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8-Endpoint Bidirectional Packet Interconnect / Mini-NoC</w:t>
      </w:r>
    </w:p>
    <w:p>
      <w:pPr>
        <w:spacing w:after="240"/>
      </w:pPr>
      <w:r>
        <w:rPr>
          <w:i/>
          <w:iCs/>
          <w:color w:val="4F81BD"/>
          <w:sz w:val="24"/>
          <w:szCs w:val="24"/>
        </w:rPr>
        <w:t xml:space="preserve">Architecture &amp; RTL Design Specification — Version 0.3.0 | SystemVerilog | Vivado | ZedBoard / Zynq-7000</w:t>
      </w:r>
    </w:p>
    <w:p>
      <w:pPr>
        <w:spacing w:after="120"/>
      </w:pPr>
      <w:r>
        <w:rPr>
          <w:b/>
          <w:bCs/>
        </w:rPr>
        <w:t xml:space="preserve">Purpose.</w:t>
      </w:r>
      <w:r>
        <w:t xml:space="preserve"> Define a buildable first-generation packet-switched interconnect with any-to-any endpoint communication, whole-packet round-robin arbitration, buffering, backpressure, ordering, and a shared-memory endpoint.</w:t>
      </w:r>
    </w:p>
    <w:p>
      <w:pPr>
        <w:spacing w:after="120"/>
      </w:pPr>
      <w:r>
        <w:rPr>
          <w:b/>
          <w:bCs/>
        </w:rPr>
        <w:t xml:space="preserve">Changes in v0.3.0.</w:t>
      </w:r>
      <w:r>
        <w:t xml:space="preserve"> Fabric clock set to 70 MHz from an MMCM. Measured maximum for this architecture on xc7z020-1 is 73.6 MHz, limited by the arbitration loop; 100 MHz is not achievable without credit-based flow control.</w:t>
      </w:r>
    </w:p>
    <w:p>
      <w:pPr>
        <w:spacing w:after="120"/>
      </w:pPr>
      <w:r>
        <w:rPr>
          <w:b/>
          <w:bCs/>
        </w:rPr>
        <w:t xml:space="preserve">Changes in v0.2.3.</w:t>
      </w:r>
      <w:r>
        <w:t xml:space="preserve"> Status counters are pipelined: event bits and their population count are registered before the 32-bit increment. Counts are unchanged, two cycles later.</w:t>
      </w:r>
    </w:p>
    <w:p>
      <w:pPr>
        <w:spacing w:after="120"/>
      </w:pPr>
      <w:r>
        <w:rPr>
          <w:b/>
          <w:bCs/>
        </w:rPr>
        <w:t xml:space="preserve">Changes in v0.2.2.</w:t>
      </w:r>
      <w:r>
        <w:t xml:space="preserve"> Each switch input is register-sliced (</w:t>
      </w:r>
      <w:r>
        <w:rPr>
          <w:rFonts w:ascii="Consolas" w:cs="Consolas" w:eastAsia="Consolas" w:hAnsi="Consolas"/>
          <w:sz w:val="18"/>
          <w:szCs w:val="18"/>
        </w:rPr>
        <w:t xml:space="preserve">skid_reg</w:t>
      </w:r>
      <w:r>
        <w:t xml:space="preserve">) ahead of route decode and arbitration, removing the FIFO LUTRAM read and route-decode logic from the arbitration path. No latency or throughput cost at full rate.</w:t>
      </w:r>
    </w:p>
    <w:p>
      <w:pPr>
        <w:spacing w:after="120"/>
      </w:pPr>
      <w:r>
        <w:rPr>
          <w:b/>
          <w:bCs/>
        </w:rPr>
        <w:t xml:space="preserve">Changes in v0.2.1.</w:t>
      </w:r>
      <w:r>
        <w:t xml:space="preserve"> First ZedBoard implementation run closed at WNS -6.466 ns. Two changes fix it: the memory request channel is registered before the adapter, and the adapter's address checks now use MEM_AW+2-bit arithmetic instead of 65-bit. See section 13.1.</w:t>
      </w:r>
    </w:p>
    <w:p>
      <w:pPr>
        <w:spacing w:after="120"/>
      </w:pPr>
      <w:r>
        <w:rPr>
          <w:b/>
          <w:bCs/>
        </w:rPr>
        <w:t xml:space="preserve">Changes from v0.1.</w:t>
      </w:r>
      <w:r>
        <w:t xml:space="preserve"> Memory becomes a switch input as well as an output (9x10 crossbar). Outputs lock on grant, not on header transfer. Destination is latched per input at SOP. Illegal DST_ID drains to a sink port. SRC_ID is stamped at ingress and stray flits are dropped. LENGTH/EOP precedence, memory request encoding, error responses and the endpoint deadlock rule are now normative. Items marked </w:t>
      </w:r>
      <w:r>
        <w:rPr>
          <w:b/>
          <w:bCs/>
        </w:rPr>
        <w:t xml:space="preserve">[v0.2]</w:t>
      </w:r>
      <w:r>
        <w:t xml:space="preserve"> are new or changed.</w:t>
      </w:r>
    </w:p>
    <w:p>
      <w:pPr>
        <w:pStyle w:val="Heading1"/>
      </w:pPr>
      <w:r>
        <w:t xml:space="preserve">1. Design Goals and Scope</w:t>
      </w:r>
    </w:p>
    <w:p>
      <w:pPr>
        <w:spacing w:after="120"/>
      </w:pPr>
      <w:r>
        <w:t xml:space="preserve">The system is an educational but implementation-oriented packet interconnect intended to progress from RTL simulation to synthesis and FPGA deployment. Eight bidirectional endpoints exchange variable-length packets through a central switch. Shared memory is logical port 8, which both receives requests and sends responses. The implementation uses one synchronous clock domain; CDC is an explicit later extension.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71"/>
        <w:gridCol w:w="7809"/>
      </w:tblGrid>
      <w:tr>
        <w:trPr>
          <w:cantSplit/>
          <w:tblHeader/>
        </w:trPr>
        <w:tc>
          <w:tcPr>
            <w:tcW w:type="dxa" w:w="2271"/>
            <w:tcBorders>
              <w:top w:val="single" w:color="A6A6A6" w:sz="4"/>
              <w:left w:val="single" w:color="A6A6A6" w:sz="4"/>
              <w:bottom w:val="single" w:color="A6A6A6" w:sz="4"/>
              <w:right w:val="single" w:color="A6A6A6" w:sz="4"/>
            </w:tcBorders>
            <w:shd w:fill="D9EAF7" w:color="auto" w:val="clear"/>
            <w:tcMar>
              <w:top w:type="dxa" w:w="90"/>
              <w:left w:type="dxa" w:w="100"/>
              <w:bottom w:type="dxa" w:w="90"/>
              <w:right w:type="dxa" w:w="100"/>
            </w:tcMar>
            <w:vAlign w:val="center"/>
          </w:tcPr>
          <w:p>
            <w:pPr>
              <w:spacing w:after="0"/>
            </w:pPr>
            <w:r>
              <w:rPr>
                <w:b/>
                <w:bCs/>
              </w:rPr>
              <w:t xml:space="preserve">Parameter</w:t>
            </w:r>
          </w:p>
        </w:tc>
        <w:tc>
          <w:tcPr>
            <w:tcW w:type="dxa" w:w="7809"/>
            <w:tcBorders>
              <w:top w:val="single" w:color="A6A6A6" w:sz="4"/>
              <w:left w:val="single" w:color="A6A6A6" w:sz="4"/>
              <w:bottom w:val="single" w:color="A6A6A6" w:sz="4"/>
              <w:right w:val="single" w:color="A6A6A6" w:sz="4"/>
            </w:tcBorders>
            <w:shd w:fill="D9EAF7" w:color="auto" w:val="clear"/>
            <w:tcMar>
              <w:top w:type="dxa" w:w="90"/>
              <w:left w:type="dxa" w:w="100"/>
              <w:bottom w:type="dxa" w:w="90"/>
              <w:right w:type="dxa" w:w="100"/>
            </w:tcMar>
            <w:vAlign w:val="center"/>
          </w:tcPr>
          <w:p>
            <w:pPr>
              <w:spacing w:after="0"/>
            </w:pPr>
            <w:r>
              <w:rPr>
                <w:b/>
                <w:bCs/>
              </w:rPr>
              <w:t xml:space="preserve">v0.2 Decision</w:t>
            </w:r>
          </w:p>
        </w:tc>
      </w:tr>
      <w:tr>
        <w:trPr>
          <w:cantSplit/>
          <w:tblHeader w:val="false"/>
        </w:trPr>
        <w:tc>
          <w:tcPr>
            <w:tcW w:type="dxa" w:w="2271"/>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Endpoints</w:t>
            </w:r>
          </w:p>
        </w:tc>
        <w:tc>
          <w:tcPr>
            <w:tcW w:type="dxa" w:w="7809"/>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8 bidirectional endpoints</w:t>
            </w:r>
          </w:p>
        </w:tc>
      </w:tr>
      <w:tr>
        <w:trPr>
          <w:cantSplit/>
          <w:tblHeader w:val="false"/>
        </w:trPr>
        <w:tc>
          <w:tcPr>
            <w:tcW w:type="dxa" w:w="2271"/>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Connectivity</w:t>
            </w:r>
          </w:p>
        </w:tc>
        <w:tc>
          <w:tcPr>
            <w:tcW w:type="dxa" w:w="7809"/>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Any endpoint to any endpoint</w:t>
            </w:r>
          </w:p>
        </w:tc>
      </w:tr>
      <w:tr>
        <w:trPr>
          <w:cantSplit/>
          <w:tblHeader w:val="false"/>
        </w:trPr>
        <w:tc>
          <w:tcPr>
            <w:tcW w:type="dxa" w:w="2271"/>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Datapath / flit</w:t>
            </w:r>
          </w:p>
        </w:tc>
        <w:tc>
          <w:tcPr>
            <w:tcW w:type="dxa" w:w="7809"/>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64 bits + SOP/EOP sideband</w:t>
            </w:r>
          </w:p>
        </w:tc>
      </w:tr>
      <w:tr>
        <w:trPr>
          <w:cantSplit/>
          <w:tblHeader w:val="false"/>
        </w:trPr>
        <w:tc>
          <w:tcPr>
            <w:tcW w:type="dxa" w:w="2271"/>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Transfer unit</w:t>
            </w:r>
          </w:p>
        </w:tc>
        <w:tc>
          <w:tcPr>
            <w:tcW w:type="dxa" w:w="7809"/>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Variable-length packet</w:t>
            </w:r>
          </w:p>
        </w:tc>
      </w:tr>
      <w:tr>
        <w:trPr>
          <w:cantSplit/>
          <w:tblHeader w:val="false"/>
        </w:trPr>
        <w:tc>
          <w:tcPr>
            <w:tcW w:type="dxa" w:w="2271"/>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Switch</w:t>
            </w:r>
          </w:p>
        </w:tc>
        <w:tc>
          <w:tcPr>
            <w:tcW w:type="dxa" w:w="7809"/>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rPr>
                <w:b/>
                <w:bCs/>
              </w:rPr>
              <w:t xml:space="preserve">[v0.2]</w:t>
            </w:r>
            <w:r>
              <w:t xml:space="preserve"> 9 inputs (EP0–7, MEM) x 10 outputs (EP0–7, MEM, SINK)</w:t>
            </w:r>
          </w:p>
        </w:tc>
      </w:tr>
      <w:tr>
        <w:trPr>
          <w:cantSplit/>
          <w:tblHeader w:val="false"/>
        </w:trPr>
        <w:tc>
          <w:tcPr>
            <w:tcW w:type="dxa" w:w="2271"/>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Arbitration</w:t>
            </w:r>
          </w:p>
        </w:tc>
        <w:tc>
          <w:tcPr>
            <w:tcW w:type="dxa" w:w="7809"/>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Per-output round robin</w:t>
            </w:r>
          </w:p>
        </w:tc>
      </w:tr>
      <w:tr>
        <w:trPr>
          <w:cantSplit/>
          <w:tblHeader w:val="false"/>
        </w:trPr>
        <w:tc>
          <w:tcPr>
            <w:tcW w:type="dxa" w:w="2271"/>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Grant ownership</w:t>
            </w:r>
          </w:p>
        </w:tc>
        <w:tc>
          <w:tcPr>
            <w:tcW w:type="dxa" w:w="7809"/>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rPr>
                <w:b/>
                <w:bCs/>
              </w:rPr>
              <w:t xml:space="preserve">[v0.2]</w:t>
            </w:r>
            <w:r>
              <w:t xml:space="preserve"> Locked from first grant until accepted EOP</w:t>
            </w:r>
          </w:p>
        </w:tc>
      </w:tr>
      <w:tr>
        <w:trPr>
          <w:cantSplit/>
          <w:tblHeader w:val="false"/>
        </w:trPr>
        <w:tc>
          <w:tcPr>
            <w:tcW w:type="dxa" w:w="2271"/>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Flow control</w:t>
            </w:r>
          </w:p>
        </w:tc>
        <w:tc>
          <w:tcPr>
            <w:tcW w:type="dxa" w:w="7809"/>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ready/valid backpressure, flit-level (wormhole) admission</w:t>
            </w:r>
          </w:p>
        </w:tc>
      </w:tr>
      <w:tr>
        <w:trPr>
          <w:cantSplit/>
          <w:tblHeader w:val="false"/>
        </w:trPr>
        <w:tc>
          <w:tcPr>
            <w:tcW w:type="dxa" w:w="2271"/>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Buffering</w:t>
            </w:r>
          </w:p>
        </w:tc>
        <w:tc>
          <w:tcPr>
            <w:tcW w:type="dxa" w:w="7809"/>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TX and RX FIFOs per endpoint</w:t>
            </w:r>
          </w:p>
        </w:tc>
      </w:tr>
      <w:tr>
        <w:trPr>
          <w:cantSplit/>
          <w:tblHeader w:val="false"/>
        </w:trPr>
        <w:tc>
          <w:tcPr>
            <w:tcW w:type="dxa" w:w="2271"/>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Ordering</w:t>
            </w:r>
          </w:p>
        </w:tc>
        <w:tc>
          <w:tcPr>
            <w:tcW w:type="dxa" w:w="7809"/>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FIFO order preserved per input stream</w:t>
            </w:r>
          </w:p>
        </w:tc>
      </w:tr>
      <w:tr>
        <w:trPr>
          <w:cantSplit/>
          <w:tblHeader w:val="false"/>
        </w:trPr>
        <w:tc>
          <w:tcPr>
            <w:tcW w:type="dxa" w:w="2271"/>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Memory</w:t>
            </w:r>
          </w:p>
        </w:tc>
        <w:tc>
          <w:tcPr>
            <w:tcW w:type="dxa" w:w="7809"/>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Port 8; BRAM first; request channel registered before the adapter</w:t>
            </w:r>
          </w:p>
        </w:tc>
      </w:tr>
      <w:tr>
        <w:trPr>
          <w:cantSplit/>
          <w:tblHeader w:val="false"/>
        </w:trPr>
        <w:tc>
          <w:tcPr>
            <w:tcW w:type="dxa" w:w="2271"/>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Clocking</w:t>
            </w:r>
          </w:p>
        </w:tc>
        <w:tc>
          <w:tcPr>
            <w:tcW w:type="dxa" w:w="7809"/>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Single shared clock; </w:t>
            </w:r>
            <w:r>
              <w:rPr>
                <w:b/>
                <w:bCs/>
              </w:rPr>
              <w:t xml:space="preserve">[v0.3.0]</w:t>
            </w:r>
            <w:r>
              <w:t xml:space="preserve"> 70 MHz on xc7z020 (73.6 MHz measured max)</w:t>
            </w:r>
          </w:p>
        </w:tc>
      </w:tr>
      <w:tr>
        <w:trPr>
          <w:cantSplit/>
          <w:tblHeader w:val="false"/>
        </w:trPr>
        <w:tc>
          <w:tcPr>
            <w:tcW w:type="dxa" w:w="2271"/>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Implementation</w:t>
            </w:r>
          </w:p>
        </w:tc>
        <w:tc>
          <w:tcPr>
            <w:tcW w:type="dxa" w:w="7809"/>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SystemVerilog + Vivado + ZedBoard</w:t>
            </w:r>
          </w:p>
        </w:tc>
      </w:tr>
    </w:tbl>
    <w:p>
      <w:pPr>
        <w:spacing w:after="20"/>
      </w:pPr>
    </w:p>
    <w:p>
      <w:pPr>
        <w:pStyle w:val="Heading1"/>
      </w:pPr>
      <w:r>
        <w:t xml:space="preserve">2. Architectural Overview</w:t>
      </w:r>
    </w:p>
    <w:p>
      <w:pPr>
        <w:shd w:fill="F3F5F7" w:color="auto" w:val="clear"/>
        <w:spacing w:after="0" w:before="80"/>
        <w:ind w:left="288" w:right="288"/>
      </w:pPr>
      <w:r>
        <w:rPr>
          <w:rFonts w:ascii="Consolas" w:cs="Consolas" w:eastAsia="Consolas" w:hAnsi="Consolas"/>
          <w:sz w:val="17"/>
          <w:szCs w:val="17"/>
        </w:rPr>
        <w:t xml:space="preserve">EP0..EP7 TX FIFO --&gt; [ 9 x 10 crossbar  ] --&gt; EP0..EP7 RX FIFO</w:t>
      </w:r>
    </w:p>
    <w:p>
      <w:pPr>
        <w:shd w:fill="F3F5F7" w:color="auto" w:val="clear"/>
        <w:spacing w:after="0" w:before="0"/>
        <w:ind w:left="288" w:right="288"/>
      </w:pPr>
      <w:r>
        <w:rPr>
          <w:rFonts w:ascii="Consolas" w:cs="Consolas" w:eastAsia="Consolas" w:hAnsi="Consolas"/>
          <w:sz w:val="17"/>
          <w:szCs w:val="17"/>
        </w:rPr>
        <w:t xml:space="preserve">MEM responses    --&gt; [ per-output RR +   ] --&gt; MEM requests --&gt; Memory Adapter &lt;--&gt; BRAM</w:t>
      </w:r>
    </w:p>
    <w:p>
      <w:pPr>
        <w:shd w:fill="F3F5F7" w:color="auto" w:val="clear"/>
        <w:spacing w:after="140" w:before="0"/>
        <w:ind w:left="288" w:right="288"/>
      </w:pPr>
      <w:r>
        <w:rPr>
          <w:rFonts w:ascii="Consolas" w:cs="Consolas" w:eastAsia="Consolas" w:hAnsi="Consolas"/>
          <w:sz w:val="17"/>
          <w:szCs w:val="17"/>
        </w:rPr>
        <w:t xml:space="preserve">                     [ packet locks      ] --&gt; SINK (illegal DST_ID, always ready)</w:t>
      </w:r>
    </w:p>
    <w:p>
      <w:pPr>
        <w:spacing w:after="120"/>
      </w:pPr>
      <w:r>
        <w:t xml:space="preserve">Each endpoint has independent transmit and receive paths. A packet header identifies its destination. Each input latches the destination at SOP and requests exactly one output until its EOP transfers. Each output independently arbitrates, so non-conflicting packets advance in parallel.</w:t>
      </w:r>
    </w:p>
    <w:p>
      <w:pPr>
        <w:pStyle w:val="Heading1"/>
      </w:pPr>
      <w:r>
        <w:t xml:space="preserve">3. Endpoint Interface</w:t>
      </w:r>
    </w:p>
    <w:p>
      <w:pPr>
        <w:spacing w:after="120"/>
      </w:pPr>
      <w:r>
        <w:t xml:space="preserve">The streaming interface uses ready/valid semantics. A flit transfers only on a clock edge where valid &amp;&amp; ready is true. While valid is asserted and ready is low, the producer must hold data, SOP and EOP stable.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62"/>
        <w:gridCol w:w="817"/>
        <w:gridCol w:w="953"/>
        <w:gridCol w:w="6948"/>
      </w:tblGrid>
      <w:tr>
        <w:trPr>
          <w:cantSplit/>
          <w:tblHeader/>
        </w:trPr>
        <w:tc>
          <w:tcPr>
            <w:tcW w:type="dxa" w:w="1362"/>
            <w:tcBorders>
              <w:top w:val="single" w:color="A6A6A6" w:sz="4"/>
              <w:left w:val="single" w:color="A6A6A6" w:sz="4"/>
              <w:bottom w:val="single" w:color="A6A6A6" w:sz="4"/>
              <w:right w:val="single" w:color="A6A6A6" w:sz="4"/>
            </w:tcBorders>
            <w:shd w:fill="D9EAF7" w:color="auto" w:val="clear"/>
            <w:tcMar>
              <w:top w:type="dxa" w:w="90"/>
              <w:left w:type="dxa" w:w="100"/>
              <w:bottom w:type="dxa" w:w="90"/>
              <w:right w:type="dxa" w:w="100"/>
            </w:tcMar>
            <w:vAlign w:val="center"/>
          </w:tcPr>
          <w:p>
            <w:pPr>
              <w:spacing w:after="0"/>
            </w:pPr>
            <w:r>
              <w:rPr>
                <w:b/>
                <w:bCs/>
              </w:rPr>
              <w:t xml:space="preserve">Signal</w:t>
            </w:r>
          </w:p>
        </w:tc>
        <w:tc>
          <w:tcPr>
            <w:tcW w:type="dxa" w:w="817"/>
            <w:tcBorders>
              <w:top w:val="single" w:color="A6A6A6" w:sz="4"/>
              <w:left w:val="single" w:color="A6A6A6" w:sz="4"/>
              <w:bottom w:val="single" w:color="A6A6A6" w:sz="4"/>
              <w:right w:val="single" w:color="A6A6A6" w:sz="4"/>
            </w:tcBorders>
            <w:shd w:fill="D9EAF7" w:color="auto" w:val="clear"/>
            <w:tcMar>
              <w:top w:type="dxa" w:w="90"/>
              <w:left w:type="dxa" w:w="100"/>
              <w:bottom w:type="dxa" w:w="90"/>
              <w:right w:type="dxa" w:w="100"/>
            </w:tcMar>
            <w:vAlign w:val="center"/>
          </w:tcPr>
          <w:p>
            <w:pPr>
              <w:spacing w:after="0"/>
            </w:pPr>
            <w:r>
              <w:rPr>
                <w:b/>
                <w:bCs/>
              </w:rPr>
              <w:t xml:space="preserve">Dir.</w:t>
            </w:r>
          </w:p>
        </w:tc>
        <w:tc>
          <w:tcPr>
            <w:tcW w:type="dxa" w:w="953"/>
            <w:tcBorders>
              <w:top w:val="single" w:color="A6A6A6" w:sz="4"/>
              <w:left w:val="single" w:color="A6A6A6" w:sz="4"/>
              <w:bottom w:val="single" w:color="A6A6A6" w:sz="4"/>
              <w:right w:val="single" w:color="A6A6A6" w:sz="4"/>
            </w:tcBorders>
            <w:shd w:fill="D9EAF7" w:color="auto" w:val="clear"/>
            <w:tcMar>
              <w:top w:type="dxa" w:w="90"/>
              <w:left w:type="dxa" w:w="100"/>
              <w:bottom w:type="dxa" w:w="90"/>
              <w:right w:type="dxa" w:w="100"/>
            </w:tcMar>
            <w:vAlign w:val="center"/>
          </w:tcPr>
          <w:p>
            <w:pPr>
              <w:spacing w:after="0"/>
            </w:pPr>
            <w:r>
              <w:rPr>
                <w:b/>
                <w:bCs/>
              </w:rPr>
              <w:t xml:space="preserve">Width</w:t>
            </w:r>
          </w:p>
        </w:tc>
        <w:tc>
          <w:tcPr>
            <w:tcW w:type="dxa" w:w="6948"/>
            <w:tcBorders>
              <w:top w:val="single" w:color="A6A6A6" w:sz="4"/>
              <w:left w:val="single" w:color="A6A6A6" w:sz="4"/>
              <w:bottom w:val="single" w:color="A6A6A6" w:sz="4"/>
              <w:right w:val="single" w:color="A6A6A6" w:sz="4"/>
            </w:tcBorders>
            <w:shd w:fill="D9EAF7" w:color="auto" w:val="clear"/>
            <w:tcMar>
              <w:top w:type="dxa" w:w="90"/>
              <w:left w:type="dxa" w:w="100"/>
              <w:bottom w:type="dxa" w:w="90"/>
              <w:right w:type="dxa" w:w="100"/>
            </w:tcMar>
            <w:vAlign w:val="center"/>
          </w:tcPr>
          <w:p>
            <w:pPr>
              <w:spacing w:after="0"/>
            </w:pPr>
            <w:r>
              <w:rPr>
                <w:b/>
                <w:bCs/>
              </w:rPr>
              <w:t xml:space="preserve">Meaning</w:t>
            </w:r>
          </w:p>
        </w:tc>
      </w:tr>
      <w:tr>
        <w:trPr>
          <w:cantSplit/>
          <w:tblHeader w:val="false"/>
        </w:trPr>
        <w:tc>
          <w:tcPr>
            <w:tcW w:type="dxa" w:w="1362"/>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tx_data</w:t>
            </w:r>
          </w:p>
        </w:tc>
        <w:tc>
          <w:tcPr>
            <w:tcW w:type="dxa" w:w="817"/>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In</w:t>
            </w:r>
          </w:p>
        </w:tc>
        <w:tc>
          <w:tcPr>
            <w:tcW w:type="dxa" w:w="953"/>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64</w:t>
            </w:r>
          </w:p>
        </w:tc>
        <w:tc>
          <w:tcPr>
            <w:tcW w:type="dxa" w:w="6948"/>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Transmit flit</w:t>
            </w:r>
          </w:p>
        </w:tc>
      </w:tr>
      <w:tr>
        <w:trPr>
          <w:cantSplit/>
          <w:tblHeader w:val="false"/>
        </w:trPr>
        <w:tc>
          <w:tcPr>
            <w:tcW w:type="dxa" w:w="1362"/>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tx_valid</w:t>
            </w:r>
          </w:p>
        </w:tc>
        <w:tc>
          <w:tcPr>
            <w:tcW w:type="dxa" w:w="817"/>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In</w:t>
            </w:r>
          </w:p>
        </w:tc>
        <w:tc>
          <w:tcPr>
            <w:tcW w:type="dxa" w:w="953"/>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1</w:t>
            </w:r>
          </w:p>
        </w:tc>
        <w:tc>
          <w:tcPr>
            <w:tcW w:type="dxa" w:w="6948"/>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Transmit flit is valid</w:t>
            </w:r>
          </w:p>
        </w:tc>
      </w:tr>
      <w:tr>
        <w:trPr>
          <w:cantSplit/>
          <w:tblHeader w:val="false"/>
        </w:trPr>
        <w:tc>
          <w:tcPr>
            <w:tcW w:type="dxa" w:w="1362"/>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tx_ready</w:t>
            </w:r>
          </w:p>
        </w:tc>
        <w:tc>
          <w:tcPr>
            <w:tcW w:type="dxa" w:w="817"/>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Out</w:t>
            </w:r>
          </w:p>
        </w:tc>
        <w:tc>
          <w:tcPr>
            <w:tcW w:type="dxa" w:w="953"/>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1</w:t>
            </w:r>
          </w:p>
        </w:tc>
        <w:tc>
          <w:tcPr>
            <w:tcW w:type="dxa" w:w="6948"/>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TX FIFO can accept flit (always 1 for a stray flit)</w:t>
            </w:r>
          </w:p>
        </w:tc>
      </w:tr>
      <w:tr>
        <w:trPr>
          <w:cantSplit/>
          <w:tblHeader w:val="false"/>
        </w:trPr>
        <w:tc>
          <w:tcPr>
            <w:tcW w:type="dxa" w:w="1362"/>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tx_sop</w:t>
            </w:r>
          </w:p>
        </w:tc>
        <w:tc>
          <w:tcPr>
            <w:tcW w:type="dxa" w:w="817"/>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In</w:t>
            </w:r>
          </w:p>
        </w:tc>
        <w:tc>
          <w:tcPr>
            <w:tcW w:type="dxa" w:w="953"/>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1</w:t>
            </w:r>
          </w:p>
        </w:tc>
        <w:tc>
          <w:tcPr>
            <w:tcW w:type="dxa" w:w="6948"/>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Start of packet</w:t>
            </w:r>
          </w:p>
        </w:tc>
      </w:tr>
      <w:tr>
        <w:trPr>
          <w:cantSplit/>
          <w:tblHeader w:val="false"/>
        </w:trPr>
        <w:tc>
          <w:tcPr>
            <w:tcW w:type="dxa" w:w="1362"/>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tx_eop</w:t>
            </w:r>
          </w:p>
        </w:tc>
        <w:tc>
          <w:tcPr>
            <w:tcW w:type="dxa" w:w="817"/>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In</w:t>
            </w:r>
          </w:p>
        </w:tc>
        <w:tc>
          <w:tcPr>
            <w:tcW w:type="dxa" w:w="953"/>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1</w:t>
            </w:r>
          </w:p>
        </w:tc>
        <w:tc>
          <w:tcPr>
            <w:tcW w:type="dxa" w:w="6948"/>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End of packet</w:t>
            </w:r>
          </w:p>
        </w:tc>
      </w:tr>
      <w:tr>
        <w:trPr>
          <w:cantSplit/>
          <w:tblHeader w:val="false"/>
        </w:trPr>
        <w:tc>
          <w:tcPr>
            <w:tcW w:type="dxa" w:w="1362"/>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rx_data</w:t>
            </w:r>
          </w:p>
        </w:tc>
        <w:tc>
          <w:tcPr>
            <w:tcW w:type="dxa" w:w="817"/>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Out</w:t>
            </w:r>
          </w:p>
        </w:tc>
        <w:tc>
          <w:tcPr>
            <w:tcW w:type="dxa" w:w="953"/>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64</w:t>
            </w:r>
          </w:p>
        </w:tc>
        <w:tc>
          <w:tcPr>
            <w:tcW w:type="dxa" w:w="6948"/>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Received flit</w:t>
            </w:r>
          </w:p>
        </w:tc>
      </w:tr>
      <w:tr>
        <w:trPr>
          <w:cantSplit/>
          <w:tblHeader w:val="false"/>
        </w:trPr>
        <w:tc>
          <w:tcPr>
            <w:tcW w:type="dxa" w:w="1362"/>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rx_valid</w:t>
            </w:r>
          </w:p>
        </w:tc>
        <w:tc>
          <w:tcPr>
            <w:tcW w:type="dxa" w:w="817"/>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Out</w:t>
            </w:r>
          </w:p>
        </w:tc>
        <w:tc>
          <w:tcPr>
            <w:tcW w:type="dxa" w:w="953"/>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1</w:t>
            </w:r>
          </w:p>
        </w:tc>
        <w:tc>
          <w:tcPr>
            <w:tcW w:type="dxa" w:w="6948"/>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Received flit is valid</w:t>
            </w:r>
          </w:p>
        </w:tc>
      </w:tr>
      <w:tr>
        <w:trPr>
          <w:cantSplit/>
          <w:tblHeader w:val="false"/>
        </w:trPr>
        <w:tc>
          <w:tcPr>
            <w:tcW w:type="dxa" w:w="1362"/>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rx_ready</w:t>
            </w:r>
          </w:p>
        </w:tc>
        <w:tc>
          <w:tcPr>
            <w:tcW w:type="dxa" w:w="817"/>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In</w:t>
            </w:r>
          </w:p>
        </w:tc>
        <w:tc>
          <w:tcPr>
            <w:tcW w:type="dxa" w:w="953"/>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1</w:t>
            </w:r>
          </w:p>
        </w:tc>
        <w:tc>
          <w:tcPr>
            <w:tcW w:type="dxa" w:w="6948"/>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Consumer can accept flit</w:t>
            </w:r>
          </w:p>
        </w:tc>
      </w:tr>
      <w:tr>
        <w:trPr>
          <w:cantSplit/>
          <w:tblHeader w:val="false"/>
        </w:trPr>
        <w:tc>
          <w:tcPr>
            <w:tcW w:type="dxa" w:w="1362"/>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rx_sop</w:t>
            </w:r>
          </w:p>
        </w:tc>
        <w:tc>
          <w:tcPr>
            <w:tcW w:type="dxa" w:w="817"/>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Out</w:t>
            </w:r>
          </w:p>
        </w:tc>
        <w:tc>
          <w:tcPr>
            <w:tcW w:type="dxa" w:w="953"/>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1</w:t>
            </w:r>
          </w:p>
        </w:tc>
        <w:tc>
          <w:tcPr>
            <w:tcW w:type="dxa" w:w="6948"/>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Start of packet</w:t>
            </w:r>
          </w:p>
        </w:tc>
      </w:tr>
      <w:tr>
        <w:trPr>
          <w:cantSplit/>
          <w:tblHeader w:val="false"/>
        </w:trPr>
        <w:tc>
          <w:tcPr>
            <w:tcW w:type="dxa" w:w="1362"/>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rx_eop</w:t>
            </w:r>
          </w:p>
        </w:tc>
        <w:tc>
          <w:tcPr>
            <w:tcW w:type="dxa" w:w="817"/>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Out</w:t>
            </w:r>
          </w:p>
        </w:tc>
        <w:tc>
          <w:tcPr>
            <w:tcW w:type="dxa" w:w="953"/>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1</w:t>
            </w:r>
          </w:p>
        </w:tc>
        <w:tc>
          <w:tcPr>
            <w:tcW w:type="dxa" w:w="6948"/>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End of packet</w:t>
            </w:r>
          </w:p>
        </w:tc>
      </w:tr>
    </w:tbl>
    <w:p>
      <w:pPr>
        <w:spacing w:after="20"/>
      </w:pPr>
    </w:p>
    <w:p>
      <w:pPr>
        <w:spacing w:after="120"/>
      </w:pPr>
      <w:r>
        <w:rPr>
          <w:b/>
          <w:bCs/>
        </w:rPr>
        <w:t xml:space="preserve">[v0.2] Ingress sanitizing (normative).</w:t>
      </w:r>
      <w:r>
        <w:t xml:space="preserve"> The endpoint port overwrites SRC_ID with its physical index on every header. A flit without SOP while no packet is open is a stray: it is accepted, dropped and counted as a framing error. SOP while a packet is open is forwarded as a body flit with SOP cleared and counted as a framing error. The switch therefore only ever sees well-framed streams.</w:t>
      </w:r>
    </w:p>
    <w:p>
      <w:pPr>
        <w:spacing w:after="120"/>
      </w:pPr>
      <w:r>
        <w:rPr>
          <w:b/>
          <w:bCs/>
        </w:rPr>
        <w:t xml:space="preserve">[v0.2] Deadlock rule (normative).</w:t>
      </w:r>
      <w:r>
        <w:t xml:space="preserve"> Every consumer must drain its RX interface independently of progress on its own TX interface. An endpoint that waits for its TX to complete before reading RX can deadlock against the memory adapter.</w:t>
      </w:r>
    </w:p>
    <w:p>
      <w:pPr>
        <w:pStyle w:val="Heading1"/>
      </w:pPr>
      <w:r>
        <w:t xml:space="preserve">4. Packet and Flit Format</w:t>
      </w:r>
    </w:p>
    <w:p>
      <w:pPr>
        <w:spacing w:after="120"/>
      </w:pPr>
      <w:r>
        <w:t xml:space="preserve">The first flit is the header. EOP is sideband and is authoritative for switching; the switch never reads LENGTH. LENGTH is checked by the memory adapter.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34"/>
        <w:gridCol w:w="953"/>
        <w:gridCol w:w="7493"/>
      </w:tblGrid>
      <w:tr>
        <w:trPr>
          <w:cantSplit/>
          <w:tblHeader/>
        </w:trPr>
        <w:tc>
          <w:tcPr>
            <w:tcW w:type="dxa" w:w="1634"/>
            <w:tcBorders>
              <w:top w:val="single" w:color="A6A6A6" w:sz="4"/>
              <w:left w:val="single" w:color="A6A6A6" w:sz="4"/>
              <w:bottom w:val="single" w:color="A6A6A6" w:sz="4"/>
              <w:right w:val="single" w:color="A6A6A6" w:sz="4"/>
            </w:tcBorders>
            <w:shd w:fill="D9EAF7" w:color="auto" w:val="clear"/>
            <w:tcMar>
              <w:top w:type="dxa" w:w="90"/>
              <w:left w:type="dxa" w:w="100"/>
              <w:bottom w:type="dxa" w:w="90"/>
              <w:right w:type="dxa" w:w="100"/>
            </w:tcMar>
            <w:vAlign w:val="center"/>
          </w:tcPr>
          <w:p>
            <w:pPr>
              <w:spacing w:after="0"/>
            </w:pPr>
            <w:r>
              <w:rPr>
                <w:b/>
                <w:bCs/>
              </w:rPr>
              <w:t xml:space="preserve">Header field</w:t>
            </w:r>
          </w:p>
        </w:tc>
        <w:tc>
          <w:tcPr>
            <w:tcW w:type="dxa" w:w="953"/>
            <w:tcBorders>
              <w:top w:val="single" w:color="A6A6A6" w:sz="4"/>
              <w:left w:val="single" w:color="A6A6A6" w:sz="4"/>
              <w:bottom w:val="single" w:color="A6A6A6" w:sz="4"/>
              <w:right w:val="single" w:color="A6A6A6" w:sz="4"/>
            </w:tcBorders>
            <w:shd w:fill="D9EAF7" w:color="auto" w:val="clear"/>
            <w:tcMar>
              <w:top w:type="dxa" w:w="90"/>
              <w:left w:type="dxa" w:w="100"/>
              <w:bottom w:type="dxa" w:w="90"/>
              <w:right w:type="dxa" w:w="100"/>
            </w:tcMar>
            <w:vAlign w:val="center"/>
          </w:tcPr>
          <w:p>
            <w:pPr>
              <w:spacing w:after="0"/>
            </w:pPr>
            <w:r>
              <w:rPr>
                <w:b/>
                <w:bCs/>
              </w:rPr>
              <w:t xml:space="preserve">Bits</w:t>
            </w:r>
          </w:p>
        </w:tc>
        <w:tc>
          <w:tcPr>
            <w:tcW w:type="dxa" w:w="7493"/>
            <w:tcBorders>
              <w:top w:val="single" w:color="A6A6A6" w:sz="4"/>
              <w:left w:val="single" w:color="A6A6A6" w:sz="4"/>
              <w:bottom w:val="single" w:color="A6A6A6" w:sz="4"/>
              <w:right w:val="single" w:color="A6A6A6" w:sz="4"/>
            </w:tcBorders>
            <w:shd w:fill="D9EAF7" w:color="auto" w:val="clear"/>
            <w:tcMar>
              <w:top w:type="dxa" w:w="90"/>
              <w:left w:type="dxa" w:w="100"/>
              <w:bottom w:type="dxa" w:w="90"/>
              <w:right w:type="dxa" w:w="100"/>
            </w:tcMar>
            <w:vAlign w:val="center"/>
          </w:tcPr>
          <w:p>
            <w:pPr>
              <w:spacing w:after="0"/>
            </w:pPr>
            <w:r>
              <w:rPr>
                <w:b/>
                <w:bCs/>
              </w:rPr>
              <w:t xml:space="preserve">Purpose</w:t>
            </w:r>
          </w:p>
        </w:tc>
      </w:tr>
      <w:tr>
        <w:trPr>
          <w:cantSplit/>
          <w:tblHeader w:val="false"/>
        </w:trPr>
        <w:tc>
          <w:tcPr>
            <w:tcW w:type="dxa" w:w="1634"/>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TYPE</w:t>
            </w:r>
          </w:p>
        </w:tc>
        <w:tc>
          <w:tcPr>
            <w:tcW w:type="dxa" w:w="953"/>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63:60</w:t>
            </w:r>
          </w:p>
        </w:tc>
        <w:tc>
          <w:tcPr>
            <w:tcW w:type="dxa" w:w="7493"/>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Packet operation / message class</w:t>
            </w:r>
          </w:p>
        </w:tc>
      </w:tr>
      <w:tr>
        <w:trPr>
          <w:cantSplit/>
          <w:tblHeader w:val="false"/>
        </w:trPr>
        <w:tc>
          <w:tcPr>
            <w:tcW w:type="dxa" w:w="1634"/>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SRC_ID</w:t>
            </w:r>
          </w:p>
        </w:tc>
        <w:tc>
          <w:tcPr>
            <w:tcW w:type="dxa" w:w="953"/>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59:56</w:t>
            </w:r>
          </w:p>
        </w:tc>
        <w:tc>
          <w:tcPr>
            <w:tcW w:type="dxa" w:w="7493"/>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0–7 endpoints, 8 memory; </w:t>
            </w:r>
            <w:r>
              <w:rPr>
                <w:b/>
                <w:bCs/>
              </w:rPr>
              <w:t xml:space="preserve">[v0.2]</w:t>
            </w:r>
            <w:r>
              <w:t xml:space="preserve"> stamped at ingress</w:t>
            </w:r>
          </w:p>
        </w:tc>
      </w:tr>
      <w:tr>
        <w:trPr>
          <w:cantSplit/>
          <w:tblHeader w:val="false"/>
        </w:trPr>
        <w:tc>
          <w:tcPr>
            <w:tcW w:type="dxa" w:w="1634"/>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DST_ID</w:t>
            </w:r>
          </w:p>
        </w:tc>
        <w:tc>
          <w:tcPr>
            <w:tcW w:type="dxa" w:w="953"/>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55:52</w:t>
            </w:r>
          </w:p>
        </w:tc>
        <w:tc>
          <w:tcPr>
            <w:tcW w:type="dxa" w:w="7493"/>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0–7 endpoints, 8 memory; </w:t>
            </w:r>
            <w:r>
              <w:rPr>
                <w:b/>
                <w:bCs/>
              </w:rPr>
              <w:t xml:space="preserve">[v0.2]</w:t>
            </w:r>
            <w:r>
              <w:t xml:space="preserve"> 9–15 routed to SINK</w:t>
            </w:r>
          </w:p>
        </w:tc>
      </w:tr>
      <w:tr>
        <w:trPr>
          <w:cantSplit/>
          <w:tblHeader w:val="false"/>
        </w:trPr>
        <w:tc>
          <w:tcPr>
            <w:tcW w:type="dxa" w:w="1634"/>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LENGTH</w:t>
            </w:r>
          </w:p>
        </w:tc>
        <w:tc>
          <w:tcPr>
            <w:tcW w:type="dxa" w:w="953"/>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51:36</w:t>
            </w:r>
          </w:p>
        </w:tc>
        <w:tc>
          <w:tcPr>
            <w:tcW w:type="dxa" w:w="7493"/>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Number of payload flits after the header; 0 is legal</w:t>
            </w:r>
          </w:p>
        </w:tc>
      </w:tr>
      <w:tr>
        <w:trPr>
          <w:cantSplit/>
          <w:tblHeader w:val="false"/>
        </w:trPr>
        <w:tc>
          <w:tcPr>
            <w:tcW w:type="dxa" w:w="1634"/>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TAG</w:t>
            </w:r>
          </w:p>
        </w:tc>
        <w:tc>
          <w:tcPr>
            <w:tcW w:type="dxa" w:w="953"/>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35:28</w:t>
            </w:r>
          </w:p>
        </w:tc>
        <w:tc>
          <w:tcPr>
            <w:tcW w:type="dxa" w:w="7493"/>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Transaction identifier, echoed in memory responses</w:t>
            </w:r>
          </w:p>
        </w:tc>
      </w:tr>
      <w:tr>
        <w:trPr>
          <w:cantSplit/>
          <w:tblHeader w:val="false"/>
        </w:trPr>
        <w:tc>
          <w:tcPr>
            <w:tcW w:type="dxa" w:w="1634"/>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FLAGS</w:t>
            </w:r>
          </w:p>
        </w:tc>
        <w:tc>
          <w:tcPr>
            <w:tcW w:type="dxa" w:w="953"/>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27:24</w:t>
            </w:r>
          </w:p>
        </w:tc>
        <w:tc>
          <w:tcPr>
            <w:tcW w:type="dxa" w:w="7493"/>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rPr>
                <w:b/>
                <w:bCs/>
              </w:rPr>
              <w:t xml:space="preserve">[v0.2]</w:t>
            </w:r>
            <w:r>
              <w:t xml:space="preserve"> Error code in T_ERROR responses; otherwise reserved</w:t>
            </w:r>
          </w:p>
        </w:tc>
      </w:tr>
      <w:tr>
        <w:trPr>
          <w:cantSplit/>
          <w:tblHeader w:val="false"/>
        </w:trPr>
        <w:tc>
          <w:tcPr>
            <w:tcW w:type="dxa" w:w="1634"/>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RESERVED</w:t>
            </w:r>
          </w:p>
        </w:tc>
        <w:tc>
          <w:tcPr>
            <w:tcW w:type="dxa" w:w="953"/>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23:0</w:t>
            </w:r>
          </w:p>
        </w:tc>
        <w:tc>
          <w:tcPr>
            <w:tcW w:type="dxa" w:w="7493"/>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Must transmit as zero</w:t>
            </w:r>
          </w:p>
        </w:tc>
      </w:tr>
    </w:tbl>
    <w:p>
      <w:pPr>
        <w:spacing w:after="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76"/>
        <w:gridCol w:w="6204"/>
      </w:tblGrid>
      <w:tr>
        <w:trPr>
          <w:cantSplit/>
          <w:tblHeader/>
        </w:trPr>
        <w:tc>
          <w:tcPr>
            <w:tcW w:type="dxa" w:w="3876"/>
            <w:tcBorders>
              <w:top w:val="single" w:color="A6A6A6" w:sz="4"/>
              <w:left w:val="single" w:color="A6A6A6" w:sz="4"/>
              <w:bottom w:val="single" w:color="A6A6A6" w:sz="4"/>
              <w:right w:val="single" w:color="A6A6A6" w:sz="4"/>
            </w:tcBorders>
            <w:shd w:fill="D9EAF7" w:color="auto" w:val="clear"/>
            <w:tcMar>
              <w:top w:type="dxa" w:w="90"/>
              <w:left w:type="dxa" w:w="100"/>
              <w:bottom w:type="dxa" w:w="90"/>
              <w:right w:type="dxa" w:w="100"/>
            </w:tcMar>
            <w:vAlign w:val="center"/>
          </w:tcPr>
          <w:p>
            <w:pPr>
              <w:spacing w:after="0"/>
            </w:pPr>
            <w:r>
              <w:rPr>
                <w:b/>
                <w:bCs/>
              </w:rPr>
              <w:t xml:space="preserve">TYPE value</w:t>
            </w:r>
          </w:p>
        </w:tc>
        <w:tc>
          <w:tcPr>
            <w:tcW w:type="dxa" w:w="6204"/>
            <w:tcBorders>
              <w:top w:val="single" w:color="A6A6A6" w:sz="4"/>
              <w:left w:val="single" w:color="A6A6A6" w:sz="4"/>
              <w:bottom w:val="single" w:color="A6A6A6" w:sz="4"/>
              <w:right w:val="single" w:color="A6A6A6" w:sz="4"/>
            </w:tcBorders>
            <w:shd w:fill="D9EAF7" w:color="auto" w:val="clear"/>
            <w:tcMar>
              <w:top w:type="dxa" w:w="90"/>
              <w:left w:type="dxa" w:w="100"/>
              <w:bottom w:type="dxa" w:w="90"/>
              <w:right w:type="dxa" w:w="100"/>
            </w:tcMar>
            <w:vAlign w:val="center"/>
          </w:tcPr>
          <w:p>
            <w:pPr>
              <w:spacing w:after="0"/>
            </w:pPr>
            <w:r>
              <w:rPr>
                <w:b/>
                <w:bCs/>
              </w:rPr>
              <w:t xml:space="preserve">Meaning</w:t>
            </w:r>
          </w:p>
        </w:tc>
      </w:tr>
      <w:tr>
        <w:trPr>
          <w:cantSplit/>
          <w:tblHeader w:val="false"/>
        </w:trPr>
        <w:tc>
          <w:tcPr>
            <w:tcW w:type="dxa" w:w="3876"/>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0x0</w:t>
            </w:r>
          </w:p>
        </w:tc>
        <w:tc>
          <w:tcPr>
            <w:tcW w:type="dxa" w:w="6204"/>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DATA</w:t>
            </w:r>
          </w:p>
        </w:tc>
      </w:tr>
      <w:tr>
        <w:trPr>
          <w:cantSplit/>
          <w:tblHeader w:val="false"/>
        </w:trPr>
        <w:tc>
          <w:tcPr>
            <w:tcW w:type="dxa" w:w="3876"/>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0x1</w:t>
            </w:r>
          </w:p>
        </w:tc>
        <w:tc>
          <w:tcPr>
            <w:tcW w:type="dxa" w:w="6204"/>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MEM_READ_REQ</w:t>
            </w:r>
          </w:p>
        </w:tc>
      </w:tr>
      <w:tr>
        <w:trPr>
          <w:cantSplit/>
          <w:tblHeader w:val="false"/>
        </w:trPr>
        <w:tc>
          <w:tcPr>
            <w:tcW w:type="dxa" w:w="3876"/>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0x2</w:t>
            </w:r>
          </w:p>
        </w:tc>
        <w:tc>
          <w:tcPr>
            <w:tcW w:type="dxa" w:w="6204"/>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MEM_READ_RESP</w:t>
            </w:r>
          </w:p>
        </w:tc>
      </w:tr>
      <w:tr>
        <w:trPr>
          <w:cantSplit/>
          <w:tblHeader w:val="false"/>
        </w:trPr>
        <w:tc>
          <w:tcPr>
            <w:tcW w:type="dxa" w:w="3876"/>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0x3</w:t>
            </w:r>
          </w:p>
        </w:tc>
        <w:tc>
          <w:tcPr>
            <w:tcW w:type="dxa" w:w="6204"/>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MEM_WRITE_REQ</w:t>
            </w:r>
          </w:p>
        </w:tc>
      </w:tr>
      <w:tr>
        <w:trPr>
          <w:cantSplit/>
          <w:tblHeader w:val="false"/>
        </w:trPr>
        <w:tc>
          <w:tcPr>
            <w:tcW w:type="dxa" w:w="3876"/>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0x4</w:t>
            </w:r>
          </w:p>
        </w:tc>
        <w:tc>
          <w:tcPr>
            <w:tcW w:type="dxa" w:w="6204"/>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MEM_WRITE_RESP</w:t>
            </w:r>
          </w:p>
        </w:tc>
      </w:tr>
      <w:tr>
        <w:trPr>
          <w:cantSplit/>
          <w:tblHeader w:val="false"/>
        </w:trPr>
        <w:tc>
          <w:tcPr>
            <w:tcW w:type="dxa" w:w="3876"/>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0xF</w:t>
            </w:r>
          </w:p>
        </w:tc>
        <w:tc>
          <w:tcPr>
            <w:tcW w:type="dxa" w:w="6204"/>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T_ERROR</w:t>
            </w:r>
          </w:p>
        </w:tc>
      </w:tr>
    </w:tbl>
    <w:p>
      <w:pPr>
        <w:spacing w:after="20"/>
      </w:pPr>
    </w:p>
    <w:p>
      <w:pPr>
        <w:pStyle w:val="Heading1"/>
      </w:pPr>
      <w:r>
        <w:t xml:space="preserve">5. Switching and Routing</w:t>
      </w:r>
    </w:p>
    <w:p>
      <w:pPr>
        <w:spacing w:after="120"/>
      </w:pPr>
      <w:r>
        <w:t xml:space="preserve">The fabric has nine inputs (endpoints 0–7, memory responses) and ten outputs (endpoints 0–7, memory requests, SINK). </w:t>
      </w:r>
      <w:r>
        <w:rPr>
          <w:b/>
          <w:bCs/>
        </w:rPr>
        <w:t xml:space="preserve">[v0.2]</w:t>
      </w:r>
      <w:r>
        <w:t xml:space="preserve"> Only the SOP flit is a header, so each input keeps an open-packet flag and a latched destination. When no packet is open, the request is decoded from the head flit; for body flits the latched destination is used.</w:t>
      </w:r>
    </w:p>
    <w:p>
      <w:pPr>
        <w:shd w:fill="F3F5F7" w:color="auto" w:val="clear"/>
        <w:spacing w:after="0" w:before="80"/>
        <w:ind w:left="288" w:right="288"/>
      </w:pPr>
      <w:r>
        <w:rPr>
          <w:rFonts w:ascii="Consolas" w:cs="Consolas" w:eastAsia="Consolas" w:hAnsi="Consolas"/>
          <w:sz w:val="17"/>
          <w:szCs w:val="17"/>
        </w:rPr>
        <w:t xml:space="preserve">route[i] = open[i] ? dst_q[i] : (DST_ID &lt;= 8 ? DST_ID : SINK)</w:t>
      </w:r>
    </w:p>
    <w:p>
      <w:pPr>
        <w:shd w:fill="F3F5F7" w:color="auto" w:val="clear"/>
        <w:spacing w:after="140" w:before="0"/>
        <w:ind w:left="288" w:right="288"/>
      </w:pPr>
      <w:r>
        <w:rPr>
          <w:rFonts w:ascii="Consolas" w:cs="Consolas" w:eastAsia="Consolas" w:hAnsi="Consolas"/>
          <w:sz w:val="17"/>
          <w:szCs w:val="17"/>
        </w:rPr>
        <w:t xml:space="preserve">on accepted flit: open[i] &lt;= !eop; if (!open[i]) dst_q[i] &lt;= decoded</w:t>
      </w:r>
    </w:p>
    <w:p>
      <w:pPr>
        <w:spacing w:after="120"/>
      </w:pPr>
      <w:r>
        <w:t xml:space="preserve">The SINK output is always ready and counts dropped packets. Without it, an illegal DST_ID would block its input forever, because FIFO ordering prevents later packets from bypassing it.</w:t>
      </w:r>
    </w:p>
    <w:p>
      <w:pPr>
        <w:pStyle w:val="Heading1"/>
      </w:pPr>
      <w:r>
        <w:t xml:space="preserve">6. Arbitration and Packet Locking</w:t>
      </w:r>
    </w:p>
    <w:p>
      <w:pPr>
        <w:spacing w:after="120"/>
      </w:pPr>
      <w:r>
        <w:t xml:space="preserve">Every output owns an independent 9-request round-robin arbiter with a rotating priority pointer.</w:t>
      </w:r>
    </w:p>
    <w:p>
      <w:pPr>
        <w:spacing w:after="120"/>
      </w:pPr>
      <w:r>
        <w:rPr>
          <w:b/>
          <w:bCs/>
        </w:rPr>
        <w:t xml:space="preserve">[v0.2] Lock on grant.</w:t>
      </w:r>
      <w:r>
        <w:t xml:space="preserve"> v0.1 locked on header transfer, leaving the grant combinational until that edge. If an output was stalled and a higher-priority input began requesting, the offered flit switched inputs while valid &amp;&amp; !ready, violating section 3. v0.2 locks the winner at the end of the first cycle it is granted, whether or not its header transferred.</w:t>
      </w:r>
    </w:p>
    <w:p>
      <w:pPr>
        <w:shd w:fill="F3F5F7" w:color="auto" w:val="clear"/>
        <w:spacing w:after="0" w:before="80"/>
        <w:ind w:left="288" w:right="288"/>
      </w:pPr>
      <w:r>
        <w:rPr>
          <w:rFonts w:ascii="Consolas" w:cs="Consolas" w:eastAsia="Consolas" w:hAnsi="Consolas"/>
          <w:sz w:val="17"/>
          <w:szCs w:val="17"/>
        </w:rPr>
        <w:t xml:space="preserve">UNLOCKED: owner = rr scan of req[] from rr_ptr</w:t>
      </w:r>
    </w:p>
    <w:p>
      <w:pPr>
        <w:shd w:fill="F3F5F7" w:color="auto" w:val="clear"/>
        <w:spacing w:after="0" w:before="0"/>
        <w:ind w:left="288" w:right="288"/>
      </w:pPr>
      <w:r>
        <w:rPr>
          <w:rFonts w:ascii="Consolas" w:cs="Consolas" w:eastAsia="Consolas" w:hAnsi="Consolas"/>
          <w:sz w:val="17"/>
          <w:szCs w:val="17"/>
        </w:rPr>
        <w:t xml:space="preserve">          if granted: locked &lt;= 1; owner_q &lt;= owner   (unless header-only packet completes now)</w:t>
      </w:r>
    </w:p>
    <w:p>
      <w:pPr>
        <w:shd w:fill="F3F5F7" w:color="auto" w:val="clear"/>
        <w:spacing w:after="0" w:before="0"/>
        <w:ind w:left="288" w:right="288"/>
      </w:pPr>
      <w:r>
        <w:rPr>
          <w:rFonts w:ascii="Consolas" w:cs="Consolas" w:eastAsia="Consolas" w:hAnsi="Consolas"/>
          <w:sz w:val="17"/>
          <w:szCs w:val="17"/>
        </w:rPr>
        <w:t xml:space="preserve">LOCKED:   owner = owner_q; owner's req may drop mid-packet without losing the lock</w:t>
      </w:r>
    </w:p>
    <w:p>
      <w:pPr>
        <w:shd w:fill="F3F5F7" w:color="auto" w:val="clear"/>
        <w:spacing w:after="140" w:before="0"/>
        <w:ind w:left="288" w:right="288"/>
      </w:pPr>
      <w:r>
        <w:rPr>
          <w:rFonts w:ascii="Consolas" w:cs="Consolas" w:eastAsia="Consolas" w:hAnsi="Consolas"/>
          <w:sz w:val="17"/>
          <w:szCs w:val="17"/>
        </w:rPr>
        <w:t xml:space="preserve">RELEASE:  on valid &amp;&amp; ready &amp;&amp; eop: locked &lt;= 0; rr_ptr &lt;= owner + 1</w:t>
      </w:r>
    </w:p>
    <w:p>
      <w:pPr>
        <w:pStyle w:val="ListParagraph"/>
        <w:numPr>
          <w:ilvl w:val="0"/>
          <w:numId w:val="2"/>
        </w:numPr>
      </w:pPr>
      <w:r>
        <w:t xml:space="preserve">At most one input may be granted by a given output at a time.</w:t>
      </w:r>
    </w:p>
    <w:p>
      <w:pPr>
        <w:pStyle w:val="ListParagraph"/>
        <w:numPr>
          <w:ilvl w:val="0"/>
          <w:numId w:val="2"/>
        </w:numPr>
      </w:pPr>
      <w:r>
        <w:t xml:space="preserve">A packet may not be interleaved with another packet on the same output.</w:t>
      </w:r>
    </w:p>
    <w:p>
      <w:pPr>
        <w:pStyle w:val="ListParagraph"/>
        <w:numPr>
          <w:ilvl w:val="0"/>
          <w:numId w:val="2"/>
        </w:numPr>
      </w:pPr>
      <w:r>
        <w:t xml:space="preserve">The offered flit on an output never changes while stalled.</w:t>
      </w:r>
    </w:p>
    <w:p>
      <w:pPr>
        <w:pStyle w:val="ListParagraph"/>
        <w:numPr>
          <w:ilvl w:val="0"/>
          <w:numId w:val="2"/>
        </w:numPr>
      </w:pPr>
      <w:r>
        <w:t xml:space="preserve">Round robin bounds the wait of a continuously requesting input to N_IN − 1 packets.</w:t>
      </w:r>
    </w:p>
    <w:p>
      <w:pPr>
        <w:pStyle w:val="Heading1"/>
      </w:pPr>
      <w:r>
        <w:t xml:space="preserve">7. FIFO and Backpressure Strategy</w:t>
      </w:r>
    </w:p>
    <w:p>
      <w:pPr>
        <w:spacing w:after="120"/>
      </w:pPr>
      <w:r>
        <w:t xml:space="preserve">Each endpoint has a TX FIFO and an RX FIFO, first-word-fall-through, depth parameterized (16 initial). </w:t>
      </w:r>
      <w:r>
        <w:rPr>
          <w:b/>
          <w:bCs/>
        </w:rPr>
        <w:t xml:space="preserve">[v0.2]</w:t>
      </w:r>
      <w:r>
        <w:t xml:space="preserve"> Admission is flit-level (wormhole): packet locking already keeps packets contiguous, so no whole-packet reservation is required and packet length is not bounded by FIFO depth. Consequence: a long stalled packet head-of-line blocks its source input.</w:t>
      </w:r>
    </w:p>
    <w:p>
      <w:pPr>
        <w:spacing w:after="120"/>
      </w:pPr>
      <w:r>
        <w:t xml:space="preserve">FIFO in_ready is simply !full, with no pass-through from out_ready, so there is no combinational path from consumer to producer through the crossbar. Backpressure is lossless: no flit is popped until the selected output accepts it.</w:t>
      </w:r>
    </w:p>
    <w:p>
      <w:pPr>
        <w:pStyle w:val="Heading1"/>
      </w:pPr>
      <w:r>
        <w:t xml:space="preserve">8. Ordering Guarantees</w:t>
      </w:r>
    </w:p>
    <w:p>
      <w:pPr>
        <w:spacing w:after="120"/>
      </w:pPr>
      <w:r>
        <w:t xml:space="preserve">Within one input stream, packets are served in FIFO order and whole-packet locking preserves flit order within each packet. v0.2 does not promise ordering between packets from different sources.</w:t>
      </w:r>
    </w:p>
    <w:p>
      <w:pPr>
        <w:pStyle w:val="Heading1"/>
      </w:pPr>
      <w:r>
        <w:t xml:space="preserve">9. Shared Memory Endpoint</w:t>
      </w:r>
    </w:p>
    <w:p>
      <w:pPr>
        <w:spacing w:after="120"/>
      </w:pPr>
      <w:r>
        <w:t xml:space="preserve">Memory is port 8. The adapter processes one request at a time and accepts no new request while a response is pending. Addresses are byte addresses and must be a multiple of 8; word = address &gt;&gt; 3. BRAM first; a later adapter may target AXI4 and Zynq PS DDR.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38"/>
        <w:gridCol w:w="4549"/>
        <w:gridCol w:w="4193"/>
      </w:tblGrid>
      <w:tr>
        <w:trPr>
          <w:cantSplit/>
          <w:tblHeader/>
        </w:trPr>
        <w:tc>
          <w:tcPr>
            <w:tcW w:type="dxa" w:w="1338"/>
            <w:tcBorders>
              <w:top w:val="single" w:color="A6A6A6" w:sz="4"/>
              <w:left w:val="single" w:color="A6A6A6" w:sz="4"/>
              <w:bottom w:val="single" w:color="A6A6A6" w:sz="4"/>
              <w:right w:val="single" w:color="A6A6A6" w:sz="4"/>
            </w:tcBorders>
            <w:shd w:fill="D9EAF7" w:color="auto" w:val="clear"/>
            <w:tcMar>
              <w:top w:type="dxa" w:w="90"/>
              <w:left w:type="dxa" w:w="100"/>
              <w:bottom w:type="dxa" w:w="90"/>
              <w:right w:type="dxa" w:w="100"/>
            </w:tcMar>
            <w:vAlign w:val="center"/>
          </w:tcPr>
          <w:p>
            <w:pPr>
              <w:spacing w:after="0"/>
            </w:pPr>
            <w:r>
              <w:rPr>
                <w:b/>
                <w:bCs/>
              </w:rPr>
              <w:t xml:space="preserve">Operation</w:t>
            </w:r>
          </w:p>
        </w:tc>
        <w:tc>
          <w:tcPr>
            <w:tcW w:type="dxa" w:w="4549"/>
            <w:tcBorders>
              <w:top w:val="single" w:color="A6A6A6" w:sz="4"/>
              <w:left w:val="single" w:color="A6A6A6" w:sz="4"/>
              <w:bottom w:val="single" w:color="A6A6A6" w:sz="4"/>
              <w:right w:val="single" w:color="A6A6A6" w:sz="4"/>
            </w:tcBorders>
            <w:shd w:fill="D9EAF7" w:color="auto" w:val="clear"/>
            <w:tcMar>
              <w:top w:type="dxa" w:w="90"/>
              <w:left w:type="dxa" w:w="100"/>
              <w:bottom w:type="dxa" w:w="90"/>
              <w:right w:type="dxa" w:w="100"/>
            </w:tcMar>
            <w:vAlign w:val="center"/>
          </w:tcPr>
          <w:p>
            <w:pPr>
              <w:spacing w:after="0"/>
            </w:pPr>
            <w:r>
              <w:rPr>
                <w:b/>
                <w:bCs/>
              </w:rPr>
              <w:t xml:space="preserve">Request (header LENGTH, payload)</w:t>
            </w:r>
          </w:p>
        </w:tc>
        <w:tc>
          <w:tcPr>
            <w:tcW w:type="dxa" w:w="4193"/>
            <w:tcBorders>
              <w:top w:val="single" w:color="A6A6A6" w:sz="4"/>
              <w:left w:val="single" w:color="A6A6A6" w:sz="4"/>
              <w:bottom w:val="single" w:color="A6A6A6" w:sz="4"/>
              <w:right w:val="single" w:color="A6A6A6" w:sz="4"/>
            </w:tcBorders>
            <w:shd w:fill="D9EAF7" w:color="auto" w:val="clear"/>
            <w:tcMar>
              <w:top w:type="dxa" w:w="90"/>
              <w:left w:type="dxa" w:w="100"/>
              <w:bottom w:type="dxa" w:w="90"/>
              <w:right w:type="dxa" w:w="100"/>
            </w:tcMar>
            <w:vAlign w:val="center"/>
          </w:tcPr>
          <w:p>
            <w:pPr>
              <w:spacing w:after="0"/>
            </w:pPr>
            <w:r>
              <w:rPr>
                <w:b/>
                <w:bCs/>
              </w:rPr>
              <w:t xml:space="preserve">Response</w:t>
            </w:r>
          </w:p>
        </w:tc>
      </w:tr>
      <w:tr>
        <w:trPr>
          <w:cantSplit/>
          <w:tblHeader w:val="false"/>
        </w:trPr>
        <w:tc>
          <w:tcPr>
            <w:tcW w:type="dxa" w:w="1338"/>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MEM_WRITE_REQ</w:t>
            </w:r>
          </w:p>
        </w:tc>
        <w:tc>
          <w:tcPr>
            <w:tcW w:type="dxa" w:w="4549"/>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LENGTH = 1 + n (n ≥ 1); p0 = address; p1..pn = data</w:t>
            </w:r>
          </w:p>
        </w:tc>
        <w:tc>
          <w:tcPr>
            <w:tcW w:type="dxa" w:w="4193"/>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MEM_WRITE_RESP, LENGTH 0, same TAG</w:t>
            </w:r>
          </w:p>
        </w:tc>
      </w:tr>
      <w:tr>
        <w:trPr>
          <w:cantSplit/>
          <w:tblHeader w:val="false"/>
        </w:trPr>
        <w:tc>
          <w:tcPr>
            <w:tcW w:type="dxa" w:w="1338"/>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MEM_READ_REQ</w:t>
            </w:r>
          </w:p>
        </w:tc>
        <w:tc>
          <w:tcPr>
            <w:tcW w:type="dxa" w:w="4549"/>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LENGTH = 2; p0 = address; p1[15:0] = n words</w:t>
            </w:r>
          </w:p>
        </w:tc>
        <w:tc>
          <w:tcPr>
            <w:tcW w:type="dxa" w:w="4193"/>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MEM_READ_RESP, LENGTH n, n data flits, same TAG</w:t>
            </w:r>
          </w:p>
        </w:tc>
      </w:tr>
    </w:tbl>
    <w:p>
      <w:pPr>
        <w:spacing w:after="20"/>
      </w:pPr>
    </w:p>
    <w:p>
      <w:pPr>
        <w:spacing w:after="120"/>
      </w:pPr>
      <w:r>
        <w:rPr>
          <w:b/>
          <w:bCs/>
        </w:rPr>
        <w:t xml:space="preserve">[v0.2] Errors.</w:t>
      </w:r>
      <w:r>
        <w:t xml:space="preserve"> On any violation the adapter drains to EOP and replies T_ERROR, LENGTH 0, same TAG, FLAGS = code. Writes commit as data flits arrive, so a write that fails its LENGTH check has already written the words it carried.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93"/>
        <w:gridCol w:w="1277"/>
        <w:gridCol w:w="7810"/>
      </w:tblGrid>
      <w:tr>
        <w:trPr>
          <w:cantSplit/>
          <w:tblHeader/>
        </w:trPr>
        <w:tc>
          <w:tcPr>
            <w:tcW w:type="dxa" w:w="993"/>
            <w:tcBorders>
              <w:top w:val="single" w:color="A6A6A6" w:sz="4"/>
              <w:left w:val="single" w:color="A6A6A6" w:sz="4"/>
              <w:bottom w:val="single" w:color="A6A6A6" w:sz="4"/>
              <w:right w:val="single" w:color="A6A6A6" w:sz="4"/>
            </w:tcBorders>
            <w:shd w:fill="D9EAF7" w:color="auto" w:val="clear"/>
            <w:tcMar>
              <w:top w:type="dxa" w:w="90"/>
              <w:left w:type="dxa" w:w="100"/>
              <w:bottom w:type="dxa" w:w="90"/>
              <w:right w:type="dxa" w:w="100"/>
            </w:tcMar>
            <w:vAlign w:val="center"/>
          </w:tcPr>
          <w:p>
            <w:pPr>
              <w:spacing w:after="0"/>
            </w:pPr>
            <w:r>
              <w:rPr>
                <w:b/>
                <w:bCs/>
              </w:rPr>
              <w:t xml:space="preserve">FLAGS</w:t>
            </w:r>
          </w:p>
        </w:tc>
        <w:tc>
          <w:tcPr>
            <w:tcW w:type="dxa" w:w="1277"/>
            <w:tcBorders>
              <w:top w:val="single" w:color="A6A6A6" w:sz="4"/>
              <w:left w:val="single" w:color="A6A6A6" w:sz="4"/>
              <w:bottom w:val="single" w:color="A6A6A6" w:sz="4"/>
              <w:right w:val="single" w:color="A6A6A6" w:sz="4"/>
            </w:tcBorders>
            <w:shd w:fill="D9EAF7" w:color="auto" w:val="clear"/>
            <w:tcMar>
              <w:top w:type="dxa" w:w="90"/>
              <w:left w:type="dxa" w:w="100"/>
              <w:bottom w:type="dxa" w:w="90"/>
              <w:right w:type="dxa" w:w="100"/>
            </w:tcMar>
            <w:vAlign w:val="center"/>
          </w:tcPr>
          <w:p>
            <w:pPr>
              <w:spacing w:after="0"/>
            </w:pPr>
            <w:r>
              <w:rPr>
                <w:b/>
                <w:bCs/>
              </w:rPr>
              <w:t xml:space="preserve">Name</w:t>
            </w:r>
          </w:p>
        </w:tc>
        <w:tc>
          <w:tcPr>
            <w:tcW w:type="dxa" w:w="7810"/>
            <w:tcBorders>
              <w:top w:val="single" w:color="A6A6A6" w:sz="4"/>
              <w:left w:val="single" w:color="A6A6A6" w:sz="4"/>
              <w:bottom w:val="single" w:color="A6A6A6" w:sz="4"/>
              <w:right w:val="single" w:color="A6A6A6" w:sz="4"/>
            </w:tcBorders>
            <w:shd w:fill="D9EAF7" w:color="auto" w:val="clear"/>
            <w:tcMar>
              <w:top w:type="dxa" w:w="90"/>
              <w:left w:type="dxa" w:w="100"/>
              <w:bottom w:type="dxa" w:w="90"/>
              <w:right w:type="dxa" w:w="100"/>
            </w:tcMar>
            <w:vAlign w:val="center"/>
          </w:tcPr>
          <w:p>
            <w:pPr>
              <w:spacing w:after="0"/>
            </w:pPr>
            <w:r>
              <w:rPr>
                <w:b/>
                <w:bCs/>
              </w:rPr>
              <w:t xml:space="preserve">Condition</w:t>
            </w:r>
          </w:p>
        </w:tc>
      </w:tr>
      <w:tr>
        <w:trPr>
          <w:cantSplit/>
          <w:tblHeader w:val="false"/>
        </w:trPr>
        <w:tc>
          <w:tcPr>
            <w:tcW w:type="dxa" w:w="993"/>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0x1</w:t>
            </w:r>
          </w:p>
        </w:tc>
        <w:tc>
          <w:tcPr>
            <w:tcW w:type="dxa" w:w="1277"/>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E_TYPE</w:t>
            </w:r>
          </w:p>
        </w:tc>
        <w:tc>
          <w:tcPr>
            <w:tcW w:type="dxa" w:w="7810"/>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TYPE other than MEM_READ_REQ / MEM_WRITE_REQ sent to memory</w:t>
            </w:r>
          </w:p>
        </w:tc>
      </w:tr>
      <w:tr>
        <w:trPr>
          <w:cantSplit/>
          <w:tblHeader w:val="false"/>
        </w:trPr>
        <w:tc>
          <w:tcPr>
            <w:tcW w:type="dxa" w:w="993"/>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0x2</w:t>
            </w:r>
          </w:p>
        </w:tc>
        <w:tc>
          <w:tcPr>
            <w:tcW w:type="dxa" w:w="1277"/>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E_LEN</w:t>
            </w:r>
          </w:p>
        </w:tc>
        <w:tc>
          <w:tcPr>
            <w:tcW w:type="dxa" w:w="7810"/>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Observed payload flits ≠ LENGTH, header-only request, or illegal LENGTH</w:t>
            </w:r>
          </w:p>
        </w:tc>
      </w:tr>
      <w:tr>
        <w:trPr>
          <w:cantSplit/>
          <w:tblHeader w:val="false"/>
        </w:trPr>
        <w:tc>
          <w:tcPr>
            <w:tcW w:type="dxa" w:w="993"/>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0x3</w:t>
            </w:r>
          </w:p>
        </w:tc>
        <w:tc>
          <w:tcPr>
            <w:tcW w:type="dxa" w:w="1277"/>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E_ALIGN</w:t>
            </w:r>
          </w:p>
        </w:tc>
        <w:tc>
          <w:tcPr>
            <w:tcW w:type="dxa" w:w="7810"/>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Address not a multiple of 8</w:t>
            </w:r>
          </w:p>
        </w:tc>
      </w:tr>
      <w:tr>
        <w:trPr>
          <w:cantSplit/>
          <w:tblHeader w:val="false"/>
        </w:trPr>
        <w:tc>
          <w:tcPr>
            <w:tcW w:type="dxa" w:w="993"/>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0x4</w:t>
            </w:r>
          </w:p>
        </w:tc>
        <w:tc>
          <w:tcPr>
            <w:tcW w:type="dxa" w:w="1277"/>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E_RANGE</w:t>
            </w:r>
          </w:p>
        </w:tc>
        <w:tc>
          <w:tcPr>
            <w:tcW w:type="dxa" w:w="7810"/>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Address, write burst or read count outside memory</w:t>
            </w:r>
          </w:p>
        </w:tc>
      </w:tr>
    </w:tbl>
    <w:p>
      <w:pPr>
        <w:spacing w:after="20"/>
      </w:pPr>
    </w:p>
    <w:p>
      <w:pPr>
        <w:pStyle w:val="Heading1"/>
      </w:pPr>
      <w:r>
        <w:t xml:space="preserve">10. Clocking and Reset</w:t>
      </w:r>
    </w:p>
    <w:p>
      <w:pPr>
        <w:spacing w:after="120"/>
      </w:pPr>
      <w:r>
        <w:t xml:space="preserve">All logic runs on one rising-edge clock. Reset is synchronous, active-low, with synchronized release at board level. Arbitration pointers, packet locks, route latches, FIFO state and adapter state return to idle. CDC is excluded from this baseline.</w:t>
      </w:r>
    </w:p>
    <w:p>
      <w:pPr>
        <w:pStyle w:val="Heading1"/>
      </w:pPr>
      <w:r>
        <w:t xml:space="preserve">11. RTL Module Decomposition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88"/>
        <w:gridCol w:w="7492"/>
      </w:tblGrid>
      <w:tr>
        <w:trPr>
          <w:cantSplit/>
          <w:tblHeader/>
        </w:trPr>
        <w:tc>
          <w:tcPr>
            <w:tcW w:type="dxa" w:w="2588"/>
            <w:tcBorders>
              <w:top w:val="single" w:color="A6A6A6" w:sz="4"/>
              <w:left w:val="single" w:color="A6A6A6" w:sz="4"/>
              <w:bottom w:val="single" w:color="A6A6A6" w:sz="4"/>
              <w:right w:val="single" w:color="A6A6A6" w:sz="4"/>
            </w:tcBorders>
            <w:shd w:fill="D9EAF7" w:color="auto" w:val="clear"/>
            <w:tcMar>
              <w:top w:type="dxa" w:w="90"/>
              <w:left w:type="dxa" w:w="100"/>
              <w:bottom w:type="dxa" w:w="90"/>
              <w:right w:type="dxa" w:w="100"/>
            </w:tcMar>
            <w:vAlign w:val="center"/>
          </w:tcPr>
          <w:p>
            <w:pPr>
              <w:spacing w:after="0"/>
            </w:pPr>
            <w:r>
              <w:rPr>
                <w:b/>
                <w:bCs/>
              </w:rPr>
              <w:t xml:space="preserve">Module</w:t>
            </w:r>
          </w:p>
        </w:tc>
        <w:tc>
          <w:tcPr>
            <w:tcW w:type="dxa" w:w="7492"/>
            <w:tcBorders>
              <w:top w:val="single" w:color="A6A6A6" w:sz="4"/>
              <w:left w:val="single" w:color="A6A6A6" w:sz="4"/>
              <w:bottom w:val="single" w:color="A6A6A6" w:sz="4"/>
              <w:right w:val="single" w:color="A6A6A6" w:sz="4"/>
            </w:tcBorders>
            <w:shd w:fill="D9EAF7" w:color="auto" w:val="clear"/>
            <w:tcMar>
              <w:top w:type="dxa" w:w="90"/>
              <w:left w:type="dxa" w:w="100"/>
              <w:bottom w:type="dxa" w:w="90"/>
              <w:right w:type="dxa" w:w="100"/>
            </w:tcMar>
            <w:vAlign w:val="center"/>
          </w:tcPr>
          <w:p>
            <w:pPr>
              <w:spacing w:after="0"/>
            </w:pPr>
            <w:r>
              <w:rPr>
                <w:b/>
                <w:bCs/>
              </w:rPr>
              <w:t xml:space="preserve">Responsibility</w:t>
            </w:r>
          </w:p>
        </w:tc>
      </w:tr>
      <w:tr>
        <w:trPr>
          <w:cantSplit/>
          <w:tblHeader w:val="false"/>
        </w:trPr>
        <w:tc>
          <w:tcPr>
            <w:tcW w:type="dxa" w:w="2588"/>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skid_reg</w:t>
            </w:r>
          </w:p>
        </w:tc>
        <w:tc>
          <w:tcPr>
            <w:tcW w:type="dxa" w:w="7492"/>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rPr>
                <w:b/>
                <w:bCs/>
              </w:rPr>
              <w:t xml:space="preserve">[v0.2.2]</w:t>
            </w:r>
            <w:r>
              <w:t xml:space="preserve"> 2-entry flop-based register slice, fully registered both ways</w:t>
            </w:r>
          </w:p>
        </w:tc>
      </w:tr>
      <w:tr>
        <w:trPr>
          <w:cantSplit/>
          <w:tblHeader w:val="false"/>
        </w:trPr>
        <w:tc>
          <w:tcPr>
            <w:tcW w:type="dxa" w:w="2588"/>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noc_pkg</w:t>
            </w:r>
          </w:p>
        </w:tc>
        <w:tc>
          <w:tcPr>
            <w:tcW w:type="dxa" w:w="7492"/>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Parameters, header layout, TYPE and error codes</w:t>
            </w:r>
          </w:p>
        </w:tc>
      </w:tr>
      <w:tr>
        <w:trPr>
          <w:cantSplit/>
          <w:tblHeader w:val="false"/>
        </w:trPr>
        <w:tc>
          <w:tcPr>
            <w:tcW w:type="dxa" w:w="2588"/>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rr_arbiter</w:t>
            </w:r>
          </w:p>
        </w:tc>
        <w:tc>
          <w:tcPr>
            <w:tcW w:type="dxa" w:w="7492"/>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N-way round robin, pointer committed on release</w:t>
            </w:r>
          </w:p>
        </w:tc>
      </w:tr>
      <w:tr>
        <w:trPr>
          <w:cantSplit/>
          <w:tblHeader w:val="false"/>
        </w:trPr>
        <w:tc>
          <w:tcPr>
            <w:tcW w:type="dxa" w:w="2588"/>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sync_fifo</w:t>
            </w:r>
          </w:p>
        </w:tc>
        <w:tc>
          <w:tcPr>
            <w:tcW w:type="dxa" w:w="7492"/>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Parameterized FWFT ready/valid FIFO</w:t>
            </w:r>
          </w:p>
        </w:tc>
      </w:tr>
      <w:tr>
        <w:trPr>
          <w:cantSplit/>
          <w:tblHeader w:val="false"/>
        </w:trPr>
        <w:tc>
          <w:tcPr>
            <w:tcW w:type="dxa" w:w="2588"/>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endpoint_port</w:t>
            </w:r>
          </w:p>
        </w:tc>
        <w:tc>
          <w:tcPr>
            <w:tcW w:type="dxa" w:w="7492"/>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TX/RX FIFOs, SRC stamping, stray-flit filtering</w:t>
            </w:r>
          </w:p>
        </w:tc>
      </w:tr>
      <w:tr>
        <w:trPr>
          <w:cantSplit/>
          <w:tblHeader w:val="false"/>
        </w:trPr>
        <w:tc>
          <w:tcPr>
            <w:tcW w:type="dxa" w:w="2588"/>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route_decode</w:t>
            </w:r>
          </w:p>
        </w:tc>
        <w:tc>
          <w:tcPr>
            <w:tcW w:type="dxa" w:w="7492"/>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Per-input destination latch, SINK mapping</w:t>
            </w:r>
          </w:p>
        </w:tc>
      </w:tr>
      <w:tr>
        <w:trPr>
          <w:cantSplit/>
          <w:tblHeader w:val="false"/>
        </w:trPr>
        <w:tc>
          <w:tcPr>
            <w:tcW w:type="dxa" w:w="2588"/>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output_port_ctrl</w:t>
            </w:r>
          </w:p>
        </w:tc>
        <w:tc>
          <w:tcPr>
            <w:tcW w:type="dxa" w:w="7492"/>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Per-output arbiter, lock-on-grant, release on EOP</w:t>
            </w:r>
          </w:p>
        </w:tc>
      </w:tr>
      <w:tr>
        <w:trPr>
          <w:cantSplit/>
          <w:tblHeader w:val="false"/>
        </w:trPr>
        <w:tc>
          <w:tcPr>
            <w:tcW w:type="dxa" w:w="2588"/>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noc_switch</w:t>
            </w:r>
          </w:p>
        </w:tc>
        <w:tc>
          <w:tcPr>
            <w:tcW w:type="dxa" w:w="7492"/>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9x10 crossbar datapath and ready propagation</w:t>
            </w:r>
          </w:p>
        </w:tc>
      </w:tr>
      <w:tr>
        <w:trPr>
          <w:cantSplit/>
          <w:tblHeader w:val="false"/>
        </w:trPr>
        <w:tc>
          <w:tcPr>
            <w:tcW w:type="dxa" w:w="2588"/>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memory_adapter</w:t>
            </w:r>
          </w:p>
        </w:tc>
        <w:tc>
          <w:tcPr>
            <w:tcW w:type="dxa" w:w="7492"/>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Request decode, BRAM access, responses and errors</w:t>
            </w:r>
          </w:p>
        </w:tc>
      </w:tr>
      <w:tr>
        <w:trPr>
          <w:cantSplit/>
          <w:tblHeader w:val="false"/>
        </w:trPr>
        <w:tc>
          <w:tcPr>
            <w:tcW w:type="dxa" w:w="2588"/>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bram_sdp</w:t>
            </w:r>
          </w:p>
        </w:tc>
        <w:tc>
          <w:tcPr>
            <w:tcW w:type="dxa" w:w="7492"/>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Simple dual-port block RAM</w:t>
            </w:r>
          </w:p>
        </w:tc>
      </w:tr>
      <w:tr>
        <w:trPr>
          <w:cantSplit/>
          <w:tblHeader w:val="false"/>
        </w:trPr>
        <w:tc>
          <w:tcPr>
            <w:tcW w:type="dxa" w:w="2588"/>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noc_top</w:t>
            </w:r>
          </w:p>
        </w:tc>
        <w:tc>
          <w:tcPr>
            <w:tcW w:type="dxa" w:w="7492"/>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Endpoints + switch + memory + sink + status counters</w:t>
            </w:r>
          </w:p>
        </w:tc>
      </w:tr>
      <w:tr>
        <w:trPr>
          <w:cantSplit/>
          <w:tblHeader w:val="false"/>
        </w:trPr>
        <w:tc>
          <w:tcPr>
            <w:tcW w:type="dxa" w:w="2588"/>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ep_traffic, zed_top</w:t>
            </w:r>
          </w:p>
        </w:tc>
        <w:tc>
          <w:tcPr>
            <w:tcW w:type="dxa" w:w="7492"/>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FPGA self-test generator/checker and board wrapper</w:t>
            </w:r>
          </w:p>
        </w:tc>
      </w:tr>
    </w:tbl>
    <w:p>
      <w:pPr>
        <w:spacing w:after="20"/>
      </w:pPr>
    </w:p>
    <w:p>
      <w:pPr>
        <w:pStyle w:val="Heading1"/>
      </w:pPr>
      <w:r>
        <w:t xml:space="preserve">12. Verification Plan</w:t>
      </w:r>
    </w:p>
    <w:p>
      <w:pPr>
        <w:spacing w:after="120"/>
      </w:pPr>
      <w:r>
        <w:t xml:space="preserve">Verification is scoreboard-based: expected streams per (source, destination), with memory responses predicted by a reference model fed from a monitor on the switch-to-memory channel.</w:t>
      </w:r>
    </w:p>
    <w:p>
      <w:pPr>
        <w:pStyle w:val="ListParagraph"/>
        <w:numPr>
          <w:ilvl w:val="0"/>
          <w:numId w:val="2"/>
        </w:numPr>
      </w:pPr>
      <w:r>
        <w:t xml:space="preserve">P3 contention: eight inputs to one output, locking and round-robin fairness bound, including first-packet wait.</w:t>
      </w:r>
    </w:p>
    <w:p>
      <w:pPr>
        <w:pStyle w:val="ListParagraph"/>
        <w:numPr>
          <w:ilvl w:val="0"/>
          <w:numId w:val="2"/>
        </w:numPr>
      </w:pPr>
      <w:r>
        <w:t xml:space="preserve">P4 concurrency: permutation traffic must drive all eight outputs in the same cycle.</w:t>
      </w:r>
    </w:p>
    <w:p>
      <w:pPr>
        <w:pStyle w:val="ListParagraph"/>
        <w:numPr>
          <w:ilvl w:val="0"/>
          <w:numId w:val="2"/>
        </w:numPr>
      </w:pPr>
      <w:r>
        <w:t xml:space="preserve">P5 any-to-any, including header-only and longer-than-FIFO packets.</w:t>
      </w:r>
    </w:p>
    <w:p>
      <w:pPr>
        <w:pStyle w:val="ListParagraph"/>
        <w:numPr>
          <w:ilvl w:val="0"/>
          <w:numId w:val="2"/>
        </w:numPr>
      </w:pPr>
      <w:r>
        <w:t xml:space="preserve">P6 memory directed: read/write, boundaries, zero-length read, every error code.</w:t>
      </w:r>
    </w:p>
    <w:p>
      <w:pPr>
        <w:pStyle w:val="ListParagraph"/>
        <w:numPr>
          <w:ilvl w:val="0"/>
          <w:numId w:val="2"/>
        </w:numPr>
      </w:pPr>
      <w:r>
        <w:t xml:space="preserve">Ingress robustness: illegal DST_ID and stray flits; later packets still delivered.</w:t>
      </w:r>
    </w:p>
    <w:p>
      <w:pPr>
        <w:pStyle w:val="ListParagraph"/>
        <w:numPr>
          <w:ilvl w:val="0"/>
          <w:numId w:val="2"/>
        </w:numPr>
      </w:pPr>
      <w:r>
        <w:t xml:space="preserve">P7 random traffic with random TX gaps and RX stalls; counters match; reset and recovery.</w:t>
      </w:r>
    </w:p>
    <w:p>
      <w:pPr>
        <w:pStyle w:val="ListParagraph"/>
        <w:numPr>
          <w:ilvl w:val="0"/>
          <w:numId w:val="2"/>
        </w:numPr>
      </w:pPr>
      <w:r>
        <w:t xml:space="preserve">Mutation testing: known bugs injected into RTL must be detected.</w:t>
      </w:r>
    </w:p>
    <w:p>
      <w:pPr>
        <w:pStyle w:val="Heading2"/>
      </w:pPr>
      <w:r>
        <w:t xml:space="preserve">12.1 Key Assertions</w:t>
      </w:r>
    </w:p>
    <w:p>
      <w:pPr>
        <w:shd w:fill="F3F5F7" w:color="auto" w:val="clear"/>
        <w:spacing w:after="0" w:before="80"/>
        <w:ind w:left="288" w:right="288"/>
      </w:pPr>
      <w:r>
        <w:rPr>
          <w:rFonts w:ascii="Consolas" w:cs="Consolas" w:eastAsia="Consolas" w:hAnsi="Consolas"/>
          <w:sz w:val="17"/>
          <w:szCs w:val="17"/>
        </w:rPr>
        <w:t xml:space="preserve">assert $onehot0(grant[o]);</w:t>
      </w:r>
    </w:p>
    <w:p>
      <w:pPr>
        <w:shd w:fill="F3F5F7" w:color="auto" w:val="clear"/>
        <w:spacing w:after="0" w:before="0"/>
        <w:ind w:left="288" w:right="288"/>
      </w:pPr>
      <w:r>
        <w:rPr>
          <w:rFonts w:ascii="Consolas" w:cs="Consolas" w:eastAsia="Consolas" w:hAnsi="Consolas"/>
          <w:sz w:val="17"/>
          <w:szCs w:val="17"/>
        </w:rPr>
        <w:t xml:space="preserve">assert !(push &amp;&amp; full); assert !(pop &amp;&amp; empty);</w:t>
      </w:r>
    </w:p>
    <w:p>
      <w:pPr>
        <w:shd w:fill="F3F5F7" w:color="auto" w:val="clear"/>
        <w:spacing w:after="0" w:before="0"/>
        <w:ind w:left="288" w:right="288"/>
      </w:pPr>
      <w:r>
        <w:rPr>
          <w:rFonts w:ascii="Consolas" w:cs="Consolas" w:eastAsia="Consolas" w:hAnsi="Consolas"/>
          <w:sz w:val="17"/>
          <w:szCs w:val="17"/>
        </w:rPr>
        <w:t xml:space="preserve">// output_port_ctrl: after valid &amp;&amp; !ready, same owner and valid next cycle</w:t>
      </w:r>
    </w:p>
    <w:p>
      <w:pPr>
        <w:shd w:fill="F3F5F7" w:color="auto" w:val="clear"/>
        <w:spacing w:after="0" w:before="0"/>
        <w:ind w:left="288" w:right="288"/>
      </w:pPr>
      <w:r>
        <w:rPr>
          <w:rFonts w:ascii="Consolas" w:cs="Consolas" w:eastAsia="Consolas" w:hAnsi="Consolas"/>
          <w:sz w:val="17"/>
          <w:szCs w:val="17"/>
        </w:rPr>
        <w:t xml:space="preserve">// route_decode: idle input head has SOP; open input head has no SOP</w:t>
      </w:r>
    </w:p>
    <w:p>
      <w:pPr>
        <w:shd w:fill="F3F5F7" w:color="auto" w:val="clear"/>
        <w:spacing w:after="0" w:before="0"/>
        <w:ind w:left="288" w:right="288"/>
      </w:pPr>
      <w:r>
        <w:rPr>
          <w:rFonts w:ascii="Consolas" w:cs="Consolas" w:eastAsia="Consolas" w:hAnsi="Consolas"/>
          <w:sz w:val="17"/>
          <w:szCs w:val="17"/>
        </w:rPr>
        <w:t xml:space="preserve">// noc_switch: an input drives at most one output; locked output's owner routes to it</w:t>
      </w:r>
    </w:p>
    <w:p>
      <w:pPr>
        <w:shd w:fill="F3F5F7" w:color="auto" w:val="clear"/>
        <w:spacing w:after="140" w:before="0"/>
        <w:ind w:left="288" w:right="288"/>
      </w:pPr>
      <w:r>
        <w:rPr>
          <w:rFonts w:ascii="Consolas" w:cs="Consolas" w:eastAsia="Consolas" w:hAnsi="Consolas"/>
          <w:sz w:val="17"/>
          <w:szCs w:val="17"/>
        </w:rPr>
        <w:t xml:space="preserve">// memory_adapter: request header has SOP; no SOP inside a request</w:t>
      </w:r>
    </w:p>
    <w:p>
      <w:pPr>
        <w:pStyle w:val="Heading2"/>
      </w:pPr>
      <w:r>
        <w:t xml:space="preserve">12.2 Timing-driven revisions (v0.2.1)</w:t>
      </w:r>
    </w:p>
    <w:p>
      <w:pPr>
        <w:spacing w:after="120"/>
      </w:pPr>
      <w:r>
        <w:t xml:space="preserve">The first implementation run (Vivado 2025.2, xc7z020clg484-1, 100 MHz) reported</w:t>
      </w:r>
    </w:p>
    <w:p>
      <w:pPr>
        <w:spacing w:after="120"/>
      </w:pPr>
      <w:r>
        <w:t xml:space="preserve">WNS -6.466 ns with 2116 failing endpoints, all on one path shape: an endpoint TX</w:t>
      </w:r>
    </w:p>
    <w:p>
      <w:pPr>
        <w:spacing w:after="120"/>
      </w:pPr>
      <w:r>
        <w:t xml:space="preserve">FIFO read pointer through route decode, the output-8 arbiter and the crossbar</w:t>
      </w:r>
    </w:p>
    <w:p>
      <w:pPr>
        <w:spacing w:after="120"/>
      </w:pPr>
      <w:r>
        <w:t xml:space="preserve">mux into the memory adapter's state, error and read-count registers. 30 logic</w:t>
      </w:r>
    </w:p>
    <w:p>
      <w:pPr>
        <w:spacing w:after="120"/>
      </w:pPr>
      <w:r>
        <w:t xml:space="preserve">levels, 15 to 17 of them CARRY4.</w:t>
      </w:r>
    </w:p>
    <w:p>
      <w:pPr>
        <w:spacing w:after="120"/>
      </w:pPr>
      <w:r>
        <w:t xml:space="preserve">Two causes, both in this specification's v0.2 form:</w:t>
      </w:r>
    </w:p>
    <w:p>
      <w:pPr>
        <w:spacing w:after="120"/>
      </w:pPr>
      <w:r>
        <w:t xml:space="preserve">1. </w:t>
      </w:r>
      <w:r>
        <w:rPr>
          <w:b/>
          <w:bCs/>
        </w:rPr>
        <w:t xml:space="preserve">Unregistered memory request channel.</w:t>
      </w:r>
      <w:r>
        <w:t xml:space="preserve"> The adapter decoded a request in the</w:t>
      </w:r>
    </w:p>
    <w:p>
      <w:pPr>
        <w:spacing w:after="120"/>
      </w:pPr>
      <w:r>
        <w:t xml:space="preserve">   same cycle the switch selected it, so arbitration delay (~9.5 ns of the</w:t>
      </w:r>
    </w:p>
    <w:p>
      <w:pPr>
        <w:spacing w:after="120"/>
      </w:pPr>
      <w:r>
        <w:t xml:space="preserve">   21.9 ns arrival) was in series with adapter decode. v0.2.1 places a</w:t>
      </w:r>
    </w:p>
    <w:p>
      <w:pPr>
        <w:spacing w:after="120"/>
      </w:pPr>
      <w:r>
        <w:t xml:space="preserve">   registered skid stage (depth-2 FIFO) on the switch-to-memory channel. No</w:t>
      </w:r>
    </w:p>
    <w:p>
      <w:pPr>
        <w:spacing w:after="120"/>
      </w:pPr>
      <w:r>
        <w:t xml:space="preserve">   protocol change: the adapter handles one request at a time regardless.</w:t>
      </w:r>
    </w:p>
    <w:p>
      <w:pPr>
        <w:spacing w:after="120"/>
      </w:pPr>
      <w:r>
        <w:t xml:space="preserve">2. </w:t>
      </w:r>
      <w:r>
        <w:rPr>
          <w:b/>
          <w:bCs/>
        </w:rPr>
        <w:t xml:space="preserve">65-bit address arithmetic.</w:t>
      </w:r>
      <w:r>
        <w:t xml:space="preserve"> Range and burst-end checks were written over</w:t>
      </w:r>
    </w:p>
    <w:p>
      <w:pPr>
        <w:spacing w:after="120"/>
      </w:pPr>
      <w:r>
        <w:t xml:space="preserve">   the full 64-bit byte address, which synthesises as a long carry chain. Only</w:t>
      </w:r>
    </w:p>
    <w:p>
      <w:pPr>
        <w:spacing w:after="120"/>
      </w:pPr>
      <w:r>
        <w:t xml:space="preserve">   MEM_AW+2 bits can matter; the high address bits reduce to a single OR. v0.2.1</w:t>
      </w:r>
    </w:p>
    <w:p>
      <w:pPr>
        <w:spacing w:after="120"/>
      </w:pPr>
      <w:r>
        <w:t xml:space="preserve">   computes </w:t>
      </w:r>
      <w:r>
        <w:rPr>
          <w:rFonts w:ascii="Consolas" w:cs="Consolas" w:eastAsia="Consolas" w:hAnsi="Consolas"/>
          <w:sz w:val="18"/>
          <w:szCs w:val="18"/>
        </w:rPr>
        <w:t xml:space="preserve">word_hi_nz</w:t>
      </w:r>
      <w:r>
        <w:t xml:space="preserve">, </w:t>
      </w:r>
      <w:r>
        <w:rPr>
          <w:rFonts w:ascii="Consolas" w:cs="Consolas" w:eastAsia="Consolas" w:hAnsi="Consolas"/>
          <w:sz w:val="18"/>
          <w:szCs w:val="18"/>
        </w:rPr>
        <w:t xml:space="preserve">burst_end</w:t>
      </w:r>
      <w:r>
        <w:t xml:space="preserve"> and </w:t>
      </w:r>
      <w:r>
        <w:rPr>
          <w:rFonts w:ascii="Consolas" w:cs="Consolas" w:eastAsia="Consolas" w:hAnsi="Consolas"/>
          <w:sz w:val="18"/>
          <w:szCs w:val="18"/>
        </w:rPr>
        <w:t xml:space="preserve">read_end</w:t>
      </w:r>
      <w:r>
        <w:t xml:space="preserve"> in MEM_AW+2 bits.</w:t>
      </w:r>
    </w:p>
    <w:p>
      <w:pPr>
        <w:spacing w:after="120"/>
      </w:pPr>
      <w:r>
        <w:t xml:space="preserve">This is a normative addition to section 9: implementations must not place</w:t>
      </w:r>
    </w:p>
    <w:p>
      <w:pPr>
        <w:spacing w:after="120"/>
      </w:pPr>
      <w:r>
        <w:t xml:space="preserve">adapter request decode in the same cycle as switch arbitration.</w:t>
      </w:r>
    </w:p>
    <w:p>
      <w:pPr>
        <w:spacing w:after="120"/>
      </w:pPr>
      <w:r>
        <w:rPr>
          <w:b/>
          <w:bCs/>
        </w:rPr>
        <w:t xml:space="preserve">v0.2.2.</w:t>
      </w:r>
      <w:r>
        <w:t xml:space="preserve"> The same principle applies at the front of the path. Route decode</w:t>
      </w:r>
    </w:p>
    <w:p>
      <w:pPr>
        <w:spacing w:after="120"/>
      </w:pPr>
      <w:r>
        <w:t xml:space="preserve">read the flit at the FIFO head every cycle, so arbitration began only after a</w:t>
      </w:r>
    </w:p>
    <w:p>
      <w:pPr>
        <w:spacing w:after="120"/>
      </w:pPr>
      <w:r>
        <w:t xml:space="preserve">LUTRAM read and three LUT levels (~3.5 ns on the v0.2.1 netlist). Since the head</w:t>
      </w:r>
    </w:p>
    <w:p>
      <w:pPr>
        <w:spacing w:after="120"/>
      </w:pPr>
      <w:r>
        <w:t xml:space="preserve">changes only on a pop, that work belongs in registers: each switch input now has</w:t>
      </w:r>
    </w:p>
    <w:p>
      <w:pPr>
        <w:spacing w:after="120"/>
      </w:pPr>
      <w:r>
        <w:t xml:space="preserve">a flop-based register slice, and the arbiter path starts at a flip-flop. This is</w:t>
      </w:r>
    </w:p>
    <w:p>
      <w:pPr>
        <w:spacing w:after="120"/>
      </w:pPr>
      <w:r>
        <w:t xml:space="preserve">normative: route and request signals presented to arbitration must come from</w:t>
      </w:r>
    </w:p>
    <w:p>
      <w:pPr>
        <w:spacing w:after="120"/>
      </w:pPr>
      <w:r>
        <w:t xml:space="preserve">registers, not from a memory read.</w:t>
      </w:r>
    </w:p>
    <w:p>
      <w:pPr>
        <w:spacing w:after="120"/>
      </w:pPr>
      <w:r>
        <w:rPr>
          <w:b/>
          <w:bCs/>
        </w:rPr>
        <w:t xml:space="preserve">v0.2.3.</w:t>
      </w:r>
      <w:r>
        <w:t xml:space="preserve"> With both datapath causes removed, WNS went from -6.466 to</w:t>
      </w:r>
    </w:p>
    <w:p>
      <w:pPr>
        <w:spacing w:after="120"/>
      </w:pPr>
      <w:r>
        <w:t xml:space="preserve">-3.528 ns and the critical path left the datapath entirely: it ended at</w:t>
      </w:r>
    </w:p>
    <w:p>
      <w:pPr>
        <w:spacing w:after="120"/>
      </w:pPr>
      <w:r>
        <w:rPr>
          <w:rFonts w:ascii="Consolas" w:cs="Consolas" w:eastAsia="Consolas" w:hAnsi="Consolas"/>
          <w:sz w:val="18"/>
          <w:szCs w:val="18"/>
        </w:rPr>
        <w:t xml:space="preserve">stat_rx_pkts</w:t>
      </w:r>
      <w:r>
        <w:t xml:space="preserve">, a debug counter, whose event condition fed a 32-bit carry chain</w:t>
      </w:r>
    </w:p>
    <w:p>
      <w:pPr>
        <w:spacing w:after="120"/>
      </w:pPr>
      <w:r>
        <w:t xml:space="preserve">in the same cycle it was computed. Statistics are now two-stage. Observation</w:t>
      </w:r>
    </w:p>
    <w:p>
      <w:pPr>
        <w:spacing w:after="120"/>
      </w:pPr>
      <w:r>
        <w:t xml:space="preserve">logic is not exempt from the timing budget, and a counter that costs clock</w:t>
      </w:r>
    </w:p>
    <w:p>
      <w:pPr>
        <w:spacing w:after="120"/>
      </w:pPr>
      <w:r>
        <w:t xml:space="preserve">frequency is a design error even though it carries no packets.</w:t>
      </w:r>
    </w:p>
    <w:p>
      <w:pPr>
        <w:pStyle w:val="Heading2"/>
      </w:pPr>
      <w:r>
        <w:t xml:space="preserve">12.3 Measured timing (xc7z020-1, 100 MHz target)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34"/>
        <w:gridCol w:w="2016"/>
        <w:gridCol w:w="6930"/>
      </w:tblGrid>
      <w:tr>
        <w:trPr>
          <w:cantSplit/>
          <w:tblHeader/>
        </w:trPr>
        <w:tc>
          <w:tcPr>
            <w:tcW w:type="dxa" w:w="1134"/>
            <w:tcBorders>
              <w:top w:val="single" w:color="A6A6A6" w:sz="4"/>
              <w:left w:val="single" w:color="A6A6A6" w:sz="4"/>
              <w:bottom w:val="single" w:color="A6A6A6" w:sz="4"/>
              <w:right w:val="single" w:color="A6A6A6" w:sz="4"/>
            </w:tcBorders>
            <w:shd w:fill="D9EAF7" w:color="auto" w:val="clear"/>
            <w:tcMar>
              <w:top w:type="dxa" w:w="90"/>
              <w:left w:type="dxa" w:w="100"/>
              <w:bottom w:type="dxa" w:w="90"/>
              <w:right w:type="dxa" w:w="100"/>
            </w:tcMar>
            <w:vAlign w:val="center"/>
          </w:tcPr>
          <w:p>
            <w:pPr>
              <w:spacing w:after="0"/>
            </w:pPr>
            <w:r>
              <w:rPr>
                <w:b/>
                <w:bCs/>
              </w:rPr>
              <w:t xml:space="preserve">Version</w:t>
            </w:r>
          </w:p>
        </w:tc>
        <w:tc>
          <w:tcPr>
            <w:tcW w:type="dxa" w:w="2016"/>
            <w:tcBorders>
              <w:top w:val="single" w:color="A6A6A6" w:sz="4"/>
              <w:left w:val="single" w:color="A6A6A6" w:sz="4"/>
              <w:bottom w:val="single" w:color="A6A6A6" w:sz="4"/>
              <w:right w:val="single" w:color="A6A6A6" w:sz="4"/>
            </w:tcBorders>
            <w:shd w:fill="D9EAF7" w:color="auto" w:val="clear"/>
            <w:tcMar>
              <w:top w:type="dxa" w:w="90"/>
              <w:left w:type="dxa" w:w="100"/>
              <w:bottom w:type="dxa" w:w="90"/>
              <w:right w:type="dxa" w:w="100"/>
            </w:tcMar>
            <w:vAlign w:val="center"/>
          </w:tcPr>
          <w:p>
            <w:pPr>
              <w:spacing w:after="0"/>
            </w:pPr>
            <w:r>
              <w:rPr>
                <w:b/>
                <w:bCs/>
              </w:rPr>
              <w:t xml:space="preserve">WNS</w:t>
            </w:r>
          </w:p>
        </w:tc>
        <w:tc>
          <w:tcPr>
            <w:tcW w:type="dxa" w:w="6930"/>
            <w:tcBorders>
              <w:top w:val="single" w:color="A6A6A6" w:sz="4"/>
              <w:left w:val="single" w:color="A6A6A6" w:sz="4"/>
              <w:bottom w:val="single" w:color="A6A6A6" w:sz="4"/>
              <w:right w:val="single" w:color="A6A6A6" w:sz="4"/>
            </w:tcBorders>
            <w:shd w:fill="D9EAF7" w:color="auto" w:val="clear"/>
            <w:tcMar>
              <w:top w:type="dxa" w:w="90"/>
              <w:left w:type="dxa" w:w="100"/>
              <w:bottom w:type="dxa" w:w="90"/>
              <w:right w:type="dxa" w:w="100"/>
            </w:tcMar>
            <w:vAlign w:val="center"/>
          </w:tcPr>
          <w:p>
            <w:pPr>
              <w:spacing w:after="0"/>
            </w:pPr>
            <w:r>
              <w:rPr>
                <w:b/>
                <w:bCs/>
              </w:rPr>
              <w:t xml:space="preserve">Critical path</w:t>
            </w:r>
          </w:p>
        </w:tc>
      </w:tr>
      <w:tr>
        <w:trPr>
          <w:cantSplit/>
          <w:tblHeader w:val="false"/>
        </w:trPr>
        <w:tc>
          <w:tcPr>
            <w:tcW w:type="dxa" w:w="1134"/>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v0.2</w:t>
            </w:r>
          </w:p>
        </w:tc>
        <w:tc>
          <w:tcPr>
            <w:tcW w:type="dxa" w:w="2016"/>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-6.466 ns</w:t>
            </w:r>
          </w:p>
        </w:tc>
        <w:tc>
          <w:tcPr>
            <w:tcW w:type="dxa" w:w="6930"/>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EP TX FIFO -&gt; route decode -&gt; arbiter -&gt; mux -&gt; memory adapter (65-bit checks)</w:t>
            </w:r>
          </w:p>
        </w:tc>
      </w:tr>
      <w:tr>
        <w:trPr>
          <w:cantSplit/>
          <w:tblHeader w:val="false"/>
        </w:trPr>
        <w:tc>
          <w:tcPr>
            <w:tcW w:type="dxa" w:w="1134"/>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v0.2.2</w:t>
            </w:r>
          </w:p>
        </w:tc>
        <w:tc>
          <w:tcPr>
            <w:tcW w:type="dxa" w:w="2016"/>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-3.528 ns</w:t>
            </w:r>
          </w:p>
        </w:tc>
        <w:tc>
          <w:tcPr>
            <w:tcW w:type="dxa" w:w="6930"/>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route decode -&gt; </w:t>
            </w:r>
            <w:r>
              <w:rPr>
                <w:rFonts w:ascii="Consolas" w:cs="Consolas" w:eastAsia="Consolas" w:hAnsi="Consolas"/>
                <w:sz w:val="18"/>
                <w:szCs w:val="18"/>
              </w:rPr>
              <w:t xml:space="preserve">stat_rx_pkts</w:t>
            </w:r>
            <w:r>
              <w:t xml:space="preserve"> 32-bit counter</w:t>
            </w:r>
          </w:p>
        </w:tc>
      </w:tr>
      <w:tr>
        <w:trPr>
          <w:cantSplit/>
          <w:tblHeader w:val="false"/>
        </w:trPr>
        <w:tc>
          <w:tcPr>
            <w:tcW w:type="dxa" w:w="1134"/>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v0.2.3</w:t>
            </w:r>
          </w:p>
        </w:tc>
        <w:tc>
          <w:tcPr>
            <w:tcW w:type="dxa" w:w="2016"/>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-3.582 ns</w:t>
            </w:r>
          </w:p>
        </w:tc>
        <w:tc>
          <w:tcPr>
            <w:tcW w:type="dxa" w:w="6930"/>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input skid DST_ID -&gt; route -&gt; arbiter -&gt; another input's ready</w:t>
            </w:r>
          </w:p>
        </w:tc>
      </w:tr>
      <w:tr>
        <w:trPr>
          <w:cantSplit/>
          <w:tblHeader w:val="false"/>
        </w:trPr>
        <w:tc>
          <w:tcPr>
            <w:tcW w:type="dxa" w:w="1134"/>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v0.3.0</w:t>
            </w:r>
          </w:p>
        </w:tc>
        <w:tc>
          <w:tcPr>
            <w:tcW w:type="dxa" w:w="2016"/>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closes at 70 MHz</w:t>
            </w:r>
          </w:p>
        </w:tc>
        <w:tc>
          <w:tcPr>
            <w:tcW w:type="dxa" w:w="6930"/>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clock lowered; see below</w:t>
            </w:r>
          </w:p>
        </w:tc>
      </w:tr>
    </w:tbl>
    <w:p>
      <w:pPr>
        <w:spacing w:after="20"/>
      </w:pPr>
    </w:p>
    <w:p>
      <w:pPr>
        <w:spacing w:after="120"/>
      </w:pPr>
      <w:r>
        <w:t xml:space="preserve">### The limit</w:t>
      </w:r>
    </w:p>
    <w:p>
      <w:pPr>
        <w:spacing w:after="120"/>
      </w:pPr>
      <w:r>
        <w:t xml:space="preserve">The v0.2.3 path is the arbitration loop: one input's DST_ID determines another</w:t>
      </w:r>
    </w:p>
    <w:p>
      <w:pPr>
        <w:spacing w:after="120"/>
      </w:pPr>
      <w:r>
        <w:t xml:space="preserve">input's ready. It is 82% routing across 13 logic levels, so it is dominated by</w:t>
      </w:r>
    </w:p>
    <w:p>
      <w:pPr>
        <w:spacing w:after="120"/>
      </w:pPr>
      <w:r>
        <w:t xml:space="preserve">wire delay between slices, not by gate count, and removing logic returns little.</w:t>
      </w:r>
    </w:p>
    <w:p>
      <w:pPr>
        <w:spacing w:after="120"/>
      </w:pPr>
      <w:r>
        <w:t xml:space="preserve">Data path delay 12.989 ns plus skew and uncertainty needs ~13.58 ns, i.e.</w:t>
      </w:r>
    </w:p>
    <w:p>
      <w:pPr>
        <w:spacing w:after="120"/>
      </w:pPr>
      <w:r>
        <w:rPr>
          <w:b/>
          <w:bCs/>
        </w:rPr>
        <w:t xml:space="preserve">73.6 MHz</w:t>
      </w:r>
      <w:r>
        <w:t xml:space="preserve">, which is this architecture's ceiling on this part.</w:t>
      </w:r>
    </w:p>
    <w:p>
      <w:pPr>
        <w:spacing w:after="120"/>
      </w:pPr>
      <w:r>
        <w:t xml:space="preserve">The fabric therefore runs at 70 MHz (MMCM: 100 MHz in, VCO 700 MHz, /10), with</w:t>
      </w:r>
    </w:p>
    <w:p>
      <w:pPr>
        <w:spacing w:after="120"/>
      </w:pPr>
      <w:r>
        <w:t xml:space="preserve">about 0.7 ns of margin. Reset is held until the MMCM locks. Raising the clock</w:t>
      </w:r>
    </w:p>
    <w:p>
      <w:pPr>
        <w:spacing w:after="120"/>
      </w:pPr>
      <w:r>
        <w:t xml:space="preserve">requires breaking the combinational ready loop — credit-based flow control with</w:t>
      </w:r>
    </w:p>
    <w:p>
      <w:pPr>
        <w:spacing w:after="120"/>
      </w:pPr>
      <w:r>
        <w:t xml:space="preserve">registered ready — which changes the flow-control contract in section 3 and is</w:t>
      </w:r>
    </w:p>
    <w:p>
      <w:pPr>
        <w:spacing w:after="120"/>
      </w:pPr>
      <w:r>
        <w:t xml:space="preserve">deferred to a future version.</w:t>
      </w:r>
    </w:p>
    <w:p>
      <w:pPr>
        <w:spacing w:after="120"/>
      </w:pPr>
      <w:r>
        <w:t xml:space="preserve">The 100 MHz figure in earlier drafts was chosen because it is the ZedBoard</w:t>
      </w:r>
    </w:p>
    <w:p>
      <w:pPr>
        <w:spacing w:after="120"/>
      </w:pPr>
      <w:r>
        <w:t xml:space="preserve">oscillator frequency, not because any requirement demanded it.</w:t>
      </w:r>
    </w:p>
    <w:p>
      <w:pPr>
        <w:spacing w:after="120"/>
      </w:pPr>
      <w:r>
        <w:t xml:space="preserve">Each number comes from a routed design. The v0.2 to v0.2.2 step is the combined</w:t>
      </w:r>
    </w:p>
    <w:p>
      <w:pPr>
        <w:spacing w:after="120"/>
      </w:pPr>
      <w:r>
        <w:t xml:space="preserve">effect of the section 12.2 fixes.</w:t>
      </w:r>
    </w:p>
    <w:p>
      <w:pPr>
        <w:pStyle w:val="Heading1"/>
      </w:pPr>
      <w:r>
        <w:t xml:space="preserve">13. FPGA Implementation Plan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38"/>
        <w:gridCol w:w="8942"/>
      </w:tblGrid>
      <w:tr>
        <w:trPr>
          <w:cantSplit/>
          <w:tblHeader/>
        </w:trPr>
        <w:tc>
          <w:tcPr>
            <w:tcW w:type="dxa" w:w="1138"/>
            <w:tcBorders>
              <w:top w:val="single" w:color="A6A6A6" w:sz="4"/>
              <w:left w:val="single" w:color="A6A6A6" w:sz="4"/>
              <w:bottom w:val="single" w:color="A6A6A6" w:sz="4"/>
              <w:right w:val="single" w:color="A6A6A6" w:sz="4"/>
            </w:tcBorders>
            <w:shd w:fill="D9EAF7" w:color="auto" w:val="clear"/>
            <w:tcMar>
              <w:top w:type="dxa" w:w="90"/>
              <w:left w:type="dxa" w:w="100"/>
              <w:bottom w:type="dxa" w:w="90"/>
              <w:right w:type="dxa" w:w="100"/>
            </w:tcMar>
            <w:vAlign w:val="center"/>
          </w:tcPr>
          <w:p>
            <w:pPr>
              <w:spacing w:after="0"/>
            </w:pPr>
            <w:r>
              <w:rPr>
                <w:b/>
                <w:bCs/>
              </w:rPr>
              <w:t xml:space="preserve">Phase</w:t>
            </w:r>
          </w:p>
        </w:tc>
        <w:tc>
          <w:tcPr>
            <w:tcW w:type="dxa" w:w="8942"/>
            <w:tcBorders>
              <w:top w:val="single" w:color="A6A6A6" w:sz="4"/>
              <w:left w:val="single" w:color="A6A6A6" w:sz="4"/>
              <w:bottom w:val="single" w:color="A6A6A6" w:sz="4"/>
              <w:right w:val="single" w:color="A6A6A6" w:sz="4"/>
            </w:tcBorders>
            <w:shd w:fill="D9EAF7" w:color="auto" w:val="clear"/>
            <w:tcMar>
              <w:top w:type="dxa" w:w="90"/>
              <w:left w:type="dxa" w:w="100"/>
              <w:bottom w:type="dxa" w:w="90"/>
              <w:right w:type="dxa" w:w="100"/>
            </w:tcMar>
            <w:vAlign w:val="center"/>
          </w:tcPr>
          <w:p>
            <w:pPr>
              <w:spacing w:after="0"/>
            </w:pPr>
            <w:r>
              <w:rPr>
                <w:b/>
                <w:bCs/>
              </w:rPr>
              <w:t xml:space="preserve">Target</w:t>
            </w:r>
          </w:p>
        </w:tc>
      </w:tr>
      <w:tr>
        <w:trPr>
          <w:cantSplit/>
          <w:tblHeader w:val="false"/>
        </w:trPr>
        <w:tc>
          <w:tcPr>
            <w:tcW w:type="dxa" w:w="1138"/>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A</w:t>
            </w:r>
          </w:p>
        </w:tc>
        <w:tc>
          <w:tcPr>
            <w:tcW w:type="dxa" w:w="8942"/>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RTL simulation of arbiter, FIFO and one output</w:t>
            </w:r>
          </w:p>
        </w:tc>
      </w:tr>
      <w:tr>
        <w:trPr>
          <w:cantSplit/>
          <w:tblHeader w:val="false"/>
        </w:trPr>
        <w:tc>
          <w:tcPr>
            <w:tcW w:type="dxa" w:w="1138"/>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B</w:t>
            </w:r>
          </w:p>
        </w:tc>
        <w:tc>
          <w:tcPr>
            <w:tcW w:type="dxa" w:w="8942"/>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Crossbar simulation</w:t>
            </w:r>
          </w:p>
        </w:tc>
      </w:tr>
      <w:tr>
        <w:trPr>
          <w:cantSplit/>
          <w:tblHeader w:val="false"/>
        </w:trPr>
        <w:tc>
          <w:tcPr>
            <w:tcW w:type="dxa" w:w="1138"/>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C</w:t>
            </w:r>
          </w:p>
        </w:tc>
        <w:tc>
          <w:tcPr>
            <w:tcW w:type="dxa" w:w="8942"/>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Memory destination and BRAM</w:t>
            </w:r>
          </w:p>
        </w:tc>
      </w:tr>
      <w:tr>
        <w:trPr>
          <w:cantSplit/>
          <w:tblHeader w:val="false"/>
        </w:trPr>
        <w:tc>
          <w:tcPr>
            <w:tcW w:type="dxa" w:w="1138"/>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D</w:t>
            </w:r>
          </w:p>
        </w:tc>
        <w:tc>
          <w:tcPr>
            <w:tcW w:type="dxa" w:w="8942"/>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Vivado synthesis, timing and utilization</w:t>
            </w:r>
          </w:p>
        </w:tc>
      </w:tr>
      <w:tr>
        <w:trPr>
          <w:cantSplit/>
          <w:tblHeader w:val="false"/>
        </w:trPr>
        <w:tc>
          <w:tcPr>
            <w:tcW w:type="dxa" w:w="1138"/>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E</w:t>
            </w:r>
          </w:p>
        </w:tc>
        <w:tc>
          <w:tcPr>
            <w:tcW w:type="dxa" w:w="8942"/>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ZedBoard self-test: eight generators/checkers, LEDs, ILA on mark_debug nets</w:t>
            </w:r>
          </w:p>
        </w:tc>
      </w:tr>
      <w:tr>
        <w:trPr>
          <w:cantSplit/>
          <w:tblHeader w:val="false"/>
        </w:trPr>
        <w:tc>
          <w:tcPr>
            <w:tcW w:type="dxa" w:w="1138"/>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F</w:t>
            </w:r>
          </w:p>
        </w:tc>
        <w:tc>
          <w:tcPr>
            <w:tcW w:type="dxa" w:w="8942"/>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Optional AXI4 memory adapter to Zynq PS DDR</w:t>
            </w:r>
          </w:p>
        </w:tc>
      </w:tr>
      <w:tr>
        <w:trPr>
          <w:cantSplit/>
          <w:tblHeader w:val="false"/>
        </w:trPr>
        <w:tc>
          <w:tcPr>
            <w:tcW w:type="dxa" w:w="1138"/>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G</w:t>
            </w:r>
          </w:p>
        </w:tc>
        <w:tc>
          <w:tcPr>
            <w:tcW w:type="dxa" w:w="8942"/>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Optional CDC endpoint and multi-router/mesh evolution</w:t>
            </w:r>
          </w:p>
        </w:tc>
      </w:tr>
    </w:tbl>
    <w:p>
      <w:pPr>
        <w:spacing w:after="20"/>
      </w:pPr>
    </w:p>
    <w:p>
      <w:pPr>
        <w:pStyle w:val="Heading1"/>
      </w:pPr>
      <w:r>
        <w:t xml:space="preserve">14. Design Parameters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96"/>
        <w:gridCol w:w="6384"/>
      </w:tblGrid>
      <w:tr>
        <w:trPr>
          <w:cantSplit/>
          <w:tblHeader/>
        </w:trPr>
        <w:tc>
          <w:tcPr>
            <w:tcW w:type="dxa" w:w="3696"/>
            <w:tcBorders>
              <w:top w:val="single" w:color="A6A6A6" w:sz="4"/>
              <w:left w:val="single" w:color="A6A6A6" w:sz="4"/>
              <w:bottom w:val="single" w:color="A6A6A6" w:sz="4"/>
              <w:right w:val="single" w:color="A6A6A6" w:sz="4"/>
            </w:tcBorders>
            <w:shd w:fill="D9EAF7" w:color="auto" w:val="clear"/>
            <w:tcMar>
              <w:top w:type="dxa" w:w="90"/>
              <w:left w:type="dxa" w:w="100"/>
              <w:bottom w:type="dxa" w:w="90"/>
              <w:right w:type="dxa" w:w="100"/>
            </w:tcMar>
            <w:vAlign w:val="center"/>
          </w:tcPr>
          <w:p>
            <w:pPr>
              <w:spacing w:after="0"/>
            </w:pPr>
            <w:r>
              <w:rPr>
                <w:b/>
                <w:bCs/>
              </w:rPr>
              <w:t xml:space="preserve">Parameter</w:t>
            </w:r>
          </w:p>
        </w:tc>
        <w:tc>
          <w:tcPr>
            <w:tcW w:type="dxa" w:w="6384"/>
            <w:tcBorders>
              <w:top w:val="single" w:color="A6A6A6" w:sz="4"/>
              <w:left w:val="single" w:color="A6A6A6" w:sz="4"/>
              <w:bottom w:val="single" w:color="A6A6A6" w:sz="4"/>
              <w:right w:val="single" w:color="A6A6A6" w:sz="4"/>
            </w:tcBorders>
            <w:shd w:fill="D9EAF7" w:color="auto" w:val="clear"/>
            <w:tcMar>
              <w:top w:type="dxa" w:w="90"/>
              <w:left w:type="dxa" w:w="100"/>
              <w:bottom w:type="dxa" w:w="90"/>
              <w:right w:type="dxa" w:w="100"/>
            </w:tcMar>
            <w:vAlign w:val="center"/>
          </w:tcPr>
          <w:p>
            <w:pPr>
              <w:spacing w:after="0"/>
            </w:pPr>
            <w:r>
              <w:rPr>
                <w:b/>
                <w:bCs/>
              </w:rPr>
              <w:t xml:space="preserve">Value</w:t>
            </w:r>
          </w:p>
        </w:tc>
      </w:tr>
      <w:tr>
        <w:trPr>
          <w:cantSplit/>
          <w:tblHeader w:val="false"/>
        </w:trPr>
        <w:tc>
          <w:tcPr>
            <w:tcW w:type="dxa" w:w="3696"/>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N_EP</w:t>
            </w:r>
          </w:p>
        </w:tc>
        <w:tc>
          <w:tcPr>
            <w:tcW w:type="dxa" w:w="6384"/>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8</w:t>
            </w:r>
          </w:p>
        </w:tc>
      </w:tr>
      <w:tr>
        <w:trPr>
          <w:cantSplit/>
          <w:tblHeader w:val="false"/>
        </w:trPr>
        <w:tc>
          <w:tcPr>
            <w:tcW w:type="dxa" w:w="3696"/>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N_IN / N_OUT</w:t>
            </w:r>
          </w:p>
        </w:tc>
        <w:tc>
          <w:tcPr>
            <w:tcW w:type="dxa" w:w="6384"/>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9 / 10</w:t>
            </w:r>
          </w:p>
        </w:tc>
      </w:tr>
      <w:tr>
        <w:trPr>
          <w:cantSplit/>
          <w:tblHeader w:val="false"/>
        </w:trPr>
        <w:tc>
          <w:tcPr>
            <w:tcW w:type="dxa" w:w="3696"/>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DATA_W / FLIT_W</w:t>
            </w:r>
          </w:p>
        </w:tc>
        <w:tc>
          <w:tcPr>
            <w:tcW w:type="dxa" w:w="6384"/>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64 / 66</w:t>
            </w:r>
          </w:p>
        </w:tc>
      </w:tr>
      <w:tr>
        <w:trPr>
          <w:cantSplit/>
          <w:tblHeader w:val="false"/>
        </w:trPr>
        <w:tc>
          <w:tcPr>
            <w:tcW w:type="dxa" w:w="3696"/>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DEST_W / TAG_W / LEN_W</w:t>
            </w:r>
          </w:p>
        </w:tc>
        <w:tc>
          <w:tcPr>
            <w:tcW w:type="dxa" w:w="6384"/>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4 / 8 / 16</w:t>
            </w:r>
          </w:p>
        </w:tc>
      </w:tr>
      <w:tr>
        <w:trPr>
          <w:cantSplit/>
          <w:tblHeader w:val="false"/>
        </w:trPr>
        <w:tc>
          <w:tcPr>
            <w:tcW w:type="dxa" w:w="3696"/>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FIFO_DEPTH</w:t>
            </w:r>
          </w:p>
        </w:tc>
        <w:tc>
          <w:tcPr>
            <w:tcW w:type="dxa" w:w="6384"/>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16 flits (power of two, parameterized)</w:t>
            </w:r>
          </w:p>
        </w:tc>
      </w:tr>
      <w:tr>
        <w:trPr>
          <w:cantSplit/>
          <w:tblHeader w:val="false"/>
        </w:trPr>
        <w:tc>
          <w:tcPr>
            <w:tcW w:type="dxa" w:w="3696"/>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MEM_AW</w:t>
            </w:r>
          </w:p>
        </w:tc>
        <w:tc>
          <w:tcPr>
            <w:tcW w:type="dxa" w:w="6384"/>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10 (1024 words)</w:t>
            </w:r>
          </w:p>
        </w:tc>
      </w:tr>
      <w:tr>
        <w:trPr>
          <w:cantSplit/>
          <w:tblHeader w:val="false"/>
        </w:trPr>
        <w:tc>
          <w:tcPr>
            <w:tcW w:type="dxa" w:w="3696"/>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ARBITRATION</w:t>
            </w:r>
          </w:p>
        </w:tc>
        <w:tc>
          <w:tcPr>
            <w:tcW w:type="dxa" w:w="6384"/>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Round robin, per output</w:t>
            </w:r>
          </w:p>
        </w:tc>
      </w:tr>
      <w:tr>
        <w:trPr>
          <w:cantSplit/>
          <w:tblHeader w:val="false"/>
        </w:trPr>
        <w:tc>
          <w:tcPr>
            <w:tcW w:type="dxa" w:w="3696"/>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LOCK_MODE</w:t>
            </w:r>
          </w:p>
        </w:tc>
        <w:tc>
          <w:tcPr>
            <w:tcW w:type="dxa" w:w="6384"/>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From first grant until accepted EOP</w:t>
            </w:r>
          </w:p>
        </w:tc>
      </w:tr>
    </w:tbl>
    <w:p>
      <w:pPr>
        <w:spacing w:after="20"/>
      </w:pPr>
    </w:p>
    <w:p>
      <w:pPr>
        <w:pStyle w:val="Heading1"/>
      </w:pPr>
      <w:r>
        <w:t xml:space="preserve">15. Decisions Still Open</w:t>
      </w:r>
    </w:p>
    <w:p>
      <w:pPr>
        <w:pStyle w:val="ListParagraph"/>
        <w:numPr>
          <w:ilvl w:val="0"/>
          <w:numId w:val="2"/>
        </w:numPr>
      </w:pPr>
      <w:r>
        <w:t xml:space="preserve">Maximum legal packet length for application traffic (the fabric itself imposes none).</w:t>
      </w:r>
    </w:p>
    <w:p>
      <w:pPr>
        <w:pStyle w:val="ListParagraph"/>
        <w:numPr>
          <w:ilvl w:val="0"/>
          <w:numId w:val="2"/>
        </w:numPr>
      </w:pPr>
      <w:r>
        <w:t xml:space="preserve">Memory byte enables and burst limits beyond the 16-bit read count.</w:t>
      </w:r>
    </w:p>
    <w:p>
      <w:pPr>
        <w:pStyle w:val="ListParagraph"/>
        <w:numPr>
          <w:ilvl w:val="0"/>
          <w:numId w:val="2"/>
        </w:numPr>
      </w:pPr>
      <w:r>
        <w:t xml:space="preserve">CRC for off-chip or multi-router extensions.</w:t>
      </w:r>
    </w:p>
    <w:p>
      <w:pPr>
        <w:pStyle w:val="ListParagraph"/>
        <w:numPr>
          <w:ilvl w:val="0"/>
          <w:numId w:val="2"/>
        </w:numPr>
      </w:pPr>
      <w:r>
        <w:t xml:space="preserve">Latency and throughput targets beyond the 70 MHz clock.</w:t>
      </w:r>
    </w:p>
    <w:p>
      <w:pPr>
        <w:pStyle w:val="ListParagraph"/>
        <w:numPr>
          <w:ilvl w:val="0"/>
          <w:numId w:val="2"/>
        </w:numPr>
      </w:pPr>
      <w:r>
        <w:t xml:space="preserve">Credit-based flow control with registered ready, to lift the 73.6 MHz ceiling.</w:t>
      </w:r>
    </w:p>
    <w:p>
      <w:pPr>
        <w:pStyle w:val="ListParagraph"/>
        <w:numPr>
          <w:ilvl w:val="0"/>
          <w:numId w:val="2"/>
        </w:numPr>
      </w:pPr>
      <w:r>
        <w:t xml:space="preserve">QoS: weighted round robin, virtual channels or traffic classes.</w:t>
      </w:r>
    </w:p>
    <w:p>
      <w:pPr>
        <w:pStyle w:val="ListParagraph"/>
        <w:numPr>
          <w:ilvl w:val="0"/>
          <w:numId w:val="2"/>
        </w:numPr>
      </w:pPr>
      <w:r>
        <w:t xml:space="preserve">Whether the SINK should return T_ERROR to the source instead of silently dropping.</w:t>
      </w:r>
    </w:p>
    <w:p>
      <w:pPr>
        <w:pStyle w:val="Heading1"/>
      </w:pPr>
      <w:r>
        <w:t xml:space="preserve">16. Build Order / Definition of Done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42"/>
        <w:gridCol w:w="4779"/>
        <w:gridCol w:w="4259"/>
      </w:tblGrid>
      <w:tr>
        <w:trPr>
          <w:cantSplit/>
          <w:tblHeader/>
        </w:trPr>
        <w:tc>
          <w:tcPr>
            <w:tcW w:type="dxa" w:w="1042"/>
            <w:tcBorders>
              <w:top w:val="single" w:color="A6A6A6" w:sz="4"/>
              <w:left w:val="single" w:color="A6A6A6" w:sz="4"/>
              <w:bottom w:val="single" w:color="A6A6A6" w:sz="4"/>
              <w:right w:val="single" w:color="A6A6A6" w:sz="4"/>
            </w:tcBorders>
            <w:shd w:fill="D9EAF7" w:color="auto" w:val="clear"/>
            <w:tcMar>
              <w:top w:type="dxa" w:w="90"/>
              <w:left w:type="dxa" w:w="100"/>
              <w:bottom w:type="dxa" w:w="90"/>
              <w:right w:type="dxa" w:w="100"/>
            </w:tcMar>
            <w:vAlign w:val="center"/>
          </w:tcPr>
          <w:p>
            <w:pPr>
              <w:spacing w:after="0"/>
            </w:pPr>
            <w:r>
              <w:rPr>
                <w:b/>
                <w:bCs/>
              </w:rPr>
              <w:t xml:space="preserve">Milestone</w:t>
            </w:r>
          </w:p>
        </w:tc>
        <w:tc>
          <w:tcPr>
            <w:tcW w:type="dxa" w:w="4779"/>
            <w:tcBorders>
              <w:top w:val="single" w:color="A6A6A6" w:sz="4"/>
              <w:left w:val="single" w:color="A6A6A6" w:sz="4"/>
              <w:bottom w:val="single" w:color="A6A6A6" w:sz="4"/>
              <w:right w:val="single" w:color="A6A6A6" w:sz="4"/>
            </w:tcBorders>
            <w:shd w:fill="D9EAF7" w:color="auto" w:val="clear"/>
            <w:tcMar>
              <w:top w:type="dxa" w:w="90"/>
              <w:left w:type="dxa" w:w="100"/>
              <w:bottom w:type="dxa" w:w="90"/>
              <w:right w:type="dxa" w:w="100"/>
            </w:tcMar>
            <w:vAlign w:val="center"/>
          </w:tcPr>
          <w:p>
            <w:pPr>
              <w:spacing w:after="0"/>
            </w:pPr>
            <w:r>
              <w:rPr>
                <w:b/>
                <w:bCs/>
              </w:rPr>
              <w:t xml:space="preserve">Definition of done</w:t>
            </w:r>
          </w:p>
        </w:tc>
        <w:tc>
          <w:tcPr>
            <w:tcW w:type="dxa" w:w="4259"/>
            <w:tcBorders>
              <w:top w:val="single" w:color="A6A6A6" w:sz="4"/>
              <w:left w:val="single" w:color="A6A6A6" w:sz="4"/>
              <w:bottom w:val="single" w:color="A6A6A6" w:sz="4"/>
              <w:right w:val="single" w:color="A6A6A6" w:sz="4"/>
            </w:tcBorders>
            <w:shd w:fill="D9EAF7" w:color="auto" w:val="clear"/>
            <w:tcMar>
              <w:top w:type="dxa" w:w="90"/>
              <w:left w:type="dxa" w:w="100"/>
              <w:bottom w:type="dxa" w:w="90"/>
              <w:right w:type="dxa" w:w="100"/>
            </w:tcMar>
            <w:vAlign w:val="center"/>
          </w:tcPr>
          <w:p>
            <w:pPr>
              <w:spacing w:after="0"/>
            </w:pPr>
            <w:r>
              <w:rPr>
                <w:b/>
                <w:bCs/>
              </w:rPr>
              <w:t xml:space="preserve">Status</w:t>
            </w:r>
          </w:p>
        </w:tc>
      </w:tr>
      <w:tr>
        <w:trPr>
          <w:cantSplit/>
          <w:tblHeader w:val="false"/>
        </w:trPr>
        <w:tc>
          <w:tcPr>
            <w:tcW w:type="dxa" w:w="1042"/>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P0 Protocol</w:t>
            </w:r>
          </w:p>
        </w:tc>
        <w:tc>
          <w:tcPr>
            <w:tcW w:type="dxa" w:w="4779"/>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Header, sideband, handshake, destination map and memory semantics frozen</w:t>
            </w:r>
          </w:p>
        </w:tc>
        <w:tc>
          <w:tcPr>
            <w:tcW w:type="dxa" w:w="4259"/>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Done (v0.2)</w:t>
            </w:r>
          </w:p>
        </w:tc>
      </w:tr>
      <w:tr>
        <w:trPr>
          <w:cantSplit/>
          <w:tblHeader w:val="false"/>
        </w:trPr>
        <w:tc>
          <w:tcPr>
            <w:tcW w:type="dxa" w:w="1042"/>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P1 Arbiter</w:t>
            </w:r>
          </w:p>
        </w:tc>
        <w:tc>
          <w:tcPr>
            <w:tcW w:type="dxa" w:w="4779"/>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Round-robin unit passes directed and contention tests</w:t>
            </w:r>
          </w:p>
        </w:tc>
        <w:tc>
          <w:tcPr>
            <w:tcW w:type="dxa" w:w="4259"/>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Done</w:t>
            </w:r>
          </w:p>
        </w:tc>
      </w:tr>
      <w:tr>
        <w:trPr>
          <w:cantSplit/>
          <w:tblHeader w:val="false"/>
        </w:trPr>
        <w:tc>
          <w:tcPr>
            <w:tcW w:type="dxa" w:w="1042"/>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P2 FIFO</w:t>
            </w:r>
          </w:p>
        </w:tc>
        <w:tc>
          <w:tcPr>
            <w:tcW w:type="dxa" w:w="4779"/>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Lossless FIFO passes full/empty/backpressure tests</w:t>
            </w:r>
          </w:p>
        </w:tc>
        <w:tc>
          <w:tcPr>
            <w:tcW w:type="dxa" w:w="4259"/>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Done</w:t>
            </w:r>
          </w:p>
        </w:tc>
      </w:tr>
      <w:tr>
        <w:trPr>
          <w:cantSplit/>
          <w:tblHeader w:val="false"/>
        </w:trPr>
        <w:tc>
          <w:tcPr>
            <w:tcW w:type="dxa" w:w="1042"/>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P3 Switch</w:t>
            </w:r>
          </w:p>
        </w:tc>
        <w:tc>
          <w:tcPr>
            <w:tcW w:type="dxa" w:w="4779"/>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Nine inputs contend for one output with locking</w:t>
            </w:r>
          </w:p>
        </w:tc>
        <w:tc>
          <w:tcPr>
            <w:tcW w:type="dxa" w:w="4259"/>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Done</w:t>
            </w:r>
          </w:p>
        </w:tc>
      </w:tr>
      <w:tr>
        <w:trPr>
          <w:cantSplit/>
          <w:tblHeader w:val="false"/>
        </w:trPr>
        <w:tc>
          <w:tcPr>
            <w:tcW w:type="dxa" w:w="1042"/>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P4 Crossbar</w:t>
            </w:r>
          </w:p>
        </w:tc>
        <w:tc>
          <w:tcPr>
            <w:tcW w:type="dxa" w:w="4779"/>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Independent output arbitration, simultaneous transfers</w:t>
            </w:r>
          </w:p>
        </w:tc>
        <w:tc>
          <w:tcPr>
            <w:tcW w:type="dxa" w:w="4259"/>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Done</w:t>
            </w:r>
          </w:p>
        </w:tc>
      </w:tr>
      <w:tr>
        <w:trPr>
          <w:cantSplit/>
          <w:tblHeader w:val="false"/>
        </w:trPr>
        <w:tc>
          <w:tcPr>
            <w:tcW w:type="dxa" w:w="1042"/>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P5 Endpoints</w:t>
            </w:r>
          </w:p>
        </w:tc>
        <w:tc>
          <w:tcPr>
            <w:tcW w:type="dxa" w:w="4779"/>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Eight endpoint wrappers integrated</w:t>
            </w:r>
          </w:p>
        </w:tc>
        <w:tc>
          <w:tcPr>
            <w:tcW w:type="dxa" w:w="4259"/>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Done</w:t>
            </w:r>
          </w:p>
        </w:tc>
      </w:tr>
      <w:tr>
        <w:trPr>
          <w:cantSplit/>
          <w:tblHeader w:val="false"/>
        </w:trPr>
        <w:tc>
          <w:tcPr>
            <w:tcW w:type="dxa" w:w="1042"/>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P6 Memory</w:t>
            </w:r>
          </w:p>
        </w:tc>
        <w:tc>
          <w:tcPr>
            <w:tcW w:type="dxa" w:w="4779"/>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BRAM read/write and error responses verified</w:t>
            </w:r>
          </w:p>
        </w:tc>
        <w:tc>
          <w:tcPr>
            <w:tcW w:type="dxa" w:w="4259"/>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Done</w:t>
            </w:r>
          </w:p>
        </w:tc>
      </w:tr>
      <w:tr>
        <w:trPr>
          <w:cantSplit/>
          <w:tblHeader w:val="false"/>
        </w:trPr>
        <w:tc>
          <w:tcPr>
            <w:tcW w:type="dxa" w:w="1042"/>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P7 System</w:t>
            </w:r>
          </w:p>
        </w:tc>
        <w:tc>
          <w:tcPr>
            <w:tcW w:type="dxa" w:w="4779"/>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Random traffic scoreboard passes with backpressure</w:t>
            </w:r>
          </w:p>
        </w:tc>
        <w:tc>
          <w:tcPr>
            <w:tcW w:type="dxa" w:w="4259"/>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Done</w:t>
            </w:r>
          </w:p>
        </w:tc>
      </w:tr>
      <w:tr>
        <w:trPr>
          <w:cantSplit/>
          <w:tblHeader w:val="false"/>
        </w:trPr>
        <w:tc>
          <w:tcPr>
            <w:tcW w:type="dxa" w:w="1042"/>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P8 FPGA</w:t>
            </w:r>
          </w:p>
        </w:tc>
        <w:tc>
          <w:tcPr>
            <w:tcW w:type="dxa" w:w="4779"/>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Vivado implementation closes timing; hardware self-test passes</w:t>
            </w:r>
          </w:p>
        </w:tc>
        <w:tc>
          <w:tcPr>
            <w:tcW w:type="dxa" w:w="4259"/>
            <w:tcBorders>
              <w:top w:val="single" w:color="A6A6A6" w:sz="4"/>
              <w:left w:val="single" w:color="A6A6A6" w:sz="4"/>
              <w:bottom w:val="single" w:color="A6A6A6" w:sz="4"/>
              <w:right w:val="single" w:color="A6A6A6" w:sz="4"/>
            </w:tcBorders>
            <w:tcMar>
              <w:top w:type="dxa" w:w="90"/>
              <w:left w:type="dxa" w:w="100"/>
              <w:bottom w:type="dxa" w:w="90"/>
              <w:right w:type="dxa" w:w="100"/>
            </w:tcMar>
            <w:vAlign w:val="center"/>
          </w:tcPr>
          <w:p>
            <w:pPr>
              <w:spacing w:after="0"/>
            </w:pPr>
            <w:r>
              <w:t xml:space="preserve">Closes at 70 MHz (v0.3.0); board bring-up pending</w:t>
            </w:r>
          </w:p>
        </w:tc>
      </w:tr>
    </w:tbl>
    <w:p>
      <w:pPr>
        <w:spacing w:after="20"/>
      </w:pPr>
    </w:p>
    <w:p>
      <w:pPr>
        <w:pStyle w:val="Heading1"/>
      </w:pPr>
      <w:r>
        <w:t xml:space="preserve">17. v0.2 Architectural Contract</w:t>
      </w:r>
    </w:p>
    <w:p>
      <w:pPr>
        <w:spacing w:after="120"/>
      </w:pPr>
      <w:r>
        <w:rPr>
          <w:b/>
          <w:bCs/>
        </w:rPr>
        <w:t xml:space="preserve">The core invariant:</w:t>
      </w:r>
      <w:r>
        <w:t xml:space="preserve"> an accepted flit is never dropped, duplicated, reordered within its packet, or interleaved with another packet on the same output, except flits deliberately discarded at ingress (strays) or at SINK (illegal DST_ID), which are counted. The flit offered on any output never changes while stalled. Arbitration is fair among continuously requesting inputs while the destination makes progress.</w:t>
      </w:r>
    </w:p>
    <w:p>
      <w:pPr>
        <w:spacing w:after="120"/>
      </w:pPr>
      <w:r>
        <w:t xml:space="preserve">Any RTL change to packet format, ordering, locking or ready/valid semantics must first update this specification.</w:t>
      </w:r>
    </w:p>
    <w:sectPr>
      <w:footerReference w:type="default" r:id="rId7"/>
      <w:pgSz w:w="12240" w:h="15840" w:orient="portrait"/>
      <w:pgMar w:top="1008" w:right="1080" w:bottom="1008"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Packet Interconnect / Mini-NoC — Design Specification v0.2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pBdr>
        <w:bottom w:val="single" w:color="4F81BD" w:sz="8" w:space="4"/>
      </w:pBdr>
      <w:spacing w:after="300"/>
    </w:pPr>
    <w:rPr>
      <w:rFonts w:ascii="Aptos Display" w:cs="Aptos Display" w:eastAsia="Aptos Display" w:hAnsi="Aptos Display"/>
      <w:color w:val="17365D"/>
      <w:sz w:val="52"/>
      <w:szCs w:val="52"/>
    </w:rPr>
  </w:style>
  <w:style w:type="paragraph" w:styleId="Heading1">
    <w:name w:val="Heading 1"/>
    <w:basedOn w:val="Normal"/>
    <w:next w:val="Normal"/>
    <w:qFormat/>
    <w:pPr>
      <w:keepNext/>
      <w:spacing w:after="120" w:before="480"/>
      <w:outlineLvl w:val="0"/>
    </w:pPr>
    <w:rPr>
      <w:rFonts w:ascii="Aptos Display" w:cs="Aptos Display" w:eastAsia="Aptos Display" w:hAnsi="Aptos Display"/>
      <w:b/>
      <w:bCs/>
      <w:color w:val="17365D"/>
      <w:sz w:val="36"/>
      <w:szCs w:val="36"/>
    </w:rPr>
  </w:style>
  <w:style w:type="paragraph" w:styleId="Heading2">
    <w:name w:val="Heading 2"/>
    <w:basedOn w:val="Normal"/>
    <w:next w:val="Normal"/>
    <w:qFormat/>
    <w:pPr>
      <w:keepNext/>
      <w:spacing w:after="80" w:before="200"/>
      <w:outlineLvl w:val="1"/>
    </w:pPr>
    <w:rPr>
      <w:rFonts w:ascii="Aptos Display" w:cs="Aptos Display" w:eastAsia="Aptos Display" w:hAnsi="Aptos Display"/>
      <w:b/>
      <w:bCs/>
      <w:color w:val="2F559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2026-09-19T06:40:57.328Z</dcterms:created>
  <dcterms:modified xsi:type="dcterms:W3CDTF">2026-09-19T06:40:57.336Z</dcterms:modified>
</cp:coreProperties>
</file>

<file path=docProps/custom.xml><?xml version="1.0" encoding="utf-8"?>
<Properties xmlns="http://schemas.openxmlformats.org/officeDocument/2006/custom-properties" xmlns:vt="http://schemas.openxmlformats.org/officeDocument/2006/docPropsVTypes"/>
</file>