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400" w:beforeAutospacing="0" w:after="120" w:afterAutospacing="0" w:line="17" w:lineRule="atLeast"/>
        <w:jc w:val="both"/>
        <w:rPr>
          <w:rFonts w:hint="default" w:ascii="Bookman Old Style" w:hAnsi="Bookman Old Style" w:eastAsia="sans-serif" w:cs="Bookman Old Style"/>
          <w:i w:val="0"/>
          <w:iCs w:val="0"/>
          <w:color w:val="000000"/>
          <w:sz w:val="20"/>
          <w:szCs w:val="20"/>
          <w:u w:val="none"/>
          <w:vertAlign w:val="baseline"/>
          <w:lang w:val="en-US"/>
        </w:rPr>
      </w:pPr>
      <w:r>
        <w:rPr>
          <w:rFonts w:hint="default" w:ascii="Bookman Old Style" w:hAnsi="Bookman Old Style" w:eastAsia="sans-serif" w:cs="Bookman Old Style"/>
          <w:i w:val="0"/>
          <w:iCs w:val="0"/>
          <w:color w:val="000000"/>
          <w:sz w:val="20"/>
          <w:szCs w:val="20"/>
          <w:u w:val="none"/>
          <w:vertAlign w:val="baseline"/>
          <w:lang w:val="en-US"/>
        </w:rPr>
        <w:t>A Security Audit conducted for a Fictional Company named Botium Toys</w:t>
      </w:r>
    </w:p>
    <w:p>
      <w:pPr>
        <w:jc w:val="both"/>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Botium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 </w:t>
      </w:r>
    </w:p>
    <w:p>
      <w:pPr>
        <w:jc w:val="both"/>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pPr>
        <w:jc w:val="both"/>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pPr>
        <w:jc w:val="both"/>
        <w:rPr>
          <w:rFonts w:hint="default" w:ascii="Bookman Old Style" w:hAnsi="Bookman Old Style" w:cs="Bookman Old Style"/>
          <w:b/>
          <w:bCs/>
          <w:sz w:val="20"/>
          <w:szCs w:val="20"/>
          <w:lang w:val="en-US"/>
        </w:rPr>
      </w:pPr>
      <w:r>
        <w:rPr>
          <w:rFonts w:hint="default" w:ascii="Bookman Old Style" w:hAnsi="Bookman Old Style" w:cs="Bookman Old Style"/>
          <w:b/>
          <w:bCs/>
          <w:sz w:val="20"/>
          <w:szCs w:val="20"/>
          <w:lang w:val="en-US"/>
        </w:rPr>
        <w:t xml:space="preserve">My task is to review the IT manager’s scope, goals, and risk assessment. Then, perform an internal audit to complete a controls assessment and compliance checklist. </w:t>
      </w:r>
    </w:p>
    <w:p>
      <w:pPr>
        <w:jc w:val="both"/>
        <w:rPr>
          <w:rFonts w:hint="default" w:ascii="Bookman Old Style" w:hAnsi="Bookman Old Style" w:cs="Bookman Old Style"/>
          <w:sz w:val="20"/>
          <w:szCs w:val="20"/>
          <w:lang w:val="en-US"/>
        </w:rPr>
      </w:pPr>
    </w:p>
    <w:p>
      <w:pPr>
        <w:pStyle w:val="3"/>
        <w:keepNext w:val="0"/>
        <w:keepLines w:val="0"/>
        <w:widowControl/>
        <w:suppressLineNumbers w:val="0"/>
        <w:bidi w:val="0"/>
        <w:spacing w:before="360" w:beforeAutospacing="0" w:after="120" w:afterAutospacing="0" w:line="17" w:lineRule="atLeast"/>
        <w:jc w:val="both"/>
        <w:rPr>
          <w:rFonts w:hint="default" w:ascii="Bookman Old Style" w:hAnsi="Bookman Old Style" w:cs="Bookman Old Style"/>
          <w:i/>
          <w:iCs/>
          <w:sz w:val="20"/>
          <w:szCs w:val="20"/>
          <w:lang w:val="en-US"/>
        </w:rPr>
      </w:pPr>
      <w:r>
        <w:rPr>
          <w:rFonts w:hint="default" w:ascii="Bookman Old Style" w:hAnsi="Bookman Old Style" w:eastAsia="sans-serif" w:cs="Bookman Old Style"/>
          <w:i w:val="0"/>
          <w:iCs w:val="0"/>
          <w:color w:val="000000"/>
          <w:sz w:val="20"/>
          <w:szCs w:val="20"/>
          <w:u w:val="none"/>
          <w:vertAlign w:val="baseline"/>
        </w:rPr>
        <w:t>Cur</w:t>
      </w:r>
      <w:bookmarkStart w:id="1" w:name="_GoBack"/>
      <w:bookmarkEnd w:id="1"/>
      <w:r>
        <w:rPr>
          <w:rFonts w:hint="default" w:ascii="Bookman Old Style" w:hAnsi="Bookman Old Style" w:eastAsia="sans-serif" w:cs="Bookman Old Style"/>
          <w:i w:val="0"/>
          <w:iCs w:val="0"/>
          <w:color w:val="000000"/>
          <w:sz w:val="20"/>
          <w:szCs w:val="20"/>
          <w:u w:val="none"/>
          <w:vertAlign w:val="baseline"/>
        </w:rPr>
        <w:t>rent assets</w:t>
      </w:r>
      <w:r>
        <w:rPr>
          <w:rFonts w:hint="default" w:ascii="Bookman Old Style" w:hAnsi="Bookman Old Style" w:eastAsia="sans-serif" w:cs="Bookman Old Style"/>
          <w:i w:val="0"/>
          <w:iCs w:val="0"/>
          <w:color w:val="000000"/>
          <w:sz w:val="20"/>
          <w:szCs w:val="20"/>
          <w:u w:val="none"/>
          <w:vertAlign w:val="baseline"/>
          <w:lang w:val="en-US"/>
        </w:rPr>
        <w:t xml:space="preserve"> of Botium Toys</w:t>
      </w:r>
    </w:p>
    <w:p>
      <w:pPr>
        <w:pStyle w:val="85"/>
        <w:keepNext w:val="0"/>
        <w:keepLines w:val="0"/>
        <w:widowControl/>
        <w:suppressLineNumbers w:val="0"/>
        <w:bidi w:val="0"/>
        <w:spacing w:before="0" w:beforeAutospacing="0" w:after="0" w:afterAutospacing="0" w:line="17" w:lineRule="atLeast"/>
        <w:jc w:val="both"/>
        <w:rPr>
          <w:rFonts w:hint="default" w:ascii="Bookman Old Style" w:hAnsi="Bookman Old Style" w:eastAsia="sans-serif" w:cs="Bookman Old Style"/>
          <w:i w:val="0"/>
          <w:iCs w:val="0"/>
          <w:color w:val="000000"/>
          <w:sz w:val="20"/>
          <w:szCs w:val="20"/>
          <w:u w:val="none"/>
        </w:rPr>
      </w:pPr>
      <w:r>
        <w:rPr>
          <w:rFonts w:hint="default" w:ascii="Bookman Old Style" w:hAnsi="Bookman Old Style" w:eastAsia="sans-serif" w:cs="Bookman Old Style"/>
          <w:i w:val="0"/>
          <w:iCs w:val="0"/>
          <w:color w:val="000000"/>
          <w:sz w:val="20"/>
          <w:szCs w:val="20"/>
          <w:u w:val="none"/>
          <w:vertAlign w:val="baseline"/>
        </w:rPr>
        <w:t>Assets managed by the IT Department include:</w:t>
      </w:r>
    </w:p>
    <w:p>
      <w:pPr>
        <w:pStyle w:val="85"/>
        <w:keepNext w:val="0"/>
        <w:keepLines w:val="0"/>
        <w:widowControl/>
        <w:numPr>
          <w:ilvl w:val="0"/>
          <w:numId w:val="11"/>
        </w:numPr>
        <w:suppressLineNumbers w:val="0"/>
        <w:bidi w:val="0"/>
        <w:spacing w:before="0" w:beforeAutospacing="0" w:after="0" w:afterAutospacing="0" w:line="17" w:lineRule="atLeast"/>
        <w:ind w:left="420" w:leftChars="0" w:hanging="420" w:firstLineChars="0"/>
        <w:jc w:val="both"/>
        <w:rPr>
          <w:rFonts w:hint="default" w:ascii="Bookman Old Style" w:hAnsi="Bookman Old Style" w:eastAsia="sans-serif" w:cs="Bookman Old Style"/>
          <w:i w:val="0"/>
          <w:iCs w:val="0"/>
          <w:color w:val="000000"/>
          <w:sz w:val="20"/>
          <w:szCs w:val="20"/>
          <w:u w:val="none"/>
        </w:rPr>
      </w:pPr>
      <w:r>
        <w:rPr>
          <w:rFonts w:hint="default" w:ascii="Bookman Old Style" w:hAnsi="Bookman Old Style" w:eastAsia="sans-serif" w:cs="Bookman Old Style"/>
          <w:i w:val="0"/>
          <w:iCs w:val="0"/>
          <w:color w:val="000000"/>
          <w:sz w:val="20"/>
          <w:szCs w:val="20"/>
          <w:u w:val="none"/>
          <w:vertAlign w:val="baseline"/>
        </w:rPr>
        <w:t>On-premises equipment for in-office business needs</w:t>
      </w:r>
    </w:p>
    <w:p>
      <w:pPr>
        <w:pStyle w:val="85"/>
        <w:keepNext w:val="0"/>
        <w:keepLines w:val="0"/>
        <w:widowControl/>
        <w:numPr>
          <w:ilvl w:val="0"/>
          <w:numId w:val="11"/>
        </w:numPr>
        <w:suppressLineNumbers w:val="0"/>
        <w:bidi w:val="0"/>
        <w:spacing w:before="0" w:beforeAutospacing="0" w:after="0" w:afterAutospacing="0" w:line="17" w:lineRule="atLeast"/>
        <w:ind w:left="420" w:leftChars="0" w:hanging="420" w:firstLineChars="0"/>
        <w:jc w:val="both"/>
        <w:rPr>
          <w:rFonts w:hint="default" w:ascii="Bookman Old Style" w:hAnsi="Bookman Old Style" w:eastAsia="sans-serif" w:cs="Bookman Old Style"/>
          <w:i w:val="0"/>
          <w:iCs w:val="0"/>
          <w:color w:val="000000"/>
          <w:sz w:val="20"/>
          <w:szCs w:val="20"/>
          <w:u w:val="none"/>
        </w:rPr>
      </w:pPr>
      <w:r>
        <w:rPr>
          <w:rFonts w:hint="default" w:ascii="Bookman Old Style" w:hAnsi="Bookman Old Style" w:eastAsia="sans-serif" w:cs="Bookman Old Style"/>
          <w:i w:val="0"/>
          <w:iCs w:val="0"/>
          <w:color w:val="000000"/>
          <w:sz w:val="20"/>
          <w:szCs w:val="20"/>
          <w:u w:val="none"/>
          <w:vertAlign w:val="baseline"/>
        </w:rPr>
        <w:t>Employee equipment: end-user devices (desktops/laptops, smartphones), remote workstations, headsets, cables, keyboards, mice, docking stations, surveillance cameras, etc.</w:t>
      </w:r>
    </w:p>
    <w:p>
      <w:pPr>
        <w:pStyle w:val="85"/>
        <w:keepNext w:val="0"/>
        <w:keepLines w:val="0"/>
        <w:widowControl/>
        <w:numPr>
          <w:ilvl w:val="0"/>
          <w:numId w:val="11"/>
        </w:numPr>
        <w:suppressLineNumbers w:val="0"/>
        <w:bidi w:val="0"/>
        <w:spacing w:before="0" w:beforeAutospacing="0" w:after="0" w:afterAutospacing="0" w:line="17" w:lineRule="atLeast"/>
        <w:ind w:left="420" w:leftChars="0" w:hanging="420" w:firstLineChars="0"/>
        <w:jc w:val="both"/>
        <w:rPr>
          <w:rFonts w:hint="default" w:ascii="Bookman Old Style" w:hAnsi="Bookman Old Style" w:eastAsia="sans-serif" w:cs="Bookman Old Style"/>
          <w:i w:val="0"/>
          <w:iCs w:val="0"/>
          <w:color w:val="000000"/>
          <w:sz w:val="20"/>
          <w:szCs w:val="20"/>
          <w:u w:val="none"/>
        </w:rPr>
      </w:pPr>
      <w:r>
        <w:rPr>
          <w:rFonts w:hint="default" w:ascii="Bookman Old Style" w:hAnsi="Bookman Old Style" w:eastAsia="sans-serif" w:cs="Bookman Old Style"/>
          <w:i w:val="0"/>
          <w:iCs w:val="0"/>
          <w:color w:val="000000"/>
          <w:sz w:val="20"/>
          <w:szCs w:val="20"/>
          <w:u w:val="none"/>
          <w:vertAlign w:val="baseline"/>
        </w:rPr>
        <w:t>Management of systems, software, and services: accounting, telecommunication, database, security, ecommerce, and inventory management</w:t>
      </w:r>
    </w:p>
    <w:p>
      <w:pPr>
        <w:pStyle w:val="85"/>
        <w:keepNext w:val="0"/>
        <w:keepLines w:val="0"/>
        <w:widowControl/>
        <w:numPr>
          <w:ilvl w:val="0"/>
          <w:numId w:val="11"/>
        </w:numPr>
        <w:suppressLineNumbers w:val="0"/>
        <w:bidi w:val="0"/>
        <w:spacing w:before="0" w:beforeAutospacing="0" w:after="0" w:afterAutospacing="0" w:line="17" w:lineRule="atLeast"/>
        <w:ind w:left="420" w:leftChars="0" w:hanging="420" w:firstLineChars="0"/>
        <w:jc w:val="both"/>
        <w:rPr>
          <w:rFonts w:hint="default" w:ascii="Bookman Old Style" w:hAnsi="Bookman Old Style" w:eastAsia="sans-serif" w:cs="Bookman Old Style"/>
          <w:i w:val="0"/>
          <w:iCs w:val="0"/>
          <w:color w:val="000000"/>
          <w:sz w:val="20"/>
          <w:szCs w:val="20"/>
          <w:u w:val="none"/>
        </w:rPr>
      </w:pPr>
      <w:r>
        <w:rPr>
          <w:rFonts w:hint="default" w:ascii="Bookman Old Style" w:hAnsi="Bookman Old Style" w:eastAsia="sans-serif" w:cs="Bookman Old Style"/>
          <w:i w:val="0"/>
          <w:iCs w:val="0"/>
          <w:color w:val="000000"/>
          <w:sz w:val="20"/>
          <w:szCs w:val="20"/>
          <w:u w:val="none"/>
          <w:vertAlign w:val="baseline"/>
        </w:rPr>
        <w:t>Internet access</w:t>
      </w:r>
    </w:p>
    <w:p>
      <w:pPr>
        <w:pStyle w:val="85"/>
        <w:keepNext w:val="0"/>
        <w:keepLines w:val="0"/>
        <w:widowControl/>
        <w:numPr>
          <w:ilvl w:val="0"/>
          <w:numId w:val="11"/>
        </w:numPr>
        <w:suppressLineNumbers w:val="0"/>
        <w:bidi w:val="0"/>
        <w:spacing w:before="0" w:beforeAutospacing="0" w:after="0" w:afterAutospacing="0" w:line="17" w:lineRule="atLeast"/>
        <w:ind w:left="420" w:leftChars="0" w:hanging="420" w:firstLineChars="0"/>
        <w:jc w:val="both"/>
        <w:rPr>
          <w:rFonts w:hint="default" w:ascii="Bookman Old Style" w:hAnsi="Bookman Old Style" w:eastAsia="sans-serif" w:cs="Bookman Old Style"/>
          <w:i w:val="0"/>
          <w:iCs w:val="0"/>
          <w:color w:val="000000"/>
          <w:sz w:val="20"/>
          <w:szCs w:val="20"/>
          <w:u w:val="none"/>
        </w:rPr>
      </w:pPr>
      <w:r>
        <w:rPr>
          <w:rFonts w:hint="default" w:ascii="Bookman Old Style" w:hAnsi="Bookman Old Style" w:eastAsia="sans-serif" w:cs="Bookman Old Style"/>
          <w:i w:val="0"/>
          <w:iCs w:val="0"/>
          <w:color w:val="000000"/>
          <w:sz w:val="20"/>
          <w:szCs w:val="20"/>
          <w:u w:val="none"/>
          <w:vertAlign w:val="baseline"/>
        </w:rPr>
        <w:t>Internal network</w:t>
      </w:r>
    </w:p>
    <w:p>
      <w:pPr>
        <w:pStyle w:val="85"/>
        <w:keepNext w:val="0"/>
        <w:keepLines w:val="0"/>
        <w:widowControl/>
        <w:numPr>
          <w:ilvl w:val="0"/>
          <w:numId w:val="11"/>
        </w:numPr>
        <w:suppressLineNumbers w:val="0"/>
        <w:bidi w:val="0"/>
        <w:spacing w:before="0" w:beforeAutospacing="0" w:after="0" w:afterAutospacing="0" w:line="17" w:lineRule="atLeast"/>
        <w:ind w:left="420" w:leftChars="0" w:hanging="420" w:firstLineChars="0"/>
        <w:jc w:val="both"/>
        <w:rPr>
          <w:rFonts w:hint="default" w:ascii="Bookman Old Style" w:hAnsi="Bookman Old Style" w:eastAsia="sans-serif" w:cs="Bookman Old Style"/>
          <w:i w:val="0"/>
          <w:iCs w:val="0"/>
          <w:color w:val="000000"/>
          <w:sz w:val="20"/>
          <w:szCs w:val="20"/>
          <w:u w:val="none"/>
        </w:rPr>
      </w:pPr>
      <w:r>
        <w:rPr>
          <w:rFonts w:hint="default" w:ascii="Bookman Old Style" w:hAnsi="Bookman Old Style" w:eastAsia="sans-serif" w:cs="Bookman Old Style"/>
          <w:i w:val="0"/>
          <w:iCs w:val="0"/>
          <w:color w:val="000000"/>
          <w:sz w:val="20"/>
          <w:szCs w:val="20"/>
          <w:u w:val="none"/>
          <w:vertAlign w:val="baseline"/>
        </w:rPr>
        <w:t>Vendor access management</w:t>
      </w:r>
    </w:p>
    <w:p>
      <w:pPr>
        <w:pStyle w:val="85"/>
        <w:keepNext w:val="0"/>
        <w:keepLines w:val="0"/>
        <w:widowControl/>
        <w:numPr>
          <w:ilvl w:val="0"/>
          <w:numId w:val="11"/>
        </w:numPr>
        <w:suppressLineNumbers w:val="0"/>
        <w:bidi w:val="0"/>
        <w:spacing w:before="0" w:beforeAutospacing="0" w:after="0" w:afterAutospacing="0" w:line="17" w:lineRule="atLeast"/>
        <w:ind w:left="420" w:leftChars="0" w:hanging="420" w:firstLineChars="0"/>
        <w:jc w:val="both"/>
        <w:rPr>
          <w:rFonts w:hint="default" w:ascii="Bookman Old Style" w:hAnsi="Bookman Old Style" w:eastAsia="sans-serif" w:cs="Bookman Old Style"/>
          <w:i w:val="0"/>
          <w:iCs w:val="0"/>
          <w:color w:val="000000"/>
          <w:sz w:val="20"/>
          <w:szCs w:val="20"/>
          <w:u w:val="none"/>
        </w:rPr>
      </w:pPr>
      <w:r>
        <w:rPr>
          <w:rFonts w:hint="default" w:ascii="Bookman Old Style" w:hAnsi="Bookman Old Style" w:eastAsia="sans-serif" w:cs="Bookman Old Style"/>
          <w:i w:val="0"/>
          <w:iCs w:val="0"/>
          <w:color w:val="000000"/>
          <w:sz w:val="20"/>
          <w:szCs w:val="20"/>
          <w:u w:val="none"/>
          <w:vertAlign w:val="baseline"/>
        </w:rPr>
        <w:t>Data center hosting services</w:t>
      </w:r>
    </w:p>
    <w:p>
      <w:pPr>
        <w:pStyle w:val="85"/>
        <w:keepNext w:val="0"/>
        <w:keepLines w:val="0"/>
        <w:widowControl/>
        <w:numPr>
          <w:ilvl w:val="0"/>
          <w:numId w:val="11"/>
        </w:numPr>
        <w:suppressLineNumbers w:val="0"/>
        <w:bidi w:val="0"/>
        <w:spacing w:before="0" w:beforeAutospacing="0" w:after="0" w:afterAutospacing="0" w:line="17" w:lineRule="atLeast"/>
        <w:ind w:left="420" w:leftChars="0" w:hanging="420" w:firstLineChars="0"/>
        <w:jc w:val="both"/>
        <w:rPr>
          <w:rFonts w:hint="default" w:ascii="Bookman Old Style" w:hAnsi="Bookman Old Style" w:eastAsia="sans-serif" w:cs="Bookman Old Style"/>
          <w:i w:val="0"/>
          <w:iCs w:val="0"/>
          <w:color w:val="000000"/>
          <w:sz w:val="20"/>
          <w:szCs w:val="20"/>
          <w:u w:val="none"/>
        </w:rPr>
      </w:pPr>
      <w:r>
        <w:rPr>
          <w:rFonts w:hint="default" w:ascii="Bookman Old Style" w:hAnsi="Bookman Old Style" w:eastAsia="sans-serif" w:cs="Bookman Old Style"/>
          <w:i w:val="0"/>
          <w:iCs w:val="0"/>
          <w:color w:val="000000"/>
          <w:sz w:val="20"/>
          <w:szCs w:val="20"/>
          <w:u w:val="none"/>
          <w:vertAlign w:val="baseline"/>
        </w:rPr>
        <w:t>Data retention and storage</w:t>
      </w:r>
    </w:p>
    <w:p>
      <w:pPr>
        <w:pStyle w:val="85"/>
        <w:keepNext w:val="0"/>
        <w:keepLines w:val="0"/>
        <w:widowControl/>
        <w:numPr>
          <w:ilvl w:val="0"/>
          <w:numId w:val="11"/>
        </w:numPr>
        <w:suppressLineNumbers w:val="0"/>
        <w:bidi w:val="0"/>
        <w:spacing w:before="0" w:beforeAutospacing="0" w:after="0" w:afterAutospacing="0" w:line="17" w:lineRule="atLeast"/>
        <w:ind w:left="420" w:leftChars="0" w:hanging="420" w:firstLineChars="0"/>
        <w:jc w:val="both"/>
        <w:rPr>
          <w:rFonts w:hint="default" w:ascii="Bookman Old Style" w:hAnsi="Bookman Old Style" w:eastAsia="sans-serif" w:cs="Bookman Old Style"/>
          <w:i/>
          <w:iCs/>
          <w:color w:val="000000"/>
          <w:sz w:val="20"/>
          <w:szCs w:val="20"/>
          <w:u w:val="none"/>
        </w:rPr>
      </w:pPr>
      <w:r>
        <w:rPr>
          <w:rFonts w:hint="default" w:ascii="Bookman Old Style" w:hAnsi="Bookman Old Style" w:eastAsia="sans-serif" w:cs="Bookman Old Style"/>
          <w:i w:val="0"/>
          <w:iCs w:val="0"/>
          <w:color w:val="000000"/>
          <w:sz w:val="20"/>
          <w:szCs w:val="20"/>
          <w:u w:val="none"/>
          <w:vertAlign w:val="baseline"/>
        </w:rPr>
        <w:t>Badge readers</w:t>
      </w:r>
    </w:p>
    <w:p>
      <w:pPr>
        <w:pStyle w:val="85"/>
        <w:keepNext w:val="0"/>
        <w:keepLines w:val="0"/>
        <w:widowControl/>
        <w:numPr>
          <w:ilvl w:val="0"/>
          <w:numId w:val="11"/>
        </w:numPr>
        <w:suppressLineNumbers w:val="0"/>
        <w:bidi w:val="0"/>
        <w:spacing w:before="0" w:beforeAutospacing="0" w:after="0" w:afterAutospacing="0" w:line="17" w:lineRule="atLeast"/>
        <w:ind w:left="420" w:leftChars="0" w:hanging="420" w:firstLineChars="0"/>
        <w:jc w:val="both"/>
        <w:rPr>
          <w:rFonts w:hint="default" w:ascii="Bookman Old Style" w:hAnsi="Bookman Old Style" w:eastAsia="sans-serif" w:cs="Bookman Old Style"/>
          <w:b/>
          <w:bCs/>
          <w:i/>
          <w:iCs/>
          <w:color w:val="000000"/>
          <w:sz w:val="20"/>
          <w:szCs w:val="20"/>
          <w:u w:val="none"/>
        </w:rPr>
      </w:pPr>
      <w:r>
        <w:rPr>
          <w:rFonts w:hint="default" w:ascii="Bookman Old Style" w:hAnsi="Bookman Old Style" w:eastAsia="sans-serif" w:cs="Bookman Old Style"/>
          <w:i w:val="0"/>
          <w:iCs w:val="0"/>
          <w:color w:val="000000"/>
          <w:sz w:val="20"/>
          <w:szCs w:val="20"/>
          <w:u w:val="none"/>
          <w:vertAlign w:val="baseline"/>
        </w:rPr>
        <w:t>Legacy system maintenance: end-of-life systems that require human monitoring</w:t>
      </w:r>
    </w:p>
    <w:p>
      <w:pPr>
        <w:pStyle w:val="85"/>
        <w:keepNext w:val="0"/>
        <w:keepLines w:val="0"/>
        <w:widowControl/>
        <w:numPr>
          <w:numId w:val="0"/>
        </w:numPr>
        <w:suppressLineNumbers w:val="0"/>
        <w:bidi w:val="0"/>
        <w:spacing w:before="0" w:beforeAutospacing="0" w:after="0" w:afterAutospacing="0" w:line="17" w:lineRule="atLeast"/>
        <w:ind w:leftChars="0" w:right="0" w:rightChars="0"/>
        <w:jc w:val="both"/>
        <w:rPr>
          <w:rFonts w:hint="default" w:ascii="Bookman Old Style" w:hAnsi="Bookman Old Style" w:eastAsia="sans-serif" w:cs="Bookman Old Style"/>
          <w:b/>
          <w:bCs/>
          <w:i/>
          <w:iCs/>
          <w:color w:val="000000"/>
          <w:sz w:val="20"/>
          <w:szCs w:val="20"/>
          <w:u w:val="none"/>
        </w:rPr>
      </w:pPr>
    </w:p>
    <w:p>
      <w:pPr>
        <w:pStyle w:val="85"/>
        <w:keepNext w:val="0"/>
        <w:keepLines w:val="0"/>
        <w:widowControl/>
        <w:numPr>
          <w:numId w:val="0"/>
        </w:numPr>
        <w:suppressLineNumbers w:val="0"/>
        <w:bidi w:val="0"/>
        <w:spacing w:before="0" w:beforeAutospacing="0" w:after="0" w:afterAutospacing="0" w:line="17" w:lineRule="atLeast"/>
        <w:ind w:leftChars="0" w:right="0" w:rightChars="0"/>
        <w:jc w:val="both"/>
        <w:rPr>
          <w:rFonts w:hint="default" w:ascii="Bookman Old Style" w:hAnsi="Bookman Old Style" w:eastAsia="sans-serif" w:cs="Bookman Old Style"/>
          <w:b/>
          <w:bCs/>
          <w:i/>
          <w:iCs/>
          <w:color w:val="000000"/>
          <w:sz w:val="20"/>
          <w:szCs w:val="20"/>
          <w:u w:val="none"/>
        </w:rPr>
      </w:pPr>
    </w:p>
    <w:p>
      <w:pPr>
        <w:pStyle w:val="85"/>
        <w:keepNext w:val="0"/>
        <w:keepLines w:val="0"/>
        <w:widowControl/>
        <w:numPr>
          <w:numId w:val="0"/>
        </w:numPr>
        <w:suppressLineNumbers w:val="0"/>
        <w:bidi w:val="0"/>
        <w:spacing w:before="0" w:beforeAutospacing="0" w:after="0" w:afterAutospacing="0" w:line="17" w:lineRule="atLeast"/>
        <w:ind w:leftChars="0" w:right="0" w:rightChars="0"/>
        <w:jc w:val="both"/>
        <w:rPr>
          <w:rFonts w:hint="default" w:ascii="Bookman Old Style" w:hAnsi="Bookman Old Style" w:eastAsia="sans-serif" w:cs="Bookman Old Style"/>
          <w:b/>
          <w:bCs/>
          <w:i/>
          <w:iCs/>
          <w:color w:val="000000"/>
          <w:sz w:val="20"/>
          <w:szCs w:val="20"/>
          <w:u w:val="none"/>
        </w:rPr>
      </w:pPr>
    </w:p>
    <w:p>
      <w:pPr>
        <w:pStyle w:val="85"/>
        <w:keepNext w:val="0"/>
        <w:keepLines w:val="0"/>
        <w:widowControl/>
        <w:numPr>
          <w:numId w:val="0"/>
        </w:numPr>
        <w:suppressLineNumbers w:val="0"/>
        <w:bidi w:val="0"/>
        <w:spacing w:before="0" w:beforeAutospacing="0" w:after="0" w:afterAutospacing="0" w:line="17" w:lineRule="atLeast"/>
        <w:ind w:leftChars="0" w:right="0" w:rightChars="0"/>
        <w:jc w:val="both"/>
        <w:rPr>
          <w:rFonts w:hint="default" w:ascii="Bookman Old Style" w:hAnsi="Bookman Old Style" w:eastAsia="sans-serif" w:cs="Bookman Old Style"/>
          <w:b/>
          <w:bCs/>
          <w:i/>
          <w:iCs/>
          <w:color w:val="000000"/>
          <w:sz w:val="20"/>
          <w:szCs w:val="20"/>
          <w:u w:val="none"/>
        </w:rPr>
      </w:pPr>
    </w:p>
    <w:p>
      <w:pPr>
        <w:pStyle w:val="85"/>
        <w:keepNext w:val="0"/>
        <w:keepLines w:val="0"/>
        <w:widowControl/>
        <w:numPr>
          <w:numId w:val="0"/>
        </w:numPr>
        <w:suppressLineNumbers w:val="0"/>
        <w:bidi w:val="0"/>
        <w:spacing w:before="0" w:beforeAutospacing="0" w:after="0" w:afterAutospacing="0" w:line="17" w:lineRule="atLeast"/>
        <w:ind w:leftChars="0" w:right="0" w:rightChars="0"/>
        <w:jc w:val="both"/>
        <w:rPr>
          <w:rFonts w:hint="default" w:ascii="Bookman Old Style" w:hAnsi="Bookman Old Style" w:eastAsia="sans-serif" w:cs="Bookman Old Style"/>
          <w:b/>
          <w:bCs/>
          <w:i/>
          <w:iCs/>
          <w:color w:val="000000"/>
          <w:sz w:val="20"/>
          <w:szCs w:val="20"/>
          <w:u w:val="none"/>
        </w:rPr>
      </w:pPr>
    </w:p>
    <w:p>
      <w:pPr>
        <w:pStyle w:val="85"/>
        <w:keepNext w:val="0"/>
        <w:keepLines w:val="0"/>
        <w:widowControl/>
        <w:numPr>
          <w:numId w:val="0"/>
        </w:numPr>
        <w:suppressLineNumbers w:val="0"/>
        <w:bidi w:val="0"/>
        <w:spacing w:before="0" w:beforeAutospacing="0" w:after="0" w:afterAutospacing="0" w:line="17" w:lineRule="atLeast"/>
        <w:ind w:leftChars="0" w:right="0" w:rightChars="0"/>
        <w:jc w:val="both"/>
        <w:rPr>
          <w:rFonts w:hint="default" w:ascii="Bookman Old Style" w:hAnsi="Bookman Old Style" w:eastAsia="sans-serif" w:cs="Bookman Old Style"/>
          <w:b/>
          <w:bCs/>
          <w:i/>
          <w:iCs/>
          <w:color w:val="000000"/>
          <w:sz w:val="20"/>
          <w:szCs w:val="20"/>
          <w:u w:val="none"/>
        </w:rPr>
      </w:pPr>
    </w:p>
    <w:p>
      <w:pPr>
        <w:pStyle w:val="85"/>
        <w:keepNext w:val="0"/>
        <w:keepLines w:val="0"/>
        <w:widowControl/>
        <w:numPr>
          <w:numId w:val="0"/>
        </w:numPr>
        <w:suppressLineNumbers w:val="0"/>
        <w:bidi w:val="0"/>
        <w:spacing w:before="0" w:beforeAutospacing="0" w:after="0" w:afterAutospacing="0" w:line="17" w:lineRule="atLeast"/>
        <w:ind w:leftChars="0" w:right="0" w:rightChars="0"/>
        <w:jc w:val="both"/>
        <w:rPr>
          <w:rFonts w:hint="default" w:ascii="Bookman Old Style" w:hAnsi="Bookman Old Style" w:eastAsia="sans-serif" w:cs="Bookman Old Style"/>
          <w:b/>
          <w:bCs/>
          <w:i/>
          <w:iCs/>
          <w:color w:val="000000"/>
          <w:sz w:val="20"/>
          <w:szCs w:val="20"/>
          <w:u w:val="none"/>
        </w:rPr>
      </w:pPr>
    </w:p>
    <w:p>
      <w:pPr>
        <w:pStyle w:val="85"/>
        <w:keepNext w:val="0"/>
        <w:keepLines w:val="0"/>
        <w:widowControl/>
        <w:numPr>
          <w:numId w:val="0"/>
        </w:numPr>
        <w:suppressLineNumbers w:val="0"/>
        <w:bidi w:val="0"/>
        <w:spacing w:before="0" w:beforeAutospacing="0" w:after="0" w:afterAutospacing="0" w:line="17" w:lineRule="atLeast"/>
        <w:ind w:leftChars="0" w:right="0" w:rightChars="0"/>
        <w:jc w:val="both"/>
        <w:rPr>
          <w:rFonts w:hint="default" w:ascii="Bookman Old Style" w:hAnsi="Bookman Old Style" w:eastAsia="sans-serif" w:cs="Bookman Old Style"/>
          <w:b/>
          <w:bCs/>
          <w:i/>
          <w:iCs/>
          <w:color w:val="000000"/>
          <w:sz w:val="20"/>
          <w:szCs w:val="20"/>
          <w:u w:val="none"/>
        </w:rPr>
      </w:pPr>
    </w:p>
    <w:p>
      <w:pPr>
        <w:pStyle w:val="85"/>
        <w:keepNext w:val="0"/>
        <w:keepLines w:val="0"/>
        <w:widowControl/>
        <w:numPr>
          <w:numId w:val="0"/>
        </w:numPr>
        <w:suppressLineNumbers w:val="0"/>
        <w:bidi w:val="0"/>
        <w:spacing w:before="0" w:beforeAutospacing="0" w:after="0" w:afterAutospacing="0" w:line="17" w:lineRule="atLeast"/>
        <w:ind w:leftChars="0" w:right="0" w:rightChars="0"/>
        <w:jc w:val="both"/>
        <w:rPr>
          <w:rFonts w:hint="default" w:ascii="Bookman Old Style" w:hAnsi="Bookman Old Style" w:eastAsia="sans-serif" w:cs="Bookman Old Style"/>
          <w:b/>
          <w:bCs/>
          <w:i/>
          <w:iCs/>
          <w:color w:val="000000"/>
          <w:sz w:val="20"/>
          <w:szCs w:val="20"/>
          <w:u w:val="none"/>
        </w:rPr>
      </w:pPr>
    </w:p>
    <w:p>
      <w:pPr>
        <w:pStyle w:val="85"/>
        <w:keepNext w:val="0"/>
        <w:keepLines w:val="0"/>
        <w:widowControl/>
        <w:numPr>
          <w:numId w:val="0"/>
        </w:numPr>
        <w:suppressLineNumbers w:val="0"/>
        <w:bidi w:val="0"/>
        <w:spacing w:before="0" w:beforeAutospacing="0" w:after="0" w:afterAutospacing="0" w:line="17" w:lineRule="atLeast"/>
        <w:ind w:leftChars="0" w:right="0" w:rightChars="0"/>
        <w:jc w:val="both"/>
        <w:rPr>
          <w:rFonts w:hint="default" w:ascii="Bookman Old Style" w:hAnsi="Bookman Old Style" w:eastAsia="sans-serif" w:cs="Bookman Old Style"/>
          <w:b/>
          <w:bCs/>
          <w:i/>
          <w:iCs/>
          <w:color w:val="000000"/>
          <w:sz w:val="20"/>
          <w:szCs w:val="20"/>
          <w:u w:val="none"/>
        </w:rPr>
      </w:pPr>
    </w:p>
    <w:p>
      <w:pPr>
        <w:keepNext w:val="0"/>
        <w:keepLines w:val="0"/>
        <w:widowControl/>
        <w:suppressLineNumbers w:val="0"/>
        <w:jc w:val="center"/>
        <w:rPr>
          <w:rFonts w:hint="default" w:ascii="Bookman Old Style" w:hAnsi="Bookman Old Style" w:cs="Bookman Old Style"/>
          <w:b/>
          <w:bCs/>
          <w:sz w:val="20"/>
          <w:szCs w:val="20"/>
        </w:rPr>
      </w:pPr>
      <w:r>
        <w:rPr>
          <w:rFonts w:hint="default" w:ascii="Bookman Old Style" w:hAnsi="Bookman Old Style" w:eastAsia="sans-serif" w:cs="Bookman Old Style"/>
          <w:b/>
          <w:bCs/>
          <w:i w:val="0"/>
          <w:iCs w:val="0"/>
          <w:color w:val="000000"/>
          <w:sz w:val="20"/>
          <w:szCs w:val="20"/>
          <w:u w:val="none"/>
          <w:vertAlign w:val="baseline"/>
        </w:rPr>
        <w:t>Controls assessment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85"/>
        <w:gridCol w:w="4228"/>
        <w:gridCol w:w="1692"/>
        <w:gridCol w:w="1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40" w:hRule="atLeast"/>
          <w:tblHeader/>
        </w:trPr>
        <w:tc>
          <w:tcPr>
            <w:tcW w:w="0" w:type="auto"/>
            <w:gridSpan w:val="4"/>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Administrative Controls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Control Name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Control type and explanation</w:t>
            </w:r>
          </w:p>
          <w:p>
            <w:pPr>
              <w:keepNext w:val="0"/>
              <w:keepLines w:val="0"/>
              <w:widowControl/>
              <w:suppressLineNumbers w:val="0"/>
              <w:bidi w:val="0"/>
              <w:spacing w:after="240" w:afterAutospacing="0"/>
              <w:jc w:val="both"/>
              <w:textAlignment w:val="top"/>
              <w:rPr>
                <w:rFonts w:hint="default" w:ascii="Bookman Old Style" w:hAnsi="Bookman Old Style" w:cs="Bookman Old Style"/>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Needs to be implemented (X)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Priority</w:t>
            </w:r>
          </w:p>
          <w:p>
            <w:pPr>
              <w:keepNext w:val="0"/>
              <w:keepLines w:val="0"/>
              <w:widowControl/>
              <w:suppressLineNumbers w:val="0"/>
              <w:bidi w:val="0"/>
              <w:jc w:val="both"/>
              <w:textAlignment w:val="top"/>
              <w:rPr>
                <w:rFonts w:hint="default" w:ascii="Bookman Old Style" w:hAnsi="Bookman Old Style" w:cs="Bookman Old Style"/>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Least Privilege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Preventative; reduces risk by making sure vendors and non-authorized staff only have access to the assets/data they need to do their jobs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Disaster recovery plans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Corrective; business continuity to ensure systems are able to run in the event of an incident/there is limited to no loss of productivity downtime/impact to system components, including: computer room environment (air conditioning, power supply, etc.); hardware (servers, employee equipment); connectivity (internal network, wireless); applications (email, electronic data); data and restoration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Password policies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Preventative; establish password strength rules to improve security/reduce likelihood of account compromise through brute force or dictionary attack techniques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Access control policies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Preventative; increase confidentiality and integrity of data</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Account management policies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Preventative; reduce attack surface and limit overall impact from disgruntled/former employees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Medium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Separation of duties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Preventative; ensure no one has so much access that they can abuse the system for personal gain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Medium</w:t>
            </w:r>
          </w:p>
        </w:tc>
      </w:tr>
    </w:tbl>
    <w:p>
      <w:pPr>
        <w:keepNext w:val="0"/>
        <w:keepLines w:val="0"/>
        <w:widowControl/>
        <w:suppressLineNumbers w:val="0"/>
        <w:spacing w:after="240" w:afterAutospacing="0"/>
        <w:jc w:val="both"/>
        <w:rPr>
          <w:rFonts w:hint="default" w:ascii="Bookman Old Style" w:hAnsi="Bookman Old Style" w:cs="Bookman Old Style"/>
          <w:sz w:val="20"/>
          <w:szCs w:val="20"/>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32"/>
        <w:gridCol w:w="3539"/>
        <w:gridCol w:w="1713"/>
        <w:gridCol w:w="1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40" w:hRule="atLeast"/>
        </w:trPr>
        <w:tc>
          <w:tcPr>
            <w:tcW w:w="0" w:type="auto"/>
            <w:gridSpan w:val="4"/>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Technical Controls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Control Name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Control type and explanation</w:t>
            </w:r>
          </w:p>
          <w:p>
            <w:pPr>
              <w:keepNext w:val="0"/>
              <w:keepLines w:val="0"/>
              <w:widowControl/>
              <w:suppressLineNumbers w:val="0"/>
              <w:bidi w:val="0"/>
              <w:jc w:val="both"/>
              <w:textAlignment w:val="top"/>
              <w:rPr>
                <w:rFonts w:hint="default" w:ascii="Bookman Old Style" w:hAnsi="Bookman Old Style" w:cs="Bookman Old Style"/>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Needs to be implemented</w:t>
            </w:r>
          </w:p>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Priority</w:t>
            </w:r>
          </w:p>
          <w:p>
            <w:pPr>
              <w:keepNext w:val="0"/>
              <w:keepLines w:val="0"/>
              <w:widowControl/>
              <w:suppressLineNumbers w:val="0"/>
              <w:bidi w:val="0"/>
              <w:jc w:val="both"/>
              <w:textAlignment w:val="top"/>
              <w:rPr>
                <w:rFonts w:hint="default" w:ascii="Bookman Old Style" w:hAnsi="Bookman Old Style" w:cs="Bookman Old Style"/>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Firewall</w:t>
            </w:r>
          </w:p>
          <w:p>
            <w:pPr>
              <w:keepNext w:val="0"/>
              <w:keepLines w:val="0"/>
              <w:widowControl/>
              <w:suppressLineNumbers w:val="0"/>
              <w:bidi w:val="0"/>
              <w:jc w:val="both"/>
              <w:textAlignment w:val="top"/>
              <w:rPr>
                <w:rFonts w:hint="default" w:ascii="Bookman Old Style" w:hAnsi="Bookman Old Style" w:cs="Bookman Old Style"/>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Preventative; firewalls are already in place to filter unwanted/malicious traffic from entering internal network</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eastAsia="sans-serif" w:cs="Bookman Old Style"/>
                <w:i w:val="0"/>
                <w:iCs w:val="0"/>
                <w:color w:val="000000"/>
                <w:sz w:val="20"/>
                <w:szCs w:val="20"/>
                <w:u w:val="none"/>
                <w:vertAlign w:val="baseline"/>
              </w:rPr>
              <w:t>Not Appl</w:t>
            </w:r>
            <w:r>
              <w:rPr>
                <w:rFonts w:hint="default" w:ascii="Bookman Old Style" w:hAnsi="Bookman Old Style" w:eastAsia="sans-serif" w:cs="Bookman Old Style"/>
                <w:i w:val="0"/>
                <w:iCs w:val="0"/>
                <w:color w:val="000000"/>
                <w:sz w:val="20"/>
                <w:szCs w:val="20"/>
                <w:u w:val="none"/>
                <w:vertAlign w:val="baseline"/>
                <w:lang w:val="en-US"/>
              </w:rPr>
              <w:t>i</w:t>
            </w:r>
            <w:r>
              <w:rPr>
                <w:rFonts w:hint="default" w:ascii="Bookman Old Style" w:hAnsi="Bookman Old Style" w:eastAsia="sans-serif" w:cs="Bookman Old Style"/>
                <w:i w:val="0"/>
                <w:iCs w:val="0"/>
                <w:color w:val="000000"/>
                <w:sz w:val="20"/>
                <w:szCs w:val="20"/>
                <w:u w:val="none"/>
                <w:vertAlign w:val="baseline"/>
              </w:rPr>
              <w:t>cable (N/A)</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eastAsia="sans-serif" w:cs="Bookman Old Style"/>
                <w:i w:val="0"/>
                <w:iCs w:val="0"/>
                <w:color w:val="000000"/>
                <w:sz w:val="20"/>
                <w:szCs w:val="20"/>
                <w:u w:val="none"/>
                <w:vertAlign w:val="baseline"/>
              </w:rPr>
              <w:t xml:space="preserve">Not </w:t>
            </w:r>
            <w:r>
              <w:rPr>
                <w:rFonts w:hint="default" w:ascii="Bookman Old Style" w:hAnsi="Bookman Old Style" w:eastAsia="sans-serif" w:cs="Bookman Old Style"/>
                <w:i w:val="0"/>
                <w:iCs w:val="0"/>
                <w:color w:val="000000"/>
                <w:sz w:val="20"/>
                <w:szCs w:val="20"/>
                <w:u w:val="none"/>
                <w:vertAlign w:val="baseline"/>
                <w:lang w:val="en-US"/>
              </w:rPr>
              <w:t>Applicable</w:t>
            </w:r>
            <w:r>
              <w:rPr>
                <w:rFonts w:hint="default" w:ascii="Bookman Old Style" w:hAnsi="Bookman Old Style" w:eastAsia="sans-serif" w:cs="Bookman Old Style"/>
                <w:i w:val="0"/>
                <w:iCs w:val="0"/>
                <w:color w:val="000000"/>
                <w:sz w:val="20"/>
                <w:szCs w:val="20"/>
                <w:u w:val="none"/>
                <w:vertAlign w:val="baseline"/>
              </w:rPr>
              <w:t xml:space="preserve"> (N/A)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Intrusion Detection System (IDS)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Detective; allows IT team to identify possible intrusions (e.g., anomalous traffic) quickly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Encryption</w:t>
            </w:r>
          </w:p>
          <w:p>
            <w:pPr>
              <w:keepNext w:val="0"/>
              <w:keepLines w:val="0"/>
              <w:widowControl/>
              <w:suppressLineNumbers w:val="0"/>
              <w:bidi w:val="0"/>
              <w:jc w:val="both"/>
              <w:textAlignment w:val="top"/>
              <w:rPr>
                <w:rFonts w:hint="default" w:ascii="Bookman Old Style" w:hAnsi="Bookman Old Style" w:cs="Bookman Old Style"/>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Deterrent; makes confidential information/data more secure (e.g., website payment transactions)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Medium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Backups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Corrective; supports ongoing productivity in the case of an event; aligns to the disaster recovery plan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Password management system</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Corrective; password recovery, reset, lock out notifications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Medium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Antivirus (AV) software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Corrective; detect and quarantine known threats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Manual monitoring, maintenance, and intervention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Preventative/corrective; required for legacy systems to identify and mitigate potential threats, risks, and vulnerabilities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High</w:t>
            </w:r>
          </w:p>
        </w:tc>
      </w:tr>
    </w:tbl>
    <w:p>
      <w:pPr>
        <w:keepNext w:val="0"/>
        <w:keepLines w:val="0"/>
        <w:widowControl/>
        <w:suppressLineNumbers w:val="0"/>
        <w:spacing w:after="240" w:afterAutospacing="0"/>
        <w:jc w:val="both"/>
        <w:rPr>
          <w:rFonts w:hint="default" w:ascii="Bookman Old Style" w:hAnsi="Bookman Old Style" w:cs="Bookman Old Style"/>
          <w:sz w:val="20"/>
          <w:szCs w:val="20"/>
        </w:rPr>
      </w:pPr>
    </w:p>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50"/>
        <w:gridCol w:w="3851"/>
        <w:gridCol w:w="1719"/>
        <w:gridCol w:w="1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40" w:hRule="atLeast"/>
        </w:trPr>
        <w:tc>
          <w:tcPr>
            <w:tcW w:w="0" w:type="auto"/>
            <w:gridSpan w:val="4"/>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Physical Controls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Control Name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Control type and explanation</w:t>
            </w:r>
          </w:p>
          <w:p>
            <w:pPr>
              <w:keepNext w:val="0"/>
              <w:keepLines w:val="0"/>
              <w:widowControl/>
              <w:suppressLineNumbers w:val="0"/>
              <w:bidi w:val="0"/>
              <w:jc w:val="both"/>
              <w:textAlignment w:val="top"/>
              <w:rPr>
                <w:rFonts w:hint="default" w:ascii="Bookman Old Style" w:hAnsi="Bookman Old Style" w:cs="Bookman Old Style"/>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Needs to be implemented</w:t>
            </w:r>
          </w:p>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b/>
                <w:bCs/>
                <w:i w:val="0"/>
                <w:iCs w:val="0"/>
                <w:color w:val="000000"/>
                <w:sz w:val="20"/>
                <w:szCs w:val="20"/>
                <w:u w:val="none"/>
                <w:bdr w:val="none" w:color="auto" w:sz="0" w:space="0"/>
                <w:vertAlign w:val="baseline"/>
              </w:rPr>
              <w:t>Priority</w:t>
            </w:r>
          </w:p>
          <w:p>
            <w:pPr>
              <w:keepNext w:val="0"/>
              <w:keepLines w:val="0"/>
              <w:widowControl/>
              <w:suppressLineNumbers w:val="0"/>
              <w:bidi w:val="0"/>
              <w:jc w:val="both"/>
              <w:textAlignment w:val="top"/>
              <w:rPr>
                <w:rFonts w:hint="default" w:ascii="Bookman Old Style" w:hAnsi="Bookman Old Style" w:cs="Bookman Old Style"/>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Time-controlled safe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Deterrent; reduce attack surface/impact of physical threats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Medium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Adequate lighting</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Deterrent; limit “hiding” places to deter threats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Medium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Closed-circuit television (CCTV) surveillance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Preventative/detective; can reduce risk of certain events; can be used after event for investigation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Locking cabinets (for network gear)</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Preventative; increase integrity by preventing unauthorized personnel/individuals from physically accessing/modifying network infrastructure gear</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Medium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Signage indicating alarm service provider</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Deterrent; makes the likelihood of a successful attack seem low</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Locks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Preventative; physical and digital assets are more secure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Fire detection and prevention (fire alarm, sprinkler system, etc.)</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5"/>
              <w:keepNext w:val="0"/>
              <w:keepLines w:val="0"/>
              <w:widowControl/>
              <w:suppressLineNumbers w:val="0"/>
              <w:bidi w:val="0"/>
              <w:spacing w:before="0" w:beforeAutospacing="0" w:after="0" w:afterAutospacing="0" w:line="14" w:lineRule="atLeast"/>
              <w:jc w:val="both"/>
              <w:rPr>
                <w:rFonts w:hint="default" w:ascii="Bookman Old Style" w:hAnsi="Bookman Old Style" w:cs="Bookman Old Style"/>
                <w:sz w:val="20"/>
                <w:szCs w:val="20"/>
              </w:rPr>
            </w:pPr>
            <w:r>
              <w:rPr>
                <w:rFonts w:hint="default" w:ascii="Bookman Old Style" w:hAnsi="Bookman Old Style" w:eastAsia="sans-serif" w:cs="Bookman Old Style"/>
                <w:i w:val="0"/>
                <w:iCs w:val="0"/>
                <w:color w:val="000000"/>
                <w:sz w:val="20"/>
                <w:szCs w:val="20"/>
                <w:u w:val="none"/>
                <w:bdr w:val="none" w:color="auto" w:sz="0" w:space="0"/>
                <w:vertAlign w:val="baseline"/>
              </w:rPr>
              <w:t>Detective/Preventative; detect fire in the toy store’s physical location to prevent damage to inventory, servers, etc.</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both"/>
              <w:textAlignment w:val="top"/>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Medium</w:t>
            </w:r>
          </w:p>
        </w:tc>
      </w:tr>
    </w:tbl>
    <w:p>
      <w:pPr>
        <w:jc w:val="both"/>
        <w:rPr>
          <w:rFonts w:hint="default" w:ascii="Bookman Old Style" w:hAnsi="Bookman Old Style" w:eastAsia="sans-serif" w:cs="Bookman Old Style"/>
          <w:b/>
          <w:bCs/>
          <w:i w:val="0"/>
          <w:iCs w:val="0"/>
          <w:color w:val="000000"/>
          <w:sz w:val="20"/>
          <w:szCs w:val="20"/>
          <w:u w:val="none"/>
          <w:vertAlign w:val="baseline"/>
          <w:lang w:val="en-US"/>
        </w:rPr>
      </w:pPr>
    </w:p>
    <w:p>
      <w:pPr>
        <w:jc w:val="center"/>
        <w:rPr>
          <w:rFonts w:hint="default" w:ascii="Bookman Old Style" w:hAnsi="Bookman Old Style" w:eastAsia="Google Sans" w:cs="Bookman Old Style"/>
          <w:sz w:val="20"/>
          <w:szCs w:val="20"/>
        </w:rPr>
      </w:pPr>
      <w:r>
        <w:rPr>
          <w:rFonts w:hint="default" w:ascii="Bookman Old Style" w:hAnsi="Bookman Old Style" w:eastAsia="sans-serif" w:cs="Bookman Old Style"/>
          <w:b/>
          <w:bCs/>
          <w:i w:val="0"/>
          <w:iCs w:val="0"/>
          <w:color w:val="000000"/>
          <w:sz w:val="20"/>
          <w:szCs w:val="20"/>
          <w:u w:val="none"/>
          <w:vertAlign w:val="baseline"/>
          <w:lang w:val="en-US"/>
        </w:rPr>
        <w:t>Compliance Assessment Checklist</w:t>
      </w:r>
      <w:bookmarkStart w:id="0" w:name="_goe9xzxx0fid" w:colFirst="0" w:colLast="0"/>
      <w:bookmarkEnd w:id="0"/>
    </w:p>
    <w:p>
      <w:pPr>
        <w:numPr>
          <w:ilvl w:val="0"/>
          <w:numId w:val="12"/>
        </w:numPr>
        <w:spacing w:after="200" w:line="360" w:lineRule="auto"/>
        <w:ind w:left="720" w:hanging="360"/>
        <w:jc w:val="both"/>
        <w:rPr>
          <w:rFonts w:hint="default" w:ascii="Bookman Old Style" w:hAnsi="Bookman Old Style" w:eastAsia="Google Sans" w:cs="Bookman Old Style"/>
          <w:b/>
          <w:sz w:val="20"/>
          <w:szCs w:val="20"/>
        </w:rPr>
      </w:pPr>
      <w:r>
        <w:rPr>
          <w:rFonts w:hint="default" w:ascii="Bookman Old Style" w:hAnsi="Bookman Old Style" w:eastAsia="Google Sans" w:cs="Bookman Old Style"/>
          <w:b/>
          <w:sz w:val="20"/>
          <w:szCs w:val="20"/>
          <w:rtl w:val="0"/>
        </w:rPr>
        <w:t>The Federal Energy Regulatory Commission - North American Electric Reliability Corporation (FERC-NERC)</w:t>
      </w:r>
    </w:p>
    <w:p>
      <w:pPr>
        <w:spacing w:after="200" w:line="360" w:lineRule="auto"/>
        <w:ind w:left="720" w:firstLine="0"/>
        <w:jc w:val="both"/>
        <w:rPr>
          <w:rFonts w:hint="default" w:ascii="Bookman Old Style" w:hAnsi="Bookman Old Style" w:eastAsia="Google Sans" w:cs="Bookman Old Style"/>
          <w:sz w:val="20"/>
          <w:szCs w:val="20"/>
        </w:rPr>
      </w:pPr>
      <w:r>
        <w:rPr>
          <w:rFonts w:hint="default" w:ascii="Bookman Old Style" w:hAnsi="Bookman Old Style" w:eastAsia="Google Sans" w:cs="Bookman Old Style"/>
          <w:sz w:val="20"/>
          <w:szCs w:val="20"/>
          <w:rtl w:val="0"/>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pPr>
        <w:spacing w:after="200" w:line="360" w:lineRule="auto"/>
        <w:ind w:left="720" w:firstLine="0"/>
        <w:jc w:val="both"/>
        <w:rPr>
          <w:rFonts w:hint="default" w:ascii="Bookman Old Style" w:hAnsi="Bookman Old Style" w:eastAsia="Google Sans" w:cs="Bookman Old Style"/>
          <w:sz w:val="20"/>
          <w:szCs w:val="20"/>
        </w:rPr>
      </w:pPr>
      <w:r>
        <w:rPr>
          <w:rFonts w:hint="default" w:ascii="Bookman Old Style" w:hAnsi="Bookman Old Style" w:eastAsia="Google Sans" w:cs="Bookman Old Style"/>
          <w:b/>
          <w:sz w:val="20"/>
          <w:szCs w:val="20"/>
          <w:rtl w:val="0"/>
        </w:rPr>
        <w:t>Explanation:</w:t>
      </w:r>
      <w:r>
        <w:rPr>
          <w:rFonts w:hint="default" w:ascii="Bookman Old Style" w:hAnsi="Bookman Old Style" w:eastAsia="Google Sans" w:cs="Bookman Old Style"/>
          <w:sz w:val="20"/>
          <w:szCs w:val="20"/>
          <w:rtl w:val="0"/>
        </w:rPr>
        <w:t xml:space="preserve"> Not Applicable (N/A)</w:t>
      </w:r>
    </w:p>
    <w:p>
      <w:pPr>
        <w:numPr>
          <w:ilvl w:val="0"/>
          <w:numId w:val="13"/>
        </w:numPr>
        <w:spacing w:after="200" w:line="360" w:lineRule="auto"/>
        <w:ind w:left="720" w:leftChars="0" w:hanging="360" w:firstLineChars="0"/>
        <w:jc w:val="both"/>
        <w:rPr>
          <w:rFonts w:hint="default" w:ascii="Bookman Old Style" w:hAnsi="Bookman Old Style" w:eastAsia="Google Sans" w:cs="Bookman Old Style"/>
          <w:b/>
          <w:sz w:val="20"/>
          <w:szCs w:val="20"/>
        </w:rPr>
      </w:pPr>
      <w:r>
        <w:rPr>
          <w:rFonts w:hint="default" w:ascii="Bookman Old Style" w:hAnsi="Bookman Old Style" w:eastAsia="Google Sans" w:cs="Bookman Old Style"/>
          <w:b/>
          <w:sz w:val="20"/>
          <w:szCs w:val="20"/>
          <w:rtl w:val="0"/>
        </w:rPr>
        <w:t>General Data Protection Regulation (GDPR)</w:t>
      </w:r>
    </w:p>
    <w:p>
      <w:pPr>
        <w:spacing w:after="200" w:line="360" w:lineRule="auto"/>
        <w:ind w:left="720" w:firstLine="0"/>
        <w:jc w:val="both"/>
        <w:rPr>
          <w:rFonts w:hint="default" w:ascii="Bookman Old Style" w:hAnsi="Bookman Old Style" w:eastAsia="Google Sans" w:cs="Bookman Old Style"/>
          <w:sz w:val="20"/>
          <w:szCs w:val="20"/>
        </w:rPr>
      </w:pPr>
      <w:r>
        <w:rPr>
          <w:rFonts w:hint="default" w:ascii="Bookman Old Style" w:hAnsi="Bookman Old Style" w:eastAsia="Google Sans" w:cs="Bookman Old Style"/>
          <w:sz w:val="20"/>
          <w:szCs w:val="20"/>
          <w:rtl w:val="0"/>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pPr>
        <w:spacing w:after="200" w:line="360" w:lineRule="auto"/>
        <w:ind w:left="720" w:firstLine="0"/>
        <w:jc w:val="both"/>
        <w:rPr>
          <w:rFonts w:hint="default" w:ascii="Bookman Old Style" w:hAnsi="Bookman Old Style" w:eastAsia="Google Sans" w:cs="Bookman Old Style"/>
          <w:sz w:val="20"/>
          <w:szCs w:val="20"/>
        </w:rPr>
      </w:pPr>
      <w:r>
        <w:rPr>
          <w:rFonts w:hint="default" w:ascii="Bookman Old Style" w:hAnsi="Bookman Old Style" w:eastAsia="Google Sans" w:cs="Bookman Old Style"/>
          <w:b/>
          <w:sz w:val="20"/>
          <w:szCs w:val="20"/>
          <w:rtl w:val="0"/>
        </w:rPr>
        <w:t xml:space="preserve">Explanation: </w:t>
      </w:r>
      <w:r>
        <w:rPr>
          <w:rFonts w:hint="default" w:ascii="Bookman Old Style" w:hAnsi="Bookman Old Style" w:eastAsia="Google Sans" w:cs="Bookman Old Style"/>
          <w:sz w:val="20"/>
          <w:szCs w:val="20"/>
          <w:rtl w:val="0"/>
        </w:rPr>
        <w:t>Botium company needs to adhere to this regulation because if they are not transparent about the data they are holding about an E.U. citizen and why they are holding the data, this is an infringement that will result to Botium Toys organization been fined.</w:t>
      </w:r>
    </w:p>
    <w:p>
      <w:pPr>
        <w:numPr>
          <w:ilvl w:val="0"/>
          <w:numId w:val="14"/>
        </w:numPr>
        <w:spacing w:after="200" w:line="360" w:lineRule="auto"/>
        <w:ind w:left="720" w:leftChars="0" w:hanging="360" w:firstLineChars="0"/>
        <w:jc w:val="both"/>
        <w:rPr>
          <w:rFonts w:hint="default" w:ascii="Bookman Old Style" w:hAnsi="Bookman Old Style" w:eastAsia="Google Sans" w:cs="Bookman Old Style"/>
          <w:b/>
          <w:sz w:val="20"/>
          <w:szCs w:val="20"/>
        </w:rPr>
      </w:pPr>
      <w:r>
        <w:rPr>
          <w:rFonts w:hint="default" w:ascii="Bookman Old Style" w:hAnsi="Bookman Old Style" w:eastAsia="Google Sans" w:cs="Bookman Old Style"/>
          <w:b/>
          <w:sz w:val="20"/>
          <w:szCs w:val="20"/>
          <w:rtl w:val="0"/>
        </w:rPr>
        <w:t>Payment Card Industry Data Security Standard (PCI DSS)</w:t>
      </w:r>
    </w:p>
    <w:p>
      <w:pPr>
        <w:spacing w:after="200" w:line="360" w:lineRule="auto"/>
        <w:ind w:left="720" w:firstLine="0"/>
        <w:jc w:val="both"/>
        <w:rPr>
          <w:rFonts w:hint="default" w:ascii="Bookman Old Style" w:hAnsi="Bookman Old Style" w:eastAsia="Google Sans" w:cs="Bookman Old Style"/>
          <w:sz w:val="20"/>
          <w:szCs w:val="20"/>
        </w:rPr>
      </w:pPr>
      <w:r>
        <w:rPr>
          <w:rFonts w:hint="default" w:ascii="Bookman Old Style" w:hAnsi="Bookman Old Style" w:eastAsia="Google Sans" w:cs="Bookman Old Style"/>
          <w:sz w:val="20"/>
          <w:szCs w:val="20"/>
          <w:rtl w:val="0"/>
        </w:rPr>
        <w:t xml:space="preserve">PCI DSS is an international security standard meant to ensure that organizations storing, accepting, processing, and transmitting credit card information do so in a secure environment. </w:t>
      </w:r>
    </w:p>
    <w:p>
      <w:pPr>
        <w:spacing w:after="200" w:line="360" w:lineRule="auto"/>
        <w:ind w:left="720" w:firstLine="0"/>
        <w:jc w:val="both"/>
        <w:rPr>
          <w:rFonts w:hint="default" w:ascii="Bookman Old Style" w:hAnsi="Bookman Old Style" w:eastAsia="Google Sans" w:cs="Bookman Old Style"/>
          <w:sz w:val="20"/>
          <w:szCs w:val="20"/>
          <w:rtl w:val="0"/>
        </w:rPr>
      </w:pPr>
      <w:r>
        <w:rPr>
          <w:rFonts w:hint="default" w:ascii="Bookman Old Style" w:hAnsi="Bookman Old Style" w:eastAsia="Google Sans" w:cs="Bookman Old Style"/>
          <w:b/>
          <w:sz w:val="20"/>
          <w:szCs w:val="20"/>
          <w:rtl w:val="0"/>
        </w:rPr>
        <w:t xml:space="preserve">Explanation: </w:t>
      </w:r>
      <w:r>
        <w:rPr>
          <w:rFonts w:hint="default" w:ascii="Bookman Old Style" w:hAnsi="Bookman Old Style" w:eastAsia="Google Sans" w:cs="Bookman Old Style"/>
          <w:sz w:val="20"/>
          <w:szCs w:val="20"/>
          <w:rtl w:val="0"/>
        </w:rPr>
        <w:t>Botium Toys needs to adhere to this because many of their customers will be purchasing toys online via their credit cards and Botium toys adherence to this compliance standard will help reduce Credit card fraud</w:t>
      </w:r>
    </w:p>
    <w:p>
      <w:pPr>
        <w:spacing w:after="200" w:line="360" w:lineRule="auto"/>
        <w:ind w:left="720" w:firstLine="0"/>
        <w:jc w:val="both"/>
        <w:rPr>
          <w:rFonts w:hint="default" w:ascii="Bookman Old Style" w:hAnsi="Bookman Old Style" w:eastAsia="Google Sans" w:cs="Bookman Old Style"/>
          <w:sz w:val="20"/>
          <w:szCs w:val="20"/>
          <w:rtl w:val="0"/>
        </w:rPr>
      </w:pPr>
    </w:p>
    <w:p>
      <w:pPr>
        <w:spacing w:after="200" w:line="360" w:lineRule="auto"/>
        <w:ind w:left="720" w:firstLine="0"/>
        <w:jc w:val="both"/>
        <w:rPr>
          <w:rFonts w:hint="default" w:ascii="Bookman Old Style" w:hAnsi="Bookman Old Style" w:eastAsia="Google Sans" w:cs="Bookman Old Style"/>
          <w:sz w:val="20"/>
          <w:szCs w:val="20"/>
          <w:rtl w:val="0"/>
        </w:rPr>
      </w:pPr>
    </w:p>
    <w:p>
      <w:pPr>
        <w:numPr>
          <w:ilvl w:val="0"/>
          <w:numId w:val="15"/>
        </w:numPr>
        <w:spacing w:after="200" w:line="360" w:lineRule="auto"/>
        <w:ind w:left="720" w:hanging="360"/>
        <w:jc w:val="both"/>
        <w:rPr>
          <w:rFonts w:hint="default" w:ascii="Bookman Old Style" w:hAnsi="Bookman Old Style" w:eastAsia="Google Sans" w:cs="Bookman Old Style"/>
          <w:b/>
          <w:sz w:val="20"/>
          <w:szCs w:val="20"/>
        </w:rPr>
      </w:pPr>
      <w:r>
        <w:rPr>
          <w:rFonts w:hint="default" w:ascii="Bookman Old Style" w:hAnsi="Bookman Old Style" w:eastAsia="Google Sans" w:cs="Bookman Old Style"/>
          <w:b/>
          <w:sz w:val="20"/>
          <w:szCs w:val="20"/>
          <w:rtl w:val="0"/>
        </w:rPr>
        <w:t>The Health Insurance Portability and Accountability Act (HIPAA)</w:t>
      </w:r>
    </w:p>
    <w:p>
      <w:pPr>
        <w:spacing w:after="200" w:line="360" w:lineRule="auto"/>
        <w:ind w:left="720" w:firstLine="0"/>
        <w:jc w:val="both"/>
        <w:rPr>
          <w:rFonts w:hint="default" w:ascii="Bookman Old Style" w:hAnsi="Bookman Old Style" w:eastAsia="Google Sans" w:cs="Bookman Old Style"/>
          <w:sz w:val="20"/>
          <w:szCs w:val="20"/>
        </w:rPr>
      </w:pPr>
      <w:r>
        <w:rPr>
          <w:rFonts w:hint="default" w:ascii="Bookman Old Style" w:hAnsi="Bookman Old Style" w:eastAsia="Google Sans" w:cs="Bookman Old Style"/>
          <w:sz w:val="20"/>
          <w:szCs w:val="20"/>
          <w:rtl w:val="0"/>
        </w:rPr>
        <w:t xml:space="preserve">HIPAA is a federal law established in 1996 to protect U.S. patients’ health information. This law prohibits patient information from being shared without their consent. Organizations have a legal obligation to inform patients of a breach. </w:t>
      </w:r>
    </w:p>
    <w:p>
      <w:pPr>
        <w:spacing w:after="200" w:line="360" w:lineRule="auto"/>
        <w:ind w:left="720" w:firstLine="0"/>
        <w:jc w:val="both"/>
        <w:rPr>
          <w:rFonts w:hint="default" w:ascii="Bookman Old Style" w:hAnsi="Bookman Old Style" w:eastAsia="Google Sans" w:cs="Bookman Old Style"/>
          <w:sz w:val="20"/>
          <w:szCs w:val="20"/>
        </w:rPr>
      </w:pPr>
      <w:r>
        <w:rPr>
          <w:rFonts w:hint="default" w:ascii="Bookman Old Style" w:hAnsi="Bookman Old Style" w:eastAsia="Google Sans" w:cs="Bookman Old Style"/>
          <w:b/>
          <w:sz w:val="20"/>
          <w:szCs w:val="20"/>
          <w:rtl w:val="0"/>
        </w:rPr>
        <w:t xml:space="preserve">Explanation: </w:t>
      </w:r>
      <w:r>
        <w:rPr>
          <w:rFonts w:hint="default" w:ascii="Bookman Old Style" w:hAnsi="Bookman Old Style" w:eastAsia="Google Sans" w:cs="Bookman Old Style"/>
          <w:sz w:val="20"/>
          <w:szCs w:val="20"/>
          <w:rtl w:val="0"/>
        </w:rPr>
        <w:t>Not Applicable (N/A)</w:t>
      </w:r>
    </w:p>
    <w:p>
      <w:pPr>
        <w:numPr>
          <w:ilvl w:val="0"/>
          <w:numId w:val="16"/>
        </w:numPr>
        <w:spacing w:after="200" w:line="360" w:lineRule="auto"/>
        <w:ind w:left="720" w:leftChars="0" w:hanging="360" w:firstLineChars="0"/>
        <w:jc w:val="both"/>
        <w:rPr>
          <w:rFonts w:hint="default" w:ascii="Bookman Old Style" w:hAnsi="Bookman Old Style" w:eastAsia="Google Sans" w:cs="Bookman Old Style"/>
          <w:b/>
          <w:sz w:val="20"/>
          <w:szCs w:val="20"/>
        </w:rPr>
      </w:pPr>
      <w:r>
        <w:rPr>
          <w:rFonts w:hint="default" w:ascii="Bookman Old Style" w:hAnsi="Bookman Old Style" w:eastAsia="Google Sans" w:cs="Bookman Old Style"/>
          <w:b/>
          <w:sz w:val="20"/>
          <w:szCs w:val="20"/>
          <w:rtl w:val="0"/>
        </w:rPr>
        <w:t>System and Organizations Controls (SOC type 1, SOC type 2)</w:t>
      </w:r>
    </w:p>
    <w:p>
      <w:pPr>
        <w:spacing w:after="200" w:line="360" w:lineRule="auto"/>
        <w:ind w:left="720" w:firstLine="0"/>
        <w:jc w:val="both"/>
        <w:rPr>
          <w:rFonts w:hint="default" w:ascii="Bookman Old Style" w:hAnsi="Bookman Old Style" w:eastAsia="Google Sans" w:cs="Bookman Old Style"/>
          <w:sz w:val="20"/>
          <w:szCs w:val="20"/>
        </w:rPr>
      </w:pPr>
      <w:r>
        <w:rPr>
          <w:rFonts w:hint="default" w:ascii="Bookman Old Style" w:hAnsi="Bookman Old Style" w:eastAsia="Google Sans" w:cs="Bookman Old Style"/>
          <w:sz w:val="20"/>
          <w:szCs w:val="20"/>
          <w:rtl w:val="0"/>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pPr>
        <w:spacing w:after="200" w:line="360" w:lineRule="auto"/>
        <w:ind w:left="720" w:firstLine="0"/>
        <w:jc w:val="both"/>
        <w:rPr>
          <w:rFonts w:hint="default" w:ascii="Bookman Old Style" w:hAnsi="Bookman Old Style" w:eastAsia="Google Sans" w:cs="Bookman Old Style"/>
          <w:sz w:val="20"/>
          <w:szCs w:val="20"/>
        </w:rPr>
      </w:pPr>
      <w:r>
        <w:rPr>
          <w:rFonts w:hint="default" w:ascii="Bookman Old Style" w:hAnsi="Bookman Old Style" w:eastAsia="Google Sans" w:cs="Bookman Old Style"/>
          <w:b/>
          <w:sz w:val="20"/>
          <w:szCs w:val="20"/>
          <w:rtl w:val="0"/>
        </w:rPr>
        <w:t xml:space="preserve">Explanation: </w:t>
      </w:r>
      <w:r>
        <w:rPr>
          <w:rFonts w:hint="default" w:ascii="Bookman Old Style" w:hAnsi="Bookman Old Style" w:eastAsia="Google Sans" w:cs="Bookman Old Style"/>
          <w:sz w:val="20"/>
          <w:szCs w:val="20"/>
          <w:rtl w:val="0"/>
        </w:rPr>
        <w:t>Botium Toys needs to adhere to this to mitigate risks.</w:t>
      </w:r>
    </w:p>
    <w:p>
      <w:pPr>
        <w:jc w:val="both"/>
        <w:rPr>
          <w:rFonts w:hint="default" w:ascii="Bookman Old Style" w:hAnsi="Bookman Old Style" w:cs="Bookman Old Style"/>
          <w:sz w:val="20"/>
          <w:szCs w:val="20"/>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Bookman Old Style">
    <w:panose1 w:val="02050604050505020204"/>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Google San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51E0CE"/>
    <w:multiLevelType w:val="singleLevel"/>
    <w:tmpl w:val="D551E0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329C6843"/>
    <w:multiLevelType w:val="singleLevel"/>
    <w:tmpl w:val="329C68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A624652"/>
    <w:multiLevelType w:val="singleLevel"/>
    <w:tmpl w:val="3A6246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75B0A3EF"/>
    <w:multiLevelType w:val="singleLevel"/>
    <w:tmpl w:val="75B0A3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2"/>
  </w:num>
  <w:num w:numId="13">
    <w:abstractNumId w:val="0"/>
  </w:num>
  <w:num w:numId="14">
    <w:abstractNumId w:val="1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6710C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D9508C3"/>
    <w:rsid w:val="2A2D084E"/>
    <w:rsid w:val="71671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Body" w:asciiTheme="minorAscii" w:hAnsiTheme="minorAscii" w:cstheme="minorBidi"/>
      <w:sz w:val="22"/>
      <w:szCs w:val="22"/>
      <w:lang w:val="en-US" w:eastAsia="en-US"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2023-07-13T09:32:00Z</dcterms:created>
  <dc:creator>HP</dc:creator>
  <cp:lastModifiedBy>Jehoboy Steve</cp:lastModifiedBy>
  <dcterms:modified xsi:type="dcterms:W3CDTF">2023-07-13T10:20:11Z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97EE007343A54E36A37C5C94447B1BE9</vt:lpwstr>
  </property>
</Properties>
</file>