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0B668" w14:textId="77777777" w:rsidR="008D1B90" w:rsidRDefault="00000000">
      <w:pPr>
        <w:spacing w:after="120"/>
      </w:pPr>
      <w:r>
        <w:rPr>
          <w:b/>
          <w:bCs/>
          <w:color w:val="2E7DA6"/>
          <w:sz w:val="20"/>
          <w:szCs w:val="20"/>
        </w:rPr>
        <w:t>Módulo 3  •  06 e 07 de junho de 2026</w:t>
      </w:r>
    </w:p>
    <w:p w14:paraId="6CB26E39" w14:textId="5CA43A1A" w:rsidR="008D1B90" w:rsidRDefault="00000000">
      <w:pPr>
        <w:pStyle w:val="Ttulo1"/>
      </w:pPr>
      <w:r>
        <w:t>Avaliação</w:t>
      </w:r>
      <w:r w:rsidR="00F74D3B">
        <w:t xml:space="preserve"> Clínica e</w:t>
      </w:r>
      <w:r>
        <w:t xml:space="preserve"> Neuropsicológica do Transtorno do Espectro Autista (TEA)</w:t>
      </w:r>
    </w:p>
    <w:p w14:paraId="143B74A0" w14:textId="77777777" w:rsidR="008D1B90" w:rsidRDefault="008D1B90">
      <w:pPr>
        <w:pBdr>
          <w:bottom w:val="single" w:sz="6" w:space="1" w:color="2E7DA6"/>
        </w:pBdr>
        <w:spacing w:after="240"/>
      </w:pPr>
    </w:p>
    <w:p w14:paraId="47F5D19A" w14:textId="77777777" w:rsidR="008D1B90" w:rsidRDefault="00000000">
      <w:pPr>
        <w:pStyle w:val="Ttulo2"/>
      </w:pPr>
      <w:r>
        <w:t>Resumo do Módulo</w:t>
      </w:r>
    </w:p>
    <w:p w14:paraId="3C76D29E" w14:textId="77777777" w:rsidR="008D1B90" w:rsidRDefault="00000000">
      <w:pPr>
        <w:spacing w:before="80" w:after="120"/>
      </w:pPr>
      <w:r>
        <w:t>Este módulo apresenta a avaliação clínica e neuropsicológica do Transtorno do Espectro Autista (TEA). O foco está na compreensão dos critérios diagnósticos, nas particularidades do desenvolvimento da linguagem e na aplicação de instrumentos especializados de rastreio e avaliação.</w:t>
      </w:r>
    </w:p>
    <w:p w14:paraId="357AD0CA" w14:textId="77777777" w:rsidR="008D1B90" w:rsidRDefault="00000000">
      <w:pPr>
        <w:pStyle w:val="Ttulo2"/>
      </w:pPr>
      <w:r>
        <w:t>Conteúdos Teóricos</w:t>
      </w:r>
    </w:p>
    <w:p w14:paraId="43A8A39C" w14:textId="77777777" w:rsidR="008D1B90" w:rsidRDefault="00000000">
      <w:pPr>
        <w:pStyle w:val="PargrafodaLista"/>
        <w:numPr>
          <w:ilvl w:val="0"/>
          <w:numId w:val="2"/>
        </w:numPr>
        <w:spacing w:before="60" w:after="60"/>
      </w:pPr>
      <w:r>
        <w:t>Teoria e conceitos gerais sobre o Transtorno do Espectro Autista</w:t>
      </w:r>
    </w:p>
    <w:p w14:paraId="3799636D" w14:textId="77777777" w:rsidR="008D1B90" w:rsidRDefault="00000000">
      <w:pPr>
        <w:pStyle w:val="PargrafodaLista"/>
        <w:numPr>
          <w:ilvl w:val="0"/>
          <w:numId w:val="2"/>
        </w:numPr>
        <w:spacing w:before="60" w:after="60"/>
      </w:pPr>
      <w:r>
        <w:t>Critérios diagnósticos do TEA conforme DSM-5 e CID-11</w:t>
      </w:r>
    </w:p>
    <w:p w14:paraId="12881894" w14:textId="77777777" w:rsidR="008D1B90" w:rsidRDefault="00000000">
      <w:pPr>
        <w:pStyle w:val="PargrafodaLista"/>
        <w:numPr>
          <w:ilvl w:val="0"/>
          <w:numId w:val="2"/>
        </w:numPr>
        <w:spacing w:before="60" w:after="60"/>
      </w:pPr>
      <w:r>
        <w:t>Desenvolvimento e avaliação da linguagem no contexto do TEA</w:t>
      </w:r>
    </w:p>
    <w:p w14:paraId="0A23A04A" w14:textId="77777777" w:rsidR="008D1B90" w:rsidRDefault="00000000">
      <w:pPr>
        <w:pStyle w:val="Ttulo2"/>
      </w:pPr>
      <w:r>
        <w:t>Testes e Instrumentos Trabalhados</w:t>
      </w:r>
    </w:p>
    <w:p w14:paraId="13C8E50B" w14:textId="77777777" w:rsidR="008D1B90" w:rsidRDefault="00000000">
      <w:pPr>
        <w:pStyle w:val="PargrafodaLista"/>
        <w:numPr>
          <w:ilvl w:val="0"/>
          <w:numId w:val="2"/>
        </w:numPr>
        <w:spacing w:before="60" w:after="60"/>
      </w:pPr>
      <w:r>
        <w:t>Anamnese estruturada para suspeita de TEA</w:t>
      </w:r>
    </w:p>
    <w:p w14:paraId="1D078647" w14:textId="77777777" w:rsidR="008D1B90" w:rsidRDefault="00000000">
      <w:pPr>
        <w:pStyle w:val="PargrafodaLista"/>
        <w:numPr>
          <w:ilvl w:val="0"/>
          <w:numId w:val="2"/>
        </w:numPr>
        <w:spacing w:before="60" w:after="60"/>
      </w:pPr>
      <w:r>
        <w:t>PROTEA-R — Sistema de Avaliação da Suspeita de Transtorno do Espectro Autista</w:t>
      </w:r>
    </w:p>
    <w:p w14:paraId="44B71CDF" w14:textId="77777777" w:rsidR="008D1B90" w:rsidRDefault="00000000">
      <w:pPr>
        <w:pStyle w:val="PargrafodaLista"/>
        <w:numPr>
          <w:ilvl w:val="0"/>
          <w:numId w:val="2"/>
        </w:numPr>
        <w:spacing w:before="60" w:after="60"/>
      </w:pPr>
      <w:r>
        <w:t>SRS-2 — Escala de Responsividade Social</w:t>
      </w:r>
    </w:p>
    <w:p w14:paraId="3FDB7100" w14:textId="77777777" w:rsidR="008D1B90" w:rsidRDefault="00000000">
      <w:pPr>
        <w:pStyle w:val="PargrafodaLista"/>
        <w:numPr>
          <w:ilvl w:val="0"/>
          <w:numId w:val="2"/>
        </w:numPr>
        <w:spacing w:before="60" w:after="60"/>
      </w:pPr>
      <w:r>
        <w:t>M-CHAT — Modified Checklist for Autism in Toddlers</w:t>
      </w:r>
    </w:p>
    <w:p w14:paraId="608AEC9B" w14:textId="77777777" w:rsidR="008D1B90" w:rsidRDefault="00000000">
      <w:pPr>
        <w:pStyle w:val="PargrafodaLista"/>
        <w:numPr>
          <w:ilvl w:val="0"/>
          <w:numId w:val="2"/>
        </w:numPr>
        <w:spacing w:before="60" w:after="60"/>
      </w:pPr>
      <w:r>
        <w:t>CARS — Childhood Autism Rating Scale</w:t>
      </w:r>
    </w:p>
    <w:p w14:paraId="4CA3EDD2" w14:textId="77777777" w:rsidR="008D1B90" w:rsidRDefault="00000000">
      <w:pPr>
        <w:pStyle w:val="PargrafodaLista"/>
        <w:numPr>
          <w:ilvl w:val="0"/>
          <w:numId w:val="2"/>
        </w:numPr>
        <w:spacing w:before="60" w:after="60"/>
      </w:pPr>
      <w:r>
        <w:t>ATA — Escala de Traços Autísticos</w:t>
      </w:r>
    </w:p>
    <w:p w14:paraId="47E76043" w14:textId="77777777" w:rsidR="008D1B90" w:rsidRDefault="00000000">
      <w:pPr>
        <w:pStyle w:val="PargrafodaLista"/>
        <w:numPr>
          <w:ilvl w:val="0"/>
          <w:numId w:val="2"/>
        </w:numPr>
        <w:spacing w:before="60" w:after="60"/>
      </w:pPr>
      <w:r>
        <w:t>Inventários de avaliação complementar</w:t>
      </w:r>
    </w:p>
    <w:p w14:paraId="1264D56A" w14:textId="77777777" w:rsidR="008D1B90" w:rsidRDefault="008D1B90">
      <w:pPr>
        <w:spacing w:before="60" w:after="60"/>
      </w:pPr>
    </w:p>
    <w:p w14:paraId="415C0CA3" w14:textId="77777777" w:rsidR="008D1B90" w:rsidRDefault="00000000">
      <w:pPr>
        <w:spacing w:before="80" w:after="120"/>
      </w:pPr>
      <w:r>
        <w:rPr>
          <w:i/>
          <w:iCs/>
        </w:rPr>
        <w:t>Para cada instrumento serão trabalhadas: aplicação, correção e análise clínica dos resultados.</w:t>
      </w:r>
    </w:p>
    <w:sectPr w:rsidR="008D1B9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53F6E"/>
    <w:multiLevelType w:val="hybridMultilevel"/>
    <w:tmpl w:val="55C0FB10"/>
    <w:lvl w:ilvl="0" w:tplc="5784C168">
      <w:start w:val="1"/>
      <w:numFmt w:val="bullet"/>
      <w:lvlText w:val="•"/>
      <w:lvlJc w:val="left"/>
      <w:pPr>
        <w:ind w:left="720" w:hanging="360"/>
      </w:pPr>
      <w:rPr>
        <w:color w:val="2E7DA6"/>
      </w:rPr>
    </w:lvl>
    <w:lvl w:ilvl="1" w:tplc="3CBA2B64">
      <w:numFmt w:val="decimal"/>
      <w:lvlText w:val=""/>
      <w:lvlJc w:val="left"/>
    </w:lvl>
    <w:lvl w:ilvl="2" w:tplc="E098D2AE">
      <w:numFmt w:val="decimal"/>
      <w:lvlText w:val=""/>
      <w:lvlJc w:val="left"/>
    </w:lvl>
    <w:lvl w:ilvl="3" w:tplc="EEAA7E94">
      <w:numFmt w:val="decimal"/>
      <w:lvlText w:val=""/>
      <w:lvlJc w:val="left"/>
    </w:lvl>
    <w:lvl w:ilvl="4" w:tplc="545A7A4C">
      <w:numFmt w:val="decimal"/>
      <w:lvlText w:val=""/>
      <w:lvlJc w:val="left"/>
    </w:lvl>
    <w:lvl w:ilvl="5" w:tplc="1C2E9734">
      <w:numFmt w:val="decimal"/>
      <w:lvlText w:val=""/>
      <w:lvlJc w:val="left"/>
    </w:lvl>
    <w:lvl w:ilvl="6" w:tplc="272290E6">
      <w:numFmt w:val="decimal"/>
      <w:lvlText w:val=""/>
      <w:lvlJc w:val="left"/>
    </w:lvl>
    <w:lvl w:ilvl="7" w:tplc="6DD87A72">
      <w:numFmt w:val="decimal"/>
      <w:lvlText w:val=""/>
      <w:lvlJc w:val="left"/>
    </w:lvl>
    <w:lvl w:ilvl="8" w:tplc="045E03C6">
      <w:numFmt w:val="decimal"/>
      <w:lvlText w:val=""/>
      <w:lvlJc w:val="left"/>
    </w:lvl>
  </w:abstractNum>
  <w:abstractNum w:abstractNumId="1" w15:restartNumberingAfterBreak="0">
    <w:nsid w:val="41077D07"/>
    <w:multiLevelType w:val="hybridMultilevel"/>
    <w:tmpl w:val="CB200DBE"/>
    <w:lvl w:ilvl="0" w:tplc="718447A4">
      <w:start w:val="1"/>
      <w:numFmt w:val="bullet"/>
      <w:lvlText w:val="●"/>
      <w:lvlJc w:val="left"/>
      <w:pPr>
        <w:ind w:left="720" w:hanging="360"/>
      </w:pPr>
    </w:lvl>
    <w:lvl w:ilvl="1" w:tplc="B9629C9C">
      <w:start w:val="1"/>
      <w:numFmt w:val="bullet"/>
      <w:lvlText w:val="○"/>
      <w:lvlJc w:val="left"/>
      <w:pPr>
        <w:ind w:left="1440" w:hanging="360"/>
      </w:pPr>
    </w:lvl>
    <w:lvl w:ilvl="2" w:tplc="BCB60344">
      <w:start w:val="1"/>
      <w:numFmt w:val="bullet"/>
      <w:lvlText w:val="■"/>
      <w:lvlJc w:val="left"/>
      <w:pPr>
        <w:ind w:left="2160" w:hanging="360"/>
      </w:pPr>
    </w:lvl>
    <w:lvl w:ilvl="3" w:tplc="96B41F0A">
      <w:start w:val="1"/>
      <w:numFmt w:val="bullet"/>
      <w:lvlText w:val="●"/>
      <w:lvlJc w:val="left"/>
      <w:pPr>
        <w:ind w:left="2880" w:hanging="360"/>
      </w:pPr>
    </w:lvl>
    <w:lvl w:ilvl="4" w:tplc="1A3835C0">
      <w:start w:val="1"/>
      <w:numFmt w:val="bullet"/>
      <w:lvlText w:val="○"/>
      <w:lvlJc w:val="left"/>
      <w:pPr>
        <w:ind w:left="3600" w:hanging="360"/>
      </w:pPr>
    </w:lvl>
    <w:lvl w:ilvl="5" w:tplc="7B9471F4">
      <w:start w:val="1"/>
      <w:numFmt w:val="bullet"/>
      <w:lvlText w:val="■"/>
      <w:lvlJc w:val="left"/>
      <w:pPr>
        <w:ind w:left="4320" w:hanging="360"/>
      </w:pPr>
    </w:lvl>
    <w:lvl w:ilvl="6" w:tplc="1D303CFE">
      <w:start w:val="1"/>
      <w:numFmt w:val="bullet"/>
      <w:lvlText w:val="●"/>
      <w:lvlJc w:val="left"/>
      <w:pPr>
        <w:ind w:left="5040" w:hanging="360"/>
      </w:pPr>
    </w:lvl>
    <w:lvl w:ilvl="7" w:tplc="63C4DE22">
      <w:start w:val="1"/>
      <w:numFmt w:val="bullet"/>
      <w:lvlText w:val="●"/>
      <w:lvlJc w:val="left"/>
      <w:pPr>
        <w:ind w:left="5760" w:hanging="360"/>
      </w:pPr>
    </w:lvl>
    <w:lvl w:ilvl="8" w:tplc="5C3CDF6E">
      <w:start w:val="1"/>
      <w:numFmt w:val="bullet"/>
      <w:lvlText w:val="●"/>
      <w:lvlJc w:val="left"/>
      <w:pPr>
        <w:ind w:left="6480" w:hanging="360"/>
      </w:pPr>
    </w:lvl>
  </w:abstractNum>
  <w:num w:numId="1" w16cid:durableId="336232232">
    <w:abstractNumId w:val="1"/>
    <w:lvlOverride w:ilvl="0">
      <w:startOverride w:val="1"/>
    </w:lvlOverride>
  </w:num>
  <w:num w:numId="2" w16cid:durableId="14231401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B90"/>
    <w:rsid w:val="008D1B90"/>
    <w:rsid w:val="00A80F16"/>
    <w:rsid w:val="00F74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B7812"/>
  <w15:docId w15:val="{0B04F9E2-1B82-4F97-B408-C883B85E3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after="160"/>
      <w:outlineLvl w:val="0"/>
    </w:pPr>
    <w:rPr>
      <w:b/>
      <w:bCs/>
      <w:color w:val="1A3A4A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DA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897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Jeice Jeice</cp:lastModifiedBy>
  <cp:revision>2</cp:revision>
  <dcterms:created xsi:type="dcterms:W3CDTF">2026-05-19T18:16:00Z</dcterms:created>
  <dcterms:modified xsi:type="dcterms:W3CDTF">2026-05-19T18:23:00Z</dcterms:modified>
</cp:coreProperties>
</file>