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FD5B" w14:textId="77777777" w:rsidR="00F13940" w:rsidRDefault="00000000">
      <w:pPr>
        <w:spacing w:after="120"/>
      </w:pPr>
      <w:r>
        <w:rPr>
          <w:b/>
          <w:bCs/>
          <w:color w:val="2E7DA6"/>
          <w:sz w:val="20"/>
          <w:szCs w:val="20"/>
        </w:rPr>
        <w:t>Módulo 4  •  11 e 12 de julho de 2026</w:t>
      </w:r>
    </w:p>
    <w:p w14:paraId="21A37184" w14:textId="670E2CDA" w:rsidR="00F13940" w:rsidRDefault="00000000">
      <w:pPr>
        <w:pStyle w:val="Ttulo1"/>
      </w:pPr>
      <w:r>
        <w:t xml:space="preserve">Avaliação </w:t>
      </w:r>
      <w:r w:rsidR="00202C89">
        <w:t xml:space="preserve">Clínica e </w:t>
      </w:r>
      <w:r>
        <w:t xml:space="preserve">Neuropsicológica dos Transtornos Específicos de Aprendizagem — </w:t>
      </w:r>
      <w:r w:rsidR="00202C89">
        <w:t>Dislexia, Discalculia e Disortografia.</w:t>
      </w:r>
    </w:p>
    <w:p w14:paraId="1646862F" w14:textId="77777777" w:rsidR="00F13940" w:rsidRDefault="00F13940">
      <w:pPr>
        <w:pBdr>
          <w:bottom w:val="single" w:sz="6" w:space="1" w:color="2E7DA6"/>
        </w:pBdr>
        <w:spacing w:after="240"/>
      </w:pPr>
    </w:p>
    <w:p w14:paraId="2A967984" w14:textId="77777777" w:rsidR="00F13940" w:rsidRDefault="00000000">
      <w:pPr>
        <w:pStyle w:val="Ttulo2"/>
      </w:pPr>
      <w:r>
        <w:t>Resumo do Módulo</w:t>
      </w:r>
    </w:p>
    <w:p w14:paraId="69C07885" w14:textId="77777777" w:rsidR="00F13940" w:rsidRDefault="00000000">
      <w:pPr>
        <w:spacing w:before="80" w:after="120"/>
      </w:pPr>
      <w:r>
        <w:t>Este módulo aborda os Transtornos Específicos de Aprendizagem, com ênfase na avaliação neuropsicológica da Dislexia. O profissional aprenderá a reconhecer as características clínicas da dislexia, discalculia e disortografia, além de aplicar e interpretar os principais instrumentos de avaliação das habilidades de leitura, escrita e processamento fonológico.</w:t>
      </w:r>
    </w:p>
    <w:p w14:paraId="17DC6FAB" w14:textId="77777777" w:rsidR="00F13940" w:rsidRDefault="00000000">
      <w:pPr>
        <w:pStyle w:val="Ttulo2"/>
      </w:pPr>
      <w:r>
        <w:t>Conteúdos Teóricos</w:t>
      </w:r>
    </w:p>
    <w:p w14:paraId="7EB4B56E" w14:textId="77777777" w:rsidR="00F13940" w:rsidRDefault="00000000">
      <w:pPr>
        <w:pStyle w:val="PargrafodaLista"/>
        <w:numPr>
          <w:ilvl w:val="0"/>
          <w:numId w:val="2"/>
        </w:numPr>
        <w:spacing w:before="60" w:after="60"/>
      </w:pPr>
      <w:r>
        <w:t>Teoria e conceitos gerais sobre Transtornos Específicos de Aprendizagem</w:t>
      </w:r>
    </w:p>
    <w:p w14:paraId="75A133A5" w14:textId="77777777" w:rsidR="00F13940" w:rsidRDefault="00000000">
      <w:pPr>
        <w:pStyle w:val="PargrafodaLista"/>
        <w:numPr>
          <w:ilvl w:val="0"/>
          <w:numId w:val="2"/>
        </w:numPr>
        <w:spacing w:before="60" w:after="60"/>
      </w:pPr>
      <w:r>
        <w:t>Dislexia: características, impacto e critérios diagnósticos</w:t>
      </w:r>
    </w:p>
    <w:p w14:paraId="4447365B" w14:textId="77777777" w:rsidR="00F13940" w:rsidRDefault="00000000">
      <w:pPr>
        <w:pStyle w:val="PargrafodaLista"/>
        <w:numPr>
          <w:ilvl w:val="0"/>
          <w:numId w:val="2"/>
        </w:numPr>
        <w:spacing w:before="60" w:after="60"/>
      </w:pPr>
      <w:r>
        <w:t>Discalculia e disortografia: conceitos e diferenciação clínica</w:t>
      </w:r>
    </w:p>
    <w:p w14:paraId="7AFD0CCF" w14:textId="77777777" w:rsidR="00F13940" w:rsidRDefault="00000000">
      <w:pPr>
        <w:pStyle w:val="PargrafodaLista"/>
        <w:numPr>
          <w:ilvl w:val="0"/>
          <w:numId w:val="2"/>
        </w:numPr>
        <w:spacing w:before="60" w:after="60"/>
      </w:pPr>
      <w:r>
        <w:t>Critérios diagnósticos conforme DSM-5 e CID-11</w:t>
      </w:r>
    </w:p>
    <w:p w14:paraId="58E1538A" w14:textId="77777777" w:rsidR="00F13940" w:rsidRDefault="00000000">
      <w:pPr>
        <w:pStyle w:val="Ttulo2"/>
      </w:pPr>
      <w:r>
        <w:t>Testes e Instrumentos Trabalhados</w:t>
      </w:r>
    </w:p>
    <w:p w14:paraId="574EB62A" w14:textId="77777777" w:rsidR="00F13940" w:rsidRDefault="00000000">
      <w:pPr>
        <w:pStyle w:val="PargrafodaLista"/>
        <w:numPr>
          <w:ilvl w:val="0"/>
          <w:numId w:val="2"/>
        </w:numPr>
        <w:spacing w:before="60" w:after="60"/>
      </w:pPr>
      <w:r>
        <w:t>CONFIAS — Consciência Fonológica: Instrumento de Avaliação Sequencial</w:t>
      </w:r>
    </w:p>
    <w:p w14:paraId="01AF4BB8" w14:textId="77777777" w:rsidR="00F13940" w:rsidRDefault="00000000">
      <w:pPr>
        <w:pStyle w:val="PargrafodaLista"/>
        <w:numPr>
          <w:ilvl w:val="0"/>
          <w:numId w:val="2"/>
        </w:numPr>
        <w:spacing w:before="60" w:after="60"/>
      </w:pPr>
      <w:r>
        <w:t>PROLEC — Provas de Avaliação dos Processos de Leitura</w:t>
      </w:r>
    </w:p>
    <w:p w14:paraId="3CF878E2" w14:textId="77777777" w:rsidR="00F13940" w:rsidRDefault="00000000">
      <w:pPr>
        <w:pStyle w:val="PargrafodaLista"/>
        <w:numPr>
          <w:ilvl w:val="0"/>
          <w:numId w:val="2"/>
        </w:numPr>
        <w:spacing w:before="60" w:after="60"/>
      </w:pPr>
      <w:r>
        <w:t>TDE II — Teste de Desenvolvimento Escolar (2ª edição)</w:t>
      </w:r>
    </w:p>
    <w:p w14:paraId="234241EF" w14:textId="77777777" w:rsidR="00F13940" w:rsidRDefault="00000000">
      <w:pPr>
        <w:pStyle w:val="PargrafodaLista"/>
        <w:numPr>
          <w:ilvl w:val="0"/>
          <w:numId w:val="2"/>
        </w:numPr>
        <w:spacing w:before="60" w:after="60"/>
      </w:pPr>
      <w:r>
        <w:t>TENA — Teste de Nomeação Automática</w:t>
      </w:r>
    </w:p>
    <w:p w14:paraId="3FE83169" w14:textId="77777777" w:rsidR="00F13940" w:rsidRDefault="00F13940">
      <w:pPr>
        <w:spacing w:before="60" w:after="60"/>
      </w:pPr>
    </w:p>
    <w:p w14:paraId="49BC5CD7" w14:textId="77777777" w:rsidR="00F13940" w:rsidRDefault="00000000">
      <w:pPr>
        <w:spacing w:before="80" w:after="120"/>
      </w:pPr>
      <w:r>
        <w:rPr>
          <w:i/>
          <w:iCs/>
        </w:rPr>
        <w:t>Para cada instrumento serão trabalhadas: aplicação, correção e análise clínica dos resultados.</w:t>
      </w:r>
    </w:p>
    <w:sectPr w:rsidR="00F139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2EB5"/>
    <w:multiLevelType w:val="hybridMultilevel"/>
    <w:tmpl w:val="2B12A84C"/>
    <w:lvl w:ilvl="0" w:tplc="FF3C64B4">
      <w:start w:val="1"/>
      <w:numFmt w:val="bullet"/>
      <w:lvlText w:val="•"/>
      <w:lvlJc w:val="left"/>
      <w:pPr>
        <w:ind w:left="720" w:hanging="360"/>
      </w:pPr>
      <w:rPr>
        <w:color w:val="2E7DA6"/>
      </w:rPr>
    </w:lvl>
    <w:lvl w:ilvl="1" w:tplc="DC50AB18">
      <w:numFmt w:val="decimal"/>
      <w:lvlText w:val=""/>
      <w:lvlJc w:val="left"/>
    </w:lvl>
    <w:lvl w:ilvl="2" w:tplc="30E404DC">
      <w:numFmt w:val="decimal"/>
      <w:lvlText w:val=""/>
      <w:lvlJc w:val="left"/>
    </w:lvl>
    <w:lvl w:ilvl="3" w:tplc="DD768AC8">
      <w:numFmt w:val="decimal"/>
      <w:lvlText w:val=""/>
      <w:lvlJc w:val="left"/>
    </w:lvl>
    <w:lvl w:ilvl="4" w:tplc="9600E97E">
      <w:numFmt w:val="decimal"/>
      <w:lvlText w:val=""/>
      <w:lvlJc w:val="left"/>
    </w:lvl>
    <w:lvl w:ilvl="5" w:tplc="0318F5A2">
      <w:numFmt w:val="decimal"/>
      <w:lvlText w:val=""/>
      <w:lvlJc w:val="left"/>
    </w:lvl>
    <w:lvl w:ilvl="6" w:tplc="0516726C">
      <w:numFmt w:val="decimal"/>
      <w:lvlText w:val=""/>
      <w:lvlJc w:val="left"/>
    </w:lvl>
    <w:lvl w:ilvl="7" w:tplc="3214A470">
      <w:numFmt w:val="decimal"/>
      <w:lvlText w:val=""/>
      <w:lvlJc w:val="left"/>
    </w:lvl>
    <w:lvl w:ilvl="8" w:tplc="C61EF434">
      <w:numFmt w:val="decimal"/>
      <w:lvlText w:val=""/>
      <w:lvlJc w:val="left"/>
    </w:lvl>
  </w:abstractNum>
  <w:abstractNum w:abstractNumId="1" w15:restartNumberingAfterBreak="0">
    <w:nsid w:val="6FFB49C3"/>
    <w:multiLevelType w:val="hybridMultilevel"/>
    <w:tmpl w:val="1F709610"/>
    <w:lvl w:ilvl="0" w:tplc="7DF233A6">
      <w:start w:val="1"/>
      <w:numFmt w:val="bullet"/>
      <w:lvlText w:val="●"/>
      <w:lvlJc w:val="left"/>
      <w:pPr>
        <w:ind w:left="720" w:hanging="360"/>
      </w:pPr>
    </w:lvl>
    <w:lvl w:ilvl="1" w:tplc="D93C5718">
      <w:start w:val="1"/>
      <w:numFmt w:val="bullet"/>
      <w:lvlText w:val="○"/>
      <w:lvlJc w:val="left"/>
      <w:pPr>
        <w:ind w:left="1440" w:hanging="360"/>
      </w:pPr>
    </w:lvl>
    <w:lvl w:ilvl="2" w:tplc="948641D2">
      <w:start w:val="1"/>
      <w:numFmt w:val="bullet"/>
      <w:lvlText w:val="■"/>
      <w:lvlJc w:val="left"/>
      <w:pPr>
        <w:ind w:left="2160" w:hanging="360"/>
      </w:pPr>
    </w:lvl>
    <w:lvl w:ilvl="3" w:tplc="A5788532">
      <w:start w:val="1"/>
      <w:numFmt w:val="bullet"/>
      <w:lvlText w:val="●"/>
      <w:lvlJc w:val="left"/>
      <w:pPr>
        <w:ind w:left="2880" w:hanging="360"/>
      </w:pPr>
    </w:lvl>
    <w:lvl w:ilvl="4" w:tplc="72467890">
      <w:start w:val="1"/>
      <w:numFmt w:val="bullet"/>
      <w:lvlText w:val="○"/>
      <w:lvlJc w:val="left"/>
      <w:pPr>
        <w:ind w:left="3600" w:hanging="360"/>
      </w:pPr>
    </w:lvl>
    <w:lvl w:ilvl="5" w:tplc="C27CA748">
      <w:start w:val="1"/>
      <w:numFmt w:val="bullet"/>
      <w:lvlText w:val="■"/>
      <w:lvlJc w:val="left"/>
      <w:pPr>
        <w:ind w:left="4320" w:hanging="360"/>
      </w:pPr>
    </w:lvl>
    <w:lvl w:ilvl="6" w:tplc="FEF0DD04">
      <w:start w:val="1"/>
      <w:numFmt w:val="bullet"/>
      <w:lvlText w:val="●"/>
      <w:lvlJc w:val="left"/>
      <w:pPr>
        <w:ind w:left="5040" w:hanging="360"/>
      </w:pPr>
    </w:lvl>
    <w:lvl w:ilvl="7" w:tplc="6CD6A632">
      <w:start w:val="1"/>
      <w:numFmt w:val="bullet"/>
      <w:lvlText w:val="●"/>
      <w:lvlJc w:val="left"/>
      <w:pPr>
        <w:ind w:left="5760" w:hanging="360"/>
      </w:pPr>
    </w:lvl>
    <w:lvl w:ilvl="8" w:tplc="6636B4F0">
      <w:start w:val="1"/>
      <w:numFmt w:val="bullet"/>
      <w:lvlText w:val="●"/>
      <w:lvlJc w:val="left"/>
      <w:pPr>
        <w:ind w:left="6480" w:hanging="360"/>
      </w:pPr>
    </w:lvl>
  </w:abstractNum>
  <w:num w:numId="1" w16cid:durableId="1612587467">
    <w:abstractNumId w:val="1"/>
    <w:lvlOverride w:ilvl="0">
      <w:startOverride w:val="1"/>
    </w:lvlOverride>
  </w:num>
  <w:num w:numId="2" w16cid:durableId="1879197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940"/>
    <w:rsid w:val="00202C89"/>
    <w:rsid w:val="00DD1816"/>
    <w:rsid w:val="00F1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F862C"/>
  <w15:docId w15:val="{8561EB86-5BB2-47DC-BB2C-0D7F16EF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A3A4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A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Jeice Jeice</cp:lastModifiedBy>
  <cp:revision>2</cp:revision>
  <dcterms:created xsi:type="dcterms:W3CDTF">2026-05-19T18:16:00Z</dcterms:created>
  <dcterms:modified xsi:type="dcterms:W3CDTF">2026-05-19T18:24:00Z</dcterms:modified>
</cp:coreProperties>
</file>