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5C883D" w14:textId="4EFE55A9" w:rsidR="00DB53B5" w:rsidRPr="004A0AB3" w:rsidRDefault="00000000">
      <w:pPr>
        <w:spacing w:after="40"/>
        <w:rPr>
          <w:lang w:val="es-CO"/>
        </w:rPr>
      </w:pPr>
      <w:r w:rsidRPr="004A0AB3">
        <w:rPr>
          <w:rFonts w:ascii="Calibri" w:hAnsi="Calibri"/>
          <w:b/>
          <w:color w:val="1B365D"/>
          <w:sz w:val="36"/>
          <w:lang w:val="es-CO"/>
        </w:rPr>
        <w:t xml:space="preserve">GUÍA DE TRABAJO DEL ESTUDIANTE — </w:t>
      </w:r>
      <w:r w:rsidR="004A0AB3" w:rsidRPr="004A0AB3">
        <w:rPr>
          <w:rFonts w:ascii="Calibri" w:hAnsi="Calibri"/>
          <w:b/>
          <w:color w:val="1B365D"/>
          <w:sz w:val="36"/>
          <w:lang w:val="es-CO"/>
        </w:rPr>
        <w:t>SEMANA</w:t>
      </w:r>
      <w:r w:rsidRPr="004A0AB3">
        <w:rPr>
          <w:rFonts w:ascii="Calibri" w:hAnsi="Calibri"/>
          <w:b/>
          <w:color w:val="1B365D"/>
          <w:sz w:val="36"/>
          <w:lang w:val="es-CO"/>
        </w:rPr>
        <w:t xml:space="preserve"> 03</w:t>
      </w:r>
      <w:r w:rsidRPr="004A0AB3">
        <w:rPr>
          <w:rFonts w:ascii="Calibri" w:hAnsi="Calibri"/>
          <w:b/>
          <w:color w:val="1B365D"/>
          <w:sz w:val="36"/>
          <w:lang w:val="es-CO"/>
        </w:rPr>
        <w:br/>
      </w:r>
      <w:r w:rsidRPr="004A0AB3">
        <w:rPr>
          <w:rFonts w:ascii="Calibri" w:hAnsi="Calibri"/>
          <w:color w:val="2B547E"/>
          <w:sz w:val="24"/>
          <w:lang w:val="es-CO"/>
        </w:rPr>
        <w:t xml:space="preserve">Diseño de Interfaces Educativas, </w:t>
      </w:r>
      <w:proofErr w:type="spellStart"/>
      <w:r w:rsidRPr="004A0AB3">
        <w:rPr>
          <w:rFonts w:ascii="Calibri" w:hAnsi="Calibri"/>
          <w:color w:val="2B547E"/>
          <w:sz w:val="24"/>
          <w:lang w:val="es-CO"/>
        </w:rPr>
        <w:t>Frontend</w:t>
      </w:r>
      <w:proofErr w:type="spellEnd"/>
      <w:r w:rsidRPr="004A0AB3">
        <w:rPr>
          <w:rFonts w:ascii="Calibri" w:hAnsi="Calibri"/>
          <w:color w:val="2B547E"/>
          <w:sz w:val="24"/>
          <w:lang w:val="es-CO"/>
        </w:rPr>
        <w:t xml:space="preserve"> en </w:t>
      </w:r>
      <w:proofErr w:type="spellStart"/>
      <w:r w:rsidRPr="004A0AB3">
        <w:rPr>
          <w:rFonts w:ascii="Calibri" w:hAnsi="Calibri"/>
          <w:color w:val="2B547E"/>
          <w:sz w:val="24"/>
          <w:lang w:val="es-CO"/>
        </w:rPr>
        <w:t>Nuxt</w:t>
      </w:r>
      <w:proofErr w:type="spellEnd"/>
      <w:r w:rsidRPr="004A0AB3">
        <w:rPr>
          <w:rFonts w:ascii="Calibri" w:hAnsi="Calibri"/>
          <w:color w:val="2B547E"/>
          <w:sz w:val="24"/>
          <w:lang w:val="es-CO"/>
        </w:rPr>
        <w:t xml:space="preserve"> y Respaldo Científico</w:t>
      </w:r>
    </w:p>
    <w:tbl>
      <w:tblPr>
        <w:tblW w:w="0" w:type="auto"/>
        <w:jc w:val="center"/>
        <w:tblLayout w:type="fixed"/>
        <w:tblLook w:val="04A0" w:firstRow="1" w:lastRow="0" w:firstColumn="1" w:lastColumn="0" w:noHBand="0" w:noVBand="1"/>
      </w:tblPr>
      <w:tblGrid>
        <w:gridCol w:w="9648"/>
      </w:tblGrid>
      <w:tr w:rsidR="00DB53B5" w:rsidRPr="007F7824" w14:paraId="015C16AE" w14:textId="77777777">
        <w:trPr>
          <w:jc w:val="center"/>
        </w:trPr>
        <w:tc>
          <w:tcPr>
            <w:tcW w:w="9648" w:type="dxa"/>
            <w:tcBorders>
              <w:left w:val="single" w:sz="24" w:space="0" w:color="1B365D"/>
            </w:tcBorders>
            <w:shd w:val="clear" w:color="auto" w:fill="F0F4F8"/>
            <w:tcMar>
              <w:top w:w="100" w:type="dxa"/>
              <w:left w:w="150" w:type="dxa"/>
              <w:bottom w:w="100" w:type="dxa"/>
              <w:right w:w="150" w:type="dxa"/>
            </w:tcMar>
          </w:tcPr>
          <w:p w14:paraId="1BE37DC1" w14:textId="6434952F" w:rsidR="00DB53B5" w:rsidRPr="004A0AB3" w:rsidRDefault="00000000">
            <w:pPr>
              <w:spacing w:after="40"/>
              <w:rPr>
                <w:lang w:val="es-CO"/>
              </w:rPr>
            </w:pPr>
            <w:r>
              <w:rPr>
                <w:rFonts w:ascii="Calibri" w:hAnsi="Calibri"/>
                <w:b/>
                <w:color w:val="1B365D"/>
                <w:sz w:val="21"/>
              </w:rPr>
              <w:t>📌</w:t>
            </w:r>
            <w:r w:rsidRPr="004A0AB3">
              <w:rPr>
                <w:rFonts w:ascii="Calibri" w:hAnsi="Calibri"/>
                <w:b/>
                <w:color w:val="1B365D"/>
                <w:sz w:val="21"/>
                <w:lang w:val="es-CO"/>
              </w:rPr>
              <w:t xml:space="preserve"> Objetivos del Estudiante para la </w:t>
            </w:r>
            <w:r w:rsidR="004A0AB3">
              <w:rPr>
                <w:rFonts w:ascii="Calibri" w:hAnsi="Calibri"/>
                <w:b/>
                <w:color w:val="1B365D"/>
                <w:sz w:val="21"/>
                <w:lang w:val="es-CO"/>
              </w:rPr>
              <w:t>Semana</w:t>
            </w:r>
            <w:r w:rsidRPr="004A0AB3">
              <w:rPr>
                <w:rFonts w:ascii="Calibri" w:hAnsi="Calibri"/>
                <w:b/>
                <w:color w:val="1B365D"/>
                <w:sz w:val="21"/>
                <w:lang w:val="es-CO"/>
              </w:rPr>
              <w:t xml:space="preserve"> 03 y Sprint Actual</w:t>
            </w:r>
            <w:r w:rsidRPr="004A0AB3">
              <w:rPr>
                <w:rFonts w:ascii="Calibri" w:hAnsi="Calibri"/>
                <w:b/>
                <w:color w:val="1B365D"/>
                <w:sz w:val="21"/>
                <w:lang w:val="es-CO"/>
              </w:rPr>
              <w:br/>
            </w:r>
            <w:r w:rsidRPr="004A0AB3">
              <w:rPr>
                <w:rFonts w:ascii="Calibri" w:hAnsi="Calibri"/>
                <w:color w:val="323232"/>
                <w:sz w:val="20"/>
                <w:lang w:val="es-CO"/>
              </w:rPr>
              <w:t>1. Diseñar los Mockups de alta fidelidad y el Mapa de Navegación fundamentados en Pressman y MODESEC.</w:t>
            </w:r>
            <w:r w:rsidRPr="004A0AB3">
              <w:rPr>
                <w:rFonts w:ascii="Calibri" w:hAnsi="Calibri"/>
                <w:color w:val="323232"/>
                <w:sz w:val="20"/>
                <w:lang w:val="es-CO"/>
              </w:rPr>
              <w:br/>
              <w:t>2. Consolidar el reto de los 15 Artículos Científicos que respaldan su software educativo.</w:t>
            </w:r>
            <w:r w:rsidRPr="004A0AB3">
              <w:rPr>
                <w:rFonts w:ascii="Calibri" w:hAnsi="Calibri"/>
                <w:color w:val="323232"/>
                <w:sz w:val="20"/>
                <w:lang w:val="es-CO"/>
              </w:rPr>
              <w:br/>
              <w:t xml:space="preserve">3. Iniciar el desarrollo </w:t>
            </w:r>
            <w:proofErr w:type="spellStart"/>
            <w:r w:rsidRPr="004A0AB3">
              <w:rPr>
                <w:rFonts w:ascii="Calibri" w:hAnsi="Calibri"/>
                <w:color w:val="323232"/>
                <w:sz w:val="20"/>
                <w:lang w:val="es-CO"/>
              </w:rPr>
              <w:t>frontend</w:t>
            </w:r>
            <w:proofErr w:type="spellEnd"/>
            <w:r w:rsidRPr="004A0AB3">
              <w:rPr>
                <w:rFonts w:ascii="Calibri" w:hAnsi="Calibri"/>
                <w:color w:val="323232"/>
                <w:sz w:val="20"/>
                <w:lang w:val="es-CO"/>
              </w:rPr>
              <w:t xml:space="preserve"> en </w:t>
            </w:r>
            <w:proofErr w:type="spellStart"/>
            <w:r w:rsidRPr="004A0AB3">
              <w:rPr>
                <w:rFonts w:ascii="Calibri" w:hAnsi="Calibri"/>
                <w:color w:val="323232"/>
                <w:sz w:val="20"/>
                <w:lang w:val="es-CO"/>
              </w:rPr>
              <w:t>Nuxt</w:t>
            </w:r>
            <w:proofErr w:type="spellEnd"/>
            <w:r w:rsidRPr="004A0AB3">
              <w:rPr>
                <w:rFonts w:ascii="Calibri" w:hAnsi="Calibri"/>
                <w:color w:val="323232"/>
                <w:sz w:val="20"/>
                <w:lang w:val="es-CO"/>
              </w:rPr>
              <w:t xml:space="preserve"> (Vue 3) aprovechando las herramientas de Google </w:t>
            </w:r>
            <w:proofErr w:type="spellStart"/>
            <w:r w:rsidRPr="004A0AB3">
              <w:rPr>
                <w:rFonts w:ascii="Calibri" w:hAnsi="Calibri"/>
                <w:color w:val="323232"/>
                <w:sz w:val="20"/>
                <w:lang w:val="es-CO"/>
              </w:rPr>
              <w:t>Antigravity</w:t>
            </w:r>
            <w:proofErr w:type="spellEnd"/>
            <w:r w:rsidRPr="004A0AB3">
              <w:rPr>
                <w:rFonts w:ascii="Calibri" w:hAnsi="Calibri"/>
                <w:color w:val="323232"/>
                <w:sz w:val="20"/>
                <w:lang w:val="es-CO"/>
              </w:rPr>
              <w:t>.</w:t>
            </w:r>
            <w:r w:rsidRPr="004A0AB3">
              <w:rPr>
                <w:rFonts w:ascii="Calibri" w:hAnsi="Calibri"/>
                <w:color w:val="323232"/>
                <w:sz w:val="20"/>
                <w:lang w:val="es-CO"/>
              </w:rPr>
              <w:br/>
            </w:r>
          </w:p>
        </w:tc>
      </w:tr>
    </w:tbl>
    <w:p w14:paraId="44DEC237" w14:textId="77777777" w:rsidR="00DB53B5" w:rsidRPr="004A0AB3" w:rsidRDefault="00DB53B5">
      <w:pPr>
        <w:spacing w:after="60"/>
        <w:rPr>
          <w:lang w:val="es-CO"/>
        </w:rPr>
      </w:pPr>
    </w:p>
    <w:p w14:paraId="30CD89E1" w14:textId="77777777" w:rsidR="00DB53B5" w:rsidRPr="004A0AB3" w:rsidRDefault="00000000">
      <w:pPr>
        <w:pStyle w:val="Ttulo1"/>
        <w:spacing w:before="280" w:after="100"/>
        <w:rPr>
          <w:lang w:val="es-CO"/>
        </w:rPr>
      </w:pPr>
      <w:r w:rsidRPr="004A0AB3">
        <w:rPr>
          <w:rFonts w:ascii="Calibri" w:hAnsi="Calibri"/>
          <w:color w:val="1B365D"/>
          <w:sz w:val="32"/>
          <w:lang w:val="es-CO"/>
        </w:rPr>
        <w:t>1. Fundamentos de Diseño de Interfaz en Ingeniería de Software</w:t>
      </w:r>
    </w:p>
    <w:p w14:paraId="582F5022" w14:textId="77777777" w:rsidR="00DB53B5" w:rsidRDefault="00000000">
      <w:pPr>
        <w:spacing w:after="80"/>
        <w:rPr>
          <w:rFonts w:ascii="Calibri" w:hAnsi="Calibri"/>
          <w:color w:val="282828"/>
          <w:sz w:val="21"/>
          <w:lang w:val="es-CO"/>
        </w:rPr>
      </w:pPr>
      <w:r w:rsidRPr="004A0AB3">
        <w:rPr>
          <w:rFonts w:ascii="Calibri" w:hAnsi="Calibri"/>
          <w:color w:val="282828"/>
          <w:sz w:val="21"/>
          <w:lang w:val="es-CO"/>
        </w:rPr>
        <w:t>Para diseñar las pantallas de su software educativo, cada equipo debe consultar los libros en la carpeta institucional '</w:t>
      </w:r>
      <w:proofErr w:type="spellStart"/>
      <w:r w:rsidRPr="004A0AB3">
        <w:rPr>
          <w:rFonts w:ascii="Calibri" w:hAnsi="Calibri"/>
          <w:color w:val="282828"/>
          <w:sz w:val="21"/>
          <w:lang w:val="es-CO"/>
        </w:rPr>
        <w:t>lib</w:t>
      </w:r>
      <w:proofErr w:type="spellEnd"/>
      <w:r w:rsidRPr="004A0AB3">
        <w:rPr>
          <w:rFonts w:ascii="Calibri" w:hAnsi="Calibri"/>
          <w:color w:val="282828"/>
          <w:sz w:val="21"/>
          <w:lang w:val="es-CO"/>
        </w:rPr>
        <w:t xml:space="preserve"> </w:t>
      </w:r>
      <w:proofErr w:type="spellStart"/>
      <w:r w:rsidRPr="004A0AB3">
        <w:rPr>
          <w:rFonts w:ascii="Calibri" w:hAnsi="Calibri"/>
          <w:color w:val="282828"/>
          <w:sz w:val="21"/>
          <w:lang w:val="es-CO"/>
        </w:rPr>
        <w:t>ing</w:t>
      </w:r>
      <w:proofErr w:type="spellEnd"/>
      <w:r w:rsidRPr="004A0AB3">
        <w:rPr>
          <w:rFonts w:ascii="Calibri" w:hAnsi="Calibri"/>
          <w:color w:val="282828"/>
          <w:sz w:val="21"/>
          <w:lang w:val="es-CO"/>
        </w:rPr>
        <w:t xml:space="preserve"> </w:t>
      </w:r>
      <w:proofErr w:type="spellStart"/>
      <w:r w:rsidRPr="004A0AB3">
        <w:rPr>
          <w:rFonts w:ascii="Calibri" w:hAnsi="Calibri"/>
          <w:color w:val="282828"/>
          <w:sz w:val="21"/>
          <w:lang w:val="es-CO"/>
        </w:rPr>
        <w:t>sw</w:t>
      </w:r>
      <w:proofErr w:type="spellEnd"/>
      <w:r w:rsidRPr="004A0AB3">
        <w:rPr>
          <w:rFonts w:ascii="Calibri" w:hAnsi="Calibri"/>
          <w:color w:val="282828"/>
          <w:sz w:val="21"/>
          <w:lang w:val="es-CO"/>
        </w:rPr>
        <w:t>/':</w:t>
      </w:r>
    </w:p>
    <w:p w14:paraId="6FEDDCB6" w14:textId="77777777" w:rsidR="008647A5" w:rsidRDefault="008647A5">
      <w:pPr>
        <w:spacing w:after="80"/>
        <w:rPr>
          <w:rFonts w:ascii="Calibri" w:hAnsi="Calibri"/>
          <w:color w:val="282828"/>
          <w:sz w:val="21"/>
          <w:lang w:val="es-CO"/>
        </w:rPr>
      </w:pPr>
    </w:p>
    <w:p w14:paraId="24BA2D2A" w14:textId="77777777" w:rsidR="008647A5" w:rsidRPr="004310A7" w:rsidRDefault="008647A5" w:rsidP="008647A5">
      <w:pPr>
        <w:pStyle w:val="Listaconvietas"/>
        <w:spacing w:after="80"/>
        <w:rPr>
          <w:lang w:val="es-CO"/>
        </w:rPr>
      </w:pPr>
      <w:r w:rsidRPr="004310A7">
        <w:rPr>
          <w:rFonts w:ascii="Calibri" w:hAnsi="Calibri"/>
          <w:b/>
          <w:color w:val="1E1E1E"/>
          <w:sz w:val="21"/>
          <w:lang w:val="es-CO"/>
        </w:rPr>
        <w:t xml:space="preserve">Pressman &amp; Maxim (9.ª ed.): </w:t>
      </w:r>
      <w:r w:rsidRPr="004310A7">
        <w:rPr>
          <w:rFonts w:ascii="Calibri" w:hAnsi="Calibri"/>
          <w:color w:val="282828"/>
          <w:sz w:val="21"/>
          <w:lang w:val="es-CO"/>
        </w:rPr>
        <w:t>Capítulo 12 (</w:t>
      </w:r>
      <w:proofErr w:type="spellStart"/>
      <w:r w:rsidRPr="004310A7">
        <w:rPr>
          <w:rFonts w:ascii="Calibri" w:hAnsi="Calibri"/>
          <w:color w:val="282828"/>
          <w:sz w:val="21"/>
          <w:lang w:val="es-CO"/>
        </w:rPr>
        <w:t>User</w:t>
      </w:r>
      <w:proofErr w:type="spellEnd"/>
      <w:r w:rsidRPr="004310A7">
        <w:rPr>
          <w:rFonts w:ascii="Calibri" w:hAnsi="Calibri"/>
          <w:color w:val="282828"/>
          <w:sz w:val="21"/>
          <w:lang w:val="es-CO"/>
        </w:rPr>
        <w:t xml:space="preserve"> </w:t>
      </w:r>
      <w:proofErr w:type="spellStart"/>
      <w:r w:rsidRPr="004310A7">
        <w:rPr>
          <w:rFonts w:ascii="Calibri" w:hAnsi="Calibri"/>
          <w:color w:val="282828"/>
          <w:sz w:val="21"/>
          <w:lang w:val="es-CO"/>
        </w:rPr>
        <w:t>Experience</w:t>
      </w:r>
      <w:proofErr w:type="spellEnd"/>
      <w:r w:rsidRPr="004310A7">
        <w:rPr>
          <w:rFonts w:ascii="Calibri" w:hAnsi="Calibri"/>
          <w:color w:val="282828"/>
          <w:sz w:val="21"/>
          <w:lang w:val="es-CO"/>
        </w:rPr>
        <w:t xml:space="preserve"> </w:t>
      </w:r>
      <w:proofErr w:type="spellStart"/>
      <w:r w:rsidRPr="004310A7">
        <w:rPr>
          <w:rFonts w:ascii="Calibri" w:hAnsi="Calibri"/>
          <w:color w:val="282828"/>
          <w:sz w:val="21"/>
          <w:lang w:val="es-CO"/>
        </w:rPr>
        <w:t>Design</w:t>
      </w:r>
      <w:proofErr w:type="spellEnd"/>
      <w:r w:rsidRPr="004310A7">
        <w:rPr>
          <w:rFonts w:ascii="Calibri" w:hAnsi="Calibri"/>
          <w:color w:val="282828"/>
          <w:sz w:val="21"/>
          <w:lang w:val="es-CO"/>
        </w:rPr>
        <w:t>): Las 3 Reglas de Oro de Theo Mandel (Dar el control al usuario, Reducir carga de memoria, Consistencia).</w:t>
      </w:r>
    </w:p>
    <w:p w14:paraId="156367C5" w14:textId="77777777" w:rsidR="008647A5" w:rsidRPr="004310A7" w:rsidRDefault="008647A5" w:rsidP="008647A5">
      <w:pPr>
        <w:pStyle w:val="Listaconvietas"/>
        <w:spacing w:after="80"/>
        <w:rPr>
          <w:lang w:val="es-CO"/>
        </w:rPr>
      </w:pPr>
      <w:r w:rsidRPr="004310A7">
        <w:rPr>
          <w:rFonts w:ascii="Calibri" w:hAnsi="Calibri"/>
          <w:b/>
          <w:color w:val="1E1E1E"/>
          <w:sz w:val="21"/>
          <w:lang w:val="es-CO"/>
        </w:rPr>
        <w:t>Pressman (</w:t>
      </w:r>
      <w:proofErr w:type="spellStart"/>
      <w:r w:rsidRPr="004310A7">
        <w:rPr>
          <w:rFonts w:ascii="Calibri" w:hAnsi="Calibri"/>
          <w:b/>
          <w:color w:val="1E1E1E"/>
          <w:sz w:val="21"/>
          <w:lang w:val="es-CO"/>
        </w:rPr>
        <w:t>WebApps</w:t>
      </w:r>
      <w:proofErr w:type="spellEnd"/>
      <w:r w:rsidRPr="004310A7">
        <w:rPr>
          <w:rFonts w:ascii="Calibri" w:hAnsi="Calibri"/>
          <w:b/>
          <w:color w:val="1E1E1E"/>
          <w:sz w:val="21"/>
          <w:lang w:val="es-CO"/>
        </w:rPr>
        <w:t xml:space="preserve">): </w:t>
      </w:r>
      <w:r w:rsidRPr="004310A7">
        <w:rPr>
          <w:rFonts w:ascii="Calibri" w:hAnsi="Calibri"/>
          <w:color w:val="282828"/>
          <w:sz w:val="21"/>
          <w:lang w:val="es-CO"/>
        </w:rPr>
        <w:t>Capítulo 13 (</w:t>
      </w:r>
      <w:proofErr w:type="spellStart"/>
      <w:r w:rsidRPr="004310A7">
        <w:rPr>
          <w:rFonts w:ascii="Calibri" w:hAnsi="Calibri"/>
          <w:color w:val="282828"/>
          <w:sz w:val="21"/>
          <w:lang w:val="es-CO"/>
        </w:rPr>
        <w:t>Design</w:t>
      </w:r>
      <w:proofErr w:type="spellEnd"/>
      <w:r w:rsidRPr="004310A7">
        <w:rPr>
          <w:rFonts w:ascii="Calibri" w:hAnsi="Calibri"/>
          <w:color w:val="282828"/>
          <w:sz w:val="21"/>
          <w:lang w:val="es-CO"/>
        </w:rPr>
        <w:t xml:space="preserve"> </w:t>
      </w:r>
      <w:proofErr w:type="spellStart"/>
      <w:r w:rsidRPr="004310A7">
        <w:rPr>
          <w:rFonts w:ascii="Calibri" w:hAnsi="Calibri"/>
          <w:color w:val="282828"/>
          <w:sz w:val="21"/>
          <w:lang w:val="es-CO"/>
        </w:rPr>
        <w:t>for</w:t>
      </w:r>
      <w:proofErr w:type="spellEnd"/>
      <w:r w:rsidRPr="004310A7">
        <w:rPr>
          <w:rFonts w:ascii="Calibri" w:hAnsi="Calibri"/>
          <w:color w:val="282828"/>
          <w:sz w:val="21"/>
          <w:lang w:val="es-CO"/>
        </w:rPr>
        <w:t xml:space="preserve"> </w:t>
      </w:r>
      <w:proofErr w:type="spellStart"/>
      <w:r w:rsidRPr="004310A7">
        <w:rPr>
          <w:rFonts w:ascii="Calibri" w:hAnsi="Calibri"/>
          <w:color w:val="282828"/>
          <w:sz w:val="21"/>
          <w:lang w:val="es-CO"/>
        </w:rPr>
        <w:t>Mobility</w:t>
      </w:r>
      <w:proofErr w:type="spellEnd"/>
      <w:r w:rsidRPr="004310A7">
        <w:rPr>
          <w:rFonts w:ascii="Calibri" w:hAnsi="Calibri"/>
          <w:color w:val="282828"/>
          <w:sz w:val="21"/>
          <w:lang w:val="es-CO"/>
        </w:rPr>
        <w:t>): Pirámide de diseño web y diseño de navegación.</w:t>
      </w:r>
    </w:p>
    <w:p w14:paraId="2190BD4C" w14:textId="77777777" w:rsidR="008647A5" w:rsidRPr="004310A7" w:rsidRDefault="008647A5" w:rsidP="008647A5">
      <w:pPr>
        <w:pStyle w:val="Listaconvietas"/>
        <w:spacing w:after="80"/>
        <w:rPr>
          <w:lang w:val="es-CO"/>
        </w:rPr>
      </w:pPr>
      <w:r w:rsidRPr="004310A7">
        <w:rPr>
          <w:rFonts w:ascii="Calibri" w:hAnsi="Calibri"/>
          <w:b/>
          <w:color w:val="1E1E1E"/>
          <w:sz w:val="21"/>
          <w:lang w:val="es-CO"/>
        </w:rPr>
        <w:t xml:space="preserve">Sommerville: </w:t>
      </w:r>
      <w:r w:rsidRPr="004310A7">
        <w:rPr>
          <w:rFonts w:ascii="Calibri" w:hAnsi="Calibri"/>
          <w:color w:val="282828"/>
          <w:sz w:val="21"/>
          <w:lang w:val="es-CO"/>
        </w:rPr>
        <w:t>Capítulo 5.2 (</w:t>
      </w:r>
      <w:proofErr w:type="spellStart"/>
      <w:r w:rsidRPr="004310A7">
        <w:rPr>
          <w:rFonts w:ascii="Calibri" w:hAnsi="Calibri"/>
          <w:color w:val="282828"/>
          <w:sz w:val="21"/>
          <w:lang w:val="es-CO"/>
        </w:rPr>
        <w:t>Interaction</w:t>
      </w:r>
      <w:proofErr w:type="spellEnd"/>
      <w:r w:rsidRPr="004310A7">
        <w:rPr>
          <w:rFonts w:ascii="Calibri" w:hAnsi="Calibri"/>
          <w:color w:val="282828"/>
          <w:sz w:val="21"/>
          <w:lang w:val="es-CO"/>
        </w:rPr>
        <w:t xml:space="preserve"> </w:t>
      </w:r>
      <w:proofErr w:type="spellStart"/>
      <w:r w:rsidRPr="004310A7">
        <w:rPr>
          <w:rFonts w:ascii="Calibri" w:hAnsi="Calibri"/>
          <w:color w:val="282828"/>
          <w:sz w:val="21"/>
          <w:lang w:val="es-CO"/>
        </w:rPr>
        <w:t>Models</w:t>
      </w:r>
      <w:proofErr w:type="spellEnd"/>
      <w:r w:rsidRPr="004310A7">
        <w:rPr>
          <w:rFonts w:ascii="Calibri" w:hAnsi="Calibri"/>
          <w:color w:val="282828"/>
          <w:sz w:val="21"/>
          <w:lang w:val="es-CO"/>
        </w:rPr>
        <w:t>) y Capítulo 8.4 (</w:t>
      </w:r>
      <w:proofErr w:type="spellStart"/>
      <w:r w:rsidRPr="004310A7">
        <w:rPr>
          <w:rFonts w:ascii="Calibri" w:hAnsi="Calibri"/>
          <w:color w:val="282828"/>
          <w:sz w:val="21"/>
          <w:lang w:val="es-CO"/>
        </w:rPr>
        <w:t>User</w:t>
      </w:r>
      <w:proofErr w:type="spellEnd"/>
      <w:r w:rsidRPr="004310A7">
        <w:rPr>
          <w:rFonts w:ascii="Calibri" w:hAnsi="Calibri"/>
          <w:color w:val="282828"/>
          <w:sz w:val="21"/>
          <w:lang w:val="es-CO"/>
        </w:rPr>
        <w:t xml:space="preserve"> </w:t>
      </w:r>
      <w:proofErr w:type="spellStart"/>
      <w:r w:rsidRPr="004310A7">
        <w:rPr>
          <w:rFonts w:ascii="Calibri" w:hAnsi="Calibri"/>
          <w:color w:val="282828"/>
          <w:sz w:val="21"/>
          <w:lang w:val="es-CO"/>
        </w:rPr>
        <w:t>Testing</w:t>
      </w:r>
      <w:proofErr w:type="spellEnd"/>
      <w:r w:rsidRPr="004310A7">
        <w:rPr>
          <w:rFonts w:ascii="Calibri" w:hAnsi="Calibri"/>
          <w:color w:val="282828"/>
          <w:sz w:val="21"/>
          <w:lang w:val="es-CO"/>
        </w:rPr>
        <w:t>).</w:t>
      </w:r>
    </w:p>
    <w:p w14:paraId="48BAC016" w14:textId="77777777" w:rsidR="008647A5" w:rsidRPr="004310A7" w:rsidRDefault="008647A5" w:rsidP="008647A5">
      <w:pPr>
        <w:pStyle w:val="Listaconvietas"/>
        <w:spacing w:after="80"/>
        <w:rPr>
          <w:lang w:val="es-CO"/>
        </w:rPr>
      </w:pPr>
      <w:r w:rsidRPr="004310A7">
        <w:rPr>
          <w:rFonts w:ascii="Calibri" w:hAnsi="Calibri"/>
          <w:b/>
          <w:color w:val="1E1E1E"/>
          <w:sz w:val="21"/>
          <w:lang w:val="es-CO"/>
        </w:rPr>
        <w:t xml:space="preserve">MODESEC (Caro et al., 2009): </w:t>
      </w:r>
      <w:r w:rsidRPr="004310A7">
        <w:rPr>
          <w:rFonts w:ascii="Calibri" w:hAnsi="Calibri"/>
          <w:color w:val="282828"/>
          <w:sz w:val="21"/>
          <w:lang w:val="es-CO"/>
        </w:rPr>
        <w:t>Secciones 3.3.1 (Diseño de interfaces) y 3.3.3 (Diseño del Mapa de Navegación).</w:t>
      </w:r>
    </w:p>
    <w:p w14:paraId="6FA19410" w14:textId="77777777" w:rsidR="008647A5" w:rsidRPr="004A0AB3" w:rsidRDefault="008647A5">
      <w:pPr>
        <w:spacing w:after="80"/>
        <w:rPr>
          <w:lang w:val="es-CO"/>
        </w:rPr>
      </w:pPr>
    </w:p>
    <w:p w14:paraId="2A220890" w14:textId="77777777" w:rsidR="00DB53B5" w:rsidRPr="004A0AB3" w:rsidRDefault="00000000">
      <w:pPr>
        <w:pStyle w:val="Ttulo2"/>
        <w:spacing w:before="220" w:after="80"/>
        <w:rPr>
          <w:lang w:val="es-CO"/>
        </w:rPr>
      </w:pPr>
      <w:r w:rsidRPr="004A0AB3">
        <w:rPr>
          <w:rFonts w:ascii="Calibri" w:hAnsi="Calibri"/>
          <w:color w:val="2B547E"/>
          <w:lang w:val="es-CO"/>
        </w:rPr>
        <w:t>1.1 Las Tres Reglas de Oro de Theo Mandel (Pressman &amp; Maxim, Cap. 12)</w:t>
      </w:r>
    </w:p>
    <w:p w14:paraId="76AF387A" w14:textId="77777777" w:rsidR="00DB53B5" w:rsidRPr="004A0AB3" w:rsidRDefault="00000000">
      <w:pPr>
        <w:spacing w:after="80"/>
        <w:rPr>
          <w:lang w:val="es-CO"/>
        </w:rPr>
      </w:pPr>
      <w:r w:rsidRPr="004A0AB3">
        <w:rPr>
          <w:rFonts w:ascii="Calibri" w:hAnsi="Calibri"/>
          <w:b/>
          <w:color w:val="1E1E1E"/>
          <w:sz w:val="21"/>
          <w:lang w:val="es-CO"/>
        </w:rPr>
        <w:t xml:space="preserve">1. Dar el control al aprendiz (Place </w:t>
      </w:r>
      <w:proofErr w:type="spellStart"/>
      <w:r w:rsidRPr="004A0AB3">
        <w:rPr>
          <w:rFonts w:ascii="Calibri" w:hAnsi="Calibri"/>
          <w:b/>
          <w:color w:val="1E1E1E"/>
          <w:sz w:val="21"/>
          <w:lang w:val="es-CO"/>
        </w:rPr>
        <w:t>the</w:t>
      </w:r>
      <w:proofErr w:type="spellEnd"/>
      <w:r w:rsidRPr="004A0AB3">
        <w:rPr>
          <w:rFonts w:ascii="Calibri" w:hAnsi="Calibri"/>
          <w:b/>
          <w:color w:val="1E1E1E"/>
          <w:sz w:val="21"/>
          <w:lang w:val="es-CO"/>
        </w:rPr>
        <w:t xml:space="preserve"> </w:t>
      </w:r>
      <w:proofErr w:type="spellStart"/>
      <w:r w:rsidRPr="004A0AB3">
        <w:rPr>
          <w:rFonts w:ascii="Calibri" w:hAnsi="Calibri"/>
          <w:b/>
          <w:color w:val="1E1E1E"/>
          <w:sz w:val="21"/>
          <w:lang w:val="es-CO"/>
        </w:rPr>
        <w:t>user</w:t>
      </w:r>
      <w:proofErr w:type="spellEnd"/>
      <w:r w:rsidRPr="004A0AB3">
        <w:rPr>
          <w:rFonts w:ascii="Calibri" w:hAnsi="Calibri"/>
          <w:b/>
          <w:color w:val="1E1E1E"/>
          <w:sz w:val="21"/>
          <w:lang w:val="es-CO"/>
        </w:rPr>
        <w:t xml:space="preserve"> in control): </w:t>
      </w:r>
      <w:r w:rsidRPr="004A0AB3">
        <w:rPr>
          <w:rFonts w:ascii="Calibri" w:hAnsi="Calibri"/>
          <w:color w:val="282828"/>
          <w:sz w:val="21"/>
          <w:lang w:val="es-CO"/>
        </w:rPr>
        <w:t>El software no debe atrapar al usuario. Incluyan botones claros de cancelar, regresar, deshacer y navegación libre.</w:t>
      </w:r>
    </w:p>
    <w:p w14:paraId="3B169B0E" w14:textId="77777777" w:rsidR="00DB53B5" w:rsidRPr="004A0AB3" w:rsidRDefault="00000000">
      <w:pPr>
        <w:spacing w:after="80"/>
        <w:rPr>
          <w:lang w:val="es-CO"/>
        </w:rPr>
      </w:pPr>
      <w:r w:rsidRPr="004A0AB3">
        <w:rPr>
          <w:rFonts w:ascii="Calibri" w:hAnsi="Calibri"/>
          <w:b/>
          <w:color w:val="1E1E1E"/>
          <w:sz w:val="21"/>
          <w:lang w:val="es-CO"/>
        </w:rPr>
        <w:t xml:space="preserve">2. Reducir la carga de memoria (Reduce </w:t>
      </w:r>
      <w:proofErr w:type="spellStart"/>
      <w:r w:rsidRPr="004A0AB3">
        <w:rPr>
          <w:rFonts w:ascii="Calibri" w:hAnsi="Calibri"/>
          <w:b/>
          <w:color w:val="1E1E1E"/>
          <w:sz w:val="21"/>
          <w:lang w:val="es-CO"/>
        </w:rPr>
        <w:t>memory</w:t>
      </w:r>
      <w:proofErr w:type="spellEnd"/>
      <w:r w:rsidRPr="004A0AB3">
        <w:rPr>
          <w:rFonts w:ascii="Calibri" w:hAnsi="Calibri"/>
          <w:b/>
          <w:color w:val="1E1E1E"/>
          <w:sz w:val="21"/>
          <w:lang w:val="es-CO"/>
        </w:rPr>
        <w:t xml:space="preserve"> load): </w:t>
      </w:r>
      <w:r w:rsidRPr="004A0AB3">
        <w:rPr>
          <w:rFonts w:ascii="Calibri" w:hAnsi="Calibri"/>
          <w:color w:val="282828"/>
          <w:sz w:val="21"/>
          <w:lang w:val="es-CO"/>
        </w:rPr>
        <w:t>No obliguen al estudiante a recordar información de pantallas anteriores. Usen reconocimientos visuales, ayudas contextuales y no saturen la pantalla (máximo 7±2 elementos por zona).</w:t>
      </w:r>
    </w:p>
    <w:p w14:paraId="6D472FCA" w14:textId="77777777" w:rsidR="00DB53B5" w:rsidRPr="004A0AB3" w:rsidRDefault="00000000">
      <w:pPr>
        <w:spacing w:after="80"/>
        <w:rPr>
          <w:lang w:val="es-CO"/>
        </w:rPr>
      </w:pPr>
      <w:r w:rsidRPr="004A0AB3">
        <w:rPr>
          <w:rFonts w:ascii="Calibri" w:hAnsi="Calibri"/>
          <w:b/>
          <w:color w:val="1E1E1E"/>
          <w:sz w:val="21"/>
          <w:lang w:val="es-CO"/>
        </w:rPr>
        <w:t>3. Mantener la consistencia (</w:t>
      </w:r>
      <w:proofErr w:type="spellStart"/>
      <w:r w:rsidRPr="004A0AB3">
        <w:rPr>
          <w:rFonts w:ascii="Calibri" w:hAnsi="Calibri"/>
          <w:b/>
          <w:color w:val="1E1E1E"/>
          <w:sz w:val="21"/>
          <w:lang w:val="es-CO"/>
        </w:rPr>
        <w:t>Make</w:t>
      </w:r>
      <w:proofErr w:type="spellEnd"/>
      <w:r w:rsidRPr="004A0AB3">
        <w:rPr>
          <w:rFonts w:ascii="Calibri" w:hAnsi="Calibri"/>
          <w:b/>
          <w:color w:val="1E1E1E"/>
          <w:sz w:val="21"/>
          <w:lang w:val="es-CO"/>
        </w:rPr>
        <w:t xml:space="preserve"> interface </w:t>
      </w:r>
      <w:proofErr w:type="spellStart"/>
      <w:r w:rsidRPr="004A0AB3">
        <w:rPr>
          <w:rFonts w:ascii="Calibri" w:hAnsi="Calibri"/>
          <w:b/>
          <w:color w:val="1E1E1E"/>
          <w:sz w:val="21"/>
          <w:lang w:val="es-CO"/>
        </w:rPr>
        <w:t>consistent</w:t>
      </w:r>
      <w:proofErr w:type="spellEnd"/>
      <w:r w:rsidRPr="004A0AB3">
        <w:rPr>
          <w:rFonts w:ascii="Calibri" w:hAnsi="Calibri"/>
          <w:b/>
          <w:color w:val="1E1E1E"/>
          <w:sz w:val="21"/>
          <w:lang w:val="es-CO"/>
        </w:rPr>
        <w:t xml:space="preserve">): </w:t>
      </w:r>
      <w:r w:rsidRPr="004A0AB3">
        <w:rPr>
          <w:rFonts w:ascii="Calibri" w:hAnsi="Calibri"/>
          <w:color w:val="282828"/>
          <w:sz w:val="21"/>
          <w:lang w:val="es-CO"/>
        </w:rPr>
        <w:t>Todos los módulos deben compartir la misma paleta de colores, tipografía, estilo de botones y respuestas operativas.</w:t>
      </w:r>
    </w:p>
    <w:p w14:paraId="5F015211" w14:textId="77777777" w:rsidR="00DB53B5" w:rsidRPr="004A0AB3" w:rsidRDefault="00000000">
      <w:pPr>
        <w:pStyle w:val="Ttulo2"/>
        <w:spacing w:before="220" w:after="80"/>
        <w:rPr>
          <w:lang w:val="es-CO"/>
        </w:rPr>
      </w:pPr>
      <w:r w:rsidRPr="004A0AB3">
        <w:rPr>
          <w:rFonts w:ascii="Calibri" w:hAnsi="Calibri"/>
          <w:color w:val="2B547E"/>
          <w:lang w:val="es-CO"/>
        </w:rPr>
        <w:t>1.2 Mapa de Navegación y Metáfora Pedagógica (MODESEC, Sec. 3.3.1 y 3.3.3)</w:t>
      </w:r>
    </w:p>
    <w:p w14:paraId="50B62F6A" w14:textId="77777777" w:rsidR="00DB53B5" w:rsidRPr="004A0AB3" w:rsidRDefault="00000000">
      <w:pPr>
        <w:spacing w:after="80"/>
        <w:rPr>
          <w:lang w:val="es-CO"/>
        </w:rPr>
      </w:pPr>
      <w:r w:rsidRPr="004A0AB3">
        <w:rPr>
          <w:rFonts w:ascii="Calibri" w:hAnsi="Calibri"/>
          <w:color w:val="282828"/>
          <w:sz w:val="21"/>
          <w:lang w:val="es-CO"/>
        </w:rPr>
        <w:t>Todo software educativo debe contar con un diagrama formal de navegación que garantice que el estudiante pueda acceder a cualquier contenido formativo en máximo 3 interacciones (regla de los 3 clics).</w:t>
      </w:r>
    </w:p>
    <w:p w14:paraId="7845DC28" w14:textId="77777777" w:rsidR="00DB53B5" w:rsidRPr="004A0AB3" w:rsidRDefault="00000000">
      <w:pPr>
        <w:pStyle w:val="Ttulo1"/>
        <w:spacing w:before="280" w:after="100"/>
        <w:rPr>
          <w:lang w:val="es-CO"/>
        </w:rPr>
      </w:pPr>
      <w:r w:rsidRPr="004A0AB3">
        <w:rPr>
          <w:rFonts w:ascii="Calibri" w:hAnsi="Calibri"/>
          <w:color w:val="1B365D"/>
          <w:sz w:val="32"/>
          <w:lang w:val="es-CO"/>
        </w:rPr>
        <w:t>2. Próximo Reto: 15 Artículos Científicos de Respaldo</w:t>
      </w:r>
    </w:p>
    <w:p w14:paraId="2B1BE4E4" w14:textId="77777777" w:rsidR="00DB53B5" w:rsidRPr="004A0AB3" w:rsidRDefault="00000000">
      <w:pPr>
        <w:spacing w:after="80"/>
        <w:rPr>
          <w:lang w:val="es-CO"/>
        </w:rPr>
      </w:pPr>
      <w:r w:rsidRPr="004A0AB3">
        <w:rPr>
          <w:rFonts w:ascii="Calibri" w:hAnsi="Calibri"/>
          <w:color w:val="282828"/>
          <w:sz w:val="21"/>
          <w:lang w:val="es-CO"/>
        </w:rPr>
        <w:t>Cada equipo debe construir una base bibliográfica de 15 artículos científicos indexados (</w:t>
      </w:r>
      <w:proofErr w:type="spellStart"/>
      <w:r w:rsidRPr="004A0AB3">
        <w:rPr>
          <w:rFonts w:ascii="Calibri" w:hAnsi="Calibri"/>
          <w:color w:val="282828"/>
          <w:sz w:val="21"/>
          <w:lang w:val="es-CO"/>
        </w:rPr>
        <w:t>Scopus</w:t>
      </w:r>
      <w:proofErr w:type="spellEnd"/>
      <w:r w:rsidRPr="004A0AB3">
        <w:rPr>
          <w:rFonts w:ascii="Calibri" w:hAnsi="Calibri"/>
          <w:color w:val="282828"/>
          <w:sz w:val="21"/>
          <w:lang w:val="es-CO"/>
        </w:rPr>
        <w:t xml:space="preserve">, SciELO, Redalyc, </w:t>
      </w:r>
      <w:proofErr w:type="spellStart"/>
      <w:r w:rsidRPr="004A0AB3">
        <w:rPr>
          <w:rFonts w:ascii="Calibri" w:hAnsi="Calibri"/>
          <w:color w:val="282828"/>
          <w:sz w:val="21"/>
          <w:lang w:val="es-CO"/>
        </w:rPr>
        <w:t>Publindex</w:t>
      </w:r>
      <w:proofErr w:type="spellEnd"/>
      <w:r w:rsidRPr="004A0AB3">
        <w:rPr>
          <w:rFonts w:ascii="Calibri" w:hAnsi="Calibri"/>
          <w:color w:val="282828"/>
          <w:sz w:val="21"/>
          <w:lang w:val="es-CO"/>
        </w:rPr>
        <w:t>, IEEE, ACM) distribuidos así:</w:t>
      </w:r>
    </w:p>
    <w:tbl>
      <w:tblPr>
        <w:tblW w:w="0" w:type="auto"/>
        <w:jc w:val="center"/>
        <w:tblLook w:val="04A0" w:firstRow="1" w:lastRow="0" w:firstColumn="1" w:lastColumn="0" w:noHBand="0" w:noVBand="1"/>
      </w:tblPr>
      <w:tblGrid>
        <w:gridCol w:w="3168"/>
        <w:gridCol w:w="1872"/>
        <w:gridCol w:w="4608"/>
      </w:tblGrid>
      <w:tr w:rsidR="00DB53B5" w14:paraId="615B47AD" w14:textId="77777777">
        <w:trPr>
          <w:jc w:val="center"/>
        </w:trPr>
        <w:tc>
          <w:tcPr>
            <w:tcW w:w="3168" w:type="dxa"/>
            <w:shd w:val="clear" w:color="auto" w:fill="1B365D"/>
            <w:tcMar>
              <w:top w:w="80" w:type="dxa"/>
              <w:left w:w="100" w:type="dxa"/>
              <w:bottom w:w="80" w:type="dxa"/>
              <w:right w:w="100" w:type="dxa"/>
            </w:tcMar>
          </w:tcPr>
          <w:p w14:paraId="6828CA21" w14:textId="77777777" w:rsidR="00DB53B5" w:rsidRDefault="00000000">
            <w:proofErr w:type="spellStart"/>
            <w:r>
              <w:rPr>
                <w:rFonts w:ascii="Calibri" w:hAnsi="Calibri"/>
                <w:b/>
                <w:color w:val="FFFFFF"/>
                <w:sz w:val="19"/>
              </w:rPr>
              <w:t>Categoría</w:t>
            </w:r>
            <w:proofErr w:type="spellEnd"/>
            <w:r>
              <w:rPr>
                <w:rFonts w:ascii="Calibri" w:hAnsi="Calibri"/>
                <w:b/>
                <w:color w:val="FFFFFF"/>
                <w:sz w:val="19"/>
              </w:rPr>
              <w:t xml:space="preserve"> de </w:t>
            </w:r>
            <w:proofErr w:type="spellStart"/>
            <w:r>
              <w:rPr>
                <w:rFonts w:ascii="Calibri" w:hAnsi="Calibri"/>
                <w:b/>
                <w:color w:val="FFFFFF"/>
                <w:sz w:val="19"/>
              </w:rPr>
              <w:t>Respaldo</w:t>
            </w:r>
            <w:proofErr w:type="spellEnd"/>
          </w:p>
        </w:tc>
        <w:tc>
          <w:tcPr>
            <w:tcW w:w="1872" w:type="dxa"/>
            <w:shd w:val="clear" w:color="auto" w:fill="1B365D"/>
            <w:tcMar>
              <w:top w:w="80" w:type="dxa"/>
              <w:left w:w="100" w:type="dxa"/>
              <w:bottom w:w="80" w:type="dxa"/>
              <w:right w:w="100" w:type="dxa"/>
            </w:tcMar>
          </w:tcPr>
          <w:p w14:paraId="7FDF42E1" w14:textId="77777777" w:rsidR="00DB53B5" w:rsidRDefault="00000000">
            <w:r>
              <w:rPr>
                <w:rFonts w:ascii="Calibri" w:hAnsi="Calibri"/>
                <w:b/>
                <w:color w:val="FFFFFF"/>
                <w:sz w:val="19"/>
              </w:rPr>
              <w:t>Mínimo Artículos</w:t>
            </w:r>
          </w:p>
        </w:tc>
        <w:tc>
          <w:tcPr>
            <w:tcW w:w="4608" w:type="dxa"/>
            <w:shd w:val="clear" w:color="auto" w:fill="1B365D"/>
            <w:tcMar>
              <w:top w:w="80" w:type="dxa"/>
              <w:left w:w="100" w:type="dxa"/>
              <w:bottom w:w="80" w:type="dxa"/>
              <w:right w:w="100" w:type="dxa"/>
            </w:tcMar>
          </w:tcPr>
          <w:p w14:paraId="3315AB59" w14:textId="77777777" w:rsidR="00DB53B5" w:rsidRDefault="00000000">
            <w:r>
              <w:rPr>
                <w:rFonts w:ascii="Calibri" w:hAnsi="Calibri"/>
                <w:b/>
                <w:color w:val="FFFFFF"/>
                <w:sz w:val="19"/>
              </w:rPr>
              <w:t>Preguntas Clave que Responde</w:t>
            </w:r>
          </w:p>
        </w:tc>
      </w:tr>
      <w:tr w:rsidR="00DB53B5" w:rsidRPr="007F7824" w14:paraId="5D6684B8" w14:textId="77777777">
        <w:trPr>
          <w:jc w:val="center"/>
        </w:trPr>
        <w:tc>
          <w:tcPr>
            <w:tcW w:w="3168" w:type="dxa"/>
            <w:shd w:val="clear" w:color="auto" w:fill="FFFFFF"/>
            <w:tcMar>
              <w:top w:w="60" w:type="dxa"/>
              <w:left w:w="100" w:type="dxa"/>
              <w:bottom w:w="60" w:type="dxa"/>
              <w:right w:w="100" w:type="dxa"/>
            </w:tcMar>
          </w:tcPr>
          <w:p w14:paraId="05D9A998" w14:textId="77777777" w:rsidR="00DB53B5" w:rsidRDefault="00000000">
            <w:r>
              <w:rPr>
                <w:rFonts w:ascii="Calibri" w:hAnsi="Calibri"/>
                <w:color w:val="282828"/>
                <w:sz w:val="18"/>
              </w:rPr>
              <w:lastRenderedPageBreak/>
              <w:t>Fundamentación Pedagógica / Cognitiva</w:t>
            </w:r>
          </w:p>
        </w:tc>
        <w:tc>
          <w:tcPr>
            <w:tcW w:w="1872" w:type="dxa"/>
            <w:shd w:val="clear" w:color="auto" w:fill="FFFFFF"/>
            <w:tcMar>
              <w:top w:w="60" w:type="dxa"/>
              <w:left w:w="100" w:type="dxa"/>
              <w:bottom w:w="60" w:type="dxa"/>
              <w:right w:w="100" w:type="dxa"/>
            </w:tcMar>
          </w:tcPr>
          <w:p w14:paraId="0A4BD55C" w14:textId="77777777" w:rsidR="00DB53B5" w:rsidRDefault="00000000">
            <w:r>
              <w:rPr>
                <w:rFonts w:ascii="Calibri" w:hAnsi="Calibri"/>
                <w:color w:val="282828"/>
                <w:sz w:val="18"/>
              </w:rPr>
              <w:t>5 artículos</w:t>
            </w:r>
          </w:p>
        </w:tc>
        <w:tc>
          <w:tcPr>
            <w:tcW w:w="4608" w:type="dxa"/>
            <w:shd w:val="clear" w:color="auto" w:fill="FFFFFF"/>
            <w:tcMar>
              <w:top w:w="60" w:type="dxa"/>
              <w:left w:w="100" w:type="dxa"/>
              <w:bottom w:w="60" w:type="dxa"/>
              <w:right w:w="100" w:type="dxa"/>
            </w:tcMar>
          </w:tcPr>
          <w:p w14:paraId="1A44D32F" w14:textId="77777777" w:rsidR="00DB53B5" w:rsidRPr="004A0AB3" w:rsidRDefault="00000000">
            <w:pPr>
              <w:rPr>
                <w:lang w:val="es-CO"/>
              </w:rPr>
            </w:pPr>
            <w:r w:rsidRPr="004A0AB3">
              <w:rPr>
                <w:rFonts w:ascii="Calibri" w:hAnsi="Calibri"/>
                <w:color w:val="282828"/>
                <w:sz w:val="18"/>
                <w:lang w:val="es-CO"/>
              </w:rPr>
              <w:t xml:space="preserve">¿Qué modelos pedagógicos (constructivismo, gamificación, </w:t>
            </w:r>
            <w:proofErr w:type="spellStart"/>
            <w:r w:rsidRPr="004A0AB3">
              <w:rPr>
                <w:rFonts w:ascii="Calibri" w:hAnsi="Calibri"/>
                <w:color w:val="282828"/>
                <w:sz w:val="18"/>
                <w:lang w:val="es-CO"/>
              </w:rPr>
              <w:t>adaptatividad</w:t>
            </w:r>
            <w:proofErr w:type="spellEnd"/>
            <w:r w:rsidRPr="004A0AB3">
              <w:rPr>
                <w:rFonts w:ascii="Calibri" w:hAnsi="Calibri"/>
                <w:color w:val="282828"/>
                <w:sz w:val="18"/>
                <w:lang w:val="es-CO"/>
              </w:rPr>
              <w:t>) justifican su diseño educativo?</w:t>
            </w:r>
          </w:p>
        </w:tc>
      </w:tr>
      <w:tr w:rsidR="00DB53B5" w:rsidRPr="007F7824" w14:paraId="0946EB51" w14:textId="77777777">
        <w:trPr>
          <w:jc w:val="center"/>
        </w:trPr>
        <w:tc>
          <w:tcPr>
            <w:tcW w:w="3168" w:type="dxa"/>
            <w:shd w:val="clear" w:color="auto" w:fill="F9FAFB"/>
            <w:tcMar>
              <w:top w:w="60" w:type="dxa"/>
              <w:left w:w="100" w:type="dxa"/>
              <w:bottom w:w="60" w:type="dxa"/>
              <w:right w:w="100" w:type="dxa"/>
            </w:tcMar>
          </w:tcPr>
          <w:p w14:paraId="40FE6E18" w14:textId="77777777" w:rsidR="00DB53B5" w:rsidRDefault="00000000">
            <w:proofErr w:type="spellStart"/>
            <w:r>
              <w:rPr>
                <w:rFonts w:ascii="Calibri" w:hAnsi="Calibri"/>
                <w:color w:val="282828"/>
                <w:sz w:val="18"/>
              </w:rPr>
              <w:t>Arquitectura</w:t>
            </w:r>
            <w:proofErr w:type="spellEnd"/>
            <w:r>
              <w:rPr>
                <w:rFonts w:ascii="Calibri" w:hAnsi="Calibri"/>
                <w:color w:val="282828"/>
                <w:sz w:val="18"/>
              </w:rPr>
              <w:t xml:space="preserve"> de Software &amp; Frontend</w:t>
            </w:r>
          </w:p>
        </w:tc>
        <w:tc>
          <w:tcPr>
            <w:tcW w:w="1872" w:type="dxa"/>
            <w:shd w:val="clear" w:color="auto" w:fill="F9FAFB"/>
            <w:tcMar>
              <w:top w:w="60" w:type="dxa"/>
              <w:left w:w="100" w:type="dxa"/>
              <w:bottom w:w="60" w:type="dxa"/>
              <w:right w:w="100" w:type="dxa"/>
            </w:tcMar>
          </w:tcPr>
          <w:p w14:paraId="7BD27418" w14:textId="77777777" w:rsidR="00DB53B5" w:rsidRDefault="00000000">
            <w:r>
              <w:rPr>
                <w:rFonts w:ascii="Calibri" w:hAnsi="Calibri"/>
                <w:color w:val="282828"/>
                <w:sz w:val="18"/>
              </w:rPr>
              <w:t>5 artículos</w:t>
            </w:r>
          </w:p>
        </w:tc>
        <w:tc>
          <w:tcPr>
            <w:tcW w:w="4608" w:type="dxa"/>
            <w:shd w:val="clear" w:color="auto" w:fill="F9FAFB"/>
            <w:tcMar>
              <w:top w:w="60" w:type="dxa"/>
              <w:left w:w="100" w:type="dxa"/>
              <w:bottom w:w="60" w:type="dxa"/>
              <w:right w:w="100" w:type="dxa"/>
            </w:tcMar>
          </w:tcPr>
          <w:p w14:paraId="53BCB3B4" w14:textId="77777777" w:rsidR="00DB53B5" w:rsidRPr="004A0AB3" w:rsidRDefault="00000000">
            <w:pPr>
              <w:rPr>
                <w:lang w:val="es-CO"/>
              </w:rPr>
            </w:pPr>
            <w:r w:rsidRPr="004A0AB3">
              <w:rPr>
                <w:rFonts w:ascii="Calibri" w:hAnsi="Calibri"/>
                <w:color w:val="282828"/>
                <w:sz w:val="18"/>
                <w:lang w:val="es-CO"/>
              </w:rPr>
              <w:t xml:space="preserve">¿Por qué </w:t>
            </w:r>
            <w:proofErr w:type="spellStart"/>
            <w:r w:rsidRPr="004A0AB3">
              <w:rPr>
                <w:rFonts w:ascii="Calibri" w:hAnsi="Calibri"/>
                <w:color w:val="282828"/>
                <w:sz w:val="18"/>
                <w:lang w:val="es-CO"/>
              </w:rPr>
              <w:t>Nuxt</w:t>
            </w:r>
            <w:proofErr w:type="spellEnd"/>
            <w:r w:rsidRPr="004A0AB3">
              <w:rPr>
                <w:rFonts w:ascii="Calibri" w:hAnsi="Calibri"/>
                <w:color w:val="282828"/>
                <w:sz w:val="18"/>
                <w:lang w:val="es-CO"/>
              </w:rPr>
              <w:t xml:space="preserve">/Vue 3, </w:t>
            </w:r>
            <w:proofErr w:type="spellStart"/>
            <w:r w:rsidRPr="004A0AB3">
              <w:rPr>
                <w:rFonts w:ascii="Calibri" w:hAnsi="Calibri"/>
                <w:color w:val="282828"/>
                <w:sz w:val="18"/>
                <w:lang w:val="es-CO"/>
              </w:rPr>
              <w:t>TypeScript</w:t>
            </w:r>
            <w:proofErr w:type="spellEnd"/>
            <w:r w:rsidRPr="004A0AB3">
              <w:rPr>
                <w:rFonts w:ascii="Calibri" w:hAnsi="Calibri"/>
                <w:color w:val="282828"/>
                <w:sz w:val="18"/>
                <w:lang w:val="es-CO"/>
              </w:rPr>
              <w:t xml:space="preserve"> y arquitecturas web modernas mejoran el rendimiento y mantenibilidad?</w:t>
            </w:r>
          </w:p>
        </w:tc>
      </w:tr>
      <w:tr w:rsidR="00DB53B5" w:rsidRPr="007F7824" w14:paraId="091A1181" w14:textId="77777777">
        <w:trPr>
          <w:jc w:val="center"/>
        </w:trPr>
        <w:tc>
          <w:tcPr>
            <w:tcW w:w="3168" w:type="dxa"/>
            <w:shd w:val="clear" w:color="auto" w:fill="FFFFFF"/>
            <w:tcMar>
              <w:top w:w="60" w:type="dxa"/>
              <w:left w:w="100" w:type="dxa"/>
              <w:bottom w:w="60" w:type="dxa"/>
              <w:right w:w="100" w:type="dxa"/>
            </w:tcMar>
          </w:tcPr>
          <w:p w14:paraId="00BE3DA0" w14:textId="77777777" w:rsidR="00DB53B5" w:rsidRPr="004A0AB3" w:rsidRDefault="00000000">
            <w:pPr>
              <w:rPr>
                <w:lang w:val="es-CO"/>
              </w:rPr>
            </w:pPr>
            <w:r w:rsidRPr="004A0AB3">
              <w:rPr>
                <w:rFonts w:ascii="Calibri" w:hAnsi="Calibri"/>
                <w:color w:val="282828"/>
                <w:sz w:val="18"/>
                <w:lang w:val="es-CO"/>
              </w:rPr>
              <w:t>Diseño de Interfaces (GUI / UX) &amp; Usabilidad</w:t>
            </w:r>
          </w:p>
        </w:tc>
        <w:tc>
          <w:tcPr>
            <w:tcW w:w="1872" w:type="dxa"/>
            <w:shd w:val="clear" w:color="auto" w:fill="FFFFFF"/>
            <w:tcMar>
              <w:top w:w="60" w:type="dxa"/>
              <w:left w:w="100" w:type="dxa"/>
              <w:bottom w:w="60" w:type="dxa"/>
              <w:right w:w="100" w:type="dxa"/>
            </w:tcMar>
          </w:tcPr>
          <w:p w14:paraId="1D4EC346" w14:textId="77777777" w:rsidR="00DB53B5" w:rsidRDefault="00000000">
            <w:r>
              <w:rPr>
                <w:rFonts w:ascii="Calibri" w:hAnsi="Calibri"/>
                <w:color w:val="282828"/>
                <w:sz w:val="18"/>
              </w:rPr>
              <w:t xml:space="preserve">5 </w:t>
            </w:r>
            <w:proofErr w:type="spellStart"/>
            <w:r>
              <w:rPr>
                <w:rFonts w:ascii="Calibri" w:hAnsi="Calibri"/>
                <w:color w:val="282828"/>
                <w:sz w:val="18"/>
              </w:rPr>
              <w:t>artículos</w:t>
            </w:r>
            <w:proofErr w:type="spellEnd"/>
          </w:p>
        </w:tc>
        <w:tc>
          <w:tcPr>
            <w:tcW w:w="4608" w:type="dxa"/>
            <w:shd w:val="clear" w:color="auto" w:fill="FFFFFF"/>
            <w:tcMar>
              <w:top w:w="60" w:type="dxa"/>
              <w:left w:w="100" w:type="dxa"/>
              <w:bottom w:w="60" w:type="dxa"/>
              <w:right w:w="100" w:type="dxa"/>
            </w:tcMar>
          </w:tcPr>
          <w:p w14:paraId="71A604FB" w14:textId="77777777" w:rsidR="00DB53B5" w:rsidRPr="004A0AB3" w:rsidRDefault="00000000">
            <w:pPr>
              <w:rPr>
                <w:lang w:val="es-CO"/>
              </w:rPr>
            </w:pPr>
            <w:r w:rsidRPr="004A0AB3">
              <w:rPr>
                <w:rFonts w:ascii="Calibri" w:hAnsi="Calibri"/>
                <w:color w:val="282828"/>
                <w:sz w:val="18"/>
                <w:lang w:val="es-CO"/>
              </w:rPr>
              <w:t>¿Qué principios de interacción humano-computador (HCI), accesibilidad (WCAG) o usabilidad sustentan sus vistas?</w:t>
            </w:r>
          </w:p>
        </w:tc>
      </w:tr>
    </w:tbl>
    <w:p w14:paraId="481E2468" w14:textId="77777777" w:rsidR="00DB53B5" w:rsidRPr="004A0AB3" w:rsidRDefault="00000000">
      <w:pPr>
        <w:pStyle w:val="Ttulo1"/>
        <w:spacing w:before="280" w:after="100"/>
        <w:rPr>
          <w:lang w:val="es-CO"/>
        </w:rPr>
      </w:pPr>
      <w:r w:rsidRPr="004A0AB3">
        <w:rPr>
          <w:rFonts w:ascii="Calibri" w:hAnsi="Calibri"/>
          <w:color w:val="1B365D"/>
          <w:sz w:val="32"/>
          <w:lang w:val="es-CO"/>
        </w:rPr>
        <w:t>3. Cómo Redactar la Sección de GUI en el Artículo Científico</w:t>
      </w:r>
    </w:p>
    <w:p w14:paraId="47677981" w14:textId="77777777" w:rsidR="00DB53B5" w:rsidRPr="004A0AB3" w:rsidRDefault="00000000">
      <w:pPr>
        <w:spacing w:after="80"/>
        <w:rPr>
          <w:lang w:val="es-CO"/>
        </w:rPr>
      </w:pPr>
      <w:r w:rsidRPr="004A0AB3">
        <w:rPr>
          <w:rFonts w:ascii="Calibri" w:hAnsi="Calibri"/>
          <w:color w:val="282828"/>
          <w:sz w:val="21"/>
          <w:lang w:val="es-CO"/>
        </w:rPr>
        <w:t xml:space="preserve">En su documento final (formato </w:t>
      </w:r>
      <w:proofErr w:type="spellStart"/>
      <w:r w:rsidRPr="004A0AB3">
        <w:rPr>
          <w:rFonts w:ascii="Calibri" w:hAnsi="Calibri"/>
          <w:color w:val="282828"/>
          <w:sz w:val="21"/>
          <w:lang w:val="es-CO"/>
        </w:rPr>
        <w:t>IMRyD</w:t>
      </w:r>
      <w:proofErr w:type="spellEnd"/>
      <w:r w:rsidRPr="004A0AB3">
        <w:rPr>
          <w:rFonts w:ascii="Calibri" w:hAnsi="Calibri"/>
          <w:color w:val="282828"/>
          <w:sz w:val="21"/>
          <w:lang w:val="es-CO"/>
        </w:rPr>
        <w:t xml:space="preserve"> para revistas como LIMAV o MDPI), las interfaces se documentan como figuras compuestas:</w:t>
      </w:r>
    </w:p>
    <w:tbl>
      <w:tblPr>
        <w:tblW w:w="0" w:type="auto"/>
        <w:jc w:val="center"/>
        <w:tblLayout w:type="fixed"/>
        <w:tblLook w:val="04A0" w:firstRow="1" w:lastRow="0" w:firstColumn="1" w:lastColumn="0" w:noHBand="0" w:noVBand="1"/>
      </w:tblPr>
      <w:tblGrid>
        <w:gridCol w:w="9648"/>
      </w:tblGrid>
      <w:tr w:rsidR="00DB53B5" w14:paraId="79C67079" w14:textId="77777777">
        <w:trPr>
          <w:jc w:val="center"/>
        </w:trPr>
        <w:tc>
          <w:tcPr>
            <w:tcW w:w="9648" w:type="dxa"/>
            <w:tcBorders>
              <w:left w:val="single" w:sz="24" w:space="0" w:color="1B365D"/>
            </w:tcBorders>
            <w:shd w:val="clear" w:color="auto" w:fill="F0F4F8"/>
            <w:tcMar>
              <w:top w:w="100" w:type="dxa"/>
              <w:left w:w="150" w:type="dxa"/>
              <w:bottom w:w="100" w:type="dxa"/>
              <w:right w:w="150" w:type="dxa"/>
            </w:tcMar>
          </w:tcPr>
          <w:p w14:paraId="67AD2DE4" w14:textId="77777777" w:rsidR="00DB53B5" w:rsidRDefault="00000000">
            <w:pPr>
              <w:spacing w:after="40"/>
            </w:pPr>
            <w:r>
              <w:rPr>
                <w:rFonts w:ascii="Calibri" w:hAnsi="Calibri"/>
                <w:b/>
                <w:color w:val="1B365D"/>
                <w:sz w:val="21"/>
              </w:rPr>
              <w:t>📌</w:t>
            </w:r>
            <w:r w:rsidRPr="004A0AB3">
              <w:rPr>
                <w:rFonts w:ascii="Calibri" w:hAnsi="Calibri"/>
                <w:b/>
                <w:color w:val="1B365D"/>
                <w:sz w:val="21"/>
                <w:lang w:val="es-CO"/>
              </w:rPr>
              <w:t xml:space="preserve"> Ejemplo de Rotulación y Redacción en el Paper</w:t>
            </w:r>
            <w:r w:rsidRPr="004A0AB3">
              <w:rPr>
                <w:rFonts w:ascii="Calibri" w:hAnsi="Calibri"/>
                <w:b/>
                <w:color w:val="1B365D"/>
                <w:sz w:val="21"/>
                <w:lang w:val="es-CO"/>
              </w:rPr>
              <w:br/>
            </w:r>
            <w:r w:rsidRPr="004A0AB3">
              <w:rPr>
                <w:rFonts w:ascii="Calibri" w:hAnsi="Calibri"/>
                <w:color w:val="323232"/>
                <w:sz w:val="20"/>
                <w:lang w:val="es-CO"/>
              </w:rPr>
              <w:t xml:space="preserve">**Figure </w:t>
            </w:r>
            <w:proofErr w:type="gramStart"/>
            <w:r w:rsidRPr="004A0AB3">
              <w:rPr>
                <w:rFonts w:ascii="Calibri" w:hAnsi="Calibri"/>
                <w:color w:val="323232"/>
                <w:sz w:val="20"/>
                <w:lang w:val="es-CO"/>
              </w:rPr>
              <w:t>2.*</w:t>
            </w:r>
            <w:proofErr w:type="gramEnd"/>
            <w:r w:rsidRPr="004A0AB3">
              <w:rPr>
                <w:rFonts w:ascii="Calibri" w:hAnsi="Calibri"/>
                <w:color w:val="323232"/>
                <w:sz w:val="20"/>
                <w:lang w:val="es-CO"/>
              </w:rPr>
              <w:t xml:space="preserve">* </w:t>
            </w:r>
            <w:r>
              <w:rPr>
                <w:rFonts w:ascii="Calibri" w:hAnsi="Calibri"/>
                <w:color w:val="323232"/>
                <w:sz w:val="20"/>
              </w:rPr>
              <w:t>Mobile application educational screens: (a) diagnostic assessment module; (b) interactive simulation workspace with real-time feedback; (c) competency mastery dashboard.</w:t>
            </w:r>
            <w:r>
              <w:rPr>
                <w:rFonts w:ascii="Calibri" w:hAnsi="Calibri"/>
                <w:color w:val="323232"/>
                <w:sz w:val="20"/>
              </w:rPr>
              <w:br/>
            </w:r>
            <w:r>
              <w:rPr>
                <w:rFonts w:ascii="Calibri" w:hAnsi="Calibri"/>
                <w:color w:val="323232"/>
                <w:sz w:val="20"/>
              </w:rPr>
              <w:br/>
              <w:t>**</w:t>
            </w:r>
            <w:proofErr w:type="gramStart"/>
            <w:r>
              <w:rPr>
                <w:rFonts w:ascii="Calibri" w:hAnsi="Calibri"/>
                <w:color w:val="323232"/>
                <w:sz w:val="20"/>
              </w:rPr>
              <w:t>Texto:*</w:t>
            </w:r>
            <w:proofErr w:type="gramEnd"/>
            <w:r>
              <w:rPr>
                <w:rFonts w:ascii="Calibri" w:hAnsi="Calibri"/>
                <w:color w:val="323232"/>
                <w:sz w:val="20"/>
              </w:rPr>
              <w:t>* 'Following Pressman and Maxim (2019) and the MODESEC framework (Caro et al., 2009), the user interface was structured to minimize cognitive load. As depicted in Figure 2a, the system welcomes the student with a streamlined dashboard. The workspace (Figure 2b) allows dynamic interaction, while the dashboard (Figure 2c) tracks competency progression...'</w:t>
            </w:r>
          </w:p>
        </w:tc>
      </w:tr>
    </w:tbl>
    <w:p w14:paraId="4CD5BA55" w14:textId="77777777" w:rsidR="00DB53B5" w:rsidRDefault="00DB53B5">
      <w:pPr>
        <w:spacing w:after="60"/>
      </w:pPr>
    </w:p>
    <w:p w14:paraId="3E5A29C4" w14:textId="77777777" w:rsidR="00DB53B5" w:rsidRPr="004A0AB3" w:rsidRDefault="00000000">
      <w:pPr>
        <w:pStyle w:val="Ttulo1"/>
        <w:spacing w:before="280" w:after="100"/>
        <w:rPr>
          <w:lang w:val="es-CO"/>
        </w:rPr>
      </w:pPr>
      <w:r w:rsidRPr="004A0AB3">
        <w:rPr>
          <w:rFonts w:ascii="Calibri" w:hAnsi="Calibri"/>
          <w:color w:val="1B365D"/>
          <w:sz w:val="32"/>
          <w:lang w:val="es-CO"/>
        </w:rPr>
        <w:t xml:space="preserve">4. Recursos para el </w:t>
      </w:r>
      <w:proofErr w:type="spellStart"/>
      <w:r w:rsidRPr="004A0AB3">
        <w:rPr>
          <w:rFonts w:ascii="Calibri" w:hAnsi="Calibri"/>
          <w:color w:val="1B365D"/>
          <w:sz w:val="32"/>
          <w:lang w:val="es-CO"/>
        </w:rPr>
        <w:t>Frontend</w:t>
      </w:r>
      <w:proofErr w:type="spellEnd"/>
      <w:r w:rsidRPr="004A0AB3">
        <w:rPr>
          <w:rFonts w:ascii="Calibri" w:hAnsi="Calibri"/>
          <w:color w:val="1B365D"/>
          <w:sz w:val="32"/>
          <w:lang w:val="es-CO"/>
        </w:rPr>
        <w:t xml:space="preserve"> y Desarrollo con Google </w:t>
      </w:r>
      <w:proofErr w:type="spellStart"/>
      <w:r w:rsidRPr="004A0AB3">
        <w:rPr>
          <w:rFonts w:ascii="Calibri" w:hAnsi="Calibri"/>
          <w:color w:val="1B365D"/>
          <w:sz w:val="32"/>
          <w:lang w:val="es-CO"/>
        </w:rPr>
        <w:t>Antigravity</w:t>
      </w:r>
      <w:proofErr w:type="spellEnd"/>
    </w:p>
    <w:p w14:paraId="24012AB5" w14:textId="77777777" w:rsidR="00DB53B5" w:rsidRPr="004A0AB3" w:rsidRDefault="00000000">
      <w:pPr>
        <w:pStyle w:val="Ttulo2"/>
        <w:spacing w:before="220" w:after="80"/>
        <w:rPr>
          <w:lang w:val="es-CO"/>
        </w:rPr>
      </w:pPr>
      <w:r w:rsidRPr="004A0AB3">
        <w:rPr>
          <w:rFonts w:ascii="Calibri" w:hAnsi="Calibri"/>
          <w:color w:val="2B547E"/>
          <w:lang w:val="es-CO"/>
        </w:rPr>
        <w:t xml:space="preserve">4.1 Videos de </w:t>
      </w:r>
      <w:proofErr w:type="spellStart"/>
      <w:r w:rsidRPr="004A0AB3">
        <w:rPr>
          <w:rFonts w:ascii="Calibri" w:hAnsi="Calibri"/>
          <w:color w:val="2B547E"/>
          <w:lang w:val="es-CO"/>
        </w:rPr>
        <w:t>Nuxt</w:t>
      </w:r>
      <w:proofErr w:type="spellEnd"/>
      <w:r w:rsidRPr="004A0AB3">
        <w:rPr>
          <w:rFonts w:ascii="Calibri" w:hAnsi="Calibri"/>
          <w:color w:val="2B547E"/>
          <w:lang w:val="es-CO"/>
        </w:rPr>
        <w:t xml:space="preserve"> del Profesor Alexander Toscano</w:t>
      </w:r>
    </w:p>
    <w:p w14:paraId="5BD027CF" w14:textId="77777777" w:rsidR="00DB53B5" w:rsidRDefault="00000000">
      <w:pPr>
        <w:pStyle w:val="Listaconvietas"/>
        <w:spacing w:after="80"/>
      </w:pPr>
      <w:r>
        <w:rPr>
          <w:rFonts w:ascii="Calibri" w:hAnsi="Calibri"/>
          <w:color w:val="282828"/>
          <w:sz w:val="21"/>
        </w:rPr>
        <w:t>1. Nuxtjs - Firebase Studio: https://www.youtube.com/watch?v=G0gt4dKb98U</w:t>
      </w:r>
    </w:p>
    <w:p w14:paraId="5B942A08" w14:textId="77777777" w:rsidR="00DB53B5" w:rsidRDefault="00000000">
      <w:pPr>
        <w:pStyle w:val="Listaconvietas"/>
        <w:spacing w:after="80"/>
      </w:pPr>
      <w:r>
        <w:rPr>
          <w:rFonts w:ascii="Calibri" w:hAnsi="Calibri"/>
          <w:color w:val="282828"/>
          <w:sz w:val="21"/>
        </w:rPr>
        <w:t>2. Nuxtjs - Pages, Layouts, Components: https://www.youtube.com/watch?v=UL8ggXKq1rs</w:t>
      </w:r>
    </w:p>
    <w:p w14:paraId="5E1D5C15" w14:textId="77777777" w:rsidR="00DB53B5" w:rsidRPr="004A0AB3" w:rsidRDefault="00000000">
      <w:pPr>
        <w:pStyle w:val="Listaconvietas"/>
        <w:spacing w:after="80"/>
        <w:rPr>
          <w:lang w:val="es-CO"/>
        </w:rPr>
      </w:pPr>
      <w:r w:rsidRPr="004A0AB3">
        <w:rPr>
          <w:rFonts w:ascii="Calibri" w:hAnsi="Calibri"/>
          <w:color w:val="282828"/>
          <w:sz w:val="21"/>
          <w:lang w:val="es-CO"/>
        </w:rPr>
        <w:t xml:space="preserve">3. </w:t>
      </w:r>
      <w:proofErr w:type="spellStart"/>
      <w:r w:rsidRPr="004A0AB3">
        <w:rPr>
          <w:rFonts w:ascii="Calibri" w:hAnsi="Calibri"/>
          <w:color w:val="282828"/>
          <w:sz w:val="21"/>
          <w:lang w:val="es-CO"/>
        </w:rPr>
        <w:t>Nuxtjs</w:t>
      </w:r>
      <w:proofErr w:type="spellEnd"/>
      <w:r w:rsidRPr="004A0AB3">
        <w:rPr>
          <w:rFonts w:ascii="Calibri" w:hAnsi="Calibri"/>
          <w:color w:val="282828"/>
          <w:sz w:val="21"/>
          <w:lang w:val="es-CO"/>
        </w:rPr>
        <w:t xml:space="preserve"> - </w:t>
      </w:r>
      <w:proofErr w:type="spellStart"/>
      <w:r w:rsidRPr="004A0AB3">
        <w:rPr>
          <w:rFonts w:ascii="Calibri" w:hAnsi="Calibri"/>
          <w:color w:val="282828"/>
          <w:sz w:val="21"/>
          <w:lang w:val="es-CO"/>
        </w:rPr>
        <w:t>Vuetify</w:t>
      </w:r>
      <w:proofErr w:type="spellEnd"/>
      <w:r w:rsidRPr="004A0AB3">
        <w:rPr>
          <w:rFonts w:ascii="Calibri" w:hAnsi="Calibri"/>
          <w:color w:val="282828"/>
          <w:sz w:val="21"/>
          <w:lang w:val="es-CO"/>
        </w:rPr>
        <w:t>: https://www.youtube.com/watch?v=ChZBHsZIuLs</w:t>
      </w:r>
    </w:p>
    <w:p w14:paraId="2762700A" w14:textId="77777777" w:rsidR="00DB53B5" w:rsidRPr="004A0AB3" w:rsidRDefault="00000000">
      <w:pPr>
        <w:pStyle w:val="Ttulo2"/>
        <w:spacing w:before="220" w:after="80"/>
        <w:rPr>
          <w:lang w:val="es-CO"/>
        </w:rPr>
      </w:pPr>
      <w:r w:rsidRPr="004A0AB3">
        <w:rPr>
          <w:rFonts w:ascii="Calibri" w:hAnsi="Calibri"/>
          <w:color w:val="2B547E"/>
          <w:lang w:val="es-CO"/>
        </w:rPr>
        <w:t xml:space="preserve">4.2 Ruta de Trabajo con Google </w:t>
      </w:r>
      <w:proofErr w:type="spellStart"/>
      <w:r w:rsidRPr="004A0AB3">
        <w:rPr>
          <w:rFonts w:ascii="Calibri" w:hAnsi="Calibri"/>
          <w:color w:val="2B547E"/>
          <w:lang w:val="es-CO"/>
        </w:rPr>
        <w:t>Antigravity</w:t>
      </w:r>
      <w:proofErr w:type="spellEnd"/>
    </w:p>
    <w:p w14:paraId="06710461" w14:textId="77777777" w:rsidR="00DB53B5" w:rsidRPr="004A0AB3" w:rsidRDefault="00000000">
      <w:pPr>
        <w:spacing w:after="80"/>
        <w:rPr>
          <w:lang w:val="es-CO"/>
        </w:rPr>
      </w:pPr>
      <w:r w:rsidRPr="004A0AB3">
        <w:rPr>
          <w:rFonts w:ascii="Calibri" w:hAnsi="Calibri"/>
          <w:color w:val="282828"/>
          <w:sz w:val="21"/>
          <w:lang w:val="es-CO"/>
        </w:rPr>
        <w:t xml:space="preserve">Utilicen Google </w:t>
      </w:r>
      <w:proofErr w:type="spellStart"/>
      <w:r w:rsidRPr="004A0AB3">
        <w:rPr>
          <w:rFonts w:ascii="Calibri" w:hAnsi="Calibri"/>
          <w:color w:val="282828"/>
          <w:sz w:val="21"/>
          <w:lang w:val="es-CO"/>
        </w:rPr>
        <w:t>Antigravity</w:t>
      </w:r>
      <w:proofErr w:type="spellEnd"/>
      <w:r w:rsidRPr="004A0AB3">
        <w:rPr>
          <w:rFonts w:ascii="Calibri" w:hAnsi="Calibri"/>
          <w:color w:val="282828"/>
          <w:sz w:val="21"/>
          <w:lang w:val="es-CO"/>
        </w:rPr>
        <w:t xml:space="preserve"> como su copiloto </w:t>
      </w:r>
      <w:proofErr w:type="spellStart"/>
      <w:r w:rsidRPr="004A0AB3">
        <w:rPr>
          <w:rFonts w:ascii="Calibri" w:hAnsi="Calibri"/>
          <w:color w:val="282828"/>
          <w:sz w:val="21"/>
          <w:lang w:val="es-CO"/>
        </w:rPr>
        <w:t>agéntico</w:t>
      </w:r>
      <w:proofErr w:type="spellEnd"/>
      <w:r w:rsidRPr="004A0AB3">
        <w:rPr>
          <w:rFonts w:ascii="Calibri" w:hAnsi="Calibri"/>
          <w:color w:val="282828"/>
          <w:sz w:val="21"/>
          <w:lang w:val="es-CO"/>
        </w:rPr>
        <w:t xml:space="preserve"> de desarrollo:</w:t>
      </w:r>
    </w:p>
    <w:p w14:paraId="38C1C16C" w14:textId="77777777" w:rsidR="00DB53B5" w:rsidRPr="004A0AB3" w:rsidRDefault="00000000">
      <w:pPr>
        <w:pStyle w:val="Listaconvietas"/>
        <w:spacing w:after="80"/>
        <w:rPr>
          <w:lang w:val="es-CO"/>
        </w:rPr>
      </w:pPr>
      <w:r w:rsidRPr="004A0AB3">
        <w:rPr>
          <w:rFonts w:ascii="Calibri" w:hAnsi="Calibri"/>
          <w:color w:val="282828"/>
          <w:sz w:val="21"/>
          <w:lang w:val="es-CO"/>
        </w:rPr>
        <w:t>Definan planes de implementación completos (</w:t>
      </w:r>
      <w:proofErr w:type="spellStart"/>
      <w:r w:rsidRPr="004A0AB3">
        <w:rPr>
          <w:rFonts w:ascii="Calibri" w:hAnsi="Calibri"/>
          <w:color w:val="282828"/>
          <w:sz w:val="21"/>
          <w:lang w:val="es-CO"/>
        </w:rPr>
        <w:t>Implementation</w:t>
      </w:r>
      <w:proofErr w:type="spellEnd"/>
      <w:r w:rsidRPr="004A0AB3">
        <w:rPr>
          <w:rFonts w:ascii="Calibri" w:hAnsi="Calibri"/>
          <w:color w:val="282828"/>
          <w:sz w:val="21"/>
          <w:lang w:val="es-CO"/>
        </w:rPr>
        <w:t xml:space="preserve"> </w:t>
      </w:r>
      <w:proofErr w:type="spellStart"/>
      <w:r w:rsidRPr="004A0AB3">
        <w:rPr>
          <w:rFonts w:ascii="Calibri" w:hAnsi="Calibri"/>
          <w:color w:val="282828"/>
          <w:sz w:val="21"/>
          <w:lang w:val="es-CO"/>
        </w:rPr>
        <w:t>Plans</w:t>
      </w:r>
      <w:proofErr w:type="spellEnd"/>
      <w:r w:rsidRPr="004A0AB3">
        <w:rPr>
          <w:rFonts w:ascii="Calibri" w:hAnsi="Calibri"/>
          <w:color w:val="282828"/>
          <w:sz w:val="21"/>
          <w:lang w:val="es-CO"/>
        </w:rPr>
        <w:t>) antes de escribir código.</w:t>
      </w:r>
    </w:p>
    <w:p w14:paraId="7C26314F" w14:textId="77777777" w:rsidR="00DB53B5" w:rsidRPr="004A0AB3" w:rsidRDefault="00000000">
      <w:pPr>
        <w:pStyle w:val="Listaconvietas"/>
        <w:spacing w:after="80"/>
        <w:rPr>
          <w:lang w:val="es-CO"/>
        </w:rPr>
      </w:pPr>
      <w:r w:rsidRPr="004A0AB3">
        <w:rPr>
          <w:rFonts w:ascii="Calibri" w:hAnsi="Calibri"/>
          <w:color w:val="282828"/>
          <w:sz w:val="21"/>
          <w:lang w:val="es-CO"/>
        </w:rPr>
        <w:t xml:space="preserve">Ejecuten pruebas visuales automáticas con el Browser </w:t>
      </w:r>
      <w:proofErr w:type="spellStart"/>
      <w:r w:rsidRPr="004A0AB3">
        <w:rPr>
          <w:rFonts w:ascii="Calibri" w:hAnsi="Calibri"/>
          <w:color w:val="282828"/>
          <w:sz w:val="21"/>
          <w:lang w:val="es-CO"/>
        </w:rPr>
        <w:t>Subagent</w:t>
      </w:r>
      <w:proofErr w:type="spellEnd"/>
      <w:r w:rsidRPr="004A0AB3">
        <w:rPr>
          <w:rFonts w:ascii="Calibri" w:hAnsi="Calibri"/>
          <w:color w:val="282828"/>
          <w:sz w:val="21"/>
          <w:lang w:val="es-CO"/>
        </w:rPr>
        <w:t xml:space="preserve"> para comprobar que las vistas de </w:t>
      </w:r>
      <w:proofErr w:type="spellStart"/>
      <w:r w:rsidRPr="004A0AB3">
        <w:rPr>
          <w:rFonts w:ascii="Calibri" w:hAnsi="Calibri"/>
          <w:color w:val="282828"/>
          <w:sz w:val="21"/>
          <w:lang w:val="es-CO"/>
        </w:rPr>
        <w:t>Nuxt</w:t>
      </w:r>
      <w:proofErr w:type="spellEnd"/>
      <w:r w:rsidRPr="004A0AB3">
        <w:rPr>
          <w:rFonts w:ascii="Calibri" w:hAnsi="Calibri"/>
          <w:color w:val="282828"/>
          <w:sz w:val="21"/>
          <w:lang w:val="es-CO"/>
        </w:rPr>
        <w:t xml:space="preserve"> cargan correctamente.</w:t>
      </w:r>
    </w:p>
    <w:p w14:paraId="603EA52C" w14:textId="7DF1B31B" w:rsidR="00DB53B5" w:rsidRPr="004A0AB3" w:rsidRDefault="007F7824">
      <w:pPr>
        <w:pStyle w:val="Listaconvietas"/>
        <w:spacing w:after="80"/>
        <w:rPr>
          <w:lang w:val="es-CO"/>
        </w:rPr>
      </w:pPr>
      <w:r>
        <w:rPr>
          <w:rFonts w:ascii="Calibri" w:hAnsi="Calibri"/>
          <w:color w:val="282828"/>
          <w:sz w:val="21"/>
          <w:lang w:val="es-CO"/>
        </w:rPr>
        <w:t>Revisar las guías</w:t>
      </w:r>
      <w:r w:rsidR="00887595">
        <w:rPr>
          <w:rFonts w:ascii="Calibri" w:hAnsi="Calibri"/>
          <w:color w:val="282828"/>
          <w:sz w:val="21"/>
          <w:lang w:val="es-CO"/>
        </w:rPr>
        <w:t xml:space="preserve"> en video</w:t>
      </w:r>
      <w:r>
        <w:rPr>
          <w:rFonts w:ascii="Calibri" w:hAnsi="Calibri"/>
          <w:color w:val="282828"/>
          <w:sz w:val="21"/>
          <w:lang w:val="es-CO"/>
        </w:rPr>
        <w:t xml:space="preserve"> en el anexo.</w:t>
      </w:r>
    </w:p>
    <w:sectPr w:rsidR="00DB53B5" w:rsidRPr="004A0AB3"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2A8C4A" w14:textId="77777777" w:rsidR="007E19C9" w:rsidRDefault="007E19C9">
      <w:pPr>
        <w:spacing w:after="0" w:line="240" w:lineRule="auto"/>
      </w:pPr>
      <w:r>
        <w:separator/>
      </w:r>
    </w:p>
  </w:endnote>
  <w:endnote w:type="continuationSeparator" w:id="0">
    <w:p w14:paraId="4192DCAE" w14:textId="77777777" w:rsidR="007E19C9" w:rsidRDefault="007E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95DD0" w14:textId="77777777" w:rsidR="00DB53B5" w:rsidRPr="004A0AB3" w:rsidRDefault="00000000">
    <w:pPr>
      <w:pStyle w:val="Piedepgina"/>
      <w:jc w:val="center"/>
      <w:rPr>
        <w:lang w:val="es-CO"/>
      </w:rPr>
    </w:pPr>
    <w:r w:rsidRPr="004A0AB3">
      <w:rPr>
        <w:rFonts w:ascii="Calibri" w:hAnsi="Calibri"/>
        <w:color w:val="787878"/>
        <w:sz w:val="17"/>
        <w:lang w:val="es-CO"/>
      </w:rPr>
      <w:t>Material Didáctico del Estudiante — DDSE3 Período 2026-2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4E91C5" w14:textId="77777777" w:rsidR="007E19C9" w:rsidRDefault="007E19C9">
      <w:pPr>
        <w:spacing w:after="0" w:line="240" w:lineRule="auto"/>
      </w:pPr>
      <w:r>
        <w:separator/>
      </w:r>
    </w:p>
  </w:footnote>
  <w:footnote w:type="continuationSeparator" w:id="0">
    <w:p w14:paraId="5A60378E" w14:textId="77777777" w:rsidR="007E19C9" w:rsidRDefault="007E1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53509" w14:textId="6049D43F" w:rsidR="00DB53B5" w:rsidRPr="004A0AB3" w:rsidRDefault="00000000">
    <w:pPr>
      <w:pStyle w:val="Encabezado"/>
      <w:jc w:val="right"/>
      <w:rPr>
        <w:lang w:val="es-CO"/>
      </w:rPr>
    </w:pPr>
    <w:r w:rsidRPr="004A0AB3">
      <w:rPr>
        <w:rFonts w:ascii="Calibri" w:hAnsi="Calibri"/>
        <w:color w:val="787878"/>
        <w:sz w:val="17"/>
        <w:lang w:val="es-CO"/>
      </w:rPr>
      <w:t xml:space="preserve">DDSE3 — Universidad de Córdoba | Guía de Trabajo del Estudiante — </w:t>
    </w:r>
    <w:r w:rsidR="004A0AB3">
      <w:rPr>
        <w:rFonts w:ascii="Calibri" w:hAnsi="Calibri"/>
        <w:color w:val="787878"/>
        <w:sz w:val="17"/>
        <w:lang w:val="es-CO"/>
      </w:rPr>
      <w:t>Semana</w:t>
    </w:r>
    <w:r w:rsidRPr="004A0AB3">
      <w:rPr>
        <w:rFonts w:ascii="Calibri" w:hAnsi="Calibri"/>
        <w:color w:val="787878"/>
        <w:sz w:val="17"/>
        <w:lang w:val="es-CO"/>
      </w:rPr>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12288727">
    <w:abstractNumId w:val="8"/>
  </w:num>
  <w:num w:numId="2" w16cid:durableId="1660646045">
    <w:abstractNumId w:val="6"/>
  </w:num>
  <w:num w:numId="3" w16cid:durableId="712075923">
    <w:abstractNumId w:val="5"/>
  </w:num>
  <w:num w:numId="4" w16cid:durableId="379670108">
    <w:abstractNumId w:val="4"/>
  </w:num>
  <w:num w:numId="5" w16cid:durableId="286858143">
    <w:abstractNumId w:val="7"/>
  </w:num>
  <w:num w:numId="6" w16cid:durableId="849831165">
    <w:abstractNumId w:val="3"/>
  </w:num>
  <w:num w:numId="7" w16cid:durableId="1701123515">
    <w:abstractNumId w:val="2"/>
  </w:num>
  <w:num w:numId="8" w16cid:durableId="1286811925">
    <w:abstractNumId w:val="1"/>
  </w:num>
  <w:num w:numId="9" w16cid:durableId="6524893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3E"/>
    <w:rsid w:val="00326F90"/>
    <w:rsid w:val="004A0AB3"/>
    <w:rsid w:val="007E19C9"/>
    <w:rsid w:val="007F7824"/>
    <w:rsid w:val="008647A5"/>
    <w:rsid w:val="00887595"/>
    <w:rsid w:val="00AA1D8D"/>
    <w:rsid w:val="00B47730"/>
    <w:rsid w:val="00CB0664"/>
    <w:rsid w:val="00DB53B5"/>
    <w:rsid w:val="00DE5B69"/>
    <w:rsid w:val="00E606A9"/>
    <w:rsid w:val="00F63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4DFB6"/>
  <w14:defaultImageDpi w14:val="300"/>
  <w15:docId w15:val="{7D4B7BEA-884C-A743-8A3A-EAE04739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662</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 Toscano Miranda</cp:lastModifiedBy>
  <cp:revision>7</cp:revision>
  <dcterms:created xsi:type="dcterms:W3CDTF">2013-12-23T23:15:00Z</dcterms:created>
  <dcterms:modified xsi:type="dcterms:W3CDTF">2026-08-25T21:08:00Z</dcterms:modified>
  <cp:category/>
</cp:coreProperties>
</file>