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32995" w14:textId="2E7BCE8A" w:rsidR="005E2CBE" w:rsidRDefault="00495311">
      <w:hyperlink r:id="rId5" w:history="1">
        <w:r>
          <w:rPr>
            <w:rStyle w:val="Hyperlink"/>
          </w:rPr>
          <w:t>https://www.magazineluiza.com.br/mochila-para-notebook-ate-156-acer-15-6-cinza/p/224625200/in/mpnk/?&amp;force=2&amp;seller_id=magazineluiza&amp;&amp;utm_source=google&amp;utm_medium=pla&amp;utm_campaign=&amp;partner_id=54242&amp;gclid=EAIaIQobChMIgoGRhIG36wIVi4KRCh0EignKEAQYASABEgJlzPD_BwE</w:t>
        </w:r>
      </w:hyperlink>
    </w:p>
    <w:p w14:paraId="5EAF4026" w14:textId="3F462A0B" w:rsidR="00495311" w:rsidRDefault="00495311">
      <w:r>
        <w:rPr>
          <w:noProof/>
        </w:rPr>
        <w:drawing>
          <wp:inline distT="0" distB="0" distL="0" distR="0" wp14:anchorId="01C7D086" wp14:editId="3FBE051B">
            <wp:extent cx="8892540" cy="4739005"/>
            <wp:effectExtent l="0" t="0" r="381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311" w:rsidSect="0049531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11"/>
    <w:rsid w:val="00495311"/>
    <w:rsid w:val="005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0006"/>
  <w15:chartTrackingRefBased/>
  <w15:docId w15:val="{AA3D1FAB-6976-450A-8169-01C2B80E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95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agazineluiza.com.br/mochila-para-notebook-ate-156-acer-15-6-cinza/p/224625200/in/mpnk/?&amp;force=2&amp;seller_id=magazineluiza&amp;&amp;utm_source=google&amp;utm_medium=pla&amp;utm_campaign=&amp;partner_id=54242&amp;gclid=EAIaIQobChMIgoGRhIG36wIVi4KRCh0EignKEAQYASABEgJlzP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3AF13-0339-4F6A-868D-2FAD09C8F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454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Martins</dc:creator>
  <cp:keywords/>
  <dc:description/>
  <cp:lastModifiedBy>Karina Martins</cp:lastModifiedBy>
  <cp:revision>1</cp:revision>
  <dcterms:created xsi:type="dcterms:W3CDTF">2020-08-25T18:57:00Z</dcterms:created>
  <dcterms:modified xsi:type="dcterms:W3CDTF">2020-08-25T18:58:00Z</dcterms:modified>
</cp:coreProperties>
</file>