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671C081" w14:textId="77777777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1. Доработать автоматическое заполнение плательщика за ТУ при формировании заявки на ТС в УТ и ЕРП для сокращения времени обработки заявки и исключения ошибок при заполнении.</w:t>
      </w:r>
    </w:p>
    <w:p w14:paraId="3643867F" w14:textId="77777777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 xml:space="preserve">1.1.  (пункт уже реализован</w:t>
      </w: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)</w:t>
      </w: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 xml:space="preserve"> Для заявок типов:</w:t>
      </w:r>
    </w:p>
    <w:p w14:paraId="578B7CCB" w14:textId="77777777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"ЦС - Покупатель" и "ПЗУ - Покупатель" порядок заполнения:</w:t>
      </w:r>
    </w:p>
    <w:p w14:paraId="1D3F5C9A" w14:textId="77777777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 xml:space="preserve">При изменении способа доставки  на "Наша доставка":</w:t>
      </w:r>
    </w:p>
    <w:p w14:paraId="22D04628" w14:textId="77777777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 xml:space="preserve">Для реквизита "Плательщик за ТУ" устанавливать значение реквизита "Контрагент" указанного в карточке организации выбарнной в заявке. </w:t>
      </w:r>
    </w:p>
    <w:p w14:paraId="1B0FBCBA">
      <w:pPr>
        <w:spacing w:after="160" w:line="259" w:lineRule="auto"/>
      </w:pPr>
      <w:r>
        <w:rPr>
          <w:rFonts w:ascii="Calibri" w:cs="Calibri"/>
          <w:sz w:val="22"/>
          <w:szCs w:val="22"/>
        </w:rPr>
        <w:t xml:space="preserve">При изменении способа доставки  на </w:t>
      </w:r>
      <w:r>
        <w:t>"Силами клиента":</w:t>
      </w:r>
    </w:p>
    <w:p w14:paraId="56F435F1">
      <w:pPr>
        <w:spacing w:after="160" w:line="259" w:lineRule="auto"/>
      </w:pPr>
      <w:r>
        <w:rPr>
          <w:rFonts w:ascii="Calibri" w:cs="Calibri"/>
          <w:sz w:val="22"/>
          <w:szCs w:val="22"/>
        </w:rPr>
        <w:t>Для реквизита "Плательщик за ТУ" устанавливать значение реквизита "Контрагент" указанного в самой заявке.</w:t>
      </w:r>
    </w:p>
    <w:p w14:paraId="3F249EB9">
      <w:r>
        <w:t xml:space="preserve"> </w:t>
      </w: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 xml:space="preserve">Если реквизит "Контрагент" в заявке не  заполнен тогда:</w:t>
      </w:r>
    </w:p>
    <w:p w14:paraId="4131E551">
      <w:pPr>
        <w:spacing w:after="160" w:line="259" w:lineRule="auto"/>
      </w:pPr>
      <w:r>
        <w:rPr>
          <w:rFonts w:ascii="Calibri" w:cs="Calibri"/>
          <w:sz w:val="22"/>
          <w:szCs w:val="22"/>
        </w:rPr>
        <w:t>устанавливать значение реквизита</w:t>
      </w:r>
      <w:r>
        <w:t xml:space="preserve"> </w:t>
      </w: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"Грузополучатель"</w:t>
      </w:r>
    </w:p>
    <w:p w14:paraId="7356B7C2">
      <w:pPr>
        <w:spacing w:after="160" w:line="259" w:lineRule="auto"/>
      </w:pPr>
      <w:r>
        <w:rPr>
          <w:rFonts w:ascii="Calibri" w:cs="Calibri"/>
          <w:sz w:val="22"/>
          <w:szCs w:val="22"/>
        </w:rPr>
        <w:t>Для обоих типов заявок реквизит "Плательщик за ТУ" сделать недоступным для редактирования.</w:t>
      </w:r>
    </w:p>
    <w:p w14:paraId="1124369A" w14:textId="77777777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1.2. Для заявок типа:</w:t>
      </w:r>
    </w:p>
    <w:p w14:paraId="354F7468" w14:textId="77777777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"ПЗУ - ЦС" порядок заполнения:</w:t>
      </w:r>
    </w:p>
    <w:p w14:paraId="4431980B" w14:textId="77777777">
      <w:pPr>
        <w:spacing w:after="160" w:line="259" w:lineRule="auto"/>
      </w:pPr>
      <w:r>
        <w:rPr>
          <w:rFonts w:ascii="Calibri" w:cs="Calibri"/>
          <w:sz w:val="22"/>
          <w:szCs w:val="22"/>
        </w:rPr>
        <w:t xml:space="preserve">Для реквизита "Плательщик за ТУ" </w:t>
      </w:r>
      <w:r>
        <w:rPr>
          <w:sz w:val="22"/>
          <w:szCs w:val="22"/>
        </w:rPr>
        <w:t>у</w:t>
      </w:r>
      <w:r>
        <w:rPr>
          <w:rFonts w:ascii="Calibri" w:cs="Calibri"/>
          <w:sz w:val="22"/>
          <w:szCs w:val="22"/>
        </w:rPr>
        <w:t xml:space="preserve">станавливать значение реквизита "Контрагент" указанного в </w:t>
      </w:r>
      <w:r>
        <w:t xml:space="preserve">  </w:t>
      </w:r>
      <w:r>
        <w:rPr>
          <w:rFonts w:ascii="Calibri" w:cs="Calibri"/>
          <w:sz w:val="22"/>
          <w:szCs w:val="22"/>
        </w:rPr>
        <w:t>карточке организации выбарнной в заявке.</w:t>
      </w:r>
    </w:p>
    <w:p w14:paraId="32DDDC9A" w14:textId="77777777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Для данного типа заявки реквизит "Плательщик за ТУ" сделать недоступным для редактирования.</w:t>
      </w:r>
    </w:p>
    <w:p w14:paraId="491CD1AB" w14:textId="77777777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1.3. Для заявок типа:</w:t>
      </w:r>
    </w:p>
    <w:p w14:paraId="71A46F46" w14:textId="77777777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"Поставщик - ПЗУ/ЦС" реквизит "Плательщик за ТУ" не заполняется значениями по умолчанию. Реквизит остаётся доступен для редактирования и обязателен для заполнения.</w:t>
      </w:r>
    </w:p>
    <w:p w14:paraId="732543A2" w14:textId="27034191">
      <w:pPr>
        <w:spacing w:after="160" w:line="259" w:lineRule="auto"/>
      </w:pPr>
      <w:r>
        <w:rPr>
          <w:rFonts w:ascii="Calibri" w:hAnsi="Calibri" w:eastAsia="Calibri" w:cs="Calibri" w:asciiTheme="minorHAnsi" w:hAnsiTheme="minorHAnsi" w:eastAsiaTheme="minorHAnsi" w:csTheme="minorBidi"/>
          <w:sz w:val="28"/>
          <w:szCs w:val="28"/>
        </w:rPr>
        <w:t>2</w:t>
      </w: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>. При загрузке заявок на ТС из ЕРП в УАТ реквизит "Контрагент" заполнять по реквизиту "Плательщик за ТУ"</w:t>
      </w:r>
    </w:p>
    <w:sectPr>
      <w:pgSz w:w="11906" w:h="16838"/>
      <w:pgMar w:top="1134" w:right="850" w:bottom="1134" w:left="1701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90"/>
    <w:rsid w:val="002D4821"/>
    <w:rsid w:val="006C41AC"/>
    <w:rsid w:val="006C6D09"/>
    <w:rsid w:val="009F6890"/>
    <w:rsid w:val="00A7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D2362"/>
  <w15:chartTrackingRefBased/>
  <w15:docId w15:val="{875B49FC-1A50-406B-8F9A-42E4DA83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Акишин</dc:creator>
  <cp:keywords/>
  <dc:description/>
  <cp:lastModifiedBy>Евгений Акишин</cp:lastModifiedBy>
  <cp:revision>3</cp:revision>
  <dcterms:created xsi:type="dcterms:W3CDTF">2026-07-28T09:01:00Z</dcterms:created>
  <dcterms:modified xsi:type="dcterms:W3CDTF">2026-07-28T09:19:04.536Z</dcterms:modified>
</cp:coreProperties>
</file>