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4E" w:rsidRPr="006A52D1" w:rsidRDefault="00F83F4E" w:rsidP="00F83F4E">
      <w:pPr>
        <w:ind w:firstLine="420"/>
        <w:rPr>
          <w:rFonts w:cs="Times New Roman"/>
          <w:b/>
        </w:rPr>
      </w:pPr>
      <w:bookmarkStart w:id="0" w:name="_Toc320612866"/>
      <w:r w:rsidRPr="006A52D1">
        <w:rPr>
          <w:rFonts w:cs="Times New Roman"/>
          <w:b/>
          <w:szCs w:val="28"/>
        </w:rPr>
        <w:t xml:space="preserve">1 </w:t>
      </w:r>
      <w:r w:rsidRPr="006A52D1">
        <w:rPr>
          <w:rFonts w:cs="Times New Roman"/>
          <w:b/>
        </w:rPr>
        <w:t>ОБЗОР ЛИТЕРАТУРЫ</w:t>
      </w:r>
    </w:p>
    <w:p w:rsidR="00F83F4E" w:rsidRPr="006A52D1" w:rsidRDefault="00F83F4E" w:rsidP="00F83F4E">
      <w:pPr>
        <w:ind w:firstLine="420"/>
        <w:rPr>
          <w:rFonts w:cs="Times New Roman"/>
          <w:b/>
          <w:szCs w:val="28"/>
        </w:rPr>
      </w:pPr>
    </w:p>
    <w:p w:rsidR="00F83F4E" w:rsidRPr="006A52D1" w:rsidRDefault="00F83F4E" w:rsidP="00F83F4E">
      <w:pPr>
        <w:pStyle w:val="2"/>
        <w:spacing w:before="0"/>
        <w:ind w:firstLine="420"/>
        <w:rPr>
          <w:rFonts w:cs="Times New Roman"/>
          <w:b/>
        </w:rPr>
      </w:pPr>
      <w:r w:rsidRPr="006A52D1">
        <w:rPr>
          <w:rFonts w:cs="Times New Roman"/>
          <w:b/>
        </w:rPr>
        <w:t>1.1 Обзор существующих аналогов</w:t>
      </w:r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szCs w:val="28"/>
        </w:rPr>
      </w:pPr>
    </w:p>
    <w:p w:rsidR="00F83F4E" w:rsidRDefault="00F83F4E" w:rsidP="0009014A">
      <w:pPr>
        <w:ind w:firstLine="42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На этапе проектирования системы были тщатель</w:t>
      </w:r>
      <w:r w:rsidR="0009014A">
        <w:rPr>
          <w:rFonts w:cs="Times New Roman"/>
          <w:szCs w:val="28"/>
        </w:rPr>
        <w:t>но изучены существующие аналоги</w:t>
      </w:r>
      <w:r w:rsidRPr="00F83F4E">
        <w:rPr>
          <w:rFonts w:cs="Times New Roman"/>
          <w:szCs w:val="28"/>
        </w:rPr>
        <w:t>.</w:t>
      </w:r>
      <w:bookmarkEnd w:id="0"/>
      <w:r w:rsidR="0009014A">
        <w:rPr>
          <w:rFonts w:cs="Times New Roman"/>
          <w:szCs w:val="28"/>
        </w:rPr>
        <w:t xml:space="preserve"> Среди обнаруженных аналогов преобладают программные средства, распознающие дорожные знаки с помощью видеорегистратора или смартфона. Они выводят на экран обнаруженные дорожные знаки и предупреждают пользователя о превышении скорости. </w:t>
      </w:r>
    </w:p>
    <w:p w:rsidR="009E2B3F" w:rsidRDefault="009E2B3F" w:rsidP="0009014A">
      <w:pPr>
        <w:ind w:firstLine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Наиболее приближённым является программное средство  </w:t>
      </w:r>
    </w:p>
    <w:p w:rsidR="004A514B" w:rsidRDefault="004A514B" w:rsidP="0009014A">
      <w:pPr>
        <w:ind w:firstLine="420"/>
        <w:jc w:val="both"/>
        <w:rPr>
          <w:rFonts w:cs="Times New Roman"/>
          <w:szCs w:val="28"/>
        </w:rPr>
      </w:pPr>
    </w:p>
    <w:p w:rsidR="0009014A" w:rsidRPr="004A514B" w:rsidRDefault="0009014A" w:rsidP="0009014A">
      <w:pPr>
        <w:ind w:firstLine="420"/>
        <w:jc w:val="both"/>
        <w:rPr>
          <w:rFonts w:cs="Times New Roman"/>
          <w:szCs w:val="28"/>
        </w:rPr>
      </w:pPr>
    </w:p>
    <w:p w:rsidR="00F83F4E" w:rsidRPr="006A52D1" w:rsidRDefault="00F83F4E" w:rsidP="00F83F4E">
      <w:pPr>
        <w:pStyle w:val="2"/>
        <w:spacing w:before="0"/>
        <w:rPr>
          <w:rFonts w:cs="Times New Roman"/>
          <w:b/>
        </w:rPr>
      </w:pPr>
      <w:r w:rsidRPr="004A514B">
        <w:rPr>
          <w:rFonts w:cs="Times New Roman"/>
        </w:rPr>
        <w:tab/>
      </w:r>
      <w:bookmarkStart w:id="1" w:name="_Toc320612868"/>
      <w:r w:rsidRPr="006A52D1">
        <w:rPr>
          <w:rFonts w:cs="Times New Roman"/>
          <w:b/>
        </w:rPr>
        <w:t>1.2 Аналитический обзор</w:t>
      </w:r>
      <w:bookmarkEnd w:id="1"/>
    </w:p>
    <w:p w:rsidR="00F83F4E" w:rsidRPr="00F83F4E" w:rsidRDefault="00F83F4E" w:rsidP="00F83F4E">
      <w:pPr>
        <w:pStyle w:val="a3"/>
        <w:ind w:left="420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09014A">
      <w:pPr>
        <w:pStyle w:val="11"/>
        <w:rPr>
          <w:color w:val="000000"/>
          <w:szCs w:val="28"/>
        </w:rPr>
      </w:pPr>
      <w:bookmarkStart w:id="2" w:name="_GoBack"/>
      <w:bookmarkEnd w:id="2"/>
    </w:p>
    <w:sectPr w:rsidR="00F83F4E" w:rsidRPr="00F83F4E" w:rsidSect="00250AC0">
      <w:footerReference w:type="default" r:id="rId9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258" w:rsidRDefault="001A4258" w:rsidP="00F83F4E">
      <w:r>
        <w:separator/>
      </w:r>
    </w:p>
  </w:endnote>
  <w:endnote w:type="continuationSeparator" w:id="0">
    <w:p w:rsidR="001A4258" w:rsidRDefault="001A4258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9"/>
    </w:sdtPr>
    <w:sdtEndPr/>
    <w:sdtContent>
      <w:p w:rsidR="00F83F4E" w:rsidRDefault="00A71C37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2B3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258" w:rsidRDefault="001A4258" w:rsidP="00F83F4E">
      <w:r>
        <w:separator/>
      </w:r>
    </w:p>
  </w:footnote>
  <w:footnote w:type="continuationSeparator" w:id="0">
    <w:p w:rsidR="001A4258" w:rsidRDefault="001A4258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9014A"/>
    <w:rsid w:val="000B0F80"/>
    <w:rsid w:val="001A4258"/>
    <w:rsid w:val="00250AC0"/>
    <w:rsid w:val="002511F9"/>
    <w:rsid w:val="00251AD1"/>
    <w:rsid w:val="004A514B"/>
    <w:rsid w:val="004F48D8"/>
    <w:rsid w:val="005776E8"/>
    <w:rsid w:val="006A52D1"/>
    <w:rsid w:val="006E765A"/>
    <w:rsid w:val="008F7038"/>
    <w:rsid w:val="009E2B3F"/>
    <w:rsid w:val="00A71C37"/>
    <w:rsid w:val="00BA1D3B"/>
    <w:rsid w:val="00C30F00"/>
    <w:rsid w:val="00C80788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569C-3482-4848-94D1-29666B124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5</cp:revision>
  <dcterms:created xsi:type="dcterms:W3CDTF">2017-02-13T19:04:00Z</dcterms:created>
  <dcterms:modified xsi:type="dcterms:W3CDTF">2019-04-15T06:26:00Z</dcterms:modified>
</cp:coreProperties>
</file>