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CDA13" w14:textId="77777777" w:rsidR="00E21B09" w:rsidRPr="00E21B09" w:rsidRDefault="00E21B09" w:rsidP="00E21B09">
      <w:pPr>
        <w:jc w:val="center"/>
        <w:rPr>
          <w:rFonts w:ascii="Calibri" w:hAnsi="Calibri" w:cs="Calibri"/>
          <w:b/>
          <w:bCs/>
          <w:sz w:val="24"/>
          <w:szCs w:val="24"/>
        </w:rPr>
      </w:pPr>
      <w:r w:rsidRPr="00E21B09">
        <w:rPr>
          <w:rFonts w:ascii="Calibri" w:hAnsi="Calibri" w:cs="Calibri"/>
          <w:b/>
          <w:bCs/>
          <w:sz w:val="24"/>
          <w:szCs w:val="24"/>
        </w:rPr>
        <w:t>COMPANY MEMO</w:t>
      </w:r>
    </w:p>
    <w:p w14:paraId="5C86FA78" w14:textId="77777777" w:rsidR="00E21B09" w:rsidRPr="00E21B09" w:rsidRDefault="00E21B09" w:rsidP="00E21B09">
      <w:pPr>
        <w:jc w:val="center"/>
        <w:rPr>
          <w:rFonts w:ascii="Calibri" w:hAnsi="Calibri" w:cs="Calibri"/>
          <w:b/>
          <w:bCs/>
          <w:sz w:val="24"/>
          <w:szCs w:val="24"/>
        </w:rPr>
      </w:pPr>
      <w:r w:rsidRPr="00E21B09">
        <w:rPr>
          <w:rFonts w:ascii="Calibri" w:hAnsi="Calibri" w:cs="Calibri"/>
          <w:b/>
          <w:bCs/>
          <w:sz w:val="24"/>
          <w:szCs w:val="24"/>
        </w:rPr>
        <w:t>BLUE ORIGIN</w:t>
      </w:r>
    </w:p>
    <w:p w14:paraId="4143B944" w14:textId="77777777" w:rsidR="00E21B09" w:rsidRPr="00E21B09" w:rsidRDefault="00E21B09" w:rsidP="00E21B09">
      <w:pPr>
        <w:pBdr>
          <w:top w:val="single" w:sz="4" w:space="1" w:color="auto"/>
        </w:pBdr>
        <w:spacing w:after="0" w:line="259" w:lineRule="auto"/>
        <w:rPr>
          <w:rFonts w:ascii="Calibri" w:eastAsiaTheme="minorHAnsi" w:hAnsi="Calibri" w:cs="Calibri"/>
          <w:sz w:val="24"/>
          <w:szCs w:val="24"/>
        </w:rPr>
      </w:pPr>
    </w:p>
    <w:p w14:paraId="5E274037" w14:textId="77777777" w:rsidR="00E21B09" w:rsidRPr="00E21B09" w:rsidRDefault="00E21B09" w:rsidP="00E21B09">
      <w:pPr>
        <w:pBdr>
          <w:top w:val="single" w:sz="4" w:space="1" w:color="auto"/>
        </w:pBdr>
        <w:tabs>
          <w:tab w:val="left" w:pos="1440"/>
        </w:tabs>
        <w:spacing w:after="160" w:line="259" w:lineRule="auto"/>
        <w:rPr>
          <w:rFonts w:ascii="Calibri" w:eastAsiaTheme="minorHAnsi" w:hAnsi="Calibri" w:cs="Calibri"/>
          <w:sz w:val="24"/>
          <w:szCs w:val="24"/>
        </w:rPr>
      </w:pPr>
      <w:r w:rsidRPr="00E21B09">
        <w:rPr>
          <w:rFonts w:ascii="Calibri" w:eastAsiaTheme="minorHAnsi" w:hAnsi="Calibri" w:cs="Calibri"/>
          <w:sz w:val="24"/>
          <w:szCs w:val="24"/>
        </w:rPr>
        <w:t>To:</w:t>
      </w:r>
      <w:r w:rsidRPr="00E21B09">
        <w:rPr>
          <w:rFonts w:ascii="Calibri" w:eastAsiaTheme="minorHAnsi" w:hAnsi="Calibri" w:cs="Calibri"/>
          <w:sz w:val="24"/>
          <w:szCs w:val="24"/>
        </w:rPr>
        <w:tab/>
        <w:t>Tom Weiss</w:t>
      </w:r>
    </w:p>
    <w:p w14:paraId="22D76802" w14:textId="6B839A09" w:rsidR="00E21B09" w:rsidRPr="00E21B09" w:rsidRDefault="00E21B09" w:rsidP="00E21B09">
      <w:pPr>
        <w:tabs>
          <w:tab w:val="left" w:pos="1440"/>
        </w:tabs>
        <w:spacing w:before="240" w:after="160" w:line="259" w:lineRule="auto"/>
        <w:rPr>
          <w:rFonts w:ascii="Calibri" w:eastAsiaTheme="minorHAnsi" w:hAnsi="Calibri" w:cs="Calibri"/>
          <w:sz w:val="24"/>
          <w:szCs w:val="24"/>
        </w:rPr>
      </w:pPr>
      <w:r w:rsidRPr="00E21B09">
        <w:rPr>
          <w:rFonts w:ascii="Calibri" w:eastAsiaTheme="minorHAnsi" w:hAnsi="Calibri" w:cs="Calibri"/>
          <w:sz w:val="24"/>
          <w:szCs w:val="24"/>
        </w:rPr>
        <w:t xml:space="preserve">From: </w:t>
      </w:r>
      <w:r w:rsidRPr="00E21B09">
        <w:rPr>
          <w:rFonts w:ascii="Calibri" w:eastAsiaTheme="minorHAnsi" w:hAnsi="Calibri" w:cs="Calibri"/>
          <w:sz w:val="24"/>
          <w:szCs w:val="24"/>
        </w:rPr>
        <w:tab/>
      </w:r>
      <w:sdt>
        <w:sdtPr>
          <w:rPr>
            <w:rFonts w:ascii="Calibri" w:eastAsiaTheme="minorHAnsi" w:hAnsi="Calibri" w:cs="Calibri"/>
            <w:sz w:val="24"/>
            <w:szCs w:val="24"/>
          </w:rPr>
          <w:id w:val="669637691"/>
          <w:placeholder>
            <w:docPart w:val="D23118FB6FBD4343BE9732D377F4E691"/>
          </w:placeholder>
          <w:text/>
        </w:sdtPr>
        <w:sdtEndPr/>
        <w:sdtContent>
          <w:r w:rsidRPr="00E21B09">
            <w:rPr>
              <w:rFonts w:ascii="Calibri" w:eastAsiaTheme="minorHAnsi" w:hAnsi="Calibri" w:cs="Calibri"/>
              <w:sz w:val="24"/>
              <w:szCs w:val="24"/>
            </w:rPr>
            <w:t>Julian Williams</w:t>
          </w:r>
        </w:sdtContent>
      </w:sdt>
      <w:r w:rsidRPr="00E21B09">
        <w:rPr>
          <w:rFonts w:ascii="Calibri" w:eastAsiaTheme="minorHAnsi" w:hAnsi="Calibri" w:cs="Calibri"/>
          <w:sz w:val="24"/>
          <w:szCs w:val="24"/>
        </w:rPr>
        <w:tab/>
      </w:r>
    </w:p>
    <w:p w14:paraId="3CBDC907" w14:textId="77777777" w:rsidR="00E21B09" w:rsidRPr="00E21B09" w:rsidRDefault="00E21B09" w:rsidP="00E21B09">
      <w:pPr>
        <w:tabs>
          <w:tab w:val="left" w:pos="1440"/>
        </w:tabs>
        <w:spacing w:before="240"/>
        <w:rPr>
          <w:rFonts w:ascii="Calibri" w:hAnsi="Calibri" w:cs="Calibri"/>
          <w:bCs/>
          <w:sz w:val="24"/>
          <w:szCs w:val="24"/>
        </w:rPr>
      </w:pPr>
      <w:r w:rsidRPr="00E21B09">
        <w:rPr>
          <w:rFonts w:ascii="Calibri" w:hAnsi="Calibri" w:cs="Calibri"/>
          <w:sz w:val="24"/>
          <w:szCs w:val="24"/>
        </w:rPr>
        <w:t>Date:</w:t>
      </w:r>
      <w:r w:rsidRPr="00E21B09">
        <w:rPr>
          <w:rFonts w:ascii="Calibri" w:hAnsi="Calibri" w:cs="Calibri"/>
          <w:sz w:val="24"/>
          <w:szCs w:val="24"/>
        </w:rPr>
        <w:tab/>
      </w:r>
      <w:sdt>
        <w:sdtPr>
          <w:rPr>
            <w:rFonts w:ascii="Calibri" w:hAnsi="Calibri" w:cs="Calibri"/>
            <w:bCs/>
            <w:sz w:val="24"/>
            <w:szCs w:val="24"/>
          </w:rPr>
          <w:id w:val="669637692"/>
          <w:placeholder>
            <w:docPart w:val="D23118FB6FBD4343BE9732D377F4E691"/>
          </w:placeholder>
          <w:text/>
        </w:sdtPr>
        <w:sdtEndPr/>
        <w:sdtContent>
          <w:r w:rsidRPr="00E21B09">
            <w:rPr>
              <w:rFonts w:ascii="Calibri" w:hAnsi="Calibri" w:cs="Calibri"/>
              <w:bCs/>
              <w:sz w:val="24"/>
              <w:szCs w:val="24"/>
            </w:rPr>
            <w:t>Autumn 2023</w:t>
          </w:r>
        </w:sdtContent>
      </w:sdt>
      <w:r w:rsidRPr="00E21B09">
        <w:rPr>
          <w:rFonts w:ascii="Calibri" w:hAnsi="Calibri" w:cs="Calibri"/>
          <w:bCs/>
          <w:sz w:val="24"/>
          <w:szCs w:val="24"/>
        </w:rPr>
        <w:tab/>
      </w:r>
    </w:p>
    <w:p w14:paraId="57D5E324" w14:textId="77777777" w:rsidR="00E21B09" w:rsidRPr="00E21B09" w:rsidRDefault="00E21B09" w:rsidP="00E21B09">
      <w:pPr>
        <w:tabs>
          <w:tab w:val="left" w:pos="1440"/>
        </w:tabs>
        <w:spacing w:before="240" w:after="160" w:line="259" w:lineRule="auto"/>
        <w:rPr>
          <w:rFonts w:ascii="Calibri" w:eastAsiaTheme="minorHAnsi" w:hAnsi="Calibri" w:cs="Calibri"/>
          <w:sz w:val="24"/>
          <w:szCs w:val="24"/>
        </w:rPr>
      </w:pPr>
      <w:r w:rsidRPr="00E21B09">
        <w:rPr>
          <w:rFonts w:ascii="Calibri" w:eastAsiaTheme="minorHAnsi" w:hAnsi="Calibri" w:cs="Calibri"/>
          <w:sz w:val="24"/>
          <w:szCs w:val="24"/>
        </w:rPr>
        <w:t>Subject:</w:t>
      </w:r>
      <w:r w:rsidRPr="00E21B09">
        <w:rPr>
          <w:rFonts w:ascii="Calibri" w:eastAsiaTheme="minorHAnsi" w:hAnsi="Calibri" w:cs="Calibri"/>
          <w:sz w:val="24"/>
          <w:szCs w:val="24"/>
        </w:rPr>
        <w:tab/>
      </w:r>
      <w:sdt>
        <w:sdtPr>
          <w:rPr>
            <w:rFonts w:ascii="Calibri" w:eastAsiaTheme="minorHAnsi" w:hAnsi="Calibri" w:cs="Calibri"/>
            <w:sz w:val="24"/>
            <w:szCs w:val="24"/>
          </w:rPr>
          <w:id w:val="669637693"/>
          <w:placeholder>
            <w:docPart w:val="D23118FB6FBD4343BE9732D377F4E691"/>
          </w:placeholder>
          <w:text/>
        </w:sdtPr>
        <w:sdtEndPr/>
        <w:sdtContent>
          <w:r w:rsidRPr="00E21B09">
            <w:rPr>
              <w:rFonts w:ascii="Calibri" w:eastAsiaTheme="minorHAnsi" w:hAnsi="Calibri" w:cs="Calibri"/>
              <w:sz w:val="24"/>
              <w:szCs w:val="24"/>
            </w:rPr>
            <w:t>180-Day Quality of Hire: Validation Study</w:t>
          </w:r>
        </w:sdtContent>
      </w:sdt>
      <w:r w:rsidRPr="00E21B09">
        <w:rPr>
          <w:rFonts w:ascii="Calibri" w:eastAsiaTheme="minorHAnsi" w:hAnsi="Calibri" w:cs="Calibri"/>
          <w:sz w:val="24"/>
          <w:szCs w:val="24"/>
        </w:rPr>
        <w:tab/>
      </w:r>
    </w:p>
    <w:p w14:paraId="4377AE80" w14:textId="77777777" w:rsidR="00E21B09" w:rsidRPr="00E21B09" w:rsidRDefault="00E21B09" w:rsidP="00E21B09">
      <w:pPr>
        <w:tabs>
          <w:tab w:val="left" w:pos="1440"/>
        </w:tabs>
        <w:spacing w:before="240" w:after="160" w:line="259" w:lineRule="auto"/>
        <w:rPr>
          <w:rFonts w:ascii="Calibri" w:eastAsiaTheme="minorHAnsi" w:hAnsi="Calibri" w:cs="Calibri"/>
          <w:sz w:val="24"/>
          <w:szCs w:val="24"/>
        </w:rPr>
      </w:pPr>
      <w:r w:rsidRPr="00E21B09">
        <w:rPr>
          <w:rFonts w:ascii="Calibri" w:eastAsiaTheme="minorHAnsi" w:hAnsi="Calibri" w:cs="Calibri"/>
          <w:sz w:val="24"/>
          <w:szCs w:val="24"/>
        </w:rPr>
        <w:t xml:space="preserve">CC: </w:t>
      </w:r>
      <w:r w:rsidRPr="00E21B09">
        <w:rPr>
          <w:rFonts w:ascii="Calibri" w:eastAsiaTheme="minorHAnsi" w:hAnsi="Calibri" w:cs="Calibri"/>
          <w:sz w:val="24"/>
          <w:szCs w:val="24"/>
        </w:rPr>
        <w:tab/>
      </w:r>
      <w:sdt>
        <w:sdtPr>
          <w:rPr>
            <w:rFonts w:ascii="Calibri" w:eastAsiaTheme="minorHAnsi" w:hAnsi="Calibri" w:cs="Calibri"/>
            <w:sz w:val="24"/>
            <w:szCs w:val="24"/>
          </w:rPr>
          <w:id w:val="669637694"/>
          <w:placeholder>
            <w:docPart w:val="D23118FB6FBD4343BE9732D377F4E691"/>
          </w:placeholder>
          <w:text/>
        </w:sdtPr>
        <w:sdtEndPr/>
        <w:sdtContent>
          <w:r w:rsidRPr="00E21B09">
            <w:rPr>
              <w:rFonts w:ascii="Calibri" w:eastAsiaTheme="minorHAnsi" w:hAnsi="Calibri" w:cs="Calibri"/>
              <w:sz w:val="24"/>
              <w:szCs w:val="24"/>
            </w:rPr>
            <w:t>HR Team</w:t>
          </w:r>
        </w:sdtContent>
      </w:sdt>
    </w:p>
    <w:p w14:paraId="616E36D8" w14:textId="77777777" w:rsidR="00E21B09" w:rsidRPr="00E21B09" w:rsidRDefault="00E21B09" w:rsidP="00E21B09">
      <w:pPr>
        <w:tabs>
          <w:tab w:val="left" w:pos="1440"/>
        </w:tabs>
        <w:spacing w:before="240" w:after="160" w:line="259" w:lineRule="auto"/>
        <w:rPr>
          <w:rFonts w:ascii="Calibri" w:eastAsiaTheme="minorHAnsi" w:hAnsi="Calibri" w:cs="Calibri"/>
          <w:sz w:val="24"/>
          <w:szCs w:val="24"/>
        </w:rPr>
      </w:pPr>
      <w:r w:rsidRPr="00E21B09">
        <w:rPr>
          <w:rFonts w:ascii="Calibri" w:eastAsiaTheme="minorHAnsi" w:hAnsi="Calibri" w:cs="Calibri"/>
          <w:sz w:val="24"/>
          <w:szCs w:val="24"/>
        </w:rPr>
        <w:t>References:</w:t>
      </w:r>
      <w:r w:rsidRPr="00E21B09">
        <w:rPr>
          <w:rFonts w:ascii="Calibri" w:eastAsiaTheme="minorHAnsi" w:hAnsi="Calibri" w:cs="Calibri"/>
          <w:sz w:val="24"/>
          <w:szCs w:val="24"/>
        </w:rPr>
        <w:tab/>
      </w:r>
    </w:p>
    <w:p w14:paraId="5C3AEE35" w14:textId="77777777" w:rsidR="00E21B09" w:rsidRPr="00E21B09" w:rsidRDefault="00E21B09" w:rsidP="00E21B09">
      <w:pPr>
        <w:pBdr>
          <w:top w:val="single" w:sz="4" w:space="1" w:color="auto"/>
        </w:pBdr>
        <w:spacing w:after="160" w:line="259" w:lineRule="auto"/>
        <w:rPr>
          <w:rFonts w:ascii="Calibri" w:eastAsiaTheme="minorHAnsi" w:hAnsi="Calibri" w:cs="Calibri"/>
          <w:sz w:val="20"/>
          <w:szCs w:val="20"/>
        </w:rPr>
      </w:pPr>
    </w:p>
    <w:p w14:paraId="5BD15D1D" w14:textId="77777777" w:rsidR="00E21B09" w:rsidRPr="00E21B09" w:rsidRDefault="00E21B09" w:rsidP="00E21B09">
      <w:pPr>
        <w:keepNext/>
        <w:numPr>
          <w:ilvl w:val="0"/>
          <w:numId w:val="2"/>
        </w:numPr>
        <w:spacing w:before="240" w:after="160" w:line="259" w:lineRule="auto"/>
        <w:outlineLvl w:val="0"/>
        <w:rPr>
          <w:rFonts w:ascii="Calibri" w:hAnsi="Calibri" w:cs="Calibri"/>
          <w:b/>
          <w:caps/>
          <w:sz w:val="20"/>
          <w:szCs w:val="20"/>
        </w:rPr>
      </w:pPr>
      <w:r w:rsidRPr="00E21B09">
        <w:rPr>
          <w:rFonts w:ascii="Calibri" w:hAnsi="Calibri" w:cs="Calibri"/>
          <w:b/>
          <w:sz w:val="20"/>
          <w:szCs w:val="20"/>
        </w:rPr>
        <w:t>EXECUTIVE SUMMARY</w:t>
      </w:r>
    </w:p>
    <w:p w14:paraId="09EE1707" w14:textId="77777777" w:rsidR="00E21B09" w:rsidRPr="00E21B09" w:rsidRDefault="00E21B09" w:rsidP="00E21B09">
      <w:pPr>
        <w:keepNext/>
        <w:numPr>
          <w:ilvl w:val="0"/>
          <w:numId w:val="2"/>
        </w:numPr>
        <w:spacing w:before="240" w:after="160" w:line="259" w:lineRule="auto"/>
        <w:outlineLvl w:val="0"/>
        <w:rPr>
          <w:rFonts w:ascii="Calibri" w:hAnsi="Calibri" w:cs="Calibri"/>
          <w:b/>
          <w:caps/>
          <w:sz w:val="20"/>
          <w:szCs w:val="20"/>
        </w:rPr>
      </w:pPr>
      <w:r w:rsidRPr="00E21B09">
        <w:rPr>
          <w:rFonts w:ascii="Calibri" w:hAnsi="Calibri" w:cs="Calibri"/>
          <w:b/>
          <w:caps/>
          <w:sz w:val="20"/>
          <w:szCs w:val="20"/>
        </w:rPr>
        <w:t>Purpose</w:t>
      </w:r>
    </w:p>
    <w:p w14:paraId="0DF613D4" w14:textId="132907AA" w:rsidR="00E21B09" w:rsidRPr="00E21B09" w:rsidRDefault="00E21B09" w:rsidP="00E21B09">
      <w:pPr>
        <w:spacing w:after="160" w:line="259" w:lineRule="auto"/>
        <w:rPr>
          <w:rFonts w:ascii="Calibri" w:eastAsiaTheme="minorHAnsi" w:hAnsi="Calibri" w:cs="Calibri"/>
          <w:sz w:val="20"/>
          <w:szCs w:val="20"/>
        </w:rPr>
      </w:pPr>
      <w:r w:rsidRPr="00E21B09">
        <w:rPr>
          <w:rFonts w:ascii="Calibri" w:eastAsiaTheme="minorHAnsi" w:hAnsi="Calibri" w:cs="Calibri"/>
          <w:sz w:val="20"/>
          <w:szCs w:val="20"/>
        </w:rPr>
        <w:t>Quality of hire was introduced as a key performance indicator to ensure that recruiters were bringing in the right kind of talent to Blue Origin in April of 2023. The goal was to create a scalable and consistent measure of new hires that can assist with maximizing the prediction of employee performance and attrition. The first iteration of the Quality of Hire survey assessed employee performance after 90 days of tenure at the company. This intervention point can serve as early detection system to identify what skills, qualities, and technical proficiency can begin to emerge within employees from the perspective of managers (</w:t>
      </w:r>
      <w:hyperlink r:id="rId10" w:history="1">
        <w:r w:rsidRPr="00E21B09">
          <w:rPr>
            <w:rFonts w:ascii="Calibri" w:eastAsiaTheme="minorHAnsi" w:hAnsi="Calibri" w:cs="Calibri"/>
            <w:i/>
            <w:iCs/>
            <w:color w:val="0563C1" w:themeColor="hyperlink"/>
            <w:sz w:val="20"/>
            <w:szCs w:val="20"/>
            <w:u w:val="single"/>
          </w:rPr>
          <w:t xml:space="preserve">2023 </w:t>
        </w:r>
        <w:sdt>
          <w:sdtPr>
            <w:rPr>
              <w:rFonts w:ascii="Calibri" w:eastAsiaTheme="minorHAnsi" w:hAnsi="Calibri" w:cs="Calibri"/>
              <w:i/>
              <w:iCs/>
              <w:color w:val="0563C1" w:themeColor="hyperlink"/>
              <w:sz w:val="20"/>
              <w:szCs w:val="20"/>
              <w:u w:val="single"/>
            </w:rPr>
            <w:id w:val="1196966466"/>
            <w:placeholder>
              <w:docPart w:val="7E819FF443EA43D1AF6A30369F9ACF0B"/>
            </w:placeholder>
            <w:text/>
          </w:sdtPr>
          <w:sdtEndPr/>
          <w:sdtContent>
            <w:r w:rsidRPr="00E21B09">
              <w:rPr>
                <w:rFonts w:ascii="Calibri" w:eastAsiaTheme="minorHAnsi" w:hAnsi="Calibri" w:cs="Calibri"/>
                <w:i/>
                <w:iCs/>
                <w:color w:val="0563C1" w:themeColor="hyperlink"/>
                <w:sz w:val="20"/>
                <w:szCs w:val="20"/>
                <w:u w:val="single"/>
              </w:rPr>
              <w:t>Quality of Hire: Validation Study</w:t>
            </w:r>
          </w:sdtContent>
        </w:sdt>
        <w:r w:rsidRPr="00E21B09">
          <w:rPr>
            <w:rFonts w:ascii="Calibri" w:eastAsiaTheme="minorHAnsi" w:hAnsi="Calibri" w:cs="Calibri"/>
            <w:i/>
            <w:iCs/>
            <w:color w:val="0563C1" w:themeColor="hyperlink"/>
            <w:sz w:val="20"/>
            <w:szCs w:val="20"/>
            <w:u w:val="single"/>
          </w:rPr>
          <w:t xml:space="preserve"> Report</w:t>
        </w:r>
      </w:hyperlink>
      <w:r w:rsidRPr="00E21B09">
        <w:rPr>
          <w:rFonts w:ascii="Calibri" w:eastAsiaTheme="minorHAnsi" w:hAnsi="Calibri" w:cs="Calibri"/>
          <w:sz w:val="20"/>
          <w:szCs w:val="20"/>
        </w:rPr>
        <w:t>). Establishing a baseline for what makes an acceptable quality of score required additional data. The purpose of this memo is to provide that additional information by:</w:t>
      </w:r>
    </w:p>
    <w:p w14:paraId="34636CE8" w14:textId="77777777" w:rsidR="00E21B09" w:rsidRPr="00E21B09" w:rsidRDefault="00E21B09" w:rsidP="00E21B09">
      <w:pPr>
        <w:numPr>
          <w:ilvl w:val="0"/>
          <w:numId w:val="21"/>
        </w:numPr>
        <w:spacing w:after="160" w:line="259" w:lineRule="auto"/>
        <w:contextualSpacing/>
        <w:rPr>
          <w:rFonts w:ascii="Calibri" w:eastAsiaTheme="minorHAnsi" w:hAnsi="Calibri" w:cs="Calibri"/>
          <w:sz w:val="20"/>
          <w:szCs w:val="20"/>
        </w:rPr>
      </w:pPr>
      <w:r w:rsidRPr="00E21B09">
        <w:rPr>
          <w:rFonts w:ascii="Calibri" w:eastAsiaTheme="minorHAnsi" w:hAnsi="Calibri" w:cs="Calibri"/>
          <w:sz w:val="20"/>
          <w:szCs w:val="20"/>
        </w:rPr>
        <w:t>Exploring the results of a quality of hire survey administered 180-days after an employee has been hired.</w:t>
      </w:r>
    </w:p>
    <w:p w14:paraId="6555BF4B" w14:textId="77777777" w:rsidR="00E21B09" w:rsidRPr="00E21B09" w:rsidRDefault="00E21B09" w:rsidP="00E21B09">
      <w:pPr>
        <w:numPr>
          <w:ilvl w:val="0"/>
          <w:numId w:val="21"/>
        </w:numPr>
        <w:spacing w:after="160" w:line="259" w:lineRule="auto"/>
        <w:contextualSpacing/>
        <w:rPr>
          <w:rFonts w:ascii="Calibri" w:eastAsiaTheme="minorHAnsi" w:hAnsi="Calibri" w:cs="Calibri"/>
          <w:sz w:val="20"/>
          <w:szCs w:val="20"/>
        </w:rPr>
      </w:pPr>
      <w:r w:rsidRPr="00E21B09">
        <w:rPr>
          <w:rFonts w:ascii="Calibri" w:eastAsiaTheme="minorHAnsi" w:hAnsi="Calibri" w:cs="Calibri"/>
          <w:sz w:val="20"/>
          <w:szCs w:val="20"/>
        </w:rPr>
        <w:t>Determining the utility of the 90-day and/or 180-day Quality of hire survey in Talent Acquisition for the next fiscal year.</w:t>
      </w:r>
    </w:p>
    <w:p w14:paraId="2598973C" w14:textId="7B3E6B7D" w:rsidR="00E21B09" w:rsidRPr="00E21B09" w:rsidRDefault="008E1BF4" w:rsidP="00E21B09">
      <w:pPr>
        <w:spacing w:after="160" w:line="259" w:lineRule="auto"/>
        <w:rPr>
          <w:rFonts w:ascii="Calibri" w:eastAsiaTheme="minorHAnsi" w:hAnsi="Calibri" w:cs="Calibri"/>
          <w:sz w:val="20"/>
          <w:szCs w:val="20"/>
        </w:rPr>
      </w:pPr>
      <w:r w:rsidRPr="00D1283C">
        <w:rPr>
          <w:rFonts w:ascii="Calibri" w:eastAsiaTheme="minorHAnsi" w:hAnsi="Calibri" w:cs="Calibri"/>
          <w:sz w:val="20"/>
          <w:szCs w:val="20"/>
        </w:rPr>
        <w:t>Having managers assess their employees after</w:t>
      </w:r>
      <w:r w:rsidR="0016082D" w:rsidRPr="00D1283C">
        <w:rPr>
          <w:rFonts w:ascii="Calibri" w:eastAsiaTheme="minorHAnsi" w:hAnsi="Calibri" w:cs="Calibri"/>
          <w:sz w:val="20"/>
          <w:szCs w:val="20"/>
        </w:rPr>
        <w:t xml:space="preserve"> </w:t>
      </w:r>
      <w:r w:rsidR="00E21B09" w:rsidRPr="00E21B09">
        <w:rPr>
          <w:rFonts w:ascii="Calibri" w:eastAsiaTheme="minorHAnsi" w:hAnsi="Calibri" w:cs="Calibri"/>
          <w:sz w:val="20"/>
          <w:szCs w:val="20"/>
        </w:rPr>
        <w:t>180 days</w:t>
      </w:r>
      <w:r w:rsidR="00796D18" w:rsidRPr="00D1283C">
        <w:rPr>
          <w:rFonts w:ascii="Calibri" w:eastAsiaTheme="minorHAnsi" w:hAnsi="Calibri" w:cs="Calibri"/>
          <w:sz w:val="20"/>
          <w:szCs w:val="20"/>
        </w:rPr>
        <w:t xml:space="preserve"> provides </w:t>
      </w:r>
      <w:r w:rsidR="00E21B09" w:rsidRPr="00E21B09">
        <w:rPr>
          <w:rFonts w:ascii="Calibri" w:eastAsiaTheme="minorHAnsi" w:hAnsi="Calibri" w:cs="Calibri"/>
          <w:sz w:val="20"/>
          <w:szCs w:val="20"/>
        </w:rPr>
        <w:t xml:space="preserve">new hires </w:t>
      </w:r>
      <w:r w:rsidR="00796D18" w:rsidRPr="00D1283C">
        <w:rPr>
          <w:rFonts w:ascii="Calibri" w:eastAsiaTheme="minorHAnsi" w:hAnsi="Calibri" w:cs="Calibri"/>
          <w:sz w:val="20"/>
          <w:szCs w:val="20"/>
        </w:rPr>
        <w:t>with</w:t>
      </w:r>
      <w:r w:rsidR="00E21B09" w:rsidRPr="00E21B09">
        <w:rPr>
          <w:rFonts w:ascii="Calibri" w:eastAsiaTheme="minorHAnsi" w:hAnsi="Calibri" w:cs="Calibri"/>
          <w:sz w:val="20"/>
          <w:szCs w:val="20"/>
        </w:rPr>
        <w:t xml:space="preserve"> more time to acquire and develop the necessary skills and knowledge required for their role. Furthermore, the duration enables the identification of individuals who continue to excel and contribute positively beyond the initial onboarding phase, which can be valuable for talent retention and succession planning. Cultural fit is an important factor in employee success and job satisfaction. Assessing after 180 days can create a more holistic picture of new hires alignment with the Blue Origin Leadership principles and build relationships with colleagues and managers. Assessing the quality of hire data at two different time points, specifically at the 90-day and 180-day marks, contributes to a process-oriented approach within the HR business function. Comparing the results of both surveys can provide insight on how employees can evolve in their roles over</w:t>
      </w:r>
      <w:r w:rsidR="00517E17" w:rsidRPr="00D1283C">
        <w:rPr>
          <w:rFonts w:ascii="Calibri" w:eastAsiaTheme="minorHAnsi" w:hAnsi="Calibri" w:cs="Calibri"/>
          <w:sz w:val="20"/>
          <w:szCs w:val="20"/>
        </w:rPr>
        <w:t>time</w:t>
      </w:r>
      <w:r w:rsidR="00E21B09" w:rsidRPr="00E21B09">
        <w:rPr>
          <w:rFonts w:ascii="Calibri" w:eastAsiaTheme="minorHAnsi" w:hAnsi="Calibri" w:cs="Calibri"/>
          <w:sz w:val="20"/>
          <w:szCs w:val="20"/>
        </w:rPr>
        <w:t>, where managers can utilize resources to support employees, improve the efficiency of current reports, and provide metrics to assist with decision-making on survey distribution.</w:t>
      </w:r>
    </w:p>
    <w:p w14:paraId="69EE9D5B" w14:textId="77777777" w:rsidR="00E21B09" w:rsidRPr="00E21B09" w:rsidRDefault="00E21B09" w:rsidP="00E21B09">
      <w:pPr>
        <w:rPr>
          <w:rFonts w:ascii="Calibri" w:eastAsiaTheme="minorHAnsi" w:hAnsi="Calibri" w:cs="Calibri"/>
          <w:sz w:val="20"/>
          <w:szCs w:val="20"/>
        </w:rPr>
      </w:pPr>
    </w:p>
    <w:p w14:paraId="02178D9F" w14:textId="77777777" w:rsidR="00E21B09" w:rsidRPr="003529C9" w:rsidRDefault="00E21B09" w:rsidP="003529C9">
      <w:pPr>
        <w:pStyle w:val="Heading2"/>
        <w:numPr>
          <w:ilvl w:val="0"/>
          <w:numId w:val="0"/>
        </w:numPr>
        <w:rPr>
          <w:rFonts w:eastAsiaTheme="minorHAnsi"/>
          <w:sz w:val="20"/>
          <w:szCs w:val="20"/>
        </w:rPr>
      </w:pPr>
      <w:r w:rsidRPr="003529C9">
        <w:rPr>
          <w:rFonts w:eastAsiaTheme="minorHAnsi"/>
          <w:sz w:val="20"/>
          <w:szCs w:val="20"/>
        </w:rPr>
        <w:lastRenderedPageBreak/>
        <w:t>3.0 Methodology &amp; Survey Composition</w:t>
      </w:r>
    </w:p>
    <w:p w14:paraId="5CA0ACE8" w14:textId="5F0177FB" w:rsidR="00E21B09" w:rsidRPr="00E21B09" w:rsidRDefault="00E21B09" w:rsidP="00E21B09">
      <w:pPr>
        <w:spacing w:after="160" w:line="259" w:lineRule="auto"/>
        <w:rPr>
          <w:rFonts w:ascii="Calibri" w:eastAsiaTheme="minorHAnsi" w:hAnsi="Calibri" w:cs="Calibri"/>
          <w:b/>
          <w:bCs/>
          <w:sz w:val="20"/>
          <w:szCs w:val="20"/>
        </w:rPr>
      </w:pPr>
      <w:r w:rsidRPr="00E21B09">
        <w:rPr>
          <w:rFonts w:ascii="Calibri" w:eastAsiaTheme="minorHAnsi" w:hAnsi="Calibri" w:cs="Calibri"/>
          <w:sz w:val="20"/>
          <w:szCs w:val="20"/>
        </w:rPr>
        <w:t xml:space="preserve">For the purpose of evaluating the quality of hire assessment scores between two different time points, the study sources from the </w:t>
      </w:r>
      <w:hyperlink r:id="rId11" w:history="1">
        <w:r w:rsidRPr="00E21B09">
          <w:rPr>
            <w:rFonts w:ascii="Calibri" w:eastAsiaTheme="minorHAnsi" w:hAnsi="Calibri" w:cs="Calibri"/>
            <w:i/>
            <w:iCs/>
            <w:color w:val="0563C1" w:themeColor="hyperlink"/>
            <w:sz w:val="20"/>
            <w:szCs w:val="20"/>
            <w:u w:val="single"/>
          </w:rPr>
          <w:t xml:space="preserve">2023 </w:t>
        </w:r>
        <w:sdt>
          <w:sdtPr>
            <w:rPr>
              <w:rFonts w:ascii="Calibri" w:eastAsiaTheme="minorHAnsi" w:hAnsi="Calibri" w:cs="Calibri"/>
              <w:i/>
              <w:iCs/>
              <w:color w:val="0563C1" w:themeColor="hyperlink"/>
              <w:sz w:val="20"/>
              <w:szCs w:val="20"/>
              <w:u w:val="single"/>
            </w:rPr>
            <w:id w:val="-1018077036"/>
            <w:placeholder>
              <w:docPart w:val="D75FF93EE02847C3835E7EBCBE41B4D5"/>
            </w:placeholder>
            <w:text/>
          </w:sdtPr>
          <w:sdtEndPr/>
          <w:sdtContent>
            <w:r w:rsidRPr="00E21B09">
              <w:rPr>
                <w:rFonts w:ascii="Calibri" w:eastAsiaTheme="minorHAnsi" w:hAnsi="Calibri" w:cs="Calibri"/>
                <w:i/>
                <w:iCs/>
                <w:color w:val="0563C1" w:themeColor="hyperlink"/>
                <w:sz w:val="20"/>
                <w:szCs w:val="20"/>
                <w:u w:val="single"/>
              </w:rPr>
              <w:t>Quality of Hire: Validation Study</w:t>
            </w:r>
          </w:sdtContent>
        </w:sdt>
        <w:r w:rsidRPr="00E21B09">
          <w:rPr>
            <w:rFonts w:ascii="Calibri" w:eastAsiaTheme="minorHAnsi" w:hAnsi="Calibri" w:cs="Calibri"/>
            <w:i/>
            <w:iCs/>
            <w:color w:val="0563C1" w:themeColor="hyperlink"/>
            <w:sz w:val="20"/>
            <w:szCs w:val="20"/>
            <w:u w:val="single"/>
          </w:rPr>
          <w:t xml:space="preserve"> Report</w:t>
        </w:r>
      </w:hyperlink>
      <w:r w:rsidRPr="00E21B09">
        <w:rPr>
          <w:rFonts w:ascii="Calibri" w:eastAsiaTheme="minorHAnsi" w:hAnsi="Calibri" w:cs="Calibri"/>
          <w:sz w:val="20"/>
          <w:szCs w:val="20"/>
        </w:rPr>
        <w:t xml:space="preserve"> to define Quality of hire as representing an employee’s overall potential to raise the bar at Blue Origin. Managers will assess new employees across the following quality of hire dimensions: </w:t>
      </w:r>
    </w:p>
    <w:p w14:paraId="1B161734" w14:textId="77777777" w:rsidR="00E21B09" w:rsidRPr="00E21B09" w:rsidRDefault="00E21B09" w:rsidP="00E21B09">
      <w:pPr>
        <w:spacing w:after="160" w:line="259" w:lineRule="auto"/>
        <w:jc w:val="center"/>
        <w:rPr>
          <w:rFonts w:ascii="Calibri" w:eastAsiaTheme="minorHAnsi" w:hAnsi="Calibri" w:cs="Calibri"/>
          <w:b/>
          <w:bCs/>
          <w:sz w:val="20"/>
          <w:szCs w:val="20"/>
        </w:rPr>
      </w:pPr>
      <w:r w:rsidRPr="00E21B09">
        <w:rPr>
          <w:rFonts w:ascii="Calibri" w:eastAsiaTheme="minorHAnsi" w:hAnsi="Calibri" w:cs="Calibri"/>
          <w:b/>
          <w:bCs/>
          <w:sz w:val="20"/>
          <w:szCs w:val="20"/>
        </w:rPr>
        <w:t>The extent to which employees:</w:t>
      </w:r>
    </w:p>
    <w:p w14:paraId="3984E4FB" w14:textId="77777777" w:rsidR="00E21B09" w:rsidRPr="00E21B09" w:rsidRDefault="00E21B09" w:rsidP="00E21B09">
      <w:pPr>
        <w:spacing w:after="160" w:line="259" w:lineRule="auto"/>
        <w:jc w:val="center"/>
        <w:rPr>
          <w:rFonts w:ascii="Calibri" w:eastAsiaTheme="minorHAnsi" w:hAnsi="Calibri" w:cs="Calibri"/>
          <w:sz w:val="20"/>
          <w:szCs w:val="20"/>
        </w:rPr>
      </w:pPr>
      <w:r w:rsidRPr="00E21B09">
        <w:rPr>
          <w:rFonts w:ascii="Calibri" w:eastAsiaTheme="minorHAnsi" w:hAnsi="Calibri" w:cs="Calibri"/>
          <w:noProof/>
          <w:sz w:val="20"/>
          <w:szCs w:val="20"/>
        </w:rPr>
        <mc:AlternateContent>
          <mc:Choice Requires="wps">
            <w:drawing>
              <wp:anchor distT="0" distB="0" distL="114300" distR="114300" simplePos="0" relativeHeight="251660288" behindDoc="0" locked="0" layoutInCell="1" allowOverlap="1" wp14:anchorId="58A07D33" wp14:editId="1FEFDFF3">
                <wp:simplePos x="0" y="0"/>
                <wp:positionH relativeFrom="margin">
                  <wp:posOffset>542925</wp:posOffset>
                </wp:positionH>
                <wp:positionV relativeFrom="paragraph">
                  <wp:posOffset>6985</wp:posOffset>
                </wp:positionV>
                <wp:extent cx="2152650" cy="723900"/>
                <wp:effectExtent l="0" t="0" r="19050" b="19050"/>
                <wp:wrapNone/>
                <wp:docPr id="1" name="Rectangle: Rounded Corners 7"/>
                <wp:cNvGraphicFramePr/>
                <a:graphic xmlns:a="http://schemas.openxmlformats.org/drawingml/2006/main">
                  <a:graphicData uri="http://schemas.microsoft.com/office/word/2010/wordprocessingShape">
                    <wps:wsp>
                      <wps:cNvSpPr/>
                      <wps:spPr>
                        <a:xfrm>
                          <a:off x="0" y="0"/>
                          <a:ext cx="2152650" cy="723900"/>
                        </a:xfrm>
                        <a:prstGeom prst="roundRect">
                          <a:avLst>
                            <a:gd name="adj" fmla="val 50000"/>
                          </a:avLst>
                        </a:prstGeom>
                        <a:solidFill>
                          <a:srgbClr val="4472C4">
                            <a:lumMod val="20000"/>
                            <a:lumOff val="80000"/>
                          </a:srgbClr>
                        </a:solidFill>
                        <a:ln w="12700" cap="flat" cmpd="sng" algn="ctr">
                          <a:solidFill>
                            <a:srgbClr val="4472C4"/>
                          </a:solidFill>
                          <a:prstDash val="solid"/>
                          <a:miter lim="800000"/>
                        </a:ln>
                        <a:effectLst/>
                      </wps:spPr>
                      <wps:txbx>
                        <w:txbxContent>
                          <w:p w14:paraId="6BC58282" w14:textId="77777777" w:rsidR="00E21B09" w:rsidRPr="00EE751F" w:rsidRDefault="00E21B09" w:rsidP="00E21B09">
                            <w:pPr>
                              <w:contextualSpacing/>
                              <w:jc w:val="center"/>
                              <w:rPr>
                                <w:rFonts w:ascii="Barlow ExtraBold" w:hAnsi="Barlow ExtraBold"/>
                                <w:i/>
                                <w:iCs/>
                                <w:kern w:val="24"/>
                                <w14:props3d w14:extrusionH="57150" w14:contourW="0" w14:prstMaterial="softEdge">
                                  <w14:bevelT w14:w="25400" w14:h="38100" w14:prst="circle"/>
                                </w14:props3d>
                              </w:rPr>
                            </w:pPr>
                            <w:r w:rsidRPr="00EE751F">
                              <w:rPr>
                                <w:rFonts w:ascii="Barlow ExtraBold" w:hAnsi="Barlow ExtraBold" w:cstheme="minorBidi"/>
                                <w:i/>
                                <w:iCs/>
                                <w:kern w:val="24"/>
                                <w14:props3d w14:extrusionH="57150" w14:contourW="0" w14:prstMaterial="softEdge">
                                  <w14:bevelT w14:w="25400" w14:h="38100" w14:prst="circle"/>
                                </w14:props3d>
                              </w:rPr>
                              <w:t>Fit</w:t>
                            </w:r>
                            <w:r w:rsidRPr="00EE751F">
                              <w:rPr>
                                <w:rFonts w:ascii="Barlow ExtraBold" w:hAnsi="Barlow ExtraBold"/>
                                <w:i/>
                                <w:iCs/>
                                <w:kern w:val="24"/>
                                <w14:props3d w14:extrusionH="57150" w14:contourW="0" w14:prstMaterial="softEdge">
                                  <w14:bevelT w14:w="25400" w14:h="38100" w14:prst="circle"/>
                                </w14:props3d>
                              </w:rPr>
                              <w:t xml:space="preserve">s </w:t>
                            </w:r>
                            <w:r w:rsidRPr="00EE751F">
                              <w:rPr>
                                <w:rFonts w:ascii="Barlow ExtraBold" w:hAnsi="Barlow ExtraBold" w:cstheme="minorBidi"/>
                                <w:i/>
                                <w:iCs/>
                                <w:kern w:val="24"/>
                                <w14:props3d w14:extrusionH="57150" w14:contourW="0" w14:prstMaterial="softEdge">
                                  <w14:bevelT w14:w="25400" w14:h="38100" w14:prst="circle"/>
                                </w14:props3d>
                              </w:rPr>
                              <w:t xml:space="preserve">Blue Origin’s </w:t>
                            </w:r>
                            <w:r w:rsidRPr="00EE751F">
                              <w:rPr>
                                <w:rFonts w:ascii="Barlow ExtraBold" w:hAnsi="Barlow ExtraBold"/>
                                <w:i/>
                                <w:iCs/>
                                <w:kern w:val="24"/>
                                <w14:props3d w14:extrusionH="57150" w14:contourW="0" w14:prstMaterial="softEdge">
                                  <w14:bevelT w14:w="25400" w14:h="38100" w14:prst="circle"/>
                                </w14:props3d>
                              </w:rPr>
                              <w:t>c</w:t>
                            </w:r>
                            <w:r w:rsidRPr="00EE751F">
                              <w:rPr>
                                <w:rFonts w:ascii="Barlow ExtraBold" w:hAnsi="Barlow ExtraBold" w:cstheme="minorBidi"/>
                                <w:i/>
                                <w:iCs/>
                                <w:kern w:val="24"/>
                                <w14:props3d w14:extrusionH="57150" w14:contourW="0" w14:prstMaterial="softEdge">
                                  <w14:bevelT w14:w="25400" w14:h="38100" w14:prst="circle"/>
                                </w14:props3d>
                              </w:rPr>
                              <w:t>ulture</w:t>
                            </w:r>
                          </w:p>
                          <w:p w14:paraId="132CA134" w14:textId="77777777" w:rsidR="00E21B09" w:rsidRPr="00EE751F" w:rsidRDefault="00E21B09" w:rsidP="00E21B09">
                            <w:pPr>
                              <w:contextualSpacing/>
                              <w:jc w:val="center"/>
                              <w:rPr>
                                <w:rFonts w:ascii="Barlow ExtraBold" w:hAnsi="Barlow ExtraBold" w:cstheme="minorBidi"/>
                                <w:i/>
                                <w:iCs/>
                                <w:kern w:val="24"/>
                                <w:sz w:val="96"/>
                                <w:szCs w:val="96"/>
                                <w14:props3d w14:extrusionH="57150" w14:contourW="0" w14:prstMaterial="softEdge">
                                  <w14:bevelT w14:w="25400" w14:h="38100" w14:prst="circle"/>
                                </w14:props3d>
                              </w:rPr>
                            </w:pPr>
                            <w:r w:rsidRPr="00EE751F">
                              <w:rPr>
                                <w:rFonts w:ascii="Barlow ExtraBold" w:hAnsi="Barlow ExtraBold"/>
                                <w:i/>
                                <w:iCs/>
                                <w:kern w:val="24"/>
                                <w14:props3d w14:extrusionH="57150" w14:contourW="0" w14:prstMaterial="softEdge">
                                  <w14:bevelT w14:w="25400" w14:h="38100" w14:prst="circle"/>
                                </w14:props3d>
                              </w:rPr>
                              <w:t>(Leadership Principles)</w:t>
                            </w:r>
                          </w:p>
                        </w:txbxContent>
                      </wps:txbx>
                      <wps:bodyPr wrap="square" lIns="91440" tIns="45720" rIns="91440" bIns="45720" rtlCol="0" anchor="ctr">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roundrect w14:anchorId="58A07D33" id="Rectangle: Rounded Corners 7" o:spid="_x0000_s1026" style="position:absolute;left:0;text-align:left;margin-left:42.75pt;margin-top:.55pt;width:169.5pt;height:5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" fillcolor="#dae3f3" strokecolor="#4472c4" strokeweight="1pt">
                <v:stroke joinstyle="miter"/>
                <v:textbox>
                  <w:txbxContent>
                    <w:p w14:paraId="6BC58282" w14:textId="77777777" w:rsidR="00E21B09" w:rsidRPr="00EE751F" w:rsidRDefault="00E21B09" w:rsidP="00E21B09">
                      <w:pPr>
                        <w:contextualSpacing/>
                        <w:jc w:val="center"/>
                        <w:rPr>
                          <w:rFonts w:ascii="Barlow ExtraBold" w:hAnsi="Barlow ExtraBold"/>
                          <w:i/>
                          <w:iCs/>
                          <w:kern w:val="24"/>
                          <w14:props3d w14:extrusionH="57150" w14:contourW="0" w14:prstMaterial="softEdge">
                            <w14:bevelT w14:w="25400" w14:h="38100" w14:prst="circle"/>
                          </w14:props3d>
                        </w:rPr>
                      </w:pPr>
                      <w:r w:rsidRPr="00EE751F">
                        <w:rPr>
                          <w:rFonts w:ascii="Barlow ExtraBold" w:hAnsi="Barlow ExtraBold" w:cstheme="minorBidi"/>
                          <w:i/>
                          <w:iCs/>
                          <w:kern w:val="24"/>
                          <w14:props3d w14:extrusionH="57150" w14:contourW="0" w14:prstMaterial="softEdge">
                            <w14:bevelT w14:w="25400" w14:h="38100" w14:prst="circle"/>
                          </w14:props3d>
                        </w:rPr>
                        <w:t>Fit</w:t>
                      </w:r>
                      <w:r w:rsidRPr="00EE751F">
                        <w:rPr>
                          <w:rFonts w:ascii="Barlow ExtraBold" w:hAnsi="Barlow ExtraBold"/>
                          <w:i/>
                          <w:iCs/>
                          <w:kern w:val="24"/>
                          <w14:props3d w14:extrusionH="57150" w14:contourW="0" w14:prstMaterial="softEdge">
                            <w14:bevelT w14:w="25400" w14:h="38100" w14:prst="circle"/>
                          </w14:props3d>
                        </w:rPr>
                        <w:t xml:space="preserve">s </w:t>
                      </w:r>
                      <w:r w:rsidRPr="00EE751F">
                        <w:rPr>
                          <w:rFonts w:ascii="Barlow ExtraBold" w:hAnsi="Barlow ExtraBold" w:cstheme="minorBidi"/>
                          <w:i/>
                          <w:iCs/>
                          <w:kern w:val="24"/>
                          <w14:props3d w14:extrusionH="57150" w14:contourW="0" w14:prstMaterial="softEdge">
                            <w14:bevelT w14:w="25400" w14:h="38100" w14:prst="circle"/>
                          </w14:props3d>
                        </w:rPr>
                        <w:t xml:space="preserve">Blue Origin’s </w:t>
                      </w:r>
                      <w:r w:rsidRPr="00EE751F">
                        <w:rPr>
                          <w:rFonts w:ascii="Barlow ExtraBold" w:hAnsi="Barlow ExtraBold"/>
                          <w:i/>
                          <w:iCs/>
                          <w:kern w:val="24"/>
                          <w14:props3d w14:extrusionH="57150" w14:contourW="0" w14:prstMaterial="softEdge">
                            <w14:bevelT w14:w="25400" w14:h="38100" w14:prst="circle"/>
                          </w14:props3d>
                        </w:rPr>
                        <w:t>c</w:t>
                      </w:r>
                      <w:r w:rsidRPr="00EE751F">
                        <w:rPr>
                          <w:rFonts w:ascii="Barlow ExtraBold" w:hAnsi="Barlow ExtraBold" w:cstheme="minorBidi"/>
                          <w:i/>
                          <w:iCs/>
                          <w:kern w:val="24"/>
                          <w14:props3d w14:extrusionH="57150" w14:contourW="0" w14:prstMaterial="softEdge">
                            <w14:bevelT w14:w="25400" w14:h="38100" w14:prst="circle"/>
                          </w14:props3d>
                        </w:rPr>
                        <w:t>ulture</w:t>
                      </w:r>
                    </w:p>
                    <w:p w14:paraId="132CA134" w14:textId="77777777" w:rsidR="00E21B09" w:rsidRPr="00EE751F" w:rsidRDefault="00E21B09" w:rsidP="00E21B09">
                      <w:pPr>
                        <w:contextualSpacing/>
                        <w:jc w:val="center"/>
                        <w:rPr>
                          <w:rFonts w:ascii="Barlow ExtraBold" w:hAnsi="Barlow ExtraBold" w:cstheme="minorBidi"/>
                          <w:i/>
                          <w:iCs/>
                          <w:kern w:val="24"/>
                          <w:sz w:val="96"/>
                          <w:szCs w:val="96"/>
                          <w14:props3d w14:extrusionH="57150" w14:contourW="0" w14:prstMaterial="softEdge">
                            <w14:bevelT w14:w="25400" w14:h="38100" w14:prst="circle"/>
                          </w14:props3d>
                        </w:rPr>
                      </w:pPr>
                      <w:r w:rsidRPr="00EE751F">
                        <w:rPr>
                          <w:rFonts w:ascii="Barlow ExtraBold" w:hAnsi="Barlow ExtraBold"/>
                          <w:i/>
                          <w:iCs/>
                          <w:kern w:val="24"/>
                          <w14:props3d w14:extrusionH="57150" w14:contourW="0" w14:prstMaterial="softEdge">
                            <w14:bevelT w14:w="25400" w14:h="38100" w14:prst="circle"/>
                          </w14:props3d>
                        </w:rPr>
                        <w:t>(Leadership Principles)</w:t>
                      </w:r>
                    </w:p>
                  </w:txbxContent>
                </v:textbox>
                <w10:wrap anchorx="margin"/>
              </v:roundrect>
            </w:pict>
          </mc:Fallback>
        </mc:AlternateContent>
      </w:r>
      <w:r w:rsidRPr="00E21B09">
        <w:rPr>
          <w:rFonts w:ascii="Calibri" w:eastAsiaTheme="minorHAnsi" w:hAnsi="Calibri" w:cs="Calibri"/>
          <w:b/>
          <w:bCs/>
          <w:noProof/>
          <w:sz w:val="20"/>
          <w:szCs w:val="20"/>
        </w:rPr>
        <mc:AlternateContent>
          <mc:Choice Requires="wps">
            <w:drawing>
              <wp:anchor distT="0" distB="0" distL="114300" distR="114300" simplePos="0" relativeHeight="251659264" behindDoc="0" locked="0" layoutInCell="1" allowOverlap="1" wp14:anchorId="506F3F9F" wp14:editId="56E8A880">
                <wp:simplePos x="0" y="0"/>
                <wp:positionH relativeFrom="margin">
                  <wp:posOffset>3324225</wp:posOffset>
                </wp:positionH>
                <wp:positionV relativeFrom="paragraph">
                  <wp:posOffset>26035</wp:posOffset>
                </wp:positionV>
                <wp:extent cx="2247900" cy="695325"/>
                <wp:effectExtent l="0" t="0" r="19050" b="28575"/>
                <wp:wrapNone/>
                <wp:docPr id="8" name="Rectangle: Rounded Corners 7">
                  <a:extLst xmlns:a="http://schemas.openxmlformats.org/drawingml/2006/main">
                    <a:ext uri="{FF2B5EF4-FFF2-40B4-BE49-F238E27FC236}">
                      <a16:creationId xmlns:a16="http://schemas.microsoft.com/office/drawing/2014/main" id="{B7E2C389-B413-A942-696E-F5506473E5F1}"/>
                    </a:ext>
                  </a:extLst>
                </wp:docPr>
                <wp:cNvGraphicFramePr/>
                <a:graphic xmlns:a="http://schemas.openxmlformats.org/drawingml/2006/main">
                  <a:graphicData uri="http://schemas.microsoft.com/office/word/2010/wordprocessingShape">
                    <wps:wsp>
                      <wps:cNvSpPr/>
                      <wps:spPr>
                        <a:xfrm>
                          <a:off x="0" y="0"/>
                          <a:ext cx="2247900" cy="695325"/>
                        </a:xfrm>
                        <a:prstGeom prst="roundRect">
                          <a:avLst>
                            <a:gd name="adj" fmla="val 50000"/>
                          </a:avLst>
                        </a:prstGeom>
                        <a:solidFill>
                          <a:srgbClr val="4472C4">
                            <a:lumMod val="20000"/>
                            <a:lumOff val="80000"/>
                          </a:srgbClr>
                        </a:solidFill>
                        <a:ln w="12700" cap="flat" cmpd="sng" algn="ctr">
                          <a:solidFill>
                            <a:srgbClr val="4472C4"/>
                          </a:solidFill>
                          <a:prstDash val="solid"/>
                          <a:miter lim="800000"/>
                        </a:ln>
                        <a:effectLst/>
                      </wps:spPr>
                      <wps:txbx>
                        <w:txbxContent>
                          <w:p w14:paraId="3230F1A0" w14:textId="77777777" w:rsidR="00E21B09" w:rsidRPr="00A35036" w:rsidRDefault="00E21B09" w:rsidP="00E21B09">
                            <w:pPr>
                              <w:jc w:val="center"/>
                              <w:rPr>
                                <w:rFonts w:ascii="Barlow ExtraBold" w:hAnsi="Barlow ExtraBold" w:cstheme="minorBidi"/>
                                <w:b/>
                                <w:bCs/>
                                <w:color w:val="FFFFFF" w:themeColor="background1"/>
                                <w:kern w:val="24"/>
                                <w:sz w:val="108"/>
                                <w:szCs w:val="108"/>
                                <w14:props3d w14:extrusionH="57150" w14:contourW="0" w14:prstMaterial="softEdge">
                                  <w14:bevelT w14:w="25400" w14:h="38100" w14:prst="circle"/>
                                </w14:props3d>
                              </w:rPr>
                            </w:pPr>
                            <w:r w:rsidRPr="00EE751F">
                              <w:rPr>
                                <w:rFonts w:ascii="Barlow ExtraBold" w:hAnsi="Barlow ExtraBold" w:cstheme="minorBidi"/>
                                <w:b/>
                                <w:bCs/>
                                <w:i/>
                                <w:iCs/>
                                <w:kern w:val="24"/>
                                <w:sz w:val="24"/>
                                <w:szCs w:val="24"/>
                                <w14:props3d w14:extrusionH="57150" w14:contourW="0" w14:prstMaterial="softEdge">
                                  <w14:bevelT w14:w="25400" w14:h="38100" w14:prst="circle"/>
                                </w14:props3d>
                              </w:rPr>
                              <w:t>Have the skills and knowledge for the role</w:t>
                            </w:r>
                            <w:r w:rsidRPr="00EE751F">
                              <w:rPr>
                                <w:rFonts w:hAnsi="Calibri" w:cstheme="minorBidi"/>
                                <w:b/>
                                <w:bCs/>
                                <w:kern w:val="24"/>
                                <w:sz w:val="132"/>
                                <w:szCs w:val="132"/>
                                <w14:props3d w14:extrusionH="57150" w14:contourW="0" w14:prstMaterial="softEdge">
                                  <w14:bevelT w14:w="25400" w14:h="38100" w14:prst="circle"/>
                                </w14:props3d>
                              </w:rPr>
                              <w:t xml:space="preserve"> </w:t>
                            </w:r>
                            <w:r>
                              <w:rPr>
                                <w:rFonts w:hAnsi="Calibri" w:cstheme="minorBidi"/>
                                <w:b/>
                                <w:bCs/>
                                <w:color w:val="FFFFFF" w:themeColor="background1"/>
                                <w:kern w:val="24"/>
                                <w:sz w:val="132"/>
                                <w:szCs w:val="132"/>
                                <w14:props3d w14:extrusionH="57150" w14:contourW="0" w14:prstMaterial="softEdge">
                                  <w14:bevelT w14:w="25400" w14:h="38100" w14:prst="circle"/>
                                </w14:props3d>
                              </w:rPr>
                              <w:t>the</w:t>
                            </w:r>
                          </w:p>
                        </w:txbxContent>
                      </wps:txbx>
                      <wps:bodyPr wrap="square" lIns="91440" tIns="45720" rIns="91440" bIns="45720" rtlCol="0" anchor="ctr">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roundrect w14:anchorId="506F3F9F" id="_x0000_s1027" style="position:absolute;left:0;text-align:left;margin-left:261.75pt;margin-top:2.05pt;width:177pt;height:54.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" fillcolor="#dae3f3" strokecolor="#4472c4" strokeweight="1pt">
                <v:stroke joinstyle="miter"/>
                <v:textbox>
                  <w:txbxContent>
                    <w:p w14:paraId="3230F1A0" w14:textId="77777777" w:rsidR="00E21B09" w:rsidRPr="00A35036" w:rsidRDefault="00E21B09" w:rsidP="00E21B09">
                      <w:pPr>
                        <w:jc w:val="center"/>
                        <w:rPr>
                          <w:rFonts w:ascii="Barlow ExtraBold" w:hAnsi="Barlow ExtraBold" w:cstheme="minorBidi"/>
                          <w:b/>
                          <w:bCs/>
                          <w:color w:val="FFFFFF" w:themeColor="background1"/>
                          <w:kern w:val="24"/>
                          <w:sz w:val="108"/>
                          <w:szCs w:val="108"/>
                          <w14:props3d w14:extrusionH="57150" w14:contourW="0" w14:prstMaterial="softEdge">
                            <w14:bevelT w14:w="25400" w14:h="38100" w14:prst="circle"/>
                          </w14:props3d>
                        </w:rPr>
                      </w:pPr>
                      <w:r w:rsidRPr="00EE751F">
                        <w:rPr>
                          <w:rFonts w:ascii="Barlow ExtraBold" w:hAnsi="Barlow ExtraBold" w:cstheme="minorBidi"/>
                          <w:b/>
                          <w:bCs/>
                          <w:i/>
                          <w:iCs/>
                          <w:kern w:val="24"/>
                          <w:sz w:val="24"/>
                          <w:szCs w:val="24"/>
                          <w14:props3d w14:extrusionH="57150" w14:contourW="0" w14:prstMaterial="softEdge">
                            <w14:bevelT w14:w="25400" w14:h="38100" w14:prst="circle"/>
                          </w14:props3d>
                        </w:rPr>
                        <w:t>Have the skills and knowledge for the role</w:t>
                      </w:r>
                      <w:r w:rsidRPr="00EE751F">
                        <w:rPr>
                          <w:rFonts w:hAnsi="Calibri" w:cstheme="minorBidi"/>
                          <w:b/>
                          <w:bCs/>
                          <w:kern w:val="24"/>
                          <w:sz w:val="132"/>
                          <w:szCs w:val="132"/>
                          <w14:props3d w14:extrusionH="57150" w14:contourW="0" w14:prstMaterial="softEdge">
                            <w14:bevelT w14:w="25400" w14:h="38100" w14:prst="circle"/>
                          </w14:props3d>
                        </w:rPr>
                        <w:t xml:space="preserve"> </w:t>
                      </w:r>
                      <w:r>
                        <w:rPr>
                          <w:rFonts w:hAnsi="Calibri" w:cstheme="minorBidi"/>
                          <w:b/>
                          <w:bCs/>
                          <w:color w:val="FFFFFF" w:themeColor="background1"/>
                          <w:kern w:val="24"/>
                          <w:sz w:val="132"/>
                          <w:szCs w:val="132"/>
                          <w14:props3d w14:extrusionH="57150" w14:contourW="0" w14:prstMaterial="softEdge">
                            <w14:bevelT w14:w="25400" w14:h="38100" w14:prst="circle"/>
                          </w14:props3d>
                        </w:rPr>
                        <w:t>the</w:t>
                      </w:r>
                    </w:p>
                  </w:txbxContent>
                </v:textbox>
                <w10:wrap anchorx="margin"/>
              </v:roundrect>
            </w:pict>
          </mc:Fallback>
        </mc:AlternateContent>
      </w:r>
    </w:p>
    <w:p w14:paraId="3A5148C7" w14:textId="77777777" w:rsidR="00E21B09" w:rsidRPr="00E21B09" w:rsidRDefault="00E21B09" w:rsidP="00E21B09">
      <w:pPr>
        <w:spacing w:after="160" w:line="259" w:lineRule="auto"/>
        <w:rPr>
          <w:rFonts w:ascii="Calibri" w:eastAsiaTheme="minorHAnsi" w:hAnsi="Calibri" w:cs="Calibri"/>
          <w:sz w:val="20"/>
          <w:szCs w:val="20"/>
        </w:rPr>
      </w:pPr>
    </w:p>
    <w:p w14:paraId="5B61BABB" w14:textId="77777777" w:rsidR="00E21B09" w:rsidRPr="00E21B09" w:rsidRDefault="00E21B09" w:rsidP="00E21B09">
      <w:pPr>
        <w:spacing w:after="160" w:line="259" w:lineRule="auto"/>
        <w:rPr>
          <w:rFonts w:ascii="Calibri" w:eastAsiaTheme="minorHAnsi" w:hAnsi="Calibri" w:cs="Calibri"/>
          <w:sz w:val="20"/>
          <w:szCs w:val="20"/>
        </w:rPr>
      </w:pPr>
      <w:r w:rsidRPr="00E21B09">
        <w:rPr>
          <w:rFonts w:ascii="Calibri" w:eastAsiaTheme="minorHAnsi" w:hAnsi="Calibri" w:cs="Calibri"/>
          <w:b/>
          <w:bCs/>
          <w:noProof/>
          <w:sz w:val="20"/>
          <w:szCs w:val="20"/>
        </w:rPr>
        <mc:AlternateContent>
          <mc:Choice Requires="wps">
            <w:drawing>
              <wp:anchor distT="0" distB="0" distL="114300" distR="114300" simplePos="0" relativeHeight="251661312" behindDoc="0" locked="0" layoutInCell="1" allowOverlap="1" wp14:anchorId="36952C5D" wp14:editId="13D3BAEA">
                <wp:simplePos x="0" y="0"/>
                <wp:positionH relativeFrom="margin">
                  <wp:posOffset>533400</wp:posOffset>
                </wp:positionH>
                <wp:positionV relativeFrom="paragraph">
                  <wp:posOffset>466090</wp:posOffset>
                </wp:positionV>
                <wp:extent cx="2124075" cy="695325"/>
                <wp:effectExtent l="0" t="0" r="28575" b="28575"/>
                <wp:wrapNone/>
                <wp:docPr id="2" name="Rectangle: Rounded Corners 7"/>
                <wp:cNvGraphicFramePr/>
                <a:graphic xmlns:a="http://schemas.openxmlformats.org/drawingml/2006/main">
                  <a:graphicData uri="http://schemas.microsoft.com/office/word/2010/wordprocessingShape">
                    <wps:wsp>
                      <wps:cNvSpPr/>
                      <wps:spPr>
                        <a:xfrm>
                          <a:off x="0" y="0"/>
                          <a:ext cx="2124075" cy="695325"/>
                        </a:xfrm>
                        <a:prstGeom prst="roundRect">
                          <a:avLst>
                            <a:gd name="adj" fmla="val 50000"/>
                          </a:avLst>
                        </a:prstGeom>
                        <a:solidFill>
                          <a:srgbClr val="4472C4">
                            <a:lumMod val="20000"/>
                            <a:lumOff val="80000"/>
                          </a:srgbClr>
                        </a:solidFill>
                        <a:ln w="12700" cap="flat" cmpd="sng" algn="ctr">
                          <a:solidFill>
                            <a:srgbClr val="4472C4"/>
                          </a:solidFill>
                          <a:prstDash val="solid"/>
                          <a:miter lim="800000"/>
                        </a:ln>
                        <a:effectLst/>
                      </wps:spPr>
                      <wps:txbx>
                        <w:txbxContent>
                          <w:p w14:paraId="1AB267A3" w14:textId="77777777" w:rsidR="00E21B09" w:rsidRPr="00A35036" w:rsidRDefault="00E21B09" w:rsidP="00E21B09">
                            <w:pPr>
                              <w:jc w:val="center"/>
                              <w:rPr>
                                <w:rFonts w:ascii="Barlow ExtraBold" w:hAnsi="Barlow ExtraBold" w:cstheme="minorBidi"/>
                                <w:b/>
                                <w:bCs/>
                                <w:color w:val="FFFFFF" w:themeColor="background1"/>
                                <w:kern w:val="24"/>
                                <w:sz w:val="108"/>
                                <w:szCs w:val="108"/>
                                <w14:props3d w14:extrusionH="57150" w14:contourW="0" w14:prstMaterial="softEdge">
                                  <w14:bevelT w14:w="25400" w14:h="38100" w14:prst="circle"/>
                                </w14:props3d>
                              </w:rPr>
                            </w:pPr>
                            <w:r w:rsidRPr="00EE751F">
                              <w:rPr>
                                <w:rFonts w:ascii="Barlow ExtraBold" w:hAnsi="Barlow ExtraBold"/>
                                <w:b/>
                                <w:bCs/>
                                <w:i/>
                                <w:iCs/>
                                <w:kern w:val="24"/>
                                <w:sz w:val="24"/>
                                <w:szCs w:val="24"/>
                                <w14:props3d w14:extrusionH="57150" w14:contourW="0" w14:prstMaterial="softEdge">
                                  <w14:bevelT w14:w="25400" w14:h="38100" w14:prst="circle"/>
                                </w14:props3d>
                              </w:rPr>
                              <w:t>An e</w:t>
                            </w:r>
                            <w:r w:rsidRPr="00EE751F">
                              <w:rPr>
                                <w:rFonts w:ascii="Barlow ExtraBold" w:hAnsi="Barlow ExtraBold" w:cstheme="minorBidi"/>
                                <w:b/>
                                <w:bCs/>
                                <w:i/>
                                <w:iCs/>
                                <w:kern w:val="24"/>
                                <w:sz w:val="24"/>
                                <w:szCs w:val="24"/>
                                <w14:props3d w14:extrusionH="57150" w14:contourW="0" w14:prstMaterial="softEdge">
                                  <w14:bevelT w14:w="25400" w14:h="38100" w14:prst="circle"/>
                                </w14:props3d>
                              </w:rPr>
                              <w:t xml:space="preserve">mployee meets the bar in </w:t>
                            </w:r>
                            <w:r w:rsidRPr="00EE751F">
                              <w:rPr>
                                <w:rFonts w:ascii="Barlow ExtraBold" w:hAnsi="Barlow ExtraBold"/>
                                <w:b/>
                                <w:bCs/>
                                <w:i/>
                                <w:iCs/>
                                <w:kern w:val="24"/>
                                <w:sz w:val="24"/>
                                <w:szCs w:val="24"/>
                                <w14:props3d w14:extrusionH="57150" w14:contourW="0" w14:prstMaterial="softEdge">
                                  <w14:bevelT w14:w="25400" w14:h="38100" w14:prst="circle"/>
                                </w14:props3d>
                              </w:rPr>
                              <w:t>18</w:t>
                            </w:r>
                            <w:r w:rsidRPr="00EE751F">
                              <w:rPr>
                                <w:rFonts w:ascii="Barlow ExtraBold" w:hAnsi="Barlow ExtraBold" w:cstheme="minorBidi"/>
                                <w:b/>
                                <w:bCs/>
                                <w:i/>
                                <w:iCs/>
                                <w:kern w:val="24"/>
                                <w:sz w:val="24"/>
                                <w:szCs w:val="24"/>
                                <w14:props3d w14:extrusionH="57150" w14:contourW="0" w14:prstMaterial="softEdge">
                                  <w14:bevelT w14:w="25400" w14:h="38100" w14:prst="circle"/>
                                </w14:props3d>
                              </w:rPr>
                              <w:t>0 days</w:t>
                            </w:r>
                            <w:r w:rsidRPr="00EE751F">
                              <w:rPr>
                                <w:rFonts w:hAnsi="Calibri" w:cstheme="minorBidi"/>
                                <w:b/>
                                <w:bCs/>
                                <w:kern w:val="24"/>
                                <w:sz w:val="132"/>
                                <w:szCs w:val="132"/>
                                <w14:props3d w14:extrusionH="57150" w14:contourW="0" w14:prstMaterial="softEdge">
                                  <w14:bevelT w14:w="25400" w14:h="38100" w14:prst="circle"/>
                                </w14:props3d>
                              </w:rPr>
                              <w:t xml:space="preserve"> </w:t>
                            </w:r>
                            <w:r>
                              <w:rPr>
                                <w:rFonts w:hAnsi="Calibri" w:cstheme="minorBidi"/>
                                <w:b/>
                                <w:bCs/>
                                <w:color w:val="FFFFFF" w:themeColor="background1"/>
                                <w:kern w:val="24"/>
                                <w:sz w:val="132"/>
                                <w:szCs w:val="132"/>
                                <w14:props3d w14:extrusionH="57150" w14:contourW="0" w14:prstMaterial="softEdge">
                                  <w14:bevelT w14:w="25400" w14:h="38100" w14:prst="circle"/>
                                </w14:props3d>
                              </w:rPr>
                              <w:t>the</w:t>
                            </w:r>
                          </w:p>
                        </w:txbxContent>
                      </wps:txbx>
                      <wps:bodyPr wrap="square" lIns="91440" tIns="45720" rIns="91440" bIns="45720" rtlCol="0" anchor="ctr">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roundrect w14:anchorId="36952C5D" id="_x0000_s1028" style="position:absolute;margin-left:42pt;margin-top:36.7pt;width:167.25pt;height:54.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" fillcolor="#dae3f3" strokecolor="#4472c4" strokeweight="1pt">
                <v:stroke joinstyle="miter"/>
                <v:textbox>
                  <w:txbxContent>
                    <w:p w14:paraId="1AB267A3" w14:textId="77777777" w:rsidR="00E21B09" w:rsidRPr="00A35036" w:rsidRDefault="00E21B09" w:rsidP="00E21B09">
                      <w:pPr>
                        <w:jc w:val="center"/>
                        <w:rPr>
                          <w:rFonts w:ascii="Barlow ExtraBold" w:hAnsi="Barlow ExtraBold" w:cstheme="minorBidi"/>
                          <w:b/>
                          <w:bCs/>
                          <w:color w:val="FFFFFF" w:themeColor="background1"/>
                          <w:kern w:val="24"/>
                          <w:sz w:val="108"/>
                          <w:szCs w:val="108"/>
                          <w14:props3d w14:extrusionH="57150" w14:contourW="0" w14:prstMaterial="softEdge">
                            <w14:bevelT w14:w="25400" w14:h="38100" w14:prst="circle"/>
                          </w14:props3d>
                        </w:rPr>
                      </w:pPr>
                      <w:r w:rsidRPr="00EE751F">
                        <w:rPr>
                          <w:rFonts w:ascii="Barlow ExtraBold" w:hAnsi="Barlow ExtraBold"/>
                          <w:b/>
                          <w:bCs/>
                          <w:i/>
                          <w:iCs/>
                          <w:kern w:val="24"/>
                          <w:sz w:val="24"/>
                          <w:szCs w:val="24"/>
                          <w14:props3d w14:extrusionH="57150" w14:contourW="0" w14:prstMaterial="softEdge">
                            <w14:bevelT w14:w="25400" w14:h="38100" w14:prst="circle"/>
                          </w14:props3d>
                        </w:rPr>
                        <w:t>An e</w:t>
                      </w:r>
                      <w:r w:rsidRPr="00EE751F">
                        <w:rPr>
                          <w:rFonts w:ascii="Barlow ExtraBold" w:hAnsi="Barlow ExtraBold" w:cstheme="minorBidi"/>
                          <w:b/>
                          <w:bCs/>
                          <w:i/>
                          <w:iCs/>
                          <w:kern w:val="24"/>
                          <w:sz w:val="24"/>
                          <w:szCs w:val="24"/>
                          <w14:props3d w14:extrusionH="57150" w14:contourW="0" w14:prstMaterial="softEdge">
                            <w14:bevelT w14:w="25400" w14:h="38100" w14:prst="circle"/>
                          </w14:props3d>
                        </w:rPr>
                        <w:t xml:space="preserve">mployee meets the bar in </w:t>
                      </w:r>
                      <w:r w:rsidRPr="00EE751F">
                        <w:rPr>
                          <w:rFonts w:ascii="Barlow ExtraBold" w:hAnsi="Barlow ExtraBold"/>
                          <w:b/>
                          <w:bCs/>
                          <w:i/>
                          <w:iCs/>
                          <w:kern w:val="24"/>
                          <w:sz w:val="24"/>
                          <w:szCs w:val="24"/>
                          <w14:props3d w14:extrusionH="57150" w14:contourW="0" w14:prstMaterial="softEdge">
                            <w14:bevelT w14:w="25400" w14:h="38100" w14:prst="circle"/>
                          </w14:props3d>
                        </w:rPr>
                        <w:t>18</w:t>
                      </w:r>
                      <w:r w:rsidRPr="00EE751F">
                        <w:rPr>
                          <w:rFonts w:ascii="Barlow ExtraBold" w:hAnsi="Barlow ExtraBold" w:cstheme="minorBidi"/>
                          <w:b/>
                          <w:bCs/>
                          <w:i/>
                          <w:iCs/>
                          <w:kern w:val="24"/>
                          <w:sz w:val="24"/>
                          <w:szCs w:val="24"/>
                          <w14:props3d w14:extrusionH="57150" w14:contourW="0" w14:prstMaterial="softEdge">
                            <w14:bevelT w14:w="25400" w14:h="38100" w14:prst="circle"/>
                          </w14:props3d>
                        </w:rPr>
                        <w:t>0 days</w:t>
                      </w:r>
                      <w:r w:rsidRPr="00EE751F">
                        <w:rPr>
                          <w:rFonts w:hAnsi="Calibri" w:cstheme="minorBidi"/>
                          <w:b/>
                          <w:bCs/>
                          <w:kern w:val="24"/>
                          <w:sz w:val="132"/>
                          <w:szCs w:val="132"/>
                          <w14:props3d w14:extrusionH="57150" w14:contourW="0" w14:prstMaterial="softEdge">
                            <w14:bevelT w14:w="25400" w14:h="38100" w14:prst="circle"/>
                          </w14:props3d>
                        </w:rPr>
                        <w:t xml:space="preserve"> </w:t>
                      </w:r>
                      <w:r>
                        <w:rPr>
                          <w:rFonts w:hAnsi="Calibri" w:cstheme="minorBidi"/>
                          <w:b/>
                          <w:bCs/>
                          <w:color w:val="FFFFFF" w:themeColor="background1"/>
                          <w:kern w:val="24"/>
                          <w:sz w:val="132"/>
                          <w:szCs w:val="132"/>
                          <w14:props3d w14:extrusionH="57150" w14:contourW="0" w14:prstMaterial="softEdge">
                            <w14:bevelT w14:w="25400" w14:h="38100" w14:prst="circle"/>
                          </w14:props3d>
                        </w:rPr>
                        <w:t>the</w:t>
                      </w:r>
                    </w:p>
                  </w:txbxContent>
                </v:textbox>
                <w10:wrap anchorx="margin"/>
              </v:roundrect>
            </w:pict>
          </mc:Fallback>
        </mc:AlternateContent>
      </w:r>
    </w:p>
    <w:p w14:paraId="4F4579DD" w14:textId="77777777" w:rsidR="00E21B09" w:rsidRPr="00E21B09" w:rsidRDefault="00E21B09" w:rsidP="00E21B09">
      <w:pPr>
        <w:spacing w:after="160" w:line="259" w:lineRule="auto"/>
        <w:rPr>
          <w:rFonts w:ascii="Calibri" w:eastAsiaTheme="minorHAnsi" w:hAnsi="Calibri" w:cs="Calibri"/>
          <w:sz w:val="20"/>
          <w:szCs w:val="20"/>
        </w:rPr>
      </w:pPr>
      <w:r w:rsidRPr="00E21B09">
        <w:rPr>
          <w:rFonts w:ascii="Calibri" w:eastAsiaTheme="minorHAnsi" w:hAnsi="Calibri" w:cs="Calibri"/>
          <w:noProof/>
          <w:sz w:val="20"/>
          <w:szCs w:val="20"/>
        </w:rPr>
        <mc:AlternateContent>
          <mc:Choice Requires="wps">
            <w:drawing>
              <wp:anchor distT="0" distB="0" distL="114300" distR="114300" simplePos="0" relativeHeight="251662336" behindDoc="0" locked="0" layoutInCell="1" allowOverlap="1" wp14:anchorId="3CB64F4A" wp14:editId="390CB122">
                <wp:simplePos x="0" y="0"/>
                <wp:positionH relativeFrom="margin">
                  <wp:posOffset>3314700</wp:posOffset>
                </wp:positionH>
                <wp:positionV relativeFrom="paragraph">
                  <wp:posOffset>140335</wp:posOffset>
                </wp:positionV>
                <wp:extent cx="2266950" cy="752475"/>
                <wp:effectExtent l="0" t="0" r="19050" b="28575"/>
                <wp:wrapNone/>
                <wp:docPr id="3" name="Rectangle: Rounded Corners 7"/>
                <wp:cNvGraphicFramePr/>
                <a:graphic xmlns:a="http://schemas.openxmlformats.org/drawingml/2006/main">
                  <a:graphicData uri="http://schemas.microsoft.com/office/word/2010/wordprocessingShape">
                    <wps:wsp>
                      <wps:cNvSpPr/>
                      <wps:spPr>
                        <a:xfrm>
                          <a:off x="0" y="0"/>
                          <a:ext cx="2266950" cy="752475"/>
                        </a:xfrm>
                        <a:prstGeom prst="roundRect">
                          <a:avLst>
                            <a:gd name="adj" fmla="val 50000"/>
                          </a:avLst>
                        </a:prstGeom>
                        <a:solidFill>
                          <a:srgbClr val="4472C4">
                            <a:lumMod val="20000"/>
                            <a:lumOff val="80000"/>
                          </a:srgbClr>
                        </a:solidFill>
                        <a:ln w="12700" cap="flat" cmpd="sng" algn="ctr">
                          <a:solidFill>
                            <a:srgbClr val="4472C4"/>
                          </a:solidFill>
                          <a:prstDash val="solid"/>
                          <a:miter lim="800000"/>
                        </a:ln>
                        <a:effectLst/>
                      </wps:spPr>
                      <wps:txbx>
                        <w:txbxContent>
                          <w:p w14:paraId="493E89E4" w14:textId="77777777" w:rsidR="00E21B09" w:rsidRPr="00A35036" w:rsidRDefault="00E21B09" w:rsidP="00E21B09">
                            <w:pPr>
                              <w:jc w:val="center"/>
                              <w:rPr>
                                <w:rFonts w:ascii="Barlow ExtraBold" w:hAnsi="Barlow ExtraBold" w:cstheme="minorBidi"/>
                                <w:b/>
                                <w:bCs/>
                                <w:color w:val="FFFFFF" w:themeColor="background1"/>
                                <w:kern w:val="24"/>
                                <w:sz w:val="108"/>
                                <w:szCs w:val="108"/>
                                <w14:props3d w14:extrusionH="57150" w14:contourW="0" w14:prstMaterial="softEdge">
                                  <w14:bevelT w14:w="25400" w14:h="38100" w14:prst="circle"/>
                                </w14:props3d>
                              </w:rPr>
                            </w:pPr>
                            <w:r w:rsidRPr="00EE751F">
                              <w:rPr>
                                <w:rFonts w:ascii="Barlow ExtraBold" w:hAnsi="Barlow ExtraBold" w:cstheme="minorBidi"/>
                                <w:b/>
                                <w:bCs/>
                                <w:i/>
                                <w:iCs/>
                                <w:kern w:val="24"/>
                                <w:sz w:val="24"/>
                                <w:szCs w:val="24"/>
                                <w14:props3d w14:extrusionH="57150" w14:contourW="0" w14:prstMaterial="softEdge">
                                  <w14:bevelT w14:w="25400" w14:h="38100" w14:prst="circle"/>
                                </w14:props3d>
                              </w:rPr>
                              <w:t>Employees are</w:t>
                            </w:r>
                            <w:r w:rsidRPr="00EE751F">
                              <w:rPr>
                                <w:rFonts w:ascii="Barlow ExtraBold" w:hAnsi="Barlow ExtraBold"/>
                                <w:b/>
                                <w:bCs/>
                                <w:i/>
                                <w:iCs/>
                                <w:kern w:val="24"/>
                                <w:sz w:val="24"/>
                                <w:szCs w:val="24"/>
                                <w14:props3d w14:extrusionH="57150" w14:contourW="0" w14:prstMaterial="softEdge">
                                  <w14:bevelT w14:w="25400" w14:h="38100" w14:prst="circle"/>
                                </w14:props3d>
                              </w:rPr>
                              <w:t xml:space="preserve"> assigned the correct </w:t>
                            </w:r>
                            <w:r w:rsidRPr="00EE751F">
                              <w:rPr>
                                <w:rFonts w:ascii="Barlow ExtraBold" w:hAnsi="Barlow ExtraBold" w:cstheme="minorBidi"/>
                                <w:b/>
                                <w:bCs/>
                                <w:i/>
                                <w:iCs/>
                                <w:kern w:val="24"/>
                                <w:sz w:val="24"/>
                                <w:szCs w:val="24"/>
                                <w14:props3d w14:extrusionH="57150" w14:contourW="0" w14:prstMaterial="softEdge">
                                  <w14:bevelT w14:w="25400" w14:h="38100" w14:prst="circle"/>
                                </w14:props3d>
                              </w:rPr>
                              <w:t>level and role</w:t>
                            </w:r>
                            <w:r w:rsidRPr="00EE751F">
                              <w:rPr>
                                <w:rFonts w:hAnsi="Calibri" w:cstheme="minorBidi"/>
                                <w:b/>
                                <w:bCs/>
                                <w:kern w:val="24"/>
                                <w:sz w:val="132"/>
                                <w:szCs w:val="132"/>
                                <w14:props3d w14:extrusionH="57150" w14:contourW="0" w14:prstMaterial="softEdge">
                                  <w14:bevelT w14:w="25400" w14:h="38100" w14:prst="circle"/>
                                </w14:props3d>
                              </w:rPr>
                              <w:t xml:space="preserve"> </w:t>
                            </w:r>
                            <w:r>
                              <w:rPr>
                                <w:rFonts w:hAnsi="Calibri" w:cstheme="minorBidi"/>
                                <w:b/>
                                <w:bCs/>
                                <w:color w:val="FFFFFF" w:themeColor="background1"/>
                                <w:kern w:val="24"/>
                                <w:sz w:val="132"/>
                                <w:szCs w:val="132"/>
                                <w14:props3d w14:extrusionH="57150" w14:contourW="0" w14:prstMaterial="softEdge">
                                  <w14:bevelT w14:w="25400" w14:h="38100" w14:prst="circle"/>
                                </w14:props3d>
                              </w:rPr>
                              <w:t>the</w:t>
                            </w:r>
                          </w:p>
                        </w:txbxContent>
                      </wps:txbx>
                      <wps:bodyPr wrap="square" lIns="91440" tIns="45720" rIns="91440" bIns="45720" rtlCol="0" anchor="ctr">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roundrect w14:anchorId="3CB64F4A" id="_x0000_s1029" style="position:absolute;margin-left:261pt;margin-top:11.05pt;width:178.5pt;height:59.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" fillcolor="#dae3f3" strokecolor="#4472c4" strokeweight="1pt">
                <v:stroke joinstyle="miter"/>
                <v:textbox>
                  <w:txbxContent>
                    <w:p w14:paraId="493E89E4" w14:textId="77777777" w:rsidR="00E21B09" w:rsidRPr="00A35036" w:rsidRDefault="00E21B09" w:rsidP="00E21B09">
                      <w:pPr>
                        <w:jc w:val="center"/>
                        <w:rPr>
                          <w:rFonts w:ascii="Barlow ExtraBold" w:hAnsi="Barlow ExtraBold" w:cstheme="minorBidi"/>
                          <w:b/>
                          <w:bCs/>
                          <w:color w:val="FFFFFF" w:themeColor="background1"/>
                          <w:kern w:val="24"/>
                          <w:sz w:val="108"/>
                          <w:szCs w:val="108"/>
                          <w14:props3d w14:extrusionH="57150" w14:contourW="0" w14:prstMaterial="softEdge">
                            <w14:bevelT w14:w="25400" w14:h="38100" w14:prst="circle"/>
                          </w14:props3d>
                        </w:rPr>
                      </w:pPr>
                      <w:r w:rsidRPr="00EE751F">
                        <w:rPr>
                          <w:rFonts w:ascii="Barlow ExtraBold" w:hAnsi="Barlow ExtraBold" w:cstheme="minorBidi"/>
                          <w:b/>
                          <w:bCs/>
                          <w:i/>
                          <w:iCs/>
                          <w:kern w:val="24"/>
                          <w:sz w:val="24"/>
                          <w:szCs w:val="24"/>
                          <w14:props3d w14:extrusionH="57150" w14:contourW="0" w14:prstMaterial="softEdge">
                            <w14:bevelT w14:w="25400" w14:h="38100" w14:prst="circle"/>
                          </w14:props3d>
                        </w:rPr>
                        <w:t>Employees are</w:t>
                      </w:r>
                      <w:r w:rsidRPr="00EE751F">
                        <w:rPr>
                          <w:rFonts w:ascii="Barlow ExtraBold" w:hAnsi="Barlow ExtraBold"/>
                          <w:b/>
                          <w:bCs/>
                          <w:i/>
                          <w:iCs/>
                          <w:kern w:val="24"/>
                          <w:sz w:val="24"/>
                          <w:szCs w:val="24"/>
                          <w14:props3d w14:extrusionH="57150" w14:contourW="0" w14:prstMaterial="softEdge">
                            <w14:bevelT w14:w="25400" w14:h="38100" w14:prst="circle"/>
                          </w14:props3d>
                        </w:rPr>
                        <w:t xml:space="preserve"> assigned the correct </w:t>
                      </w:r>
                      <w:r w:rsidRPr="00EE751F">
                        <w:rPr>
                          <w:rFonts w:ascii="Barlow ExtraBold" w:hAnsi="Barlow ExtraBold" w:cstheme="minorBidi"/>
                          <w:b/>
                          <w:bCs/>
                          <w:i/>
                          <w:iCs/>
                          <w:kern w:val="24"/>
                          <w:sz w:val="24"/>
                          <w:szCs w:val="24"/>
                          <w14:props3d w14:extrusionH="57150" w14:contourW="0" w14:prstMaterial="softEdge">
                            <w14:bevelT w14:w="25400" w14:h="38100" w14:prst="circle"/>
                          </w14:props3d>
                        </w:rPr>
                        <w:t>level and role</w:t>
                      </w:r>
                      <w:r w:rsidRPr="00EE751F">
                        <w:rPr>
                          <w:rFonts w:hAnsi="Calibri" w:cstheme="minorBidi"/>
                          <w:b/>
                          <w:bCs/>
                          <w:kern w:val="24"/>
                          <w:sz w:val="132"/>
                          <w:szCs w:val="132"/>
                          <w14:props3d w14:extrusionH="57150" w14:contourW="0" w14:prstMaterial="softEdge">
                            <w14:bevelT w14:w="25400" w14:h="38100" w14:prst="circle"/>
                          </w14:props3d>
                        </w:rPr>
                        <w:t xml:space="preserve"> </w:t>
                      </w:r>
                      <w:r>
                        <w:rPr>
                          <w:rFonts w:hAnsi="Calibri" w:cstheme="minorBidi"/>
                          <w:b/>
                          <w:bCs/>
                          <w:color w:val="FFFFFF" w:themeColor="background1"/>
                          <w:kern w:val="24"/>
                          <w:sz w:val="132"/>
                          <w:szCs w:val="132"/>
                          <w14:props3d w14:extrusionH="57150" w14:contourW="0" w14:prstMaterial="softEdge">
                            <w14:bevelT w14:w="25400" w14:h="38100" w14:prst="circle"/>
                          </w14:props3d>
                        </w:rPr>
                        <w:t>the</w:t>
                      </w:r>
                    </w:p>
                  </w:txbxContent>
                </v:textbox>
                <w10:wrap anchorx="margin"/>
              </v:roundrect>
            </w:pict>
          </mc:Fallback>
        </mc:AlternateContent>
      </w:r>
    </w:p>
    <w:p w14:paraId="3760FCA3" w14:textId="77777777" w:rsidR="00E21B09" w:rsidRPr="00E21B09" w:rsidRDefault="00E21B09" w:rsidP="00E21B09">
      <w:pPr>
        <w:spacing w:after="160" w:line="259" w:lineRule="auto"/>
        <w:rPr>
          <w:rFonts w:ascii="Calibri" w:eastAsiaTheme="minorHAnsi" w:hAnsi="Calibri" w:cs="Calibri"/>
          <w:sz w:val="20"/>
          <w:szCs w:val="20"/>
        </w:rPr>
      </w:pPr>
    </w:p>
    <w:p w14:paraId="1EC8BB87" w14:textId="77777777" w:rsidR="00E21B09" w:rsidRPr="00E21B09" w:rsidRDefault="00E21B09" w:rsidP="00E21B09">
      <w:pPr>
        <w:spacing w:after="160" w:line="259" w:lineRule="auto"/>
        <w:rPr>
          <w:rFonts w:ascii="Calibri" w:eastAsiaTheme="minorHAnsi" w:hAnsi="Calibri" w:cs="Calibri"/>
          <w:b/>
          <w:bCs/>
          <w:sz w:val="20"/>
          <w:szCs w:val="20"/>
        </w:rPr>
      </w:pPr>
    </w:p>
    <w:p w14:paraId="15CEFA5E" w14:textId="77777777" w:rsidR="00E21B09" w:rsidRPr="00E21B09" w:rsidRDefault="00E21B09" w:rsidP="00E21B09">
      <w:pPr>
        <w:rPr>
          <w:rFonts w:ascii="Calibri" w:eastAsiaTheme="minorHAnsi" w:hAnsi="Calibri" w:cs="Calibri"/>
          <w:sz w:val="20"/>
          <w:szCs w:val="20"/>
        </w:rPr>
      </w:pPr>
    </w:p>
    <w:p w14:paraId="4067B733" w14:textId="77777777" w:rsidR="00E21B09" w:rsidRPr="00E21B09" w:rsidRDefault="00E21B09" w:rsidP="00E21B09">
      <w:pPr>
        <w:spacing w:after="160" w:line="259" w:lineRule="auto"/>
        <w:rPr>
          <w:rFonts w:ascii="Calibri" w:eastAsiaTheme="minorHAnsi" w:hAnsi="Calibri" w:cs="Calibri"/>
          <w:sz w:val="20"/>
          <w:szCs w:val="20"/>
        </w:rPr>
      </w:pPr>
      <w:r w:rsidRPr="00E21B09">
        <w:rPr>
          <w:rFonts w:ascii="Calibri" w:eastAsiaTheme="minorHAnsi" w:hAnsi="Calibri" w:cs="Calibri"/>
          <w:sz w:val="20"/>
          <w:szCs w:val="20"/>
        </w:rPr>
        <w:t xml:space="preserve">The four dimensions of the 180-day quality of hire assessment is made up of 11 questions, two being removed in the previous iteration due to item redundancy. There are also two demographic questions to help determine the employee type and how long the employee has been a manager’s direct report. Managers rated their employees on a 5-point Likert-type scale ranging from </w:t>
      </w:r>
      <w:r w:rsidRPr="00E21B09">
        <w:rPr>
          <w:rFonts w:ascii="Calibri" w:eastAsiaTheme="minorHAnsi" w:hAnsi="Calibri" w:cs="Calibri"/>
          <w:i/>
          <w:iCs/>
          <w:sz w:val="20"/>
          <w:szCs w:val="20"/>
        </w:rPr>
        <w:t>(1) strongly disagree</w:t>
      </w:r>
      <w:r w:rsidRPr="00E21B09">
        <w:rPr>
          <w:rFonts w:ascii="Calibri" w:eastAsiaTheme="minorHAnsi" w:hAnsi="Calibri" w:cs="Calibri"/>
          <w:sz w:val="20"/>
          <w:szCs w:val="20"/>
        </w:rPr>
        <w:t xml:space="preserve"> to (</w:t>
      </w:r>
      <w:r w:rsidRPr="00E21B09">
        <w:rPr>
          <w:rFonts w:ascii="Calibri" w:eastAsiaTheme="minorHAnsi" w:hAnsi="Calibri" w:cs="Calibri"/>
          <w:i/>
          <w:iCs/>
          <w:sz w:val="20"/>
          <w:szCs w:val="20"/>
        </w:rPr>
        <w:t>5) strongly agree</w:t>
      </w:r>
      <w:r w:rsidRPr="00E21B09">
        <w:rPr>
          <w:rFonts w:ascii="Calibri" w:eastAsiaTheme="minorHAnsi" w:hAnsi="Calibri" w:cs="Calibri"/>
          <w:sz w:val="20"/>
          <w:szCs w:val="20"/>
        </w:rPr>
        <w:t>.</w:t>
      </w:r>
    </w:p>
    <w:tbl>
      <w:tblPr>
        <w:tblStyle w:val="GridTable2-Accent11"/>
        <w:tblW w:w="9464" w:type="dxa"/>
        <w:tblLook w:val="04A0" w:firstRow="1" w:lastRow="0" w:firstColumn="1" w:lastColumn="0" w:noHBand="0" w:noVBand="1"/>
      </w:tblPr>
      <w:tblGrid>
        <w:gridCol w:w="2093"/>
        <w:gridCol w:w="4732"/>
        <w:gridCol w:w="2639"/>
      </w:tblGrid>
      <w:tr w:rsidR="00E21B09" w:rsidRPr="00E21B09" w14:paraId="2FBD541D" w14:textId="77777777" w:rsidTr="00673E61">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093" w:type="dxa"/>
          </w:tcPr>
          <w:p w14:paraId="65EBEB34" w14:textId="77777777" w:rsidR="00E21B09" w:rsidRPr="00E21B09" w:rsidRDefault="00E21B09" w:rsidP="00E21B09">
            <w:pPr>
              <w:rPr>
                <w:rFonts w:ascii="Calibri" w:hAnsi="Calibri" w:cs="Calibri"/>
                <w:sz w:val="20"/>
                <w:szCs w:val="20"/>
              </w:rPr>
            </w:pPr>
            <w:r w:rsidRPr="00E21B09">
              <w:rPr>
                <w:rFonts w:ascii="Calibri" w:hAnsi="Calibri" w:cs="Calibri"/>
                <w:sz w:val="20"/>
                <w:szCs w:val="20"/>
              </w:rPr>
              <w:t>Dimension</w:t>
            </w:r>
          </w:p>
        </w:tc>
        <w:tc>
          <w:tcPr>
            <w:tcW w:w="4732" w:type="dxa"/>
          </w:tcPr>
          <w:p w14:paraId="26AB1544" w14:textId="77777777" w:rsidR="00E21B09" w:rsidRPr="00E21B09" w:rsidRDefault="00E21B09" w:rsidP="00E21B09">
            <w:pP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E21B09">
              <w:rPr>
                <w:rFonts w:ascii="Calibri" w:hAnsi="Calibri" w:cs="Calibri"/>
                <w:sz w:val="20"/>
                <w:szCs w:val="20"/>
              </w:rPr>
              <w:t>Example Questions</w:t>
            </w:r>
          </w:p>
        </w:tc>
        <w:tc>
          <w:tcPr>
            <w:tcW w:w="2639" w:type="dxa"/>
          </w:tcPr>
          <w:p w14:paraId="0C5B9059" w14:textId="77777777" w:rsidR="00E21B09" w:rsidRPr="00E21B09" w:rsidRDefault="00E21B09" w:rsidP="00E21B09">
            <w:pP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E21B09">
              <w:rPr>
                <w:rFonts w:ascii="Calibri" w:hAnsi="Calibri" w:cs="Calibri"/>
                <w:sz w:val="20"/>
                <w:szCs w:val="20"/>
              </w:rPr>
              <w:t>Response Scale</w:t>
            </w:r>
          </w:p>
        </w:tc>
      </w:tr>
      <w:tr w:rsidR="00E21B09" w:rsidRPr="00E21B09" w14:paraId="1E9C742E" w14:textId="77777777" w:rsidTr="00673E61">
        <w:trPr>
          <w:cnfStyle w:val="000000100000" w:firstRow="0" w:lastRow="0" w:firstColumn="0" w:lastColumn="0" w:oddVBand="0" w:evenVBand="0" w:oddHBand="1" w:evenHBand="0" w:firstRowFirstColumn="0" w:firstRowLastColumn="0" w:lastRowFirstColumn="0" w:lastRowLastColumn="0"/>
          <w:trHeight w:val="1313"/>
        </w:trPr>
        <w:tc>
          <w:tcPr>
            <w:cnfStyle w:val="001000000000" w:firstRow="0" w:lastRow="0" w:firstColumn="1" w:lastColumn="0" w:oddVBand="0" w:evenVBand="0" w:oddHBand="0" w:evenHBand="0" w:firstRowFirstColumn="0" w:firstRowLastColumn="0" w:lastRowFirstColumn="0" w:lastRowLastColumn="0"/>
            <w:tcW w:w="2093" w:type="dxa"/>
          </w:tcPr>
          <w:p w14:paraId="0D50B5B4" w14:textId="77777777" w:rsidR="00E21B09" w:rsidRPr="00E21B09" w:rsidRDefault="00E21B09" w:rsidP="00E21B09">
            <w:pPr>
              <w:rPr>
                <w:rFonts w:ascii="Calibri" w:hAnsi="Calibri" w:cs="Calibri"/>
                <w:sz w:val="20"/>
                <w:szCs w:val="20"/>
              </w:rPr>
            </w:pPr>
            <w:r w:rsidRPr="00E21B09">
              <w:rPr>
                <w:rFonts w:ascii="Calibri" w:hAnsi="Calibri" w:cs="Calibri"/>
                <w:sz w:val="20"/>
                <w:szCs w:val="20"/>
              </w:rPr>
              <w:t>Has Required Level of Knowledge and Skills</w:t>
            </w:r>
          </w:p>
        </w:tc>
        <w:tc>
          <w:tcPr>
            <w:tcW w:w="4732" w:type="dxa"/>
          </w:tcPr>
          <w:p w14:paraId="6C5773B5" w14:textId="77777777" w:rsidR="00E21B09" w:rsidRPr="00E21B09" w:rsidRDefault="00E21B09" w:rsidP="00E21B09">
            <w:pPr>
              <w:cnfStyle w:val="000000100000" w:firstRow="0" w:lastRow="0" w:firstColumn="0" w:lastColumn="0" w:oddVBand="0" w:evenVBand="0" w:oddHBand="1" w:evenHBand="0" w:firstRowFirstColumn="0" w:firstRowLastColumn="0" w:lastRowFirstColumn="0" w:lastRowLastColumn="0"/>
              <w:rPr>
                <w:rFonts w:ascii="Calibri" w:hAnsi="Calibri" w:cs="Calibri"/>
                <w:i/>
                <w:iCs/>
                <w:sz w:val="20"/>
                <w:szCs w:val="20"/>
              </w:rPr>
            </w:pPr>
            <w:r w:rsidRPr="00E21B09">
              <w:rPr>
                <w:rFonts w:ascii="Calibri" w:hAnsi="Calibri" w:cs="Calibri"/>
                <w:i/>
                <w:iCs/>
                <w:sz w:val="20"/>
                <w:szCs w:val="20"/>
              </w:rPr>
              <w:t>This employee has the technical background to succeed in this role.</w:t>
            </w:r>
          </w:p>
          <w:p w14:paraId="71FEE53B" w14:textId="77777777" w:rsidR="00E21B09" w:rsidRPr="00E21B09" w:rsidRDefault="00E21B09" w:rsidP="00E21B09">
            <w:pPr>
              <w:cnfStyle w:val="000000100000" w:firstRow="0" w:lastRow="0" w:firstColumn="0" w:lastColumn="0" w:oddVBand="0" w:evenVBand="0" w:oddHBand="1" w:evenHBand="0" w:firstRowFirstColumn="0" w:firstRowLastColumn="0" w:lastRowFirstColumn="0" w:lastRowLastColumn="0"/>
              <w:rPr>
                <w:rFonts w:ascii="Calibri" w:hAnsi="Calibri" w:cs="Calibri"/>
                <w:i/>
                <w:iCs/>
                <w:sz w:val="20"/>
                <w:szCs w:val="20"/>
              </w:rPr>
            </w:pPr>
            <w:r w:rsidRPr="00E21B09">
              <w:rPr>
                <w:rFonts w:ascii="Calibri" w:hAnsi="Calibri" w:cs="Calibri"/>
                <w:i/>
                <w:iCs/>
                <w:sz w:val="20"/>
                <w:szCs w:val="20"/>
              </w:rPr>
              <w:t>This employee has the skills to succeed in this role.</w:t>
            </w:r>
          </w:p>
          <w:p w14:paraId="5AACF9A6" w14:textId="77777777" w:rsidR="00E21B09" w:rsidRPr="00E21B09" w:rsidRDefault="00E21B09" w:rsidP="00E21B09">
            <w:pPr>
              <w:cnfStyle w:val="000000100000" w:firstRow="0" w:lastRow="0" w:firstColumn="0" w:lastColumn="0" w:oddVBand="0" w:evenVBand="0" w:oddHBand="1" w:evenHBand="0" w:firstRowFirstColumn="0" w:firstRowLastColumn="0" w:lastRowFirstColumn="0" w:lastRowLastColumn="0"/>
              <w:rPr>
                <w:rFonts w:ascii="Calibri" w:hAnsi="Calibri" w:cs="Calibri"/>
                <w:i/>
                <w:iCs/>
                <w:sz w:val="20"/>
                <w:szCs w:val="20"/>
              </w:rPr>
            </w:pPr>
            <w:r w:rsidRPr="00E21B09">
              <w:rPr>
                <w:rFonts w:ascii="Calibri" w:hAnsi="Calibri" w:cs="Calibri"/>
                <w:i/>
                <w:iCs/>
                <w:sz w:val="20"/>
                <w:szCs w:val="20"/>
              </w:rPr>
              <w:t>This employee has produced quality work.</w:t>
            </w:r>
          </w:p>
        </w:tc>
        <w:tc>
          <w:tcPr>
            <w:tcW w:w="2639" w:type="dxa"/>
            <w:vMerge w:val="restart"/>
            <w:shd w:val="clear" w:color="auto" w:fill="auto"/>
            <w:vAlign w:val="center"/>
          </w:tcPr>
          <w:p w14:paraId="38F240D4" w14:textId="77777777" w:rsidR="00E21B09" w:rsidRPr="00E21B09" w:rsidRDefault="00E21B09" w:rsidP="00E21B09">
            <w:pPr>
              <w:spacing w:after="0"/>
              <w:ind w:firstLine="160"/>
              <w:cnfStyle w:val="000000100000" w:firstRow="0" w:lastRow="0" w:firstColumn="0" w:lastColumn="0" w:oddVBand="0" w:evenVBand="0" w:oddHBand="1" w:evenHBand="0" w:firstRowFirstColumn="0" w:firstRowLastColumn="0" w:lastRowFirstColumn="0" w:lastRowLastColumn="0"/>
              <w:rPr>
                <w:rFonts w:ascii="Calibri" w:hAnsi="Calibri" w:cs="Calibri"/>
                <w:i/>
                <w:iCs/>
                <w:sz w:val="20"/>
                <w:szCs w:val="20"/>
              </w:rPr>
            </w:pPr>
            <w:r w:rsidRPr="00E21B09">
              <w:rPr>
                <w:rFonts w:ascii="Calibri" w:hAnsi="Calibri" w:cs="Calibri"/>
                <w:i/>
                <w:iCs/>
                <w:sz w:val="20"/>
                <w:szCs w:val="20"/>
              </w:rPr>
              <w:t>5. Strongly Agree</w:t>
            </w:r>
          </w:p>
          <w:p w14:paraId="40ADD198" w14:textId="77777777" w:rsidR="00E21B09" w:rsidRPr="00E21B09" w:rsidRDefault="00E21B09" w:rsidP="00E21B09">
            <w:pPr>
              <w:spacing w:after="0"/>
              <w:ind w:firstLine="160"/>
              <w:cnfStyle w:val="000000100000" w:firstRow="0" w:lastRow="0" w:firstColumn="0" w:lastColumn="0" w:oddVBand="0" w:evenVBand="0" w:oddHBand="1" w:evenHBand="0" w:firstRowFirstColumn="0" w:firstRowLastColumn="0" w:lastRowFirstColumn="0" w:lastRowLastColumn="0"/>
              <w:rPr>
                <w:rFonts w:ascii="Calibri" w:hAnsi="Calibri" w:cs="Calibri"/>
                <w:i/>
                <w:iCs/>
                <w:sz w:val="20"/>
                <w:szCs w:val="20"/>
              </w:rPr>
            </w:pPr>
            <w:r w:rsidRPr="00E21B09">
              <w:rPr>
                <w:rFonts w:ascii="Calibri" w:hAnsi="Calibri" w:cs="Calibri"/>
                <w:i/>
                <w:iCs/>
                <w:sz w:val="20"/>
                <w:szCs w:val="20"/>
              </w:rPr>
              <w:t>4. Agree</w:t>
            </w:r>
          </w:p>
          <w:p w14:paraId="674E801E" w14:textId="77777777" w:rsidR="00E21B09" w:rsidRPr="00E21B09" w:rsidRDefault="00E21B09" w:rsidP="00E21B09">
            <w:pPr>
              <w:spacing w:after="0"/>
              <w:ind w:firstLine="160"/>
              <w:cnfStyle w:val="000000100000" w:firstRow="0" w:lastRow="0" w:firstColumn="0" w:lastColumn="0" w:oddVBand="0" w:evenVBand="0" w:oddHBand="1" w:evenHBand="0" w:firstRowFirstColumn="0" w:firstRowLastColumn="0" w:lastRowFirstColumn="0" w:lastRowLastColumn="0"/>
              <w:rPr>
                <w:rFonts w:ascii="Calibri" w:hAnsi="Calibri" w:cs="Calibri"/>
                <w:i/>
                <w:iCs/>
                <w:sz w:val="20"/>
                <w:szCs w:val="20"/>
              </w:rPr>
            </w:pPr>
            <w:r w:rsidRPr="00E21B09">
              <w:rPr>
                <w:rFonts w:ascii="Calibri" w:hAnsi="Calibri" w:cs="Calibri"/>
                <w:i/>
                <w:iCs/>
                <w:sz w:val="20"/>
                <w:szCs w:val="20"/>
              </w:rPr>
              <w:t xml:space="preserve">3. Neither Agree </w:t>
            </w:r>
            <w:proofErr w:type="gramStart"/>
            <w:r w:rsidRPr="00E21B09">
              <w:rPr>
                <w:rFonts w:ascii="Calibri" w:hAnsi="Calibri" w:cs="Calibri"/>
                <w:i/>
                <w:iCs/>
                <w:sz w:val="20"/>
                <w:szCs w:val="20"/>
              </w:rPr>
              <w:t>or</w:t>
            </w:r>
            <w:proofErr w:type="gramEnd"/>
            <w:r w:rsidRPr="00E21B09">
              <w:rPr>
                <w:rFonts w:ascii="Calibri" w:hAnsi="Calibri" w:cs="Calibri"/>
                <w:i/>
                <w:iCs/>
                <w:sz w:val="20"/>
                <w:szCs w:val="20"/>
              </w:rPr>
              <w:t xml:space="preserve"> Disagree</w:t>
            </w:r>
          </w:p>
          <w:p w14:paraId="4995FF2D" w14:textId="77777777" w:rsidR="00E21B09" w:rsidRPr="00E21B09" w:rsidRDefault="00E21B09" w:rsidP="00E21B09">
            <w:pPr>
              <w:spacing w:after="0"/>
              <w:ind w:firstLine="160"/>
              <w:cnfStyle w:val="000000100000" w:firstRow="0" w:lastRow="0" w:firstColumn="0" w:lastColumn="0" w:oddVBand="0" w:evenVBand="0" w:oddHBand="1" w:evenHBand="0" w:firstRowFirstColumn="0" w:firstRowLastColumn="0" w:lastRowFirstColumn="0" w:lastRowLastColumn="0"/>
              <w:rPr>
                <w:rFonts w:ascii="Calibri" w:hAnsi="Calibri" w:cs="Calibri"/>
                <w:i/>
                <w:iCs/>
                <w:sz w:val="20"/>
                <w:szCs w:val="20"/>
              </w:rPr>
            </w:pPr>
            <w:r w:rsidRPr="00E21B09">
              <w:rPr>
                <w:rFonts w:ascii="Calibri" w:hAnsi="Calibri" w:cs="Calibri"/>
                <w:i/>
                <w:iCs/>
                <w:sz w:val="20"/>
                <w:szCs w:val="20"/>
              </w:rPr>
              <w:t>2. Disagree</w:t>
            </w:r>
          </w:p>
          <w:p w14:paraId="1A6B39FE" w14:textId="77777777" w:rsidR="00E21B09" w:rsidRPr="00E21B09" w:rsidRDefault="00E21B09" w:rsidP="00E21B09">
            <w:pPr>
              <w:spacing w:after="0"/>
              <w:ind w:firstLine="160"/>
              <w:cnfStyle w:val="000000100000" w:firstRow="0" w:lastRow="0" w:firstColumn="0" w:lastColumn="0" w:oddVBand="0" w:evenVBand="0" w:oddHBand="1" w:evenHBand="0" w:firstRowFirstColumn="0" w:firstRowLastColumn="0" w:lastRowFirstColumn="0" w:lastRowLastColumn="0"/>
              <w:rPr>
                <w:rFonts w:ascii="Calibri" w:hAnsi="Calibri" w:cs="Calibri"/>
                <w:i/>
                <w:iCs/>
                <w:sz w:val="20"/>
                <w:szCs w:val="20"/>
              </w:rPr>
            </w:pPr>
            <w:r w:rsidRPr="00E21B09">
              <w:rPr>
                <w:rFonts w:ascii="Calibri" w:hAnsi="Calibri" w:cs="Calibri"/>
                <w:i/>
                <w:iCs/>
                <w:sz w:val="20"/>
                <w:szCs w:val="20"/>
              </w:rPr>
              <w:t>1. Strongly Disagree</w:t>
            </w:r>
          </w:p>
        </w:tc>
      </w:tr>
      <w:tr w:rsidR="00E21B09" w:rsidRPr="00E21B09" w14:paraId="214B739E" w14:textId="77777777" w:rsidTr="00673E61">
        <w:trPr>
          <w:trHeight w:val="1105"/>
        </w:trPr>
        <w:tc>
          <w:tcPr>
            <w:cnfStyle w:val="001000000000" w:firstRow="0" w:lastRow="0" w:firstColumn="1" w:lastColumn="0" w:oddVBand="0" w:evenVBand="0" w:oddHBand="0" w:evenHBand="0" w:firstRowFirstColumn="0" w:firstRowLastColumn="0" w:lastRowFirstColumn="0" w:lastRowLastColumn="0"/>
            <w:tcW w:w="2093" w:type="dxa"/>
          </w:tcPr>
          <w:p w14:paraId="7321D74F" w14:textId="77777777" w:rsidR="00E21B09" w:rsidRPr="00E21B09" w:rsidRDefault="00E21B09" w:rsidP="00E21B09">
            <w:pPr>
              <w:rPr>
                <w:rFonts w:ascii="Calibri" w:hAnsi="Calibri" w:cs="Calibri"/>
                <w:sz w:val="20"/>
                <w:szCs w:val="20"/>
              </w:rPr>
            </w:pPr>
            <w:r w:rsidRPr="00E21B09">
              <w:rPr>
                <w:rFonts w:ascii="Calibri" w:hAnsi="Calibri" w:cs="Calibri"/>
                <w:sz w:val="20"/>
                <w:szCs w:val="20"/>
              </w:rPr>
              <w:t>Fits with the Leadership Principles</w:t>
            </w:r>
          </w:p>
        </w:tc>
        <w:tc>
          <w:tcPr>
            <w:tcW w:w="4732" w:type="dxa"/>
          </w:tcPr>
          <w:p w14:paraId="744DE04A" w14:textId="77777777" w:rsidR="00E21B09" w:rsidRPr="00E21B09" w:rsidRDefault="00E21B09" w:rsidP="00E21B09">
            <w:pPr>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E21B09">
              <w:rPr>
                <w:rFonts w:ascii="Calibri" w:hAnsi="Calibri" w:cs="Calibri"/>
                <w:i/>
                <w:iCs/>
                <w:sz w:val="20"/>
                <w:szCs w:val="20"/>
              </w:rPr>
              <w:t>This employee works well with others.</w:t>
            </w:r>
          </w:p>
          <w:p w14:paraId="6AA27AFB" w14:textId="77777777" w:rsidR="00E21B09" w:rsidRPr="00E21B09" w:rsidRDefault="00E21B09" w:rsidP="00E21B09">
            <w:pPr>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E21B09">
              <w:rPr>
                <w:rFonts w:ascii="Calibri" w:hAnsi="Calibri" w:cs="Calibri"/>
                <w:i/>
                <w:iCs/>
                <w:sz w:val="20"/>
                <w:szCs w:val="20"/>
              </w:rPr>
              <w:t>This employee is motivated to do well.</w:t>
            </w:r>
          </w:p>
          <w:p w14:paraId="7654D203" w14:textId="77777777" w:rsidR="00E21B09" w:rsidRPr="00E21B09" w:rsidRDefault="00E21B09" w:rsidP="00E21B09">
            <w:pPr>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E21B09">
              <w:rPr>
                <w:rFonts w:ascii="Calibri" w:hAnsi="Calibri" w:cs="Calibri"/>
                <w:i/>
                <w:iCs/>
                <w:sz w:val="20"/>
                <w:szCs w:val="20"/>
              </w:rPr>
              <w:t>This employee demonstrates our Leadership Principles.</w:t>
            </w:r>
          </w:p>
        </w:tc>
        <w:tc>
          <w:tcPr>
            <w:tcW w:w="2639" w:type="dxa"/>
            <w:vMerge/>
            <w:shd w:val="clear" w:color="auto" w:fill="auto"/>
          </w:tcPr>
          <w:p w14:paraId="2F09AD55" w14:textId="77777777" w:rsidR="00E21B09" w:rsidRPr="00E21B09" w:rsidRDefault="00E21B09" w:rsidP="00E21B09">
            <w:pPr>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p>
        </w:tc>
      </w:tr>
      <w:tr w:rsidR="00E21B09" w:rsidRPr="00E21B09" w14:paraId="61C5793F" w14:textId="77777777" w:rsidTr="00673E61">
        <w:trPr>
          <w:cnfStyle w:val="000000100000" w:firstRow="0" w:lastRow="0" w:firstColumn="0" w:lastColumn="0" w:oddVBand="0" w:evenVBand="0" w:oddHBand="1" w:evenHBand="0" w:firstRowFirstColumn="0" w:firstRowLastColumn="0" w:lastRowFirstColumn="0" w:lastRowLastColumn="0"/>
          <w:trHeight w:val="1313"/>
        </w:trPr>
        <w:tc>
          <w:tcPr>
            <w:cnfStyle w:val="001000000000" w:firstRow="0" w:lastRow="0" w:firstColumn="1" w:lastColumn="0" w:oddVBand="0" w:evenVBand="0" w:oddHBand="0" w:evenHBand="0" w:firstRowFirstColumn="0" w:firstRowLastColumn="0" w:lastRowFirstColumn="0" w:lastRowLastColumn="0"/>
            <w:tcW w:w="2093" w:type="dxa"/>
          </w:tcPr>
          <w:p w14:paraId="669F30CA" w14:textId="77777777" w:rsidR="00E21B09" w:rsidRPr="00E21B09" w:rsidRDefault="00E21B09" w:rsidP="00E21B09">
            <w:pPr>
              <w:rPr>
                <w:rFonts w:ascii="Calibri" w:hAnsi="Calibri" w:cs="Calibri"/>
                <w:sz w:val="20"/>
                <w:szCs w:val="20"/>
              </w:rPr>
            </w:pPr>
            <w:r w:rsidRPr="00E21B09">
              <w:rPr>
                <w:rFonts w:ascii="Calibri" w:hAnsi="Calibri" w:cs="Calibri"/>
                <w:sz w:val="20"/>
                <w:szCs w:val="20"/>
              </w:rPr>
              <w:t>Fits with Level and Role</w:t>
            </w:r>
          </w:p>
        </w:tc>
        <w:tc>
          <w:tcPr>
            <w:tcW w:w="4732" w:type="dxa"/>
          </w:tcPr>
          <w:p w14:paraId="041F9EA9" w14:textId="77777777" w:rsidR="00E21B09" w:rsidRPr="00E21B09" w:rsidRDefault="00E21B09" w:rsidP="00E21B09">
            <w:pPr>
              <w:cnfStyle w:val="000000100000" w:firstRow="0" w:lastRow="0" w:firstColumn="0" w:lastColumn="0" w:oddVBand="0" w:evenVBand="0" w:oddHBand="1" w:evenHBand="0" w:firstRowFirstColumn="0" w:firstRowLastColumn="0" w:lastRowFirstColumn="0" w:lastRowLastColumn="0"/>
              <w:rPr>
                <w:rFonts w:ascii="Calibri" w:hAnsi="Calibri" w:cs="Calibri"/>
                <w:i/>
                <w:iCs/>
                <w:sz w:val="20"/>
                <w:szCs w:val="20"/>
              </w:rPr>
            </w:pPr>
            <w:r w:rsidRPr="00E21B09">
              <w:rPr>
                <w:rFonts w:ascii="Calibri" w:hAnsi="Calibri" w:cs="Calibri"/>
                <w:i/>
                <w:iCs/>
                <w:sz w:val="20"/>
                <w:szCs w:val="20"/>
              </w:rPr>
              <w:t>This employee was placed at the correct job level (for example, Engineer III versus Engineer II).</w:t>
            </w:r>
          </w:p>
          <w:p w14:paraId="4C1674BD" w14:textId="77777777" w:rsidR="00E21B09" w:rsidRPr="00E21B09" w:rsidRDefault="00E21B09" w:rsidP="00E21B09">
            <w:pPr>
              <w:cnfStyle w:val="000000100000" w:firstRow="0" w:lastRow="0" w:firstColumn="0" w:lastColumn="0" w:oddVBand="0" w:evenVBand="0" w:oddHBand="1" w:evenHBand="0" w:firstRowFirstColumn="0" w:firstRowLastColumn="0" w:lastRowFirstColumn="0" w:lastRowLastColumn="0"/>
              <w:rPr>
                <w:rFonts w:ascii="Calibri" w:hAnsi="Calibri" w:cs="Calibri"/>
                <w:i/>
                <w:iCs/>
                <w:strike/>
                <w:sz w:val="20"/>
                <w:szCs w:val="20"/>
              </w:rPr>
            </w:pPr>
            <w:r w:rsidRPr="00E21B09">
              <w:rPr>
                <w:rFonts w:ascii="Calibri" w:hAnsi="Calibri" w:cs="Calibri"/>
                <w:i/>
                <w:iCs/>
                <w:strike/>
                <w:sz w:val="20"/>
                <w:szCs w:val="20"/>
              </w:rPr>
              <w:t>This employee's current role is a good fit for them.</w:t>
            </w:r>
          </w:p>
          <w:p w14:paraId="14894B1B" w14:textId="77777777" w:rsidR="00E21B09" w:rsidRPr="00E21B09" w:rsidRDefault="00E21B09" w:rsidP="00E21B09">
            <w:pPr>
              <w:cnfStyle w:val="000000100000" w:firstRow="0" w:lastRow="0" w:firstColumn="0" w:lastColumn="0" w:oddVBand="0" w:evenVBand="0" w:oddHBand="1" w:evenHBand="0" w:firstRowFirstColumn="0" w:firstRowLastColumn="0" w:lastRowFirstColumn="0" w:lastRowLastColumn="0"/>
              <w:rPr>
                <w:rFonts w:ascii="Calibri" w:hAnsi="Calibri" w:cs="Calibri"/>
                <w:i/>
                <w:iCs/>
                <w:sz w:val="20"/>
                <w:szCs w:val="20"/>
              </w:rPr>
            </w:pPr>
            <w:r w:rsidRPr="00E21B09">
              <w:rPr>
                <w:rFonts w:ascii="Calibri" w:hAnsi="Calibri" w:cs="Calibri"/>
                <w:i/>
                <w:iCs/>
                <w:sz w:val="20"/>
                <w:szCs w:val="20"/>
              </w:rPr>
              <w:t>This employee will succeed in the current role.</w:t>
            </w:r>
          </w:p>
        </w:tc>
        <w:tc>
          <w:tcPr>
            <w:tcW w:w="2639" w:type="dxa"/>
            <w:vMerge/>
            <w:shd w:val="clear" w:color="auto" w:fill="auto"/>
          </w:tcPr>
          <w:p w14:paraId="7213197B" w14:textId="77777777" w:rsidR="00E21B09" w:rsidRPr="00E21B09" w:rsidRDefault="00E21B09" w:rsidP="00E21B09">
            <w:pPr>
              <w:cnfStyle w:val="000000100000" w:firstRow="0" w:lastRow="0" w:firstColumn="0" w:lastColumn="0" w:oddVBand="0" w:evenVBand="0" w:oddHBand="1" w:evenHBand="0" w:firstRowFirstColumn="0" w:firstRowLastColumn="0" w:lastRowFirstColumn="0" w:lastRowLastColumn="0"/>
              <w:rPr>
                <w:rFonts w:ascii="Calibri" w:hAnsi="Calibri" w:cs="Calibri"/>
                <w:i/>
                <w:iCs/>
                <w:sz w:val="20"/>
                <w:szCs w:val="20"/>
              </w:rPr>
            </w:pPr>
          </w:p>
        </w:tc>
      </w:tr>
      <w:tr w:rsidR="00E21B09" w:rsidRPr="00E21B09" w14:paraId="79E4A823" w14:textId="77777777" w:rsidTr="00673E61">
        <w:trPr>
          <w:trHeight w:val="1698"/>
        </w:trPr>
        <w:tc>
          <w:tcPr>
            <w:cnfStyle w:val="001000000000" w:firstRow="0" w:lastRow="0" w:firstColumn="1" w:lastColumn="0" w:oddVBand="0" w:evenVBand="0" w:oddHBand="0" w:evenHBand="0" w:firstRowFirstColumn="0" w:firstRowLastColumn="0" w:lastRowFirstColumn="0" w:lastRowLastColumn="0"/>
            <w:tcW w:w="2093" w:type="dxa"/>
          </w:tcPr>
          <w:p w14:paraId="6FC93F93" w14:textId="77777777" w:rsidR="00E21B09" w:rsidRPr="00E21B09" w:rsidRDefault="00E21B09" w:rsidP="00E21B09">
            <w:pPr>
              <w:rPr>
                <w:rFonts w:ascii="Calibri" w:hAnsi="Calibri" w:cs="Calibri"/>
                <w:sz w:val="20"/>
                <w:szCs w:val="20"/>
              </w:rPr>
            </w:pPr>
            <w:r w:rsidRPr="00E21B09">
              <w:rPr>
                <w:rFonts w:ascii="Calibri" w:hAnsi="Calibri" w:cs="Calibri"/>
                <w:sz w:val="20"/>
                <w:szCs w:val="20"/>
              </w:rPr>
              <w:t>Raises the Bar</w:t>
            </w:r>
          </w:p>
        </w:tc>
        <w:tc>
          <w:tcPr>
            <w:tcW w:w="4732" w:type="dxa"/>
          </w:tcPr>
          <w:p w14:paraId="1698D481" w14:textId="77777777" w:rsidR="00E21B09" w:rsidRPr="00E21B09" w:rsidRDefault="00E21B09" w:rsidP="00E21B09">
            <w:pPr>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E21B09">
              <w:rPr>
                <w:rFonts w:ascii="Calibri" w:hAnsi="Calibri" w:cs="Calibri"/>
                <w:i/>
                <w:iCs/>
                <w:sz w:val="20"/>
                <w:szCs w:val="20"/>
              </w:rPr>
              <w:t>I would hire this employee again.</w:t>
            </w:r>
          </w:p>
          <w:p w14:paraId="001D1423" w14:textId="77777777" w:rsidR="00E21B09" w:rsidRPr="00E21B09" w:rsidRDefault="00E21B09" w:rsidP="00E21B09">
            <w:pPr>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E21B09">
              <w:rPr>
                <w:rFonts w:ascii="Calibri" w:hAnsi="Calibri" w:cs="Calibri"/>
                <w:i/>
                <w:iCs/>
                <w:sz w:val="20"/>
                <w:szCs w:val="20"/>
              </w:rPr>
              <w:t>This employee raises the bar for this role.</w:t>
            </w:r>
          </w:p>
          <w:p w14:paraId="769A29D3" w14:textId="77777777" w:rsidR="00E21B09" w:rsidRPr="00E21B09" w:rsidRDefault="00E21B09" w:rsidP="00E21B09">
            <w:pPr>
              <w:cnfStyle w:val="000000000000" w:firstRow="0" w:lastRow="0" w:firstColumn="0" w:lastColumn="0" w:oddVBand="0" w:evenVBand="0" w:oddHBand="0" w:evenHBand="0" w:firstRowFirstColumn="0" w:firstRowLastColumn="0" w:lastRowFirstColumn="0" w:lastRowLastColumn="0"/>
              <w:rPr>
                <w:rFonts w:ascii="Calibri" w:hAnsi="Calibri" w:cs="Calibri"/>
                <w:i/>
                <w:iCs/>
                <w:strike/>
                <w:sz w:val="20"/>
                <w:szCs w:val="20"/>
              </w:rPr>
            </w:pPr>
            <w:r w:rsidRPr="00E21B09">
              <w:rPr>
                <w:rFonts w:ascii="Calibri" w:hAnsi="Calibri" w:cs="Calibri"/>
                <w:i/>
                <w:iCs/>
                <w:strike/>
                <w:sz w:val="20"/>
                <w:szCs w:val="20"/>
              </w:rPr>
              <w:t>This employee was a good hire.</w:t>
            </w:r>
          </w:p>
          <w:p w14:paraId="13437CD1" w14:textId="77777777" w:rsidR="00E21B09" w:rsidRPr="00E21B09" w:rsidRDefault="00E21B09" w:rsidP="00E21B09">
            <w:pPr>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E21B09">
              <w:rPr>
                <w:rFonts w:ascii="Calibri" w:hAnsi="Calibri" w:cs="Calibri"/>
                <w:i/>
                <w:iCs/>
                <w:sz w:val="20"/>
                <w:szCs w:val="20"/>
              </w:rPr>
              <w:t>Based on my observations so far, this employee has the potential to be a top performer (i.e., in the top 5%).</w:t>
            </w:r>
          </w:p>
        </w:tc>
        <w:tc>
          <w:tcPr>
            <w:tcW w:w="2639" w:type="dxa"/>
            <w:vMerge/>
            <w:shd w:val="clear" w:color="auto" w:fill="auto"/>
          </w:tcPr>
          <w:p w14:paraId="1F1814DA" w14:textId="77777777" w:rsidR="00E21B09" w:rsidRPr="00E21B09" w:rsidRDefault="00E21B09" w:rsidP="00E21B09">
            <w:pPr>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p>
        </w:tc>
      </w:tr>
    </w:tbl>
    <w:p w14:paraId="541348B7" w14:textId="77777777" w:rsidR="00E21B09" w:rsidRPr="00E21B09" w:rsidRDefault="00E21B09" w:rsidP="00E21B09">
      <w:pPr>
        <w:spacing w:after="160" w:line="259" w:lineRule="auto"/>
        <w:rPr>
          <w:rFonts w:ascii="Calibri" w:eastAsiaTheme="minorHAnsi" w:hAnsi="Calibri" w:cs="Calibri"/>
          <w:sz w:val="20"/>
          <w:szCs w:val="20"/>
        </w:rPr>
      </w:pPr>
      <w:r w:rsidRPr="00E21B09">
        <w:rPr>
          <w:rFonts w:ascii="Calibri" w:hAnsi="Calibri" w:cs="Calibri"/>
          <w:sz w:val="20"/>
          <w:szCs w:val="20"/>
        </w:rPr>
        <w:t>**</w:t>
      </w:r>
      <w:r w:rsidRPr="00E21B09">
        <w:rPr>
          <w:rFonts w:ascii="Calibri" w:hAnsi="Calibri" w:cs="Calibri"/>
          <w:strike/>
          <w:sz w:val="20"/>
          <w:szCs w:val="20"/>
        </w:rPr>
        <w:t xml:space="preserve"> Strikethroughs</w:t>
      </w:r>
      <w:r w:rsidRPr="00E21B09">
        <w:rPr>
          <w:rFonts w:ascii="Calibri" w:hAnsi="Calibri" w:cs="Calibri"/>
          <w:sz w:val="20"/>
          <w:szCs w:val="20"/>
        </w:rPr>
        <w:t xml:space="preserve"> indicate questions that were excluded from analyses due to item redundancy</w:t>
      </w:r>
    </w:p>
    <w:p w14:paraId="02D97405" w14:textId="77777777" w:rsidR="00E21B09" w:rsidRPr="00E21B09" w:rsidRDefault="00E21B09" w:rsidP="00E21B09">
      <w:pPr>
        <w:spacing w:after="160" w:line="259" w:lineRule="auto"/>
        <w:rPr>
          <w:rFonts w:ascii="Calibri" w:eastAsiaTheme="minorHAnsi" w:hAnsi="Calibri" w:cs="Calibri"/>
          <w:sz w:val="20"/>
          <w:szCs w:val="20"/>
        </w:rPr>
      </w:pPr>
      <w:r w:rsidRPr="00E21B09">
        <w:rPr>
          <w:rFonts w:ascii="Calibri" w:eastAsiaTheme="minorHAnsi" w:hAnsi="Calibri" w:cs="Calibri"/>
          <w:sz w:val="20"/>
          <w:szCs w:val="20"/>
        </w:rPr>
        <w:t>These dimensions were maintained to assess the external validity of the measure and utilize the existing automations embedded in Qualtrics for survey distribution (</w:t>
      </w:r>
      <w:hyperlink r:id="rId12" w:history="1">
        <w:r w:rsidRPr="00E21B09">
          <w:rPr>
            <w:rFonts w:ascii="Calibri" w:eastAsiaTheme="minorHAnsi" w:hAnsi="Calibri" w:cs="Calibri"/>
            <w:color w:val="0563C1" w:themeColor="hyperlink"/>
            <w:sz w:val="20"/>
            <w:szCs w:val="20"/>
            <w:u w:val="single"/>
          </w:rPr>
          <w:t>Quality of Hire Automation Report 2023.docx</w:t>
        </w:r>
      </w:hyperlink>
      <w:r w:rsidRPr="00E21B09">
        <w:rPr>
          <w:rFonts w:ascii="Calibri" w:eastAsiaTheme="minorHAnsi" w:hAnsi="Calibri" w:cs="Calibri"/>
          <w:sz w:val="20"/>
          <w:szCs w:val="20"/>
        </w:rPr>
        <w:t xml:space="preserve">). The </w:t>
      </w:r>
      <w:r w:rsidRPr="00E21B09">
        <w:rPr>
          <w:rFonts w:ascii="Calibri" w:eastAsiaTheme="minorHAnsi" w:hAnsi="Calibri" w:cs="Calibri"/>
          <w:sz w:val="20"/>
          <w:szCs w:val="20"/>
        </w:rPr>
        <w:lastRenderedPageBreak/>
        <w:t>main alteration in the 180-day survey was the use of a response matrices instead of multiple-choice questions to improve user experience while completing the assessment (See Appendix A.)</w:t>
      </w:r>
    </w:p>
    <w:p w14:paraId="6B4487A1" w14:textId="77777777" w:rsidR="00E21B09" w:rsidRPr="003529C9" w:rsidRDefault="00E21B09" w:rsidP="003529C9">
      <w:pPr>
        <w:pStyle w:val="Heading1"/>
        <w:numPr>
          <w:ilvl w:val="0"/>
          <w:numId w:val="0"/>
        </w:numPr>
        <w:ind w:left="360" w:hanging="360"/>
        <w:rPr>
          <w:rFonts w:eastAsiaTheme="minorHAnsi"/>
          <w:sz w:val="20"/>
          <w:szCs w:val="20"/>
        </w:rPr>
      </w:pPr>
      <w:r w:rsidRPr="003529C9">
        <w:rPr>
          <w:rFonts w:eastAsiaTheme="minorHAnsi"/>
          <w:sz w:val="20"/>
          <w:szCs w:val="20"/>
        </w:rPr>
        <w:t xml:space="preserve">4.0 180-Day Quality of Hire Survey Results </w:t>
      </w:r>
    </w:p>
    <w:p w14:paraId="3F1424F3" w14:textId="662C8C44" w:rsidR="00E21B09" w:rsidRPr="00E21B09" w:rsidRDefault="00E21B09" w:rsidP="00E21B09">
      <w:pPr>
        <w:spacing w:after="160" w:line="259" w:lineRule="auto"/>
        <w:rPr>
          <w:rFonts w:ascii="Calibri" w:eastAsiaTheme="minorHAnsi" w:hAnsi="Calibri" w:cs="Calibri"/>
          <w:sz w:val="20"/>
          <w:szCs w:val="20"/>
        </w:rPr>
      </w:pPr>
      <w:r w:rsidRPr="00E21B09">
        <w:rPr>
          <w:rFonts w:ascii="Calibri" w:eastAsiaTheme="minorHAnsi" w:hAnsi="Calibri" w:cs="Calibri"/>
          <w:b/>
          <w:bCs/>
          <w:sz w:val="20"/>
          <w:szCs w:val="20"/>
        </w:rPr>
        <w:t>4.1 Response Rates and Sample Size:</w:t>
      </w:r>
      <w:r w:rsidRPr="00E21B09">
        <w:rPr>
          <w:rFonts w:ascii="Calibri" w:eastAsiaTheme="minorHAnsi" w:hAnsi="Calibri" w:cs="Calibri"/>
          <w:sz w:val="20"/>
          <w:szCs w:val="20"/>
        </w:rPr>
        <w:t xml:space="preserve"> The research team prioritized real-time data to drive this </w:t>
      </w:r>
      <w:proofErr w:type="gramStart"/>
      <w:r w:rsidRPr="00E21B09">
        <w:rPr>
          <w:rFonts w:ascii="Calibri" w:eastAsiaTheme="minorHAnsi" w:hAnsi="Calibri" w:cs="Calibri"/>
          <w:sz w:val="20"/>
          <w:szCs w:val="20"/>
        </w:rPr>
        <w:t>study, and</w:t>
      </w:r>
      <w:proofErr w:type="gramEnd"/>
      <w:r w:rsidRPr="00E21B09">
        <w:rPr>
          <w:rFonts w:ascii="Calibri" w:eastAsiaTheme="minorHAnsi" w:hAnsi="Calibri" w:cs="Calibri"/>
          <w:sz w:val="20"/>
          <w:szCs w:val="20"/>
        </w:rPr>
        <w:t xml:space="preserve"> identified 110 employees that had been at Blue Origin for 180 days as of March 15</w:t>
      </w:r>
      <w:r w:rsidRPr="00E21B09">
        <w:rPr>
          <w:rFonts w:ascii="Calibri" w:eastAsiaTheme="minorHAnsi" w:hAnsi="Calibri" w:cs="Calibri"/>
          <w:sz w:val="20"/>
          <w:szCs w:val="20"/>
          <w:vertAlign w:val="superscript"/>
        </w:rPr>
        <w:t>th</w:t>
      </w:r>
      <w:r w:rsidRPr="00E21B09">
        <w:rPr>
          <w:rFonts w:ascii="Calibri" w:eastAsiaTheme="minorHAnsi" w:hAnsi="Calibri" w:cs="Calibri"/>
          <w:sz w:val="20"/>
          <w:szCs w:val="20"/>
        </w:rPr>
        <w:t xml:space="preserve">, 2023. In this quality of hire study, the researcher initiated participant engagement through an email distributed on October 11th, 2023, to a sample of 110 individuals. The survey had an average completion period of approximately 2-3 minutes. Outliers were excluded from average to complete if they were less than </w:t>
      </w:r>
      <w:r w:rsidR="005D4FE0" w:rsidRPr="00D1283C">
        <w:rPr>
          <w:rFonts w:ascii="Calibri" w:eastAsiaTheme="minorHAnsi" w:hAnsi="Calibri" w:cs="Calibri"/>
          <w:sz w:val="20"/>
          <w:szCs w:val="20"/>
        </w:rPr>
        <w:t>1.5 minutes</w:t>
      </w:r>
      <w:r w:rsidRPr="00E21B09">
        <w:rPr>
          <w:rFonts w:ascii="Calibri" w:eastAsiaTheme="minorHAnsi" w:hAnsi="Calibri" w:cs="Calibri"/>
          <w:sz w:val="20"/>
          <w:szCs w:val="20"/>
        </w:rPr>
        <w:t xml:space="preserve"> and more than 15 minutes. The survey was distributed to all 110 participants on October 11</w:t>
      </w:r>
      <w:r w:rsidRPr="00E21B09">
        <w:rPr>
          <w:rFonts w:ascii="Calibri" w:eastAsiaTheme="minorHAnsi" w:hAnsi="Calibri" w:cs="Calibri"/>
          <w:sz w:val="20"/>
          <w:szCs w:val="20"/>
          <w:vertAlign w:val="superscript"/>
        </w:rPr>
        <w:t>th</w:t>
      </w:r>
      <w:r w:rsidRPr="00E21B09">
        <w:rPr>
          <w:rFonts w:ascii="Calibri" w:eastAsiaTheme="minorHAnsi" w:hAnsi="Calibri" w:cs="Calibri"/>
          <w:sz w:val="20"/>
          <w:szCs w:val="20"/>
        </w:rPr>
        <w:t>, 2023, with subsequent reminders sent on October 23</w:t>
      </w:r>
      <w:r w:rsidRPr="00E21B09">
        <w:rPr>
          <w:rFonts w:ascii="Calibri" w:eastAsiaTheme="minorHAnsi" w:hAnsi="Calibri" w:cs="Calibri"/>
          <w:sz w:val="20"/>
          <w:szCs w:val="20"/>
          <w:vertAlign w:val="superscript"/>
        </w:rPr>
        <w:t>rd</w:t>
      </w:r>
      <w:r w:rsidRPr="00E21B09">
        <w:rPr>
          <w:rFonts w:ascii="Calibri" w:eastAsiaTheme="minorHAnsi" w:hAnsi="Calibri" w:cs="Calibri"/>
          <w:sz w:val="20"/>
          <w:szCs w:val="20"/>
        </w:rPr>
        <w:t xml:space="preserve"> and October 31</w:t>
      </w:r>
      <w:r w:rsidRPr="00E21B09">
        <w:rPr>
          <w:rFonts w:ascii="Calibri" w:eastAsiaTheme="minorHAnsi" w:hAnsi="Calibri" w:cs="Calibri"/>
          <w:sz w:val="20"/>
          <w:szCs w:val="20"/>
          <w:vertAlign w:val="superscript"/>
        </w:rPr>
        <w:t>st</w:t>
      </w:r>
      <w:r w:rsidRPr="00E21B09">
        <w:rPr>
          <w:rFonts w:ascii="Calibri" w:eastAsiaTheme="minorHAnsi" w:hAnsi="Calibri" w:cs="Calibri"/>
          <w:sz w:val="20"/>
          <w:szCs w:val="20"/>
        </w:rPr>
        <w:t xml:space="preserve">. </w:t>
      </w:r>
    </w:p>
    <w:p w14:paraId="02DA599E" w14:textId="77777777" w:rsidR="00E21B09" w:rsidRPr="00E21B09" w:rsidRDefault="00E21B09" w:rsidP="00E21B09">
      <w:pPr>
        <w:spacing w:after="160" w:line="259" w:lineRule="auto"/>
        <w:rPr>
          <w:rFonts w:ascii="Calibri" w:eastAsiaTheme="minorHAnsi" w:hAnsi="Calibri" w:cs="Calibri"/>
          <w:b/>
          <w:bCs/>
          <w:sz w:val="20"/>
          <w:szCs w:val="20"/>
        </w:rPr>
      </w:pPr>
      <w:r w:rsidRPr="00E21B09">
        <w:rPr>
          <w:rFonts w:ascii="Calibri" w:eastAsiaTheme="minorHAnsi" w:hAnsi="Calibri" w:cs="Calibri"/>
          <w:sz w:val="20"/>
          <w:szCs w:val="20"/>
        </w:rPr>
        <w:t>Initially, 81 participants (representing a 74% response rate) engaged with the study. During the data cleaning process three main incidences constituted the removal of cases from the sample:</w:t>
      </w:r>
    </w:p>
    <w:p w14:paraId="0DACC5FD" w14:textId="77777777" w:rsidR="00E21B09" w:rsidRPr="00E21B09" w:rsidRDefault="00E21B09" w:rsidP="00E21B09">
      <w:pPr>
        <w:numPr>
          <w:ilvl w:val="0"/>
          <w:numId w:val="24"/>
        </w:numPr>
        <w:spacing w:after="160" w:line="259" w:lineRule="auto"/>
        <w:contextualSpacing/>
        <w:rPr>
          <w:rFonts w:ascii="Calibri" w:eastAsiaTheme="minorHAnsi" w:hAnsi="Calibri" w:cs="Calibri"/>
          <w:sz w:val="20"/>
          <w:szCs w:val="20"/>
        </w:rPr>
      </w:pPr>
      <w:r w:rsidRPr="00E21B09">
        <w:rPr>
          <w:rFonts w:ascii="Calibri" w:eastAsiaTheme="minorHAnsi" w:hAnsi="Calibri" w:cs="Calibri"/>
          <w:sz w:val="20"/>
          <w:szCs w:val="20"/>
        </w:rPr>
        <w:t>Duplicate completion of the survey by a manager assessing the same employee</w:t>
      </w:r>
    </w:p>
    <w:p w14:paraId="3834283F" w14:textId="77777777" w:rsidR="00E21B09" w:rsidRPr="00E21B09" w:rsidRDefault="00E21B09" w:rsidP="00E21B09">
      <w:pPr>
        <w:numPr>
          <w:ilvl w:val="0"/>
          <w:numId w:val="24"/>
        </w:numPr>
        <w:spacing w:after="160" w:line="259" w:lineRule="auto"/>
        <w:contextualSpacing/>
        <w:rPr>
          <w:rFonts w:ascii="Calibri" w:eastAsiaTheme="minorHAnsi" w:hAnsi="Calibri" w:cs="Calibri"/>
          <w:sz w:val="20"/>
          <w:szCs w:val="20"/>
        </w:rPr>
      </w:pPr>
      <w:r w:rsidRPr="00E21B09">
        <w:rPr>
          <w:rFonts w:ascii="Calibri" w:eastAsiaTheme="minorHAnsi" w:hAnsi="Calibri" w:cs="Calibri"/>
          <w:sz w:val="20"/>
          <w:szCs w:val="20"/>
        </w:rPr>
        <w:t xml:space="preserve">Distributions emailed as tests for working links and survey </w:t>
      </w:r>
      <w:proofErr w:type="gramStart"/>
      <w:r w:rsidRPr="00E21B09">
        <w:rPr>
          <w:rFonts w:ascii="Calibri" w:eastAsiaTheme="minorHAnsi" w:hAnsi="Calibri" w:cs="Calibri"/>
          <w:sz w:val="20"/>
          <w:szCs w:val="20"/>
        </w:rPr>
        <w:t>logic</w:t>
      </w:r>
      <w:proofErr w:type="gramEnd"/>
    </w:p>
    <w:p w14:paraId="43F8BF3F" w14:textId="77777777" w:rsidR="00E21B09" w:rsidRPr="00E21B09" w:rsidRDefault="00E21B09" w:rsidP="00E21B09">
      <w:pPr>
        <w:numPr>
          <w:ilvl w:val="0"/>
          <w:numId w:val="24"/>
        </w:numPr>
        <w:spacing w:after="160" w:line="259" w:lineRule="auto"/>
        <w:contextualSpacing/>
        <w:rPr>
          <w:rFonts w:ascii="Calibri" w:eastAsiaTheme="minorHAnsi" w:hAnsi="Calibri" w:cs="Calibri"/>
          <w:sz w:val="20"/>
          <w:szCs w:val="20"/>
        </w:rPr>
      </w:pPr>
      <w:r w:rsidRPr="00E21B09">
        <w:rPr>
          <w:rFonts w:ascii="Calibri" w:eastAsiaTheme="minorHAnsi" w:hAnsi="Calibri" w:cs="Calibri"/>
          <w:sz w:val="20"/>
          <w:szCs w:val="20"/>
        </w:rPr>
        <w:t>Incomplete survey responses</w:t>
      </w:r>
    </w:p>
    <w:p w14:paraId="38CD9CDE" w14:textId="6D0FEF31" w:rsidR="00E21B09" w:rsidRPr="00D1283C" w:rsidRDefault="00E21B09" w:rsidP="00E21B09">
      <w:pPr>
        <w:spacing w:after="160" w:line="259" w:lineRule="auto"/>
        <w:rPr>
          <w:rFonts w:ascii="Calibri" w:eastAsiaTheme="minorHAnsi" w:hAnsi="Calibri" w:cs="Calibri"/>
          <w:sz w:val="20"/>
          <w:szCs w:val="20"/>
        </w:rPr>
      </w:pPr>
      <w:r w:rsidRPr="00E21B09">
        <w:rPr>
          <w:rFonts w:ascii="Calibri" w:eastAsiaTheme="minorHAnsi" w:hAnsi="Calibri" w:cs="Calibri"/>
          <w:sz w:val="20"/>
          <w:szCs w:val="20"/>
        </w:rPr>
        <w:t>The exclusion of responses deemed unqualified for the study's criteria led to five tests, four duplicate responses, and seven incomplete responses being removed (15 total). The effective response rate was adjusted to 65 out of the original 110, equating to a 59% valid response rate.</w:t>
      </w:r>
    </w:p>
    <w:p w14:paraId="17582576" w14:textId="6916C53B" w:rsidR="00582B88" w:rsidRPr="00E21B09" w:rsidRDefault="00582B88" w:rsidP="00E21B09">
      <w:pPr>
        <w:spacing w:after="160" w:line="259" w:lineRule="auto"/>
        <w:rPr>
          <w:rFonts w:ascii="Calibri" w:eastAsiaTheme="minorHAnsi" w:hAnsi="Calibri" w:cs="Calibri"/>
          <w:b/>
          <w:bCs/>
          <w:sz w:val="20"/>
          <w:szCs w:val="20"/>
          <w:u w:val="single"/>
        </w:rPr>
      </w:pPr>
      <w:r w:rsidRPr="00582B88">
        <w:rPr>
          <w:rFonts w:ascii="Calibri" w:eastAsiaTheme="minorHAnsi" w:hAnsi="Calibri" w:cs="Calibri"/>
          <w:b/>
          <w:bCs/>
          <w:sz w:val="20"/>
          <w:szCs w:val="20"/>
          <w:u w:val="single"/>
        </w:rPr>
        <w:t xml:space="preserve">TABLE: </w:t>
      </w:r>
      <w:r w:rsidR="00FA28FA" w:rsidRPr="00D1283C">
        <w:rPr>
          <w:rFonts w:ascii="Calibri" w:eastAsiaTheme="minorHAnsi" w:hAnsi="Calibri" w:cs="Calibri"/>
          <w:b/>
          <w:bCs/>
          <w:sz w:val="20"/>
          <w:szCs w:val="20"/>
          <w:u w:val="single"/>
        </w:rPr>
        <w:t>RESPONSE RATES OF SAMPLE</w:t>
      </w:r>
    </w:p>
    <w:tbl>
      <w:tblPr>
        <w:tblStyle w:val="GridTable1Light-Accent5"/>
        <w:tblW w:w="9268" w:type="dxa"/>
        <w:tblLook w:val="04A0" w:firstRow="1" w:lastRow="0" w:firstColumn="1" w:lastColumn="0" w:noHBand="0" w:noVBand="1"/>
      </w:tblPr>
      <w:tblGrid>
        <w:gridCol w:w="1243"/>
        <w:gridCol w:w="1845"/>
        <w:gridCol w:w="1545"/>
        <w:gridCol w:w="1545"/>
        <w:gridCol w:w="1545"/>
        <w:gridCol w:w="1545"/>
      </w:tblGrid>
      <w:tr w:rsidR="00E21B09" w:rsidRPr="00E21B09" w14:paraId="354E31BC" w14:textId="77777777" w:rsidTr="005D4FE0">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243" w:type="dxa"/>
            <w:shd w:val="clear" w:color="auto" w:fill="8EAADB" w:themeFill="accent1" w:themeFillTint="99"/>
          </w:tcPr>
          <w:p w14:paraId="454DCD93" w14:textId="77777777" w:rsidR="005D4FE0" w:rsidRPr="00D1283C" w:rsidRDefault="005D4FE0" w:rsidP="00E21B09">
            <w:pPr>
              <w:spacing w:after="0"/>
              <w:jc w:val="center"/>
              <w:rPr>
                <w:rFonts w:ascii="Calibri" w:eastAsiaTheme="minorHAnsi" w:hAnsi="Calibri" w:cs="Calibri"/>
                <w:b w:val="0"/>
                <w:bCs w:val="0"/>
                <w:sz w:val="20"/>
                <w:szCs w:val="20"/>
              </w:rPr>
            </w:pPr>
          </w:p>
          <w:p w14:paraId="4307C757" w14:textId="4C5EDCBF" w:rsidR="00E21B09" w:rsidRPr="00E21B09" w:rsidRDefault="00E21B09" w:rsidP="00E21B09">
            <w:pPr>
              <w:spacing w:after="0"/>
              <w:jc w:val="center"/>
              <w:rPr>
                <w:rFonts w:ascii="Calibri" w:eastAsiaTheme="minorHAnsi" w:hAnsi="Calibri" w:cs="Calibri"/>
                <w:sz w:val="20"/>
                <w:szCs w:val="20"/>
              </w:rPr>
            </w:pPr>
            <w:r w:rsidRPr="00E21B09">
              <w:rPr>
                <w:rFonts w:ascii="Calibri" w:eastAsiaTheme="minorHAnsi" w:hAnsi="Calibri" w:cs="Calibri"/>
                <w:sz w:val="20"/>
                <w:szCs w:val="20"/>
              </w:rPr>
              <w:t>Sample</w:t>
            </w:r>
            <w:r w:rsidR="00FA28FA" w:rsidRPr="00D1283C">
              <w:rPr>
                <w:rFonts w:ascii="Calibri" w:eastAsiaTheme="minorHAnsi" w:hAnsi="Calibri" w:cs="Calibri"/>
                <w:sz w:val="20"/>
                <w:szCs w:val="20"/>
              </w:rPr>
              <w:t xml:space="preserve"> (N)</w:t>
            </w:r>
          </w:p>
        </w:tc>
        <w:tc>
          <w:tcPr>
            <w:tcW w:w="1845" w:type="dxa"/>
            <w:shd w:val="clear" w:color="auto" w:fill="8EAADB" w:themeFill="accent1" w:themeFillTint="99"/>
          </w:tcPr>
          <w:p w14:paraId="42F759AB" w14:textId="77777777" w:rsidR="005D4FE0" w:rsidRPr="00D1283C" w:rsidRDefault="005D4FE0" w:rsidP="00E21B09">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heme="minorHAnsi" w:hAnsi="Calibri" w:cs="Calibri"/>
                <w:b w:val="0"/>
                <w:bCs w:val="0"/>
                <w:sz w:val="20"/>
                <w:szCs w:val="20"/>
              </w:rPr>
            </w:pPr>
          </w:p>
          <w:p w14:paraId="1C773484" w14:textId="7DFBE118" w:rsidR="00E21B09" w:rsidRPr="00E21B09" w:rsidRDefault="00E21B09" w:rsidP="00E21B09">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heme="minorHAnsi" w:hAnsi="Calibri" w:cs="Calibri"/>
                <w:sz w:val="20"/>
                <w:szCs w:val="20"/>
              </w:rPr>
            </w:pPr>
            <w:r w:rsidRPr="00E21B09">
              <w:rPr>
                <w:rFonts w:ascii="Calibri" w:eastAsiaTheme="minorHAnsi" w:hAnsi="Calibri" w:cs="Calibri"/>
                <w:sz w:val="20"/>
                <w:szCs w:val="20"/>
              </w:rPr>
              <w:t>Survey Responses</w:t>
            </w:r>
          </w:p>
        </w:tc>
        <w:tc>
          <w:tcPr>
            <w:tcW w:w="1545" w:type="dxa"/>
            <w:shd w:val="clear" w:color="auto" w:fill="8EAADB" w:themeFill="accent1" w:themeFillTint="99"/>
          </w:tcPr>
          <w:p w14:paraId="2426729D" w14:textId="77777777" w:rsidR="00E21B09" w:rsidRPr="00E21B09" w:rsidRDefault="00E21B09" w:rsidP="00E21B09">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heme="minorHAnsi" w:hAnsi="Calibri" w:cs="Calibri"/>
                <w:sz w:val="20"/>
                <w:szCs w:val="20"/>
              </w:rPr>
            </w:pPr>
            <w:r w:rsidRPr="00E21B09">
              <w:rPr>
                <w:rFonts w:ascii="Calibri" w:eastAsiaTheme="minorHAnsi" w:hAnsi="Calibri" w:cs="Calibri"/>
                <w:sz w:val="20"/>
                <w:szCs w:val="20"/>
              </w:rPr>
              <w:t>Duplicate Reponses</w:t>
            </w:r>
          </w:p>
        </w:tc>
        <w:tc>
          <w:tcPr>
            <w:tcW w:w="1545" w:type="dxa"/>
            <w:shd w:val="clear" w:color="auto" w:fill="8EAADB" w:themeFill="accent1" w:themeFillTint="99"/>
          </w:tcPr>
          <w:p w14:paraId="7207AF86" w14:textId="77777777" w:rsidR="00E21B09" w:rsidRPr="00E21B09" w:rsidRDefault="00E21B09" w:rsidP="00E21B09">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heme="minorHAnsi" w:hAnsi="Calibri" w:cs="Calibri"/>
                <w:sz w:val="20"/>
                <w:szCs w:val="20"/>
              </w:rPr>
            </w:pPr>
            <w:r w:rsidRPr="00E21B09">
              <w:rPr>
                <w:rFonts w:ascii="Calibri" w:eastAsiaTheme="minorHAnsi" w:hAnsi="Calibri" w:cs="Calibri"/>
                <w:sz w:val="20"/>
                <w:szCs w:val="20"/>
              </w:rPr>
              <w:t>Test</w:t>
            </w:r>
          </w:p>
          <w:p w14:paraId="2BE59441" w14:textId="77777777" w:rsidR="00E21B09" w:rsidRPr="00E21B09" w:rsidRDefault="00E21B09" w:rsidP="00E21B09">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heme="minorHAnsi" w:hAnsi="Calibri" w:cs="Calibri"/>
                <w:sz w:val="20"/>
                <w:szCs w:val="20"/>
              </w:rPr>
            </w:pPr>
            <w:r w:rsidRPr="00E21B09">
              <w:rPr>
                <w:rFonts w:ascii="Calibri" w:eastAsiaTheme="minorHAnsi" w:hAnsi="Calibri" w:cs="Calibri"/>
                <w:sz w:val="20"/>
                <w:szCs w:val="20"/>
              </w:rPr>
              <w:t>Responses</w:t>
            </w:r>
          </w:p>
        </w:tc>
        <w:tc>
          <w:tcPr>
            <w:tcW w:w="1545" w:type="dxa"/>
            <w:shd w:val="clear" w:color="auto" w:fill="8EAADB" w:themeFill="accent1" w:themeFillTint="99"/>
          </w:tcPr>
          <w:p w14:paraId="21753CBC" w14:textId="77777777" w:rsidR="00E21B09" w:rsidRPr="00E21B09" w:rsidRDefault="00E21B09" w:rsidP="00E21B09">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heme="minorHAnsi" w:hAnsi="Calibri" w:cs="Calibri"/>
                <w:sz w:val="20"/>
                <w:szCs w:val="20"/>
              </w:rPr>
            </w:pPr>
            <w:r w:rsidRPr="00E21B09">
              <w:rPr>
                <w:rFonts w:ascii="Calibri" w:eastAsiaTheme="minorHAnsi" w:hAnsi="Calibri" w:cs="Calibri"/>
                <w:sz w:val="20"/>
                <w:szCs w:val="20"/>
              </w:rPr>
              <w:t>Incomplete</w:t>
            </w:r>
          </w:p>
          <w:p w14:paraId="29A7B7D6" w14:textId="77777777" w:rsidR="00E21B09" w:rsidRPr="00E21B09" w:rsidRDefault="00E21B09" w:rsidP="00E21B09">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heme="minorHAnsi" w:hAnsi="Calibri" w:cs="Calibri"/>
                <w:sz w:val="20"/>
                <w:szCs w:val="20"/>
              </w:rPr>
            </w:pPr>
            <w:r w:rsidRPr="00E21B09">
              <w:rPr>
                <w:rFonts w:ascii="Calibri" w:eastAsiaTheme="minorHAnsi" w:hAnsi="Calibri" w:cs="Calibri"/>
                <w:sz w:val="20"/>
                <w:szCs w:val="20"/>
              </w:rPr>
              <w:t>Responses</w:t>
            </w:r>
          </w:p>
        </w:tc>
        <w:tc>
          <w:tcPr>
            <w:tcW w:w="1545" w:type="dxa"/>
            <w:shd w:val="clear" w:color="auto" w:fill="8EAADB" w:themeFill="accent1" w:themeFillTint="99"/>
          </w:tcPr>
          <w:p w14:paraId="224467C8" w14:textId="77777777" w:rsidR="00E21B09" w:rsidRPr="00E21B09" w:rsidRDefault="00E21B09" w:rsidP="00E21B09">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heme="minorHAnsi" w:hAnsi="Calibri" w:cs="Calibri"/>
                <w:sz w:val="20"/>
                <w:szCs w:val="20"/>
              </w:rPr>
            </w:pPr>
            <w:r w:rsidRPr="00E21B09">
              <w:rPr>
                <w:rFonts w:ascii="Calibri" w:eastAsiaTheme="minorHAnsi" w:hAnsi="Calibri" w:cs="Calibri"/>
                <w:sz w:val="20"/>
                <w:szCs w:val="20"/>
              </w:rPr>
              <w:t>Effective Responses</w:t>
            </w:r>
          </w:p>
        </w:tc>
      </w:tr>
      <w:tr w:rsidR="005D4FE0" w:rsidRPr="00D1283C" w14:paraId="6C385CE5" w14:textId="77777777" w:rsidTr="005D4FE0">
        <w:trPr>
          <w:trHeight w:val="442"/>
        </w:trPr>
        <w:tc>
          <w:tcPr>
            <w:cnfStyle w:val="001000000000" w:firstRow="0" w:lastRow="0" w:firstColumn="1" w:lastColumn="0" w:oddVBand="0" w:evenVBand="0" w:oddHBand="0" w:evenHBand="0" w:firstRowFirstColumn="0" w:firstRowLastColumn="0" w:lastRowFirstColumn="0" w:lastRowLastColumn="0"/>
            <w:tcW w:w="1243" w:type="dxa"/>
          </w:tcPr>
          <w:p w14:paraId="13D6B71E" w14:textId="7AC3843E" w:rsidR="00E21B09" w:rsidRPr="00E21B09" w:rsidRDefault="00E21B09" w:rsidP="005D4FE0">
            <w:pPr>
              <w:spacing w:after="0"/>
              <w:jc w:val="center"/>
              <w:rPr>
                <w:rFonts w:ascii="Calibri" w:eastAsiaTheme="minorHAnsi" w:hAnsi="Calibri" w:cs="Calibri"/>
                <w:b w:val="0"/>
                <w:bCs w:val="0"/>
                <w:sz w:val="20"/>
                <w:szCs w:val="20"/>
              </w:rPr>
            </w:pPr>
            <w:r w:rsidRPr="00E21B09">
              <w:rPr>
                <w:rFonts w:ascii="Calibri" w:eastAsiaTheme="minorHAnsi" w:hAnsi="Calibri" w:cs="Calibri"/>
                <w:b w:val="0"/>
                <w:bCs w:val="0"/>
                <w:sz w:val="20"/>
                <w:szCs w:val="20"/>
              </w:rPr>
              <w:t>110</w:t>
            </w:r>
          </w:p>
        </w:tc>
        <w:tc>
          <w:tcPr>
            <w:tcW w:w="1845" w:type="dxa"/>
          </w:tcPr>
          <w:p w14:paraId="2F3BA7C2" w14:textId="77777777" w:rsidR="00E21B09" w:rsidRPr="00E21B09" w:rsidRDefault="00E21B09" w:rsidP="00E21B09">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sz w:val="20"/>
                <w:szCs w:val="20"/>
              </w:rPr>
            </w:pPr>
            <w:r w:rsidRPr="00E21B09">
              <w:rPr>
                <w:rFonts w:ascii="Calibri" w:eastAsiaTheme="minorHAnsi" w:hAnsi="Calibri" w:cs="Calibri"/>
                <w:sz w:val="20"/>
                <w:szCs w:val="20"/>
              </w:rPr>
              <w:t>81</w:t>
            </w:r>
          </w:p>
        </w:tc>
        <w:tc>
          <w:tcPr>
            <w:tcW w:w="1545" w:type="dxa"/>
          </w:tcPr>
          <w:p w14:paraId="1E9F7740" w14:textId="77777777" w:rsidR="00E21B09" w:rsidRPr="00E21B09" w:rsidRDefault="00E21B09" w:rsidP="00E21B09">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sz w:val="20"/>
                <w:szCs w:val="20"/>
              </w:rPr>
            </w:pPr>
            <w:r w:rsidRPr="00E21B09">
              <w:rPr>
                <w:rFonts w:ascii="Calibri" w:eastAsiaTheme="minorHAnsi" w:hAnsi="Calibri" w:cs="Calibri"/>
                <w:sz w:val="20"/>
                <w:szCs w:val="20"/>
              </w:rPr>
              <w:t>4</w:t>
            </w:r>
          </w:p>
        </w:tc>
        <w:tc>
          <w:tcPr>
            <w:tcW w:w="1545" w:type="dxa"/>
          </w:tcPr>
          <w:p w14:paraId="66AE8772" w14:textId="77777777" w:rsidR="00E21B09" w:rsidRPr="00E21B09" w:rsidRDefault="00E21B09" w:rsidP="00E21B09">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sz w:val="20"/>
                <w:szCs w:val="20"/>
              </w:rPr>
            </w:pPr>
            <w:r w:rsidRPr="00E21B09">
              <w:rPr>
                <w:rFonts w:ascii="Calibri" w:eastAsiaTheme="minorHAnsi" w:hAnsi="Calibri" w:cs="Calibri"/>
                <w:sz w:val="20"/>
                <w:szCs w:val="20"/>
              </w:rPr>
              <w:t>5</w:t>
            </w:r>
          </w:p>
        </w:tc>
        <w:tc>
          <w:tcPr>
            <w:tcW w:w="1545" w:type="dxa"/>
          </w:tcPr>
          <w:p w14:paraId="508F1F44" w14:textId="77777777" w:rsidR="00E21B09" w:rsidRPr="00E21B09" w:rsidRDefault="00E21B09" w:rsidP="00E21B09">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sz w:val="20"/>
                <w:szCs w:val="20"/>
              </w:rPr>
            </w:pPr>
            <w:r w:rsidRPr="00E21B09">
              <w:rPr>
                <w:rFonts w:ascii="Calibri" w:eastAsiaTheme="minorHAnsi" w:hAnsi="Calibri" w:cs="Calibri"/>
                <w:sz w:val="20"/>
                <w:szCs w:val="20"/>
              </w:rPr>
              <w:t>7</w:t>
            </w:r>
          </w:p>
        </w:tc>
        <w:tc>
          <w:tcPr>
            <w:tcW w:w="1545" w:type="dxa"/>
          </w:tcPr>
          <w:p w14:paraId="1DAF6167" w14:textId="77777777" w:rsidR="00E21B09" w:rsidRPr="00E21B09" w:rsidRDefault="00E21B09" w:rsidP="00E21B09">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sz w:val="20"/>
                <w:szCs w:val="20"/>
              </w:rPr>
            </w:pPr>
            <w:r w:rsidRPr="00E21B09">
              <w:rPr>
                <w:rFonts w:ascii="Calibri" w:eastAsiaTheme="minorHAnsi" w:hAnsi="Calibri" w:cs="Calibri"/>
                <w:sz w:val="20"/>
                <w:szCs w:val="20"/>
              </w:rPr>
              <w:t>65</w:t>
            </w:r>
          </w:p>
        </w:tc>
      </w:tr>
    </w:tbl>
    <w:p w14:paraId="4950AB09" w14:textId="77777777" w:rsidR="00E21B09" w:rsidRPr="00E21B09" w:rsidRDefault="00E21B09" w:rsidP="00E21B09">
      <w:pPr>
        <w:spacing w:after="160" w:line="259" w:lineRule="auto"/>
        <w:rPr>
          <w:rFonts w:ascii="Calibri" w:eastAsiaTheme="minorHAnsi" w:hAnsi="Calibri" w:cs="Calibri"/>
          <w:sz w:val="20"/>
          <w:szCs w:val="20"/>
        </w:rPr>
      </w:pPr>
    </w:p>
    <w:p w14:paraId="36BE5D33" w14:textId="77777777" w:rsidR="00E21B09" w:rsidRPr="00E21B09" w:rsidRDefault="00E21B09" w:rsidP="00E21B09">
      <w:pPr>
        <w:spacing w:after="160" w:line="259" w:lineRule="auto"/>
        <w:rPr>
          <w:rFonts w:ascii="Calibri" w:eastAsiaTheme="minorHAnsi" w:hAnsi="Calibri" w:cs="Calibri"/>
          <w:sz w:val="20"/>
          <w:szCs w:val="20"/>
        </w:rPr>
      </w:pPr>
      <w:r w:rsidRPr="00E21B09">
        <w:rPr>
          <w:rFonts w:ascii="Calibri" w:eastAsiaTheme="minorHAnsi" w:hAnsi="Calibri" w:cs="Calibri"/>
          <w:sz w:val="20"/>
          <w:szCs w:val="20"/>
        </w:rPr>
        <w:t>Smaller sample sizes may not accurately represent trends within a large population, but they can still be used to give insight on research questions regarding specific subgroups (smaller demographics). Furthermore, the findings of this initial study can help guide the design of future research with more representative samples.</w:t>
      </w:r>
    </w:p>
    <w:p w14:paraId="400A3AB4" w14:textId="7236B55A" w:rsidR="00E21B09" w:rsidRPr="00E21B09" w:rsidRDefault="00E21B09" w:rsidP="00E21B09">
      <w:pPr>
        <w:spacing w:after="160" w:line="259" w:lineRule="auto"/>
        <w:rPr>
          <w:rFonts w:ascii="Calibri" w:eastAsiaTheme="minorHAnsi" w:hAnsi="Calibri" w:cs="Calibri"/>
          <w:b/>
          <w:bCs/>
          <w:sz w:val="20"/>
          <w:szCs w:val="20"/>
        </w:rPr>
      </w:pPr>
      <w:r w:rsidRPr="00E21B09">
        <w:rPr>
          <w:rFonts w:ascii="Calibri" w:eastAsiaTheme="minorHAnsi" w:hAnsi="Calibri" w:cs="Calibri"/>
          <w:b/>
          <w:bCs/>
          <w:sz w:val="20"/>
          <w:szCs w:val="20"/>
        </w:rPr>
        <w:t>4.</w:t>
      </w:r>
      <w:r w:rsidR="00CC2841" w:rsidRPr="00D1283C">
        <w:rPr>
          <w:rFonts w:ascii="Calibri" w:eastAsiaTheme="minorHAnsi" w:hAnsi="Calibri" w:cs="Calibri"/>
          <w:b/>
          <w:bCs/>
          <w:sz w:val="20"/>
          <w:szCs w:val="20"/>
        </w:rPr>
        <w:t>2</w:t>
      </w:r>
      <w:r w:rsidRPr="00E21B09">
        <w:rPr>
          <w:rFonts w:ascii="Calibri" w:eastAsiaTheme="minorHAnsi" w:hAnsi="Calibri" w:cs="Calibri"/>
          <w:b/>
          <w:bCs/>
          <w:sz w:val="20"/>
          <w:szCs w:val="20"/>
        </w:rPr>
        <w:t xml:space="preserve"> Quality of Hire Raw Scores</w:t>
      </w:r>
    </w:p>
    <w:p w14:paraId="7E328CDE" w14:textId="3A9F6161" w:rsidR="00022318" w:rsidRPr="00D1283C" w:rsidRDefault="00E21B09" w:rsidP="006C27C1">
      <w:pPr>
        <w:spacing w:after="160" w:line="259" w:lineRule="auto"/>
        <w:rPr>
          <w:rFonts w:ascii="Calibri" w:eastAsiaTheme="minorHAnsi" w:hAnsi="Calibri" w:cs="Calibri"/>
          <w:sz w:val="20"/>
          <w:szCs w:val="20"/>
        </w:rPr>
      </w:pPr>
      <w:r w:rsidRPr="00E21B09">
        <w:rPr>
          <w:rFonts w:ascii="Calibri" w:eastAsiaTheme="minorHAnsi" w:hAnsi="Calibri" w:cs="Calibri"/>
          <w:sz w:val="20"/>
          <w:szCs w:val="20"/>
        </w:rPr>
        <w:t>The 180-day Quality of Hire survey raw scores provide an in-depth look into the performance and adaptability of new hires across various job families, supervisory organizations, and job levels. These scores are critical in depicting a comprehensive visual of how segments within the organization are integrating and performing.</w:t>
      </w:r>
    </w:p>
    <w:p w14:paraId="0F67942B" w14:textId="3EB9C23D" w:rsidR="00701B71" w:rsidRPr="00D1283C" w:rsidRDefault="00701B71" w:rsidP="00701B71">
      <w:pPr>
        <w:pStyle w:val="Header1"/>
        <w:rPr>
          <w:rFonts w:ascii="Calibri" w:hAnsi="Calibri" w:cs="Calibri"/>
          <w:sz w:val="20"/>
          <w:szCs w:val="20"/>
        </w:rPr>
      </w:pPr>
      <w:r w:rsidRPr="00D1283C">
        <w:rPr>
          <w:rFonts w:ascii="Calibri" w:hAnsi="Calibri" w:cs="Calibri"/>
          <w:sz w:val="20"/>
          <w:szCs w:val="20"/>
        </w:rPr>
        <w:t>Table: Average Scores Across All Supervisory ORGANIZATIONS</w:t>
      </w:r>
    </w:p>
    <w:tbl>
      <w:tblPr>
        <w:tblStyle w:val="GridTable3-Accent5"/>
        <w:tblW w:w="7039" w:type="dxa"/>
        <w:tblLook w:val="04A0" w:firstRow="1" w:lastRow="0" w:firstColumn="1" w:lastColumn="0" w:noHBand="0" w:noVBand="1"/>
      </w:tblPr>
      <w:tblGrid>
        <w:gridCol w:w="1997"/>
        <w:gridCol w:w="672"/>
        <w:gridCol w:w="760"/>
        <w:gridCol w:w="665"/>
        <w:gridCol w:w="665"/>
        <w:gridCol w:w="565"/>
        <w:gridCol w:w="571"/>
        <w:gridCol w:w="565"/>
        <w:gridCol w:w="598"/>
      </w:tblGrid>
      <w:tr w:rsidR="00F27A7A" w:rsidRPr="00D1283C" w14:paraId="1D93DF27" w14:textId="77777777" w:rsidTr="00701B71">
        <w:trPr>
          <w:cnfStyle w:val="100000000000" w:firstRow="1" w:lastRow="0" w:firstColumn="0" w:lastColumn="0" w:oddVBand="0" w:evenVBand="0" w:oddHBand="0" w:evenHBand="0" w:firstRowFirstColumn="0" w:firstRowLastColumn="0" w:lastRowFirstColumn="0" w:lastRowLastColumn="0"/>
          <w:trHeight w:val="322"/>
        </w:trPr>
        <w:tc>
          <w:tcPr>
            <w:cnfStyle w:val="001000000100" w:firstRow="0" w:lastRow="0" w:firstColumn="1" w:lastColumn="0" w:oddVBand="0" w:evenVBand="0" w:oddHBand="0" w:evenHBand="0" w:firstRowFirstColumn="1" w:firstRowLastColumn="0" w:lastRowFirstColumn="0" w:lastRowLastColumn="0"/>
            <w:tcW w:w="1997" w:type="dxa"/>
            <w:noWrap/>
            <w:hideMark/>
          </w:tcPr>
          <w:p w14:paraId="587785E0" w14:textId="77777777" w:rsidR="00392906" w:rsidRPr="00392906" w:rsidRDefault="00392906" w:rsidP="00392906">
            <w:pPr>
              <w:spacing w:after="0"/>
              <w:rPr>
                <w:rFonts w:ascii="Calibri" w:hAnsi="Calibri" w:cs="Calibri"/>
                <w:color w:val="FFFFFF"/>
                <w:sz w:val="20"/>
                <w:szCs w:val="20"/>
              </w:rPr>
            </w:pPr>
            <w:r w:rsidRPr="00392906">
              <w:rPr>
                <w:rFonts w:ascii="Calibri" w:hAnsi="Calibri" w:cs="Calibri"/>
                <w:color w:val="FFFFFF"/>
                <w:sz w:val="20"/>
                <w:szCs w:val="20"/>
              </w:rPr>
              <w:t> </w:t>
            </w:r>
          </w:p>
        </w:tc>
        <w:tc>
          <w:tcPr>
            <w:tcW w:w="672" w:type="dxa"/>
            <w:noWrap/>
            <w:hideMark/>
          </w:tcPr>
          <w:p w14:paraId="7C57BDB6" w14:textId="2205EB65" w:rsidR="00392906" w:rsidRPr="00392906" w:rsidRDefault="00701B71" w:rsidP="00701B71">
            <w:pPr>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1283C">
              <w:rPr>
                <w:rFonts w:ascii="Calibri" w:hAnsi="Calibri" w:cs="Calibri"/>
                <w:color w:val="000000"/>
                <w:sz w:val="20"/>
                <w:szCs w:val="20"/>
              </w:rPr>
              <w:t>N</w:t>
            </w:r>
          </w:p>
        </w:tc>
        <w:tc>
          <w:tcPr>
            <w:tcW w:w="760" w:type="dxa"/>
            <w:noWrap/>
            <w:hideMark/>
          </w:tcPr>
          <w:p w14:paraId="4D15D911" w14:textId="77777777" w:rsidR="00392906" w:rsidRPr="00392906" w:rsidRDefault="00392906" w:rsidP="00701B71">
            <w:pPr>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92906">
              <w:rPr>
                <w:rFonts w:ascii="Calibri" w:hAnsi="Calibri" w:cs="Calibri"/>
                <w:color w:val="000000"/>
                <w:sz w:val="20"/>
                <w:szCs w:val="20"/>
              </w:rPr>
              <w:t>mean</w:t>
            </w:r>
          </w:p>
        </w:tc>
        <w:tc>
          <w:tcPr>
            <w:tcW w:w="665" w:type="dxa"/>
            <w:noWrap/>
            <w:hideMark/>
          </w:tcPr>
          <w:p w14:paraId="5A353505" w14:textId="77777777" w:rsidR="00392906" w:rsidRPr="00392906" w:rsidRDefault="00392906" w:rsidP="00701B71">
            <w:pPr>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92906">
              <w:rPr>
                <w:rFonts w:ascii="Calibri" w:hAnsi="Calibri" w:cs="Calibri"/>
                <w:color w:val="000000"/>
                <w:sz w:val="20"/>
                <w:szCs w:val="20"/>
              </w:rPr>
              <w:t>std</w:t>
            </w:r>
          </w:p>
        </w:tc>
        <w:tc>
          <w:tcPr>
            <w:tcW w:w="665" w:type="dxa"/>
            <w:noWrap/>
            <w:hideMark/>
          </w:tcPr>
          <w:p w14:paraId="463FE479" w14:textId="77777777" w:rsidR="00392906" w:rsidRPr="00392906" w:rsidRDefault="00392906" w:rsidP="00701B71">
            <w:pPr>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92906">
              <w:rPr>
                <w:rFonts w:ascii="Calibri" w:hAnsi="Calibri" w:cs="Calibri"/>
                <w:color w:val="000000"/>
                <w:sz w:val="20"/>
                <w:szCs w:val="20"/>
              </w:rPr>
              <w:t>min</w:t>
            </w:r>
          </w:p>
        </w:tc>
        <w:tc>
          <w:tcPr>
            <w:tcW w:w="557" w:type="dxa"/>
            <w:noWrap/>
            <w:hideMark/>
          </w:tcPr>
          <w:p w14:paraId="1C2CBFC4" w14:textId="77777777" w:rsidR="00392906" w:rsidRPr="00392906" w:rsidRDefault="00392906" w:rsidP="00701B71">
            <w:pPr>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92906">
              <w:rPr>
                <w:rFonts w:ascii="Calibri" w:hAnsi="Calibri" w:cs="Calibri"/>
                <w:color w:val="000000"/>
                <w:sz w:val="20"/>
                <w:szCs w:val="20"/>
              </w:rPr>
              <w:t>25%</w:t>
            </w:r>
          </w:p>
        </w:tc>
        <w:tc>
          <w:tcPr>
            <w:tcW w:w="566" w:type="dxa"/>
            <w:noWrap/>
            <w:hideMark/>
          </w:tcPr>
          <w:p w14:paraId="7BC57274" w14:textId="77777777" w:rsidR="00392906" w:rsidRPr="00392906" w:rsidRDefault="00392906" w:rsidP="00701B71">
            <w:pPr>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92906">
              <w:rPr>
                <w:rFonts w:ascii="Calibri" w:hAnsi="Calibri" w:cs="Calibri"/>
                <w:color w:val="000000"/>
                <w:sz w:val="20"/>
                <w:szCs w:val="20"/>
              </w:rPr>
              <w:t>50%</w:t>
            </w:r>
          </w:p>
        </w:tc>
        <w:tc>
          <w:tcPr>
            <w:tcW w:w="559" w:type="dxa"/>
            <w:noWrap/>
            <w:hideMark/>
          </w:tcPr>
          <w:p w14:paraId="60C4CB71" w14:textId="77777777" w:rsidR="00392906" w:rsidRPr="00392906" w:rsidRDefault="00392906" w:rsidP="00701B71">
            <w:pPr>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92906">
              <w:rPr>
                <w:rFonts w:ascii="Calibri" w:hAnsi="Calibri" w:cs="Calibri"/>
                <w:color w:val="000000"/>
                <w:sz w:val="20"/>
                <w:szCs w:val="20"/>
              </w:rPr>
              <w:t>75%</w:t>
            </w:r>
          </w:p>
        </w:tc>
        <w:tc>
          <w:tcPr>
            <w:tcW w:w="598" w:type="dxa"/>
            <w:noWrap/>
            <w:hideMark/>
          </w:tcPr>
          <w:p w14:paraId="78BD9F44" w14:textId="77777777" w:rsidR="00392906" w:rsidRPr="00392906" w:rsidRDefault="00392906" w:rsidP="00701B71">
            <w:pPr>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92906">
              <w:rPr>
                <w:rFonts w:ascii="Calibri" w:hAnsi="Calibri" w:cs="Calibri"/>
                <w:color w:val="000000"/>
                <w:sz w:val="20"/>
                <w:szCs w:val="20"/>
              </w:rPr>
              <w:t>max</w:t>
            </w:r>
          </w:p>
        </w:tc>
      </w:tr>
      <w:tr w:rsidR="00F27A7A" w:rsidRPr="00D1283C" w14:paraId="70D49766" w14:textId="77777777" w:rsidTr="00701B71">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997" w:type="dxa"/>
            <w:noWrap/>
            <w:hideMark/>
          </w:tcPr>
          <w:p w14:paraId="4CE4A0ED" w14:textId="70F81D18" w:rsidR="00392906" w:rsidRPr="00392906" w:rsidRDefault="00392906" w:rsidP="00F27A7A">
            <w:pPr>
              <w:spacing w:after="0"/>
              <w:rPr>
                <w:rFonts w:ascii="Calibri" w:hAnsi="Calibri" w:cs="Calibri"/>
                <w:b/>
                <w:bCs/>
                <w:color w:val="3B3838" w:themeColor="background2" w:themeShade="40"/>
                <w:sz w:val="20"/>
                <w:szCs w:val="20"/>
              </w:rPr>
            </w:pPr>
            <w:r w:rsidRPr="00D1283C">
              <w:rPr>
                <w:rFonts w:ascii="Calibri" w:hAnsi="Calibri" w:cs="Calibri"/>
                <w:b/>
                <w:bCs/>
                <w:color w:val="3B3838" w:themeColor="background2" w:themeShade="40"/>
                <w:sz w:val="20"/>
                <w:szCs w:val="20"/>
              </w:rPr>
              <w:t xml:space="preserve">Technical </w:t>
            </w:r>
            <w:r w:rsidRPr="00392906">
              <w:rPr>
                <w:rFonts w:ascii="Calibri" w:hAnsi="Calibri" w:cs="Calibri"/>
                <w:b/>
                <w:bCs/>
                <w:color w:val="3B3838" w:themeColor="background2" w:themeShade="40"/>
                <w:sz w:val="20"/>
                <w:szCs w:val="20"/>
              </w:rPr>
              <w:t>Skills</w:t>
            </w:r>
          </w:p>
        </w:tc>
        <w:tc>
          <w:tcPr>
            <w:tcW w:w="672" w:type="dxa"/>
            <w:noWrap/>
            <w:hideMark/>
          </w:tcPr>
          <w:p w14:paraId="79FE820E" w14:textId="77777777" w:rsidR="00392906" w:rsidRPr="00392906" w:rsidRDefault="00392906" w:rsidP="00701B71">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3B3838" w:themeColor="background2" w:themeShade="40"/>
                <w:sz w:val="20"/>
                <w:szCs w:val="20"/>
              </w:rPr>
            </w:pPr>
            <w:r w:rsidRPr="00392906">
              <w:rPr>
                <w:rFonts w:ascii="Calibri" w:hAnsi="Calibri" w:cs="Calibri"/>
                <w:color w:val="3B3838" w:themeColor="background2" w:themeShade="40"/>
                <w:sz w:val="20"/>
                <w:szCs w:val="20"/>
              </w:rPr>
              <w:t>58</w:t>
            </w:r>
          </w:p>
        </w:tc>
        <w:tc>
          <w:tcPr>
            <w:tcW w:w="760" w:type="dxa"/>
            <w:noWrap/>
            <w:hideMark/>
          </w:tcPr>
          <w:p w14:paraId="33D04ABF" w14:textId="77777777" w:rsidR="00392906" w:rsidRPr="00392906" w:rsidRDefault="00392906" w:rsidP="00701B71">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3B3838" w:themeColor="background2" w:themeShade="40"/>
                <w:sz w:val="20"/>
                <w:szCs w:val="20"/>
              </w:rPr>
            </w:pPr>
            <w:r w:rsidRPr="00392906">
              <w:rPr>
                <w:rFonts w:ascii="Calibri" w:hAnsi="Calibri" w:cs="Calibri"/>
                <w:color w:val="3B3838" w:themeColor="background2" w:themeShade="40"/>
                <w:sz w:val="20"/>
                <w:szCs w:val="20"/>
              </w:rPr>
              <w:t>14.0</w:t>
            </w:r>
          </w:p>
        </w:tc>
        <w:tc>
          <w:tcPr>
            <w:tcW w:w="665" w:type="dxa"/>
            <w:noWrap/>
            <w:hideMark/>
          </w:tcPr>
          <w:p w14:paraId="58D05E5F" w14:textId="77777777" w:rsidR="00392906" w:rsidRPr="00392906" w:rsidRDefault="00392906" w:rsidP="00701B71">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3B3838" w:themeColor="background2" w:themeShade="40"/>
                <w:sz w:val="20"/>
                <w:szCs w:val="20"/>
              </w:rPr>
            </w:pPr>
            <w:r w:rsidRPr="00392906">
              <w:rPr>
                <w:rFonts w:ascii="Calibri" w:hAnsi="Calibri" w:cs="Calibri"/>
                <w:color w:val="3B3838" w:themeColor="background2" w:themeShade="40"/>
                <w:sz w:val="20"/>
                <w:szCs w:val="20"/>
              </w:rPr>
              <w:t>1.2</w:t>
            </w:r>
          </w:p>
        </w:tc>
        <w:tc>
          <w:tcPr>
            <w:tcW w:w="665" w:type="dxa"/>
            <w:noWrap/>
            <w:hideMark/>
          </w:tcPr>
          <w:p w14:paraId="4CC14C4F" w14:textId="77777777" w:rsidR="00392906" w:rsidRPr="00392906" w:rsidRDefault="00392906" w:rsidP="00701B71">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3B3838" w:themeColor="background2" w:themeShade="40"/>
                <w:sz w:val="20"/>
                <w:szCs w:val="20"/>
              </w:rPr>
            </w:pPr>
            <w:r w:rsidRPr="00392906">
              <w:rPr>
                <w:rFonts w:ascii="Calibri" w:hAnsi="Calibri" w:cs="Calibri"/>
                <w:color w:val="3B3838" w:themeColor="background2" w:themeShade="40"/>
                <w:sz w:val="20"/>
                <w:szCs w:val="20"/>
              </w:rPr>
              <w:t>12</w:t>
            </w:r>
          </w:p>
        </w:tc>
        <w:tc>
          <w:tcPr>
            <w:tcW w:w="557" w:type="dxa"/>
            <w:noWrap/>
            <w:hideMark/>
          </w:tcPr>
          <w:p w14:paraId="2E995ED2" w14:textId="77777777" w:rsidR="00392906" w:rsidRPr="00392906" w:rsidRDefault="00392906" w:rsidP="00701B71">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3B3838" w:themeColor="background2" w:themeShade="40"/>
                <w:sz w:val="20"/>
                <w:szCs w:val="20"/>
              </w:rPr>
            </w:pPr>
            <w:r w:rsidRPr="00392906">
              <w:rPr>
                <w:rFonts w:ascii="Calibri" w:hAnsi="Calibri" w:cs="Calibri"/>
                <w:color w:val="3B3838" w:themeColor="background2" w:themeShade="40"/>
                <w:sz w:val="20"/>
                <w:szCs w:val="20"/>
              </w:rPr>
              <w:t>13</w:t>
            </w:r>
          </w:p>
        </w:tc>
        <w:tc>
          <w:tcPr>
            <w:tcW w:w="566" w:type="dxa"/>
            <w:noWrap/>
            <w:hideMark/>
          </w:tcPr>
          <w:p w14:paraId="4CD77C40" w14:textId="77777777" w:rsidR="00392906" w:rsidRPr="00392906" w:rsidRDefault="00392906" w:rsidP="00701B71">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3B3838" w:themeColor="background2" w:themeShade="40"/>
                <w:sz w:val="20"/>
                <w:szCs w:val="20"/>
              </w:rPr>
            </w:pPr>
            <w:r w:rsidRPr="00392906">
              <w:rPr>
                <w:rFonts w:ascii="Calibri" w:hAnsi="Calibri" w:cs="Calibri"/>
                <w:color w:val="3B3838" w:themeColor="background2" w:themeShade="40"/>
                <w:sz w:val="20"/>
                <w:szCs w:val="20"/>
              </w:rPr>
              <w:t>14.5</w:t>
            </w:r>
          </w:p>
        </w:tc>
        <w:tc>
          <w:tcPr>
            <w:tcW w:w="559" w:type="dxa"/>
            <w:noWrap/>
            <w:hideMark/>
          </w:tcPr>
          <w:p w14:paraId="01C6748D" w14:textId="77777777" w:rsidR="00392906" w:rsidRPr="00392906" w:rsidRDefault="00392906" w:rsidP="00701B71">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3B3838" w:themeColor="background2" w:themeShade="40"/>
                <w:sz w:val="20"/>
                <w:szCs w:val="20"/>
              </w:rPr>
            </w:pPr>
            <w:r w:rsidRPr="00392906">
              <w:rPr>
                <w:rFonts w:ascii="Calibri" w:hAnsi="Calibri" w:cs="Calibri"/>
                <w:color w:val="3B3838" w:themeColor="background2" w:themeShade="40"/>
                <w:sz w:val="20"/>
                <w:szCs w:val="20"/>
              </w:rPr>
              <w:t>15</w:t>
            </w:r>
          </w:p>
        </w:tc>
        <w:tc>
          <w:tcPr>
            <w:tcW w:w="598" w:type="dxa"/>
            <w:noWrap/>
            <w:hideMark/>
          </w:tcPr>
          <w:p w14:paraId="3571FBC5" w14:textId="77777777" w:rsidR="00392906" w:rsidRPr="00392906" w:rsidRDefault="00392906" w:rsidP="00701B71">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3B3838" w:themeColor="background2" w:themeShade="40"/>
                <w:sz w:val="20"/>
                <w:szCs w:val="20"/>
              </w:rPr>
            </w:pPr>
            <w:r w:rsidRPr="00392906">
              <w:rPr>
                <w:rFonts w:ascii="Calibri" w:hAnsi="Calibri" w:cs="Calibri"/>
                <w:color w:val="3B3838" w:themeColor="background2" w:themeShade="40"/>
                <w:sz w:val="20"/>
                <w:szCs w:val="20"/>
              </w:rPr>
              <w:t>15</w:t>
            </w:r>
          </w:p>
        </w:tc>
      </w:tr>
      <w:tr w:rsidR="00F27A7A" w:rsidRPr="00D1283C" w14:paraId="40837C7E" w14:textId="77777777" w:rsidTr="00701B71">
        <w:trPr>
          <w:trHeight w:val="322"/>
        </w:trPr>
        <w:tc>
          <w:tcPr>
            <w:cnfStyle w:val="001000000000" w:firstRow="0" w:lastRow="0" w:firstColumn="1" w:lastColumn="0" w:oddVBand="0" w:evenVBand="0" w:oddHBand="0" w:evenHBand="0" w:firstRowFirstColumn="0" w:firstRowLastColumn="0" w:lastRowFirstColumn="0" w:lastRowLastColumn="0"/>
            <w:tcW w:w="1997" w:type="dxa"/>
            <w:noWrap/>
            <w:hideMark/>
          </w:tcPr>
          <w:p w14:paraId="26C104F0" w14:textId="3ECA1D53" w:rsidR="00392906" w:rsidRPr="00392906" w:rsidRDefault="00F27A7A" w:rsidP="00392906">
            <w:pPr>
              <w:spacing w:after="0"/>
              <w:rPr>
                <w:rFonts w:ascii="Calibri" w:hAnsi="Calibri" w:cs="Calibri"/>
                <w:b/>
                <w:bCs/>
                <w:color w:val="3B3838" w:themeColor="background2" w:themeShade="40"/>
                <w:sz w:val="20"/>
                <w:szCs w:val="20"/>
              </w:rPr>
            </w:pPr>
            <w:r w:rsidRPr="00D1283C">
              <w:rPr>
                <w:rFonts w:ascii="Calibri" w:hAnsi="Calibri" w:cs="Calibri"/>
                <w:b/>
                <w:bCs/>
                <w:color w:val="3B3838" w:themeColor="background2" w:themeShade="40"/>
                <w:sz w:val="20"/>
                <w:szCs w:val="20"/>
              </w:rPr>
              <w:t>Leadership Principles</w:t>
            </w:r>
          </w:p>
        </w:tc>
        <w:tc>
          <w:tcPr>
            <w:tcW w:w="672" w:type="dxa"/>
            <w:noWrap/>
            <w:hideMark/>
          </w:tcPr>
          <w:p w14:paraId="55E73FC8" w14:textId="77777777" w:rsidR="00392906" w:rsidRPr="00392906" w:rsidRDefault="00392906" w:rsidP="00701B71">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3B3838" w:themeColor="background2" w:themeShade="40"/>
                <w:sz w:val="20"/>
                <w:szCs w:val="20"/>
              </w:rPr>
            </w:pPr>
            <w:r w:rsidRPr="00392906">
              <w:rPr>
                <w:rFonts w:ascii="Calibri" w:hAnsi="Calibri" w:cs="Calibri"/>
                <w:color w:val="3B3838" w:themeColor="background2" w:themeShade="40"/>
                <w:sz w:val="20"/>
                <w:szCs w:val="20"/>
              </w:rPr>
              <w:t>60</w:t>
            </w:r>
          </w:p>
        </w:tc>
        <w:tc>
          <w:tcPr>
            <w:tcW w:w="760" w:type="dxa"/>
            <w:noWrap/>
            <w:hideMark/>
          </w:tcPr>
          <w:p w14:paraId="2386B845" w14:textId="77777777" w:rsidR="00392906" w:rsidRPr="00392906" w:rsidRDefault="00392906" w:rsidP="00701B71">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3B3838" w:themeColor="background2" w:themeShade="40"/>
                <w:sz w:val="20"/>
                <w:szCs w:val="20"/>
              </w:rPr>
            </w:pPr>
            <w:r w:rsidRPr="00392906">
              <w:rPr>
                <w:rFonts w:ascii="Calibri" w:hAnsi="Calibri" w:cs="Calibri"/>
                <w:color w:val="3B3838" w:themeColor="background2" w:themeShade="40"/>
                <w:sz w:val="20"/>
                <w:szCs w:val="20"/>
              </w:rPr>
              <w:t>14.3</w:t>
            </w:r>
          </w:p>
        </w:tc>
        <w:tc>
          <w:tcPr>
            <w:tcW w:w="665" w:type="dxa"/>
            <w:noWrap/>
            <w:hideMark/>
          </w:tcPr>
          <w:p w14:paraId="0257F607" w14:textId="77777777" w:rsidR="00392906" w:rsidRPr="00392906" w:rsidRDefault="00392906" w:rsidP="00701B71">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3B3838" w:themeColor="background2" w:themeShade="40"/>
                <w:sz w:val="20"/>
                <w:szCs w:val="20"/>
              </w:rPr>
            </w:pPr>
            <w:r w:rsidRPr="00392906">
              <w:rPr>
                <w:rFonts w:ascii="Calibri" w:hAnsi="Calibri" w:cs="Calibri"/>
                <w:color w:val="3B3838" w:themeColor="background2" w:themeShade="40"/>
                <w:sz w:val="20"/>
                <w:szCs w:val="20"/>
              </w:rPr>
              <w:t>1.1</w:t>
            </w:r>
          </w:p>
        </w:tc>
        <w:tc>
          <w:tcPr>
            <w:tcW w:w="665" w:type="dxa"/>
            <w:noWrap/>
            <w:hideMark/>
          </w:tcPr>
          <w:p w14:paraId="03861E8C" w14:textId="77777777" w:rsidR="00392906" w:rsidRPr="00392906" w:rsidRDefault="00392906" w:rsidP="00701B71">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3B3838" w:themeColor="background2" w:themeShade="40"/>
                <w:sz w:val="20"/>
                <w:szCs w:val="20"/>
              </w:rPr>
            </w:pPr>
            <w:r w:rsidRPr="00392906">
              <w:rPr>
                <w:rFonts w:ascii="Calibri" w:hAnsi="Calibri" w:cs="Calibri"/>
                <w:color w:val="3B3838" w:themeColor="background2" w:themeShade="40"/>
                <w:sz w:val="20"/>
                <w:szCs w:val="20"/>
              </w:rPr>
              <w:t>12</w:t>
            </w:r>
          </w:p>
        </w:tc>
        <w:tc>
          <w:tcPr>
            <w:tcW w:w="557" w:type="dxa"/>
            <w:noWrap/>
            <w:hideMark/>
          </w:tcPr>
          <w:p w14:paraId="4B4E9696" w14:textId="77777777" w:rsidR="00392906" w:rsidRPr="00392906" w:rsidRDefault="00392906" w:rsidP="00701B71">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3B3838" w:themeColor="background2" w:themeShade="40"/>
                <w:sz w:val="20"/>
                <w:szCs w:val="20"/>
              </w:rPr>
            </w:pPr>
            <w:r w:rsidRPr="00392906">
              <w:rPr>
                <w:rFonts w:ascii="Calibri" w:hAnsi="Calibri" w:cs="Calibri"/>
                <w:color w:val="3B3838" w:themeColor="background2" w:themeShade="40"/>
                <w:sz w:val="20"/>
                <w:szCs w:val="20"/>
              </w:rPr>
              <w:t>14</w:t>
            </w:r>
          </w:p>
        </w:tc>
        <w:tc>
          <w:tcPr>
            <w:tcW w:w="566" w:type="dxa"/>
            <w:noWrap/>
            <w:hideMark/>
          </w:tcPr>
          <w:p w14:paraId="20F3CC08" w14:textId="77777777" w:rsidR="00392906" w:rsidRPr="00392906" w:rsidRDefault="00392906" w:rsidP="00701B71">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3B3838" w:themeColor="background2" w:themeShade="40"/>
                <w:sz w:val="20"/>
                <w:szCs w:val="20"/>
              </w:rPr>
            </w:pPr>
            <w:r w:rsidRPr="00392906">
              <w:rPr>
                <w:rFonts w:ascii="Calibri" w:hAnsi="Calibri" w:cs="Calibri"/>
                <w:color w:val="3B3838" w:themeColor="background2" w:themeShade="40"/>
                <w:sz w:val="20"/>
                <w:szCs w:val="20"/>
              </w:rPr>
              <w:t>15</w:t>
            </w:r>
          </w:p>
        </w:tc>
        <w:tc>
          <w:tcPr>
            <w:tcW w:w="559" w:type="dxa"/>
            <w:noWrap/>
            <w:hideMark/>
          </w:tcPr>
          <w:p w14:paraId="43E70767" w14:textId="77777777" w:rsidR="00392906" w:rsidRPr="00392906" w:rsidRDefault="00392906" w:rsidP="00701B71">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3B3838" w:themeColor="background2" w:themeShade="40"/>
                <w:sz w:val="20"/>
                <w:szCs w:val="20"/>
              </w:rPr>
            </w:pPr>
            <w:r w:rsidRPr="00392906">
              <w:rPr>
                <w:rFonts w:ascii="Calibri" w:hAnsi="Calibri" w:cs="Calibri"/>
                <w:color w:val="3B3838" w:themeColor="background2" w:themeShade="40"/>
                <w:sz w:val="20"/>
                <w:szCs w:val="20"/>
              </w:rPr>
              <w:t>15</w:t>
            </w:r>
          </w:p>
        </w:tc>
        <w:tc>
          <w:tcPr>
            <w:tcW w:w="598" w:type="dxa"/>
            <w:noWrap/>
            <w:hideMark/>
          </w:tcPr>
          <w:p w14:paraId="1113D29D" w14:textId="77777777" w:rsidR="00392906" w:rsidRPr="00392906" w:rsidRDefault="00392906" w:rsidP="00701B71">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3B3838" w:themeColor="background2" w:themeShade="40"/>
                <w:sz w:val="20"/>
                <w:szCs w:val="20"/>
              </w:rPr>
            </w:pPr>
            <w:r w:rsidRPr="00392906">
              <w:rPr>
                <w:rFonts w:ascii="Calibri" w:hAnsi="Calibri" w:cs="Calibri"/>
                <w:color w:val="3B3838" w:themeColor="background2" w:themeShade="40"/>
                <w:sz w:val="20"/>
                <w:szCs w:val="20"/>
              </w:rPr>
              <w:t>15</w:t>
            </w:r>
          </w:p>
        </w:tc>
      </w:tr>
      <w:tr w:rsidR="00F27A7A" w:rsidRPr="00D1283C" w14:paraId="14C38A11" w14:textId="77777777" w:rsidTr="00701B71">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997" w:type="dxa"/>
            <w:noWrap/>
            <w:hideMark/>
          </w:tcPr>
          <w:p w14:paraId="0F4BD51A" w14:textId="77777777" w:rsidR="00392906" w:rsidRPr="00392906" w:rsidRDefault="00392906" w:rsidP="00392906">
            <w:pPr>
              <w:spacing w:after="0"/>
              <w:rPr>
                <w:rFonts w:ascii="Calibri" w:hAnsi="Calibri" w:cs="Calibri"/>
                <w:b/>
                <w:bCs/>
                <w:color w:val="3B3838" w:themeColor="background2" w:themeShade="40"/>
                <w:sz w:val="20"/>
                <w:szCs w:val="20"/>
              </w:rPr>
            </w:pPr>
            <w:r w:rsidRPr="00392906">
              <w:rPr>
                <w:rFonts w:ascii="Calibri" w:hAnsi="Calibri" w:cs="Calibri"/>
                <w:b/>
                <w:bCs/>
                <w:color w:val="3B3838" w:themeColor="background2" w:themeShade="40"/>
                <w:sz w:val="20"/>
                <w:szCs w:val="20"/>
              </w:rPr>
              <w:t>Level Fit</w:t>
            </w:r>
          </w:p>
        </w:tc>
        <w:tc>
          <w:tcPr>
            <w:tcW w:w="672" w:type="dxa"/>
            <w:noWrap/>
            <w:hideMark/>
          </w:tcPr>
          <w:p w14:paraId="6B3B0C6D" w14:textId="77777777" w:rsidR="00392906" w:rsidRPr="00392906" w:rsidRDefault="00392906" w:rsidP="00701B71">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3B3838" w:themeColor="background2" w:themeShade="40"/>
                <w:sz w:val="20"/>
                <w:szCs w:val="20"/>
              </w:rPr>
            </w:pPr>
            <w:r w:rsidRPr="00392906">
              <w:rPr>
                <w:rFonts w:ascii="Calibri" w:hAnsi="Calibri" w:cs="Calibri"/>
                <w:color w:val="3B3838" w:themeColor="background2" w:themeShade="40"/>
                <w:sz w:val="20"/>
                <w:szCs w:val="20"/>
              </w:rPr>
              <w:t>59</w:t>
            </w:r>
          </w:p>
        </w:tc>
        <w:tc>
          <w:tcPr>
            <w:tcW w:w="760" w:type="dxa"/>
            <w:noWrap/>
            <w:hideMark/>
          </w:tcPr>
          <w:p w14:paraId="5358A476" w14:textId="77777777" w:rsidR="00392906" w:rsidRPr="00392906" w:rsidRDefault="00392906" w:rsidP="00701B71">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3B3838" w:themeColor="background2" w:themeShade="40"/>
                <w:sz w:val="20"/>
                <w:szCs w:val="20"/>
              </w:rPr>
            </w:pPr>
            <w:r w:rsidRPr="00392906">
              <w:rPr>
                <w:rFonts w:ascii="Calibri" w:hAnsi="Calibri" w:cs="Calibri"/>
                <w:color w:val="3B3838" w:themeColor="background2" w:themeShade="40"/>
                <w:sz w:val="20"/>
                <w:szCs w:val="20"/>
              </w:rPr>
              <w:t>9.3</w:t>
            </w:r>
          </w:p>
        </w:tc>
        <w:tc>
          <w:tcPr>
            <w:tcW w:w="665" w:type="dxa"/>
            <w:noWrap/>
            <w:hideMark/>
          </w:tcPr>
          <w:p w14:paraId="0AAA2E3E" w14:textId="77777777" w:rsidR="00392906" w:rsidRPr="00392906" w:rsidRDefault="00392906" w:rsidP="00701B71">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3B3838" w:themeColor="background2" w:themeShade="40"/>
                <w:sz w:val="20"/>
                <w:szCs w:val="20"/>
              </w:rPr>
            </w:pPr>
            <w:r w:rsidRPr="00392906">
              <w:rPr>
                <w:rFonts w:ascii="Calibri" w:hAnsi="Calibri" w:cs="Calibri"/>
                <w:color w:val="3B3838" w:themeColor="background2" w:themeShade="40"/>
                <w:sz w:val="20"/>
                <w:szCs w:val="20"/>
              </w:rPr>
              <w:t>0.8</w:t>
            </w:r>
          </w:p>
        </w:tc>
        <w:tc>
          <w:tcPr>
            <w:tcW w:w="665" w:type="dxa"/>
            <w:noWrap/>
            <w:hideMark/>
          </w:tcPr>
          <w:p w14:paraId="3DBCBF2A" w14:textId="77777777" w:rsidR="00392906" w:rsidRPr="00392906" w:rsidRDefault="00392906" w:rsidP="00701B71">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3B3838" w:themeColor="background2" w:themeShade="40"/>
                <w:sz w:val="20"/>
                <w:szCs w:val="20"/>
              </w:rPr>
            </w:pPr>
            <w:r w:rsidRPr="00392906">
              <w:rPr>
                <w:rFonts w:ascii="Calibri" w:hAnsi="Calibri" w:cs="Calibri"/>
                <w:color w:val="3B3838" w:themeColor="background2" w:themeShade="40"/>
                <w:sz w:val="20"/>
                <w:szCs w:val="20"/>
              </w:rPr>
              <w:t>8</w:t>
            </w:r>
          </w:p>
        </w:tc>
        <w:tc>
          <w:tcPr>
            <w:tcW w:w="557" w:type="dxa"/>
            <w:noWrap/>
            <w:hideMark/>
          </w:tcPr>
          <w:p w14:paraId="0CFE8268" w14:textId="77777777" w:rsidR="00392906" w:rsidRPr="00392906" w:rsidRDefault="00392906" w:rsidP="00701B71">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3B3838" w:themeColor="background2" w:themeShade="40"/>
                <w:sz w:val="20"/>
                <w:szCs w:val="20"/>
              </w:rPr>
            </w:pPr>
            <w:r w:rsidRPr="00392906">
              <w:rPr>
                <w:rFonts w:ascii="Calibri" w:hAnsi="Calibri" w:cs="Calibri"/>
                <w:color w:val="3B3838" w:themeColor="background2" w:themeShade="40"/>
                <w:sz w:val="20"/>
                <w:szCs w:val="20"/>
              </w:rPr>
              <w:t>9</w:t>
            </w:r>
          </w:p>
        </w:tc>
        <w:tc>
          <w:tcPr>
            <w:tcW w:w="566" w:type="dxa"/>
            <w:noWrap/>
            <w:hideMark/>
          </w:tcPr>
          <w:p w14:paraId="1ADD8296" w14:textId="77777777" w:rsidR="00392906" w:rsidRPr="00392906" w:rsidRDefault="00392906" w:rsidP="00701B71">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3B3838" w:themeColor="background2" w:themeShade="40"/>
                <w:sz w:val="20"/>
                <w:szCs w:val="20"/>
              </w:rPr>
            </w:pPr>
            <w:r w:rsidRPr="00392906">
              <w:rPr>
                <w:rFonts w:ascii="Calibri" w:hAnsi="Calibri" w:cs="Calibri"/>
                <w:color w:val="3B3838" w:themeColor="background2" w:themeShade="40"/>
                <w:sz w:val="20"/>
                <w:szCs w:val="20"/>
              </w:rPr>
              <w:t>10</w:t>
            </w:r>
          </w:p>
        </w:tc>
        <w:tc>
          <w:tcPr>
            <w:tcW w:w="559" w:type="dxa"/>
            <w:noWrap/>
            <w:hideMark/>
          </w:tcPr>
          <w:p w14:paraId="3EE76DD0" w14:textId="77777777" w:rsidR="00392906" w:rsidRPr="00392906" w:rsidRDefault="00392906" w:rsidP="00701B71">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3B3838" w:themeColor="background2" w:themeShade="40"/>
                <w:sz w:val="20"/>
                <w:szCs w:val="20"/>
              </w:rPr>
            </w:pPr>
            <w:r w:rsidRPr="00392906">
              <w:rPr>
                <w:rFonts w:ascii="Calibri" w:hAnsi="Calibri" w:cs="Calibri"/>
                <w:color w:val="3B3838" w:themeColor="background2" w:themeShade="40"/>
                <w:sz w:val="20"/>
                <w:szCs w:val="20"/>
              </w:rPr>
              <w:t>10</w:t>
            </w:r>
          </w:p>
        </w:tc>
        <w:tc>
          <w:tcPr>
            <w:tcW w:w="598" w:type="dxa"/>
            <w:noWrap/>
            <w:hideMark/>
          </w:tcPr>
          <w:p w14:paraId="4F6C9CAD" w14:textId="77777777" w:rsidR="00392906" w:rsidRPr="00392906" w:rsidRDefault="00392906" w:rsidP="00701B71">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3B3838" w:themeColor="background2" w:themeShade="40"/>
                <w:sz w:val="20"/>
                <w:szCs w:val="20"/>
              </w:rPr>
            </w:pPr>
            <w:r w:rsidRPr="00392906">
              <w:rPr>
                <w:rFonts w:ascii="Calibri" w:hAnsi="Calibri" w:cs="Calibri"/>
                <w:color w:val="3B3838" w:themeColor="background2" w:themeShade="40"/>
                <w:sz w:val="20"/>
                <w:szCs w:val="20"/>
              </w:rPr>
              <w:t>10</w:t>
            </w:r>
          </w:p>
        </w:tc>
      </w:tr>
      <w:tr w:rsidR="00F27A7A" w:rsidRPr="00D1283C" w14:paraId="264CDDE2" w14:textId="77777777" w:rsidTr="00701B71">
        <w:trPr>
          <w:trHeight w:val="322"/>
        </w:trPr>
        <w:tc>
          <w:tcPr>
            <w:cnfStyle w:val="001000000000" w:firstRow="0" w:lastRow="0" w:firstColumn="1" w:lastColumn="0" w:oddVBand="0" w:evenVBand="0" w:oddHBand="0" w:evenHBand="0" w:firstRowFirstColumn="0" w:firstRowLastColumn="0" w:lastRowFirstColumn="0" w:lastRowLastColumn="0"/>
            <w:tcW w:w="1997" w:type="dxa"/>
            <w:noWrap/>
            <w:hideMark/>
          </w:tcPr>
          <w:p w14:paraId="2C947343" w14:textId="1AA78AC9" w:rsidR="00392906" w:rsidRPr="00392906" w:rsidRDefault="00F27A7A" w:rsidP="00392906">
            <w:pPr>
              <w:spacing w:after="0"/>
              <w:rPr>
                <w:rFonts w:ascii="Calibri" w:hAnsi="Calibri" w:cs="Calibri"/>
                <w:b/>
                <w:bCs/>
                <w:color w:val="3B3838" w:themeColor="background2" w:themeShade="40"/>
                <w:sz w:val="20"/>
                <w:szCs w:val="20"/>
              </w:rPr>
            </w:pPr>
            <w:r w:rsidRPr="00D1283C">
              <w:rPr>
                <w:rFonts w:ascii="Calibri" w:hAnsi="Calibri" w:cs="Calibri"/>
                <w:b/>
                <w:bCs/>
                <w:color w:val="3B3838" w:themeColor="background2" w:themeShade="40"/>
                <w:sz w:val="20"/>
                <w:szCs w:val="20"/>
              </w:rPr>
              <w:t>Overall Performance</w:t>
            </w:r>
          </w:p>
        </w:tc>
        <w:tc>
          <w:tcPr>
            <w:tcW w:w="672" w:type="dxa"/>
            <w:noWrap/>
            <w:hideMark/>
          </w:tcPr>
          <w:p w14:paraId="561696F2" w14:textId="77777777" w:rsidR="00392906" w:rsidRPr="00392906" w:rsidRDefault="00392906" w:rsidP="00701B71">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3B3838" w:themeColor="background2" w:themeShade="40"/>
                <w:sz w:val="20"/>
                <w:szCs w:val="20"/>
              </w:rPr>
            </w:pPr>
            <w:r w:rsidRPr="00392906">
              <w:rPr>
                <w:rFonts w:ascii="Calibri" w:hAnsi="Calibri" w:cs="Calibri"/>
                <w:color w:val="3B3838" w:themeColor="background2" w:themeShade="40"/>
                <w:sz w:val="20"/>
                <w:szCs w:val="20"/>
              </w:rPr>
              <w:t>47</w:t>
            </w:r>
          </w:p>
        </w:tc>
        <w:tc>
          <w:tcPr>
            <w:tcW w:w="760" w:type="dxa"/>
            <w:noWrap/>
            <w:hideMark/>
          </w:tcPr>
          <w:p w14:paraId="3BA9B84D" w14:textId="77777777" w:rsidR="00392906" w:rsidRPr="00392906" w:rsidRDefault="00392906" w:rsidP="00701B71">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3B3838" w:themeColor="background2" w:themeShade="40"/>
                <w:sz w:val="20"/>
                <w:szCs w:val="20"/>
              </w:rPr>
            </w:pPr>
            <w:r w:rsidRPr="00392906">
              <w:rPr>
                <w:rFonts w:ascii="Calibri" w:hAnsi="Calibri" w:cs="Calibri"/>
                <w:color w:val="3B3838" w:themeColor="background2" w:themeShade="40"/>
                <w:sz w:val="20"/>
                <w:szCs w:val="20"/>
              </w:rPr>
              <w:t>14.0</w:t>
            </w:r>
          </w:p>
        </w:tc>
        <w:tc>
          <w:tcPr>
            <w:tcW w:w="665" w:type="dxa"/>
            <w:noWrap/>
            <w:hideMark/>
          </w:tcPr>
          <w:p w14:paraId="79103B82" w14:textId="77777777" w:rsidR="00392906" w:rsidRPr="00392906" w:rsidRDefault="00392906" w:rsidP="00701B71">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3B3838" w:themeColor="background2" w:themeShade="40"/>
                <w:sz w:val="20"/>
                <w:szCs w:val="20"/>
              </w:rPr>
            </w:pPr>
            <w:r w:rsidRPr="00392906">
              <w:rPr>
                <w:rFonts w:ascii="Calibri" w:hAnsi="Calibri" w:cs="Calibri"/>
                <w:color w:val="3B3838" w:themeColor="background2" w:themeShade="40"/>
                <w:sz w:val="20"/>
                <w:szCs w:val="20"/>
              </w:rPr>
              <w:t>1.6</w:t>
            </w:r>
          </w:p>
        </w:tc>
        <w:tc>
          <w:tcPr>
            <w:tcW w:w="665" w:type="dxa"/>
            <w:noWrap/>
            <w:hideMark/>
          </w:tcPr>
          <w:p w14:paraId="7EC7ECC0" w14:textId="77777777" w:rsidR="00392906" w:rsidRPr="00392906" w:rsidRDefault="00392906" w:rsidP="00701B71">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3B3838" w:themeColor="background2" w:themeShade="40"/>
                <w:sz w:val="20"/>
                <w:szCs w:val="20"/>
              </w:rPr>
            </w:pPr>
            <w:r w:rsidRPr="00392906">
              <w:rPr>
                <w:rFonts w:ascii="Calibri" w:hAnsi="Calibri" w:cs="Calibri"/>
                <w:color w:val="3B3838" w:themeColor="background2" w:themeShade="40"/>
                <w:sz w:val="20"/>
                <w:szCs w:val="20"/>
              </w:rPr>
              <w:t>8</w:t>
            </w:r>
          </w:p>
        </w:tc>
        <w:tc>
          <w:tcPr>
            <w:tcW w:w="557" w:type="dxa"/>
            <w:noWrap/>
            <w:hideMark/>
          </w:tcPr>
          <w:p w14:paraId="56D26BC6" w14:textId="77777777" w:rsidR="00392906" w:rsidRPr="00392906" w:rsidRDefault="00392906" w:rsidP="00701B71">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3B3838" w:themeColor="background2" w:themeShade="40"/>
                <w:sz w:val="20"/>
                <w:szCs w:val="20"/>
              </w:rPr>
            </w:pPr>
            <w:r w:rsidRPr="00392906">
              <w:rPr>
                <w:rFonts w:ascii="Calibri" w:hAnsi="Calibri" w:cs="Calibri"/>
                <w:color w:val="3B3838" w:themeColor="background2" w:themeShade="40"/>
                <w:sz w:val="20"/>
                <w:szCs w:val="20"/>
              </w:rPr>
              <w:t>13</w:t>
            </w:r>
          </w:p>
        </w:tc>
        <w:tc>
          <w:tcPr>
            <w:tcW w:w="566" w:type="dxa"/>
            <w:noWrap/>
            <w:hideMark/>
          </w:tcPr>
          <w:p w14:paraId="617D65AB" w14:textId="77777777" w:rsidR="00392906" w:rsidRPr="00392906" w:rsidRDefault="00392906" w:rsidP="00701B71">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3B3838" w:themeColor="background2" w:themeShade="40"/>
                <w:sz w:val="20"/>
                <w:szCs w:val="20"/>
              </w:rPr>
            </w:pPr>
            <w:r w:rsidRPr="00392906">
              <w:rPr>
                <w:rFonts w:ascii="Calibri" w:hAnsi="Calibri" w:cs="Calibri"/>
                <w:color w:val="3B3838" w:themeColor="background2" w:themeShade="40"/>
                <w:sz w:val="20"/>
                <w:szCs w:val="20"/>
              </w:rPr>
              <w:t>15</w:t>
            </w:r>
          </w:p>
        </w:tc>
        <w:tc>
          <w:tcPr>
            <w:tcW w:w="559" w:type="dxa"/>
            <w:noWrap/>
            <w:hideMark/>
          </w:tcPr>
          <w:p w14:paraId="22B229B0" w14:textId="77777777" w:rsidR="00392906" w:rsidRPr="00392906" w:rsidRDefault="00392906" w:rsidP="00701B71">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3B3838" w:themeColor="background2" w:themeShade="40"/>
                <w:sz w:val="20"/>
                <w:szCs w:val="20"/>
              </w:rPr>
            </w:pPr>
            <w:r w:rsidRPr="00392906">
              <w:rPr>
                <w:rFonts w:ascii="Calibri" w:hAnsi="Calibri" w:cs="Calibri"/>
                <w:color w:val="3B3838" w:themeColor="background2" w:themeShade="40"/>
                <w:sz w:val="20"/>
                <w:szCs w:val="20"/>
              </w:rPr>
              <w:t>15</w:t>
            </w:r>
          </w:p>
        </w:tc>
        <w:tc>
          <w:tcPr>
            <w:tcW w:w="598" w:type="dxa"/>
            <w:noWrap/>
            <w:hideMark/>
          </w:tcPr>
          <w:p w14:paraId="27F6133D" w14:textId="77777777" w:rsidR="00392906" w:rsidRPr="00392906" w:rsidRDefault="00392906" w:rsidP="00701B71">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3B3838" w:themeColor="background2" w:themeShade="40"/>
                <w:sz w:val="20"/>
                <w:szCs w:val="20"/>
              </w:rPr>
            </w:pPr>
            <w:r w:rsidRPr="00392906">
              <w:rPr>
                <w:rFonts w:ascii="Calibri" w:hAnsi="Calibri" w:cs="Calibri"/>
                <w:color w:val="3B3838" w:themeColor="background2" w:themeShade="40"/>
                <w:sz w:val="20"/>
                <w:szCs w:val="20"/>
              </w:rPr>
              <w:t>15</w:t>
            </w:r>
          </w:p>
        </w:tc>
      </w:tr>
      <w:tr w:rsidR="00F27A7A" w:rsidRPr="00D1283C" w14:paraId="1B8AB1C0" w14:textId="77777777" w:rsidTr="00701B71">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997" w:type="dxa"/>
            <w:noWrap/>
            <w:hideMark/>
          </w:tcPr>
          <w:p w14:paraId="6DE8EEF5" w14:textId="16E4A1D2" w:rsidR="00392906" w:rsidRPr="00392906" w:rsidRDefault="00F27A7A" w:rsidP="00392906">
            <w:pPr>
              <w:spacing w:after="0"/>
              <w:rPr>
                <w:rFonts w:ascii="Calibri" w:hAnsi="Calibri" w:cs="Calibri"/>
                <w:b/>
                <w:bCs/>
                <w:color w:val="3B3838" w:themeColor="background2" w:themeShade="40"/>
                <w:sz w:val="20"/>
                <w:szCs w:val="20"/>
              </w:rPr>
            </w:pPr>
            <w:r w:rsidRPr="00D1283C">
              <w:rPr>
                <w:rFonts w:ascii="Calibri" w:hAnsi="Calibri" w:cs="Calibri"/>
                <w:b/>
                <w:bCs/>
                <w:color w:val="3B3838" w:themeColor="background2" w:themeShade="40"/>
                <w:sz w:val="20"/>
                <w:szCs w:val="20"/>
              </w:rPr>
              <w:t>Quality of Hire Score</w:t>
            </w:r>
          </w:p>
        </w:tc>
        <w:tc>
          <w:tcPr>
            <w:tcW w:w="672" w:type="dxa"/>
            <w:noWrap/>
            <w:hideMark/>
          </w:tcPr>
          <w:p w14:paraId="1C240E43" w14:textId="77777777" w:rsidR="00392906" w:rsidRPr="00392906" w:rsidRDefault="00392906" w:rsidP="00701B71">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3B3838" w:themeColor="background2" w:themeShade="40"/>
                <w:sz w:val="20"/>
                <w:szCs w:val="20"/>
              </w:rPr>
            </w:pPr>
            <w:r w:rsidRPr="00392906">
              <w:rPr>
                <w:rFonts w:ascii="Calibri" w:hAnsi="Calibri" w:cs="Calibri"/>
                <w:color w:val="3B3838" w:themeColor="background2" w:themeShade="40"/>
                <w:sz w:val="20"/>
                <w:szCs w:val="20"/>
              </w:rPr>
              <w:t>44</w:t>
            </w:r>
          </w:p>
        </w:tc>
        <w:tc>
          <w:tcPr>
            <w:tcW w:w="760" w:type="dxa"/>
            <w:noWrap/>
            <w:hideMark/>
          </w:tcPr>
          <w:p w14:paraId="2E43F17D" w14:textId="77777777" w:rsidR="00392906" w:rsidRPr="00392906" w:rsidRDefault="00392906" w:rsidP="00701B71">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3B3838" w:themeColor="background2" w:themeShade="40"/>
                <w:sz w:val="20"/>
                <w:szCs w:val="20"/>
              </w:rPr>
            </w:pPr>
            <w:r w:rsidRPr="00392906">
              <w:rPr>
                <w:rFonts w:ascii="Calibri" w:hAnsi="Calibri" w:cs="Calibri"/>
                <w:color w:val="3B3838" w:themeColor="background2" w:themeShade="40"/>
                <w:sz w:val="20"/>
                <w:szCs w:val="20"/>
              </w:rPr>
              <w:t>52.7</w:t>
            </w:r>
          </w:p>
        </w:tc>
        <w:tc>
          <w:tcPr>
            <w:tcW w:w="665" w:type="dxa"/>
            <w:noWrap/>
            <w:hideMark/>
          </w:tcPr>
          <w:p w14:paraId="7F941762" w14:textId="77777777" w:rsidR="00392906" w:rsidRPr="00392906" w:rsidRDefault="00392906" w:rsidP="00701B71">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3B3838" w:themeColor="background2" w:themeShade="40"/>
                <w:sz w:val="20"/>
                <w:szCs w:val="20"/>
              </w:rPr>
            </w:pPr>
            <w:r w:rsidRPr="00392906">
              <w:rPr>
                <w:rFonts w:ascii="Calibri" w:hAnsi="Calibri" w:cs="Calibri"/>
                <w:color w:val="3B3838" w:themeColor="background2" w:themeShade="40"/>
                <w:sz w:val="20"/>
                <w:szCs w:val="20"/>
              </w:rPr>
              <w:t>2.9</w:t>
            </w:r>
          </w:p>
        </w:tc>
        <w:tc>
          <w:tcPr>
            <w:tcW w:w="665" w:type="dxa"/>
            <w:noWrap/>
            <w:hideMark/>
          </w:tcPr>
          <w:p w14:paraId="6F51F5AC" w14:textId="77777777" w:rsidR="00392906" w:rsidRPr="00392906" w:rsidRDefault="00392906" w:rsidP="00701B71">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3B3838" w:themeColor="background2" w:themeShade="40"/>
                <w:sz w:val="20"/>
                <w:szCs w:val="20"/>
              </w:rPr>
            </w:pPr>
            <w:r w:rsidRPr="00392906">
              <w:rPr>
                <w:rFonts w:ascii="Calibri" w:hAnsi="Calibri" w:cs="Calibri"/>
                <w:color w:val="3B3838" w:themeColor="background2" w:themeShade="40"/>
                <w:sz w:val="20"/>
                <w:szCs w:val="20"/>
              </w:rPr>
              <w:t>45</w:t>
            </w:r>
          </w:p>
        </w:tc>
        <w:tc>
          <w:tcPr>
            <w:tcW w:w="557" w:type="dxa"/>
            <w:noWrap/>
            <w:hideMark/>
          </w:tcPr>
          <w:p w14:paraId="364AB70E" w14:textId="77777777" w:rsidR="00392906" w:rsidRPr="00392906" w:rsidRDefault="00392906" w:rsidP="00701B71">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3B3838" w:themeColor="background2" w:themeShade="40"/>
                <w:sz w:val="20"/>
                <w:szCs w:val="20"/>
              </w:rPr>
            </w:pPr>
            <w:r w:rsidRPr="00392906">
              <w:rPr>
                <w:rFonts w:ascii="Calibri" w:hAnsi="Calibri" w:cs="Calibri"/>
                <w:color w:val="3B3838" w:themeColor="background2" w:themeShade="40"/>
                <w:sz w:val="20"/>
                <w:szCs w:val="20"/>
              </w:rPr>
              <w:t>51</w:t>
            </w:r>
          </w:p>
        </w:tc>
        <w:tc>
          <w:tcPr>
            <w:tcW w:w="566" w:type="dxa"/>
            <w:noWrap/>
            <w:hideMark/>
          </w:tcPr>
          <w:p w14:paraId="6B5D5964" w14:textId="77777777" w:rsidR="00392906" w:rsidRPr="00392906" w:rsidRDefault="00392906" w:rsidP="00701B71">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3B3838" w:themeColor="background2" w:themeShade="40"/>
                <w:sz w:val="20"/>
                <w:szCs w:val="20"/>
              </w:rPr>
            </w:pPr>
            <w:r w:rsidRPr="00392906">
              <w:rPr>
                <w:rFonts w:ascii="Calibri" w:hAnsi="Calibri" w:cs="Calibri"/>
                <w:color w:val="3B3838" w:themeColor="background2" w:themeShade="40"/>
                <w:sz w:val="20"/>
                <w:szCs w:val="20"/>
              </w:rPr>
              <w:t>54</w:t>
            </w:r>
          </w:p>
        </w:tc>
        <w:tc>
          <w:tcPr>
            <w:tcW w:w="559" w:type="dxa"/>
            <w:noWrap/>
            <w:hideMark/>
          </w:tcPr>
          <w:p w14:paraId="773B5234" w14:textId="77777777" w:rsidR="00392906" w:rsidRPr="00392906" w:rsidRDefault="00392906" w:rsidP="00701B71">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3B3838" w:themeColor="background2" w:themeShade="40"/>
                <w:sz w:val="20"/>
                <w:szCs w:val="20"/>
              </w:rPr>
            </w:pPr>
            <w:r w:rsidRPr="00392906">
              <w:rPr>
                <w:rFonts w:ascii="Calibri" w:hAnsi="Calibri" w:cs="Calibri"/>
                <w:color w:val="3B3838" w:themeColor="background2" w:themeShade="40"/>
                <w:sz w:val="20"/>
                <w:szCs w:val="20"/>
              </w:rPr>
              <w:t>55</w:t>
            </w:r>
          </w:p>
        </w:tc>
        <w:tc>
          <w:tcPr>
            <w:tcW w:w="598" w:type="dxa"/>
            <w:noWrap/>
            <w:hideMark/>
          </w:tcPr>
          <w:p w14:paraId="39CD7EEA" w14:textId="77777777" w:rsidR="00392906" w:rsidRPr="00392906" w:rsidRDefault="00392906" w:rsidP="00701B71">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3B3838" w:themeColor="background2" w:themeShade="40"/>
                <w:sz w:val="20"/>
                <w:szCs w:val="20"/>
              </w:rPr>
            </w:pPr>
            <w:r w:rsidRPr="00392906">
              <w:rPr>
                <w:rFonts w:ascii="Calibri" w:hAnsi="Calibri" w:cs="Calibri"/>
                <w:color w:val="3B3838" w:themeColor="background2" w:themeShade="40"/>
                <w:sz w:val="20"/>
                <w:szCs w:val="20"/>
              </w:rPr>
              <w:t>55</w:t>
            </w:r>
          </w:p>
        </w:tc>
      </w:tr>
    </w:tbl>
    <w:p w14:paraId="5772438E" w14:textId="77777777" w:rsidR="00392906" w:rsidRPr="00D1283C" w:rsidRDefault="00392906" w:rsidP="006C27C1">
      <w:pPr>
        <w:spacing w:after="160" w:line="259" w:lineRule="auto"/>
        <w:rPr>
          <w:rFonts w:ascii="Calibri" w:eastAsiaTheme="minorHAnsi" w:hAnsi="Calibri" w:cs="Calibri"/>
          <w:color w:val="3B3838" w:themeColor="background2" w:themeShade="40"/>
          <w:sz w:val="20"/>
          <w:szCs w:val="20"/>
        </w:rPr>
      </w:pPr>
    </w:p>
    <w:p w14:paraId="6C621C90" w14:textId="4B9CE74F" w:rsidR="00022318" w:rsidRPr="00E21B09" w:rsidRDefault="00022318" w:rsidP="006C27C1">
      <w:pPr>
        <w:spacing w:after="160" w:line="259" w:lineRule="auto"/>
        <w:rPr>
          <w:rFonts w:ascii="Calibri" w:eastAsiaTheme="minorHAnsi" w:hAnsi="Calibri" w:cs="Calibri"/>
          <w:b/>
          <w:bCs/>
          <w:sz w:val="20"/>
          <w:szCs w:val="20"/>
          <w:u w:val="single"/>
        </w:rPr>
      </w:pPr>
      <w:bookmarkStart w:id="0" w:name="_Hlk153192846"/>
      <w:r w:rsidRPr="00D1283C">
        <w:rPr>
          <w:rFonts w:ascii="Calibri" w:eastAsiaTheme="minorHAnsi" w:hAnsi="Calibri" w:cs="Calibri"/>
          <w:b/>
          <w:bCs/>
          <w:sz w:val="20"/>
          <w:szCs w:val="20"/>
          <w:u w:val="single"/>
        </w:rPr>
        <w:t>TABLE: QUALITY OF HIRE SCORE BY SUPERVISORY ORGANIZATION</w:t>
      </w:r>
    </w:p>
    <w:bookmarkEnd w:id="0"/>
    <w:tbl>
      <w:tblPr>
        <w:tblStyle w:val="GridTable2-Accent11"/>
        <w:tblW w:w="8234" w:type="dxa"/>
        <w:tblLook w:val="0480" w:firstRow="0" w:lastRow="0" w:firstColumn="1" w:lastColumn="0" w:noHBand="0" w:noVBand="1"/>
      </w:tblPr>
      <w:tblGrid>
        <w:gridCol w:w="4529"/>
        <w:gridCol w:w="845"/>
        <w:gridCol w:w="1601"/>
        <w:gridCol w:w="1259"/>
      </w:tblGrid>
      <w:tr w:rsidR="00233309" w:rsidRPr="00D1283C" w14:paraId="7039F036" w14:textId="77777777" w:rsidTr="005D4FE0">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4529" w:type="dxa"/>
            <w:tcBorders>
              <w:top w:val="nil"/>
              <w:bottom w:val="single" w:sz="4" w:space="0" w:color="auto"/>
              <w:right w:val="nil"/>
            </w:tcBorders>
            <w:shd w:val="clear" w:color="auto" w:fill="FFFFFF" w:themeFill="background1"/>
            <w:noWrap/>
            <w:hideMark/>
          </w:tcPr>
          <w:p w14:paraId="010BADE8" w14:textId="77777777" w:rsidR="005D4FE0" w:rsidRPr="00D1283C" w:rsidRDefault="005D4FE0" w:rsidP="006C27C1">
            <w:pPr>
              <w:spacing w:after="0"/>
              <w:rPr>
                <w:rFonts w:ascii="Calibri" w:hAnsi="Calibri" w:cs="Calibri"/>
                <w:b w:val="0"/>
                <w:bCs w:val="0"/>
                <w:color w:val="000000"/>
                <w:sz w:val="20"/>
                <w:szCs w:val="20"/>
              </w:rPr>
            </w:pPr>
          </w:p>
          <w:p w14:paraId="7D3D1427" w14:textId="2210FECC" w:rsidR="00E21B09" w:rsidRPr="00E21B09" w:rsidRDefault="00E21B09" w:rsidP="006C27C1">
            <w:pPr>
              <w:spacing w:after="0"/>
              <w:rPr>
                <w:rFonts w:ascii="Calibri" w:hAnsi="Calibri" w:cs="Calibri"/>
                <w:color w:val="000000"/>
                <w:sz w:val="20"/>
                <w:szCs w:val="20"/>
              </w:rPr>
            </w:pPr>
            <w:r w:rsidRPr="00E21B09">
              <w:rPr>
                <w:rFonts w:ascii="Calibri" w:hAnsi="Calibri" w:cs="Calibri"/>
                <w:color w:val="000000"/>
                <w:sz w:val="20"/>
                <w:szCs w:val="20"/>
              </w:rPr>
              <w:t>Supervisory Organization</w:t>
            </w:r>
          </w:p>
        </w:tc>
        <w:tc>
          <w:tcPr>
            <w:tcW w:w="845" w:type="dxa"/>
            <w:tcBorders>
              <w:top w:val="nil"/>
              <w:left w:val="nil"/>
              <w:bottom w:val="single" w:sz="4" w:space="0" w:color="auto"/>
              <w:right w:val="nil"/>
            </w:tcBorders>
            <w:shd w:val="clear" w:color="auto" w:fill="FFFFFF" w:themeFill="background1"/>
            <w:noWrap/>
            <w:hideMark/>
          </w:tcPr>
          <w:p w14:paraId="0AD65593" w14:textId="77777777" w:rsidR="005D4FE0" w:rsidRPr="00D1283C" w:rsidRDefault="005D4FE0" w:rsidP="0010581A">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0"/>
                <w:szCs w:val="20"/>
              </w:rPr>
            </w:pPr>
          </w:p>
          <w:p w14:paraId="2B3B1E2C" w14:textId="381B4FEF" w:rsidR="00E21B09" w:rsidRPr="00E21B09" w:rsidRDefault="0010581A" w:rsidP="0010581A">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0"/>
                <w:szCs w:val="20"/>
              </w:rPr>
            </w:pPr>
            <w:r w:rsidRPr="00D1283C">
              <w:rPr>
                <w:rFonts w:ascii="Calibri" w:hAnsi="Calibri" w:cs="Calibri"/>
                <w:b/>
                <w:bCs/>
                <w:color w:val="000000"/>
                <w:sz w:val="20"/>
                <w:szCs w:val="20"/>
              </w:rPr>
              <w:t>N</w:t>
            </w:r>
          </w:p>
        </w:tc>
        <w:tc>
          <w:tcPr>
            <w:tcW w:w="1601" w:type="dxa"/>
            <w:tcBorders>
              <w:top w:val="nil"/>
              <w:left w:val="nil"/>
              <w:bottom w:val="single" w:sz="4" w:space="0" w:color="auto"/>
              <w:right w:val="nil"/>
            </w:tcBorders>
            <w:shd w:val="clear" w:color="auto" w:fill="FFFFFF" w:themeFill="background1"/>
            <w:noWrap/>
            <w:hideMark/>
          </w:tcPr>
          <w:p w14:paraId="16013728" w14:textId="1199884B" w:rsidR="00E21B09" w:rsidRPr="00E21B09" w:rsidRDefault="00C46406" w:rsidP="0010581A">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0"/>
                <w:szCs w:val="20"/>
              </w:rPr>
            </w:pPr>
            <w:r w:rsidRPr="00D1283C">
              <w:rPr>
                <w:rFonts w:ascii="Calibri" w:hAnsi="Calibri" w:cs="Calibri"/>
                <w:b/>
                <w:bCs/>
                <w:color w:val="000000"/>
                <w:sz w:val="20"/>
                <w:szCs w:val="20"/>
              </w:rPr>
              <w:t xml:space="preserve">Average </w:t>
            </w:r>
            <w:r w:rsidR="00E21B09" w:rsidRPr="00E21B09">
              <w:rPr>
                <w:rFonts w:ascii="Calibri" w:hAnsi="Calibri" w:cs="Calibri"/>
                <w:b/>
                <w:bCs/>
                <w:color w:val="000000"/>
                <w:sz w:val="20"/>
                <w:szCs w:val="20"/>
              </w:rPr>
              <w:t>Q</w:t>
            </w:r>
            <w:r w:rsidR="004159A9" w:rsidRPr="00D1283C">
              <w:rPr>
                <w:rFonts w:ascii="Calibri" w:hAnsi="Calibri" w:cs="Calibri"/>
                <w:b/>
                <w:bCs/>
                <w:color w:val="000000"/>
                <w:sz w:val="20"/>
                <w:szCs w:val="20"/>
              </w:rPr>
              <w:t>uality of Hire</w:t>
            </w:r>
            <w:r w:rsidR="006C27C1" w:rsidRPr="00D1283C">
              <w:rPr>
                <w:rFonts w:ascii="Calibri" w:hAnsi="Calibri" w:cs="Calibri"/>
                <w:b/>
                <w:bCs/>
                <w:color w:val="000000"/>
                <w:sz w:val="20"/>
                <w:szCs w:val="20"/>
              </w:rPr>
              <w:t xml:space="preserve"> score</w:t>
            </w:r>
          </w:p>
        </w:tc>
        <w:tc>
          <w:tcPr>
            <w:tcW w:w="1259" w:type="dxa"/>
            <w:tcBorders>
              <w:top w:val="nil"/>
              <w:left w:val="nil"/>
              <w:bottom w:val="single" w:sz="4" w:space="0" w:color="auto"/>
            </w:tcBorders>
            <w:shd w:val="clear" w:color="auto" w:fill="FFFFFF" w:themeFill="background1"/>
            <w:noWrap/>
            <w:hideMark/>
          </w:tcPr>
          <w:p w14:paraId="47ADC3B6" w14:textId="77777777" w:rsidR="00E21B09" w:rsidRPr="00E21B09" w:rsidRDefault="00E21B09" w:rsidP="0010581A">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0"/>
                <w:szCs w:val="20"/>
              </w:rPr>
            </w:pPr>
            <w:r w:rsidRPr="00E21B09">
              <w:rPr>
                <w:rFonts w:ascii="Calibri" w:hAnsi="Calibri" w:cs="Calibri"/>
                <w:b/>
                <w:bCs/>
                <w:color w:val="000000"/>
                <w:sz w:val="20"/>
                <w:szCs w:val="20"/>
              </w:rPr>
              <w:t>Standard Deviation</w:t>
            </w:r>
          </w:p>
        </w:tc>
      </w:tr>
      <w:tr w:rsidR="005D4FE0" w:rsidRPr="00D1283C" w14:paraId="5E3A6621" w14:textId="77777777" w:rsidTr="005D4FE0">
        <w:trPr>
          <w:trHeight w:val="282"/>
        </w:trPr>
        <w:tc>
          <w:tcPr>
            <w:cnfStyle w:val="001000000000" w:firstRow="0" w:lastRow="0" w:firstColumn="1" w:lastColumn="0" w:oddVBand="0" w:evenVBand="0" w:oddHBand="0" w:evenHBand="0" w:firstRowFirstColumn="0" w:firstRowLastColumn="0" w:lastRowFirstColumn="0" w:lastRowLastColumn="0"/>
            <w:tcW w:w="4529" w:type="dxa"/>
            <w:tcBorders>
              <w:top w:val="single" w:sz="4" w:space="0" w:color="auto"/>
            </w:tcBorders>
            <w:noWrap/>
            <w:hideMark/>
          </w:tcPr>
          <w:p w14:paraId="79C13250" w14:textId="77777777" w:rsidR="00E21B09" w:rsidRPr="00E21B09" w:rsidRDefault="00E21B09" w:rsidP="00E21B09">
            <w:pPr>
              <w:spacing w:after="0"/>
              <w:rPr>
                <w:rFonts w:ascii="Calibri" w:hAnsi="Calibri" w:cs="Calibri"/>
                <w:color w:val="000000"/>
                <w:sz w:val="20"/>
                <w:szCs w:val="20"/>
              </w:rPr>
            </w:pPr>
            <w:r w:rsidRPr="00E21B09">
              <w:rPr>
                <w:rFonts w:ascii="Calibri" w:hAnsi="Calibri" w:cs="Calibri"/>
                <w:color w:val="000000"/>
                <w:sz w:val="20"/>
                <w:szCs w:val="20"/>
              </w:rPr>
              <w:t>Blue Engines</w:t>
            </w:r>
          </w:p>
        </w:tc>
        <w:tc>
          <w:tcPr>
            <w:tcW w:w="845" w:type="dxa"/>
            <w:tcBorders>
              <w:top w:val="single" w:sz="4" w:space="0" w:color="auto"/>
            </w:tcBorders>
            <w:noWrap/>
            <w:hideMark/>
          </w:tcPr>
          <w:p w14:paraId="03B41A15" w14:textId="77777777" w:rsidR="00E21B09" w:rsidRPr="00E21B09" w:rsidRDefault="00E21B09" w:rsidP="005D4FE0">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E21B09">
              <w:rPr>
                <w:rFonts w:ascii="Calibri" w:hAnsi="Calibri" w:cs="Calibri"/>
                <w:color w:val="000000"/>
                <w:sz w:val="20"/>
                <w:szCs w:val="20"/>
              </w:rPr>
              <w:t>2</w:t>
            </w:r>
          </w:p>
        </w:tc>
        <w:tc>
          <w:tcPr>
            <w:tcW w:w="1601" w:type="dxa"/>
            <w:tcBorders>
              <w:top w:val="single" w:sz="4" w:space="0" w:color="auto"/>
            </w:tcBorders>
            <w:noWrap/>
            <w:hideMark/>
          </w:tcPr>
          <w:p w14:paraId="2F594436" w14:textId="77777777" w:rsidR="00E21B09" w:rsidRPr="00E21B09" w:rsidRDefault="00E21B09" w:rsidP="005D4FE0">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E21B09">
              <w:rPr>
                <w:rFonts w:ascii="Calibri" w:hAnsi="Calibri" w:cs="Calibri"/>
                <w:color w:val="000000"/>
                <w:sz w:val="20"/>
                <w:szCs w:val="20"/>
              </w:rPr>
              <w:t>90</w:t>
            </w:r>
          </w:p>
        </w:tc>
        <w:tc>
          <w:tcPr>
            <w:tcW w:w="1259" w:type="dxa"/>
            <w:tcBorders>
              <w:top w:val="single" w:sz="4" w:space="0" w:color="auto"/>
            </w:tcBorders>
            <w:noWrap/>
            <w:hideMark/>
          </w:tcPr>
          <w:p w14:paraId="0E9AA862" w14:textId="77777777" w:rsidR="00E21B09" w:rsidRPr="00E21B09" w:rsidRDefault="00E21B09" w:rsidP="005D4FE0">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E21B09">
              <w:rPr>
                <w:rFonts w:ascii="Calibri" w:hAnsi="Calibri" w:cs="Calibri"/>
                <w:color w:val="000000"/>
                <w:sz w:val="20"/>
                <w:szCs w:val="20"/>
              </w:rPr>
              <w:t>11.14</w:t>
            </w:r>
          </w:p>
        </w:tc>
      </w:tr>
      <w:tr w:rsidR="005D4FE0" w:rsidRPr="00D1283C" w14:paraId="330652E9" w14:textId="77777777" w:rsidTr="005D4FE0">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4529" w:type="dxa"/>
            <w:noWrap/>
            <w:hideMark/>
          </w:tcPr>
          <w:p w14:paraId="016CF87A" w14:textId="77777777" w:rsidR="00E21B09" w:rsidRPr="00E21B09" w:rsidRDefault="00E21B09" w:rsidP="00E21B09">
            <w:pPr>
              <w:spacing w:after="0"/>
              <w:rPr>
                <w:rFonts w:ascii="Calibri" w:hAnsi="Calibri" w:cs="Calibri"/>
                <w:color w:val="000000"/>
                <w:sz w:val="20"/>
                <w:szCs w:val="20"/>
              </w:rPr>
            </w:pPr>
            <w:r w:rsidRPr="00E21B09">
              <w:rPr>
                <w:rFonts w:ascii="Calibri" w:hAnsi="Calibri" w:cs="Calibri"/>
                <w:color w:val="000000"/>
                <w:sz w:val="20"/>
                <w:szCs w:val="20"/>
              </w:rPr>
              <w:t>Engineering and Program Management</w:t>
            </w:r>
          </w:p>
        </w:tc>
        <w:tc>
          <w:tcPr>
            <w:tcW w:w="845" w:type="dxa"/>
            <w:noWrap/>
            <w:hideMark/>
          </w:tcPr>
          <w:p w14:paraId="4C8516CB" w14:textId="77777777" w:rsidR="00E21B09" w:rsidRPr="00E21B09" w:rsidRDefault="00E21B09" w:rsidP="005D4FE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E21B09">
              <w:rPr>
                <w:rFonts w:ascii="Calibri" w:hAnsi="Calibri" w:cs="Calibri"/>
                <w:color w:val="000000"/>
                <w:sz w:val="20"/>
                <w:szCs w:val="20"/>
              </w:rPr>
              <w:t>2</w:t>
            </w:r>
          </w:p>
        </w:tc>
        <w:tc>
          <w:tcPr>
            <w:tcW w:w="1601" w:type="dxa"/>
            <w:noWrap/>
            <w:hideMark/>
          </w:tcPr>
          <w:p w14:paraId="28C8459C" w14:textId="77777777" w:rsidR="00E21B09" w:rsidRPr="00E21B09" w:rsidRDefault="00E21B09" w:rsidP="005D4FE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E21B09">
              <w:rPr>
                <w:rFonts w:ascii="Calibri" w:hAnsi="Calibri" w:cs="Calibri"/>
                <w:color w:val="000000"/>
                <w:sz w:val="20"/>
                <w:szCs w:val="20"/>
              </w:rPr>
              <w:t>90</w:t>
            </w:r>
          </w:p>
        </w:tc>
        <w:tc>
          <w:tcPr>
            <w:tcW w:w="1259" w:type="dxa"/>
            <w:noWrap/>
            <w:hideMark/>
          </w:tcPr>
          <w:p w14:paraId="26234B23" w14:textId="77777777" w:rsidR="00E21B09" w:rsidRPr="00E21B09" w:rsidRDefault="00E21B09" w:rsidP="005D4FE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E21B09">
              <w:rPr>
                <w:rFonts w:ascii="Calibri" w:hAnsi="Calibri" w:cs="Calibri"/>
                <w:color w:val="000000"/>
                <w:sz w:val="20"/>
                <w:szCs w:val="20"/>
              </w:rPr>
              <w:t>1.59</w:t>
            </w:r>
          </w:p>
        </w:tc>
      </w:tr>
      <w:tr w:rsidR="005D4FE0" w:rsidRPr="00D1283C" w14:paraId="4A4CD702" w14:textId="77777777" w:rsidTr="005D4FE0">
        <w:trPr>
          <w:trHeight w:val="282"/>
        </w:trPr>
        <w:tc>
          <w:tcPr>
            <w:cnfStyle w:val="001000000000" w:firstRow="0" w:lastRow="0" w:firstColumn="1" w:lastColumn="0" w:oddVBand="0" w:evenVBand="0" w:oddHBand="0" w:evenHBand="0" w:firstRowFirstColumn="0" w:firstRowLastColumn="0" w:lastRowFirstColumn="0" w:lastRowLastColumn="0"/>
            <w:tcW w:w="4529" w:type="dxa"/>
            <w:noWrap/>
            <w:hideMark/>
          </w:tcPr>
          <w:p w14:paraId="14A77C47" w14:textId="77777777" w:rsidR="00E21B09" w:rsidRPr="00E21B09" w:rsidRDefault="00E21B09" w:rsidP="00E21B09">
            <w:pPr>
              <w:spacing w:after="0"/>
              <w:rPr>
                <w:rFonts w:ascii="Calibri" w:hAnsi="Calibri" w:cs="Calibri"/>
                <w:color w:val="000000"/>
                <w:sz w:val="20"/>
                <w:szCs w:val="20"/>
              </w:rPr>
            </w:pPr>
            <w:r w:rsidRPr="00E21B09">
              <w:rPr>
                <w:rFonts w:ascii="Calibri" w:hAnsi="Calibri" w:cs="Calibri"/>
                <w:color w:val="000000"/>
                <w:sz w:val="20"/>
                <w:szCs w:val="20"/>
              </w:rPr>
              <w:t>In-Space Systems</w:t>
            </w:r>
          </w:p>
        </w:tc>
        <w:tc>
          <w:tcPr>
            <w:tcW w:w="845" w:type="dxa"/>
            <w:noWrap/>
            <w:hideMark/>
          </w:tcPr>
          <w:p w14:paraId="78577C24" w14:textId="77777777" w:rsidR="00E21B09" w:rsidRPr="00E21B09" w:rsidRDefault="00E21B09" w:rsidP="005D4FE0">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E21B09">
              <w:rPr>
                <w:rFonts w:ascii="Calibri" w:hAnsi="Calibri" w:cs="Calibri"/>
                <w:color w:val="000000"/>
                <w:sz w:val="20"/>
                <w:szCs w:val="20"/>
              </w:rPr>
              <w:t>1</w:t>
            </w:r>
          </w:p>
        </w:tc>
        <w:tc>
          <w:tcPr>
            <w:tcW w:w="1601" w:type="dxa"/>
            <w:noWrap/>
            <w:hideMark/>
          </w:tcPr>
          <w:p w14:paraId="4F4274CD" w14:textId="77777777" w:rsidR="00E21B09" w:rsidRPr="00E21B09" w:rsidRDefault="00E21B09" w:rsidP="005D4FE0">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E21B09">
              <w:rPr>
                <w:rFonts w:ascii="Calibri" w:hAnsi="Calibri" w:cs="Calibri"/>
                <w:color w:val="000000"/>
                <w:sz w:val="20"/>
                <w:szCs w:val="20"/>
              </w:rPr>
              <w:t>93</w:t>
            </w:r>
          </w:p>
        </w:tc>
        <w:tc>
          <w:tcPr>
            <w:tcW w:w="1259" w:type="dxa"/>
            <w:noWrap/>
            <w:hideMark/>
          </w:tcPr>
          <w:p w14:paraId="4387C2E6" w14:textId="6616DBEE" w:rsidR="00E21B09" w:rsidRPr="00E21B09" w:rsidRDefault="001C3D02" w:rsidP="005D4FE0">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1283C">
              <w:rPr>
                <w:rFonts w:ascii="Calibri" w:hAnsi="Calibri" w:cs="Calibri"/>
                <w:color w:val="000000"/>
                <w:sz w:val="20"/>
                <w:szCs w:val="20"/>
              </w:rPr>
              <w:t>-</w:t>
            </w:r>
            <w:r w:rsidR="0010581A" w:rsidRPr="00D1283C">
              <w:rPr>
                <w:rFonts w:ascii="Calibri" w:hAnsi="Calibri" w:cs="Calibri"/>
                <w:color w:val="000000"/>
                <w:sz w:val="20"/>
                <w:szCs w:val="20"/>
              </w:rPr>
              <w:t>-</w:t>
            </w:r>
          </w:p>
        </w:tc>
      </w:tr>
      <w:tr w:rsidR="005D4FE0" w:rsidRPr="00D1283C" w14:paraId="471ABC38" w14:textId="77777777" w:rsidTr="005D4FE0">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4529" w:type="dxa"/>
            <w:noWrap/>
            <w:hideMark/>
          </w:tcPr>
          <w:p w14:paraId="00E13F52" w14:textId="77777777" w:rsidR="00E21B09" w:rsidRPr="00E21B09" w:rsidRDefault="00E21B09" w:rsidP="00E21B09">
            <w:pPr>
              <w:spacing w:after="0"/>
              <w:rPr>
                <w:rFonts w:ascii="Calibri" w:hAnsi="Calibri" w:cs="Calibri"/>
                <w:color w:val="000000"/>
                <w:sz w:val="20"/>
                <w:szCs w:val="20"/>
              </w:rPr>
            </w:pPr>
            <w:r w:rsidRPr="00E21B09">
              <w:rPr>
                <w:rFonts w:ascii="Calibri" w:hAnsi="Calibri" w:cs="Calibri"/>
                <w:color w:val="000000"/>
                <w:sz w:val="20"/>
                <w:szCs w:val="20"/>
              </w:rPr>
              <w:t>Lunar Transportation</w:t>
            </w:r>
          </w:p>
        </w:tc>
        <w:tc>
          <w:tcPr>
            <w:tcW w:w="845" w:type="dxa"/>
            <w:noWrap/>
            <w:hideMark/>
          </w:tcPr>
          <w:p w14:paraId="5C46ED3A" w14:textId="77777777" w:rsidR="00E21B09" w:rsidRPr="00E21B09" w:rsidRDefault="00E21B09" w:rsidP="005D4FE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E21B09">
              <w:rPr>
                <w:rFonts w:ascii="Calibri" w:hAnsi="Calibri" w:cs="Calibri"/>
                <w:color w:val="000000"/>
                <w:sz w:val="20"/>
                <w:szCs w:val="20"/>
              </w:rPr>
              <w:t>3</w:t>
            </w:r>
          </w:p>
        </w:tc>
        <w:tc>
          <w:tcPr>
            <w:tcW w:w="1601" w:type="dxa"/>
            <w:noWrap/>
            <w:hideMark/>
          </w:tcPr>
          <w:p w14:paraId="2807AC01" w14:textId="77777777" w:rsidR="00E21B09" w:rsidRPr="00E21B09" w:rsidRDefault="00E21B09" w:rsidP="005D4FE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E21B09">
              <w:rPr>
                <w:rFonts w:ascii="Calibri" w:hAnsi="Calibri" w:cs="Calibri"/>
                <w:color w:val="000000"/>
                <w:sz w:val="20"/>
                <w:szCs w:val="20"/>
              </w:rPr>
              <w:t>98</w:t>
            </w:r>
          </w:p>
        </w:tc>
        <w:tc>
          <w:tcPr>
            <w:tcW w:w="1259" w:type="dxa"/>
            <w:noWrap/>
            <w:hideMark/>
          </w:tcPr>
          <w:p w14:paraId="495E70D0" w14:textId="77777777" w:rsidR="00E21B09" w:rsidRPr="00E21B09" w:rsidRDefault="00E21B09" w:rsidP="005D4FE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E21B09">
              <w:rPr>
                <w:rFonts w:ascii="Calibri" w:hAnsi="Calibri" w:cs="Calibri"/>
                <w:color w:val="000000"/>
                <w:sz w:val="20"/>
                <w:szCs w:val="20"/>
              </w:rPr>
              <w:t>2.25</w:t>
            </w:r>
          </w:p>
        </w:tc>
      </w:tr>
      <w:tr w:rsidR="005D4FE0" w:rsidRPr="00D1283C" w14:paraId="7DAC31B7" w14:textId="77777777" w:rsidTr="005D4FE0">
        <w:trPr>
          <w:trHeight w:val="282"/>
        </w:trPr>
        <w:tc>
          <w:tcPr>
            <w:cnfStyle w:val="001000000000" w:firstRow="0" w:lastRow="0" w:firstColumn="1" w:lastColumn="0" w:oddVBand="0" w:evenVBand="0" w:oddHBand="0" w:evenHBand="0" w:firstRowFirstColumn="0" w:firstRowLastColumn="0" w:lastRowFirstColumn="0" w:lastRowLastColumn="0"/>
            <w:tcW w:w="4529" w:type="dxa"/>
            <w:noWrap/>
            <w:hideMark/>
          </w:tcPr>
          <w:p w14:paraId="67B39652" w14:textId="77777777" w:rsidR="00E21B09" w:rsidRPr="00E21B09" w:rsidRDefault="00E21B09" w:rsidP="00E21B09">
            <w:pPr>
              <w:spacing w:after="0"/>
              <w:rPr>
                <w:rFonts w:ascii="Calibri" w:hAnsi="Calibri" w:cs="Calibri"/>
                <w:color w:val="000000"/>
                <w:sz w:val="20"/>
                <w:szCs w:val="20"/>
              </w:rPr>
            </w:pPr>
            <w:r w:rsidRPr="00E21B09">
              <w:rPr>
                <w:rFonts w:ascii="Calibri" w:hAnsi="Calibri" w:cs="Calibri"/>
                <w:color w:val="000000"/>
                <w:sz w:val="20"/>
                <w:szCs w:val="20"/>
              </w:rPr>
              <w:t>New Glenn</w:t>
            </w:r>
          </w:p>
        </w:tc>
        <w:tc>
          <w:tcPr>
            <w:tcW w:w="845" w:type="dxa"/>
            <w:noWrap/>
            <w:hideMark/>
          </w:tcPr>
          <w:p w14:paraId="6F9AA9CB" w14:textId="77777777" w:rsidR="00E21B09" w:rsidRPr="00E21B09" w:rsidRDefault="00E21B09" w:rsidP="005D4FE0">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E21B09">
              <w:rPr>
                <w:rFonts w:ascii="Calibri" w:hAnsi="Calibri" w:cs="Calibri"/>
                <w:color w:val="000000"/>
                <w:sz w:val="20"/>
                <w:szCs w:val="20"/>
              </w:rPr>
              <w:t>7</w:t>
            </w:r>
          </w:p>
        </w:tc>
        <w:tc>
          <w:tcPr>
            <w:tcW w:w="1601" w:type="dxa"/>
            <w:noWrap/>
            <w:hideMark/>
          </w:tcPr>
          <w:p w14:paraId="1B70C111" w14:textId="77777777" w:rsidR="00E21B09" w:rsidRPr="00E21B09" w:rsidRDefault="00E21B09" w:rsidP="005D4FE0">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E21B09">
              <w:rPr>
                <w:rFonts w:ascii="Calibri" w:hAnsi="Calibri" w:cs="Calibri"/>
                <w:color w:val="000000"/>
                <w:sz w:val="20"/>
                <w:szCs w:val="20"/>
              </w:rPr>
              <w:t>86</w:t>
            </w:r>
          </w:p>
        </w:tc>
        <w:tc>
          <w:tcPr>
            <w:tcW w:w="1259" w:type="dxa"/>
            <w:noWrap/>
            <w:hideMark/>
          </w:tcPr>
          <w:p w14:paraId="4FAB6771" w14:textId="77777777" w:rsidR="00E21B09" w:rsidRPr="00E21B09" w:rsidRDefault="00E21B09" w:rsidP="005D4FE0">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E21B09">
              <w:rPr>
                <w:rFonts w:ascii="Calibri" w:hAnsi="Calibri" w:cs="Calibri"/>
                <w:color w:val="000000"/>
                <w:sz w:val="20"/>
                <w:szCs w:val="20"/>
              </w:rPr>
              <w:t>10.77</w:t>
            </w:r>
          </w:p>
        </w:tc>
      </w:tr>
      <w:tr w:rsidR="005D4FE0" w:rsidRPr="00D1283C" w14:paraId="24922B00" w14:textId="77777777" w:rsidTr="005D4FE0">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4529" w:type="dxa"/>
            <w:noWrap/>
            <w:hideMark/>
          </w:tcPr>
          <w:p w14:paraId="51FC2740" w14:textId="77777777" w:rsidR="00E21B09" w:rsidRPr="00E21B09" w:rsidRDefault="00E21B09" w:rsidP="00E21B09">
            <w:pPr>
              <w:spacing w:after="0"/>
              <w:rPr>
                <w:rFonts w:ascii="Calibri" w:hAnsi="Calibri" w:cs="Calibri"/>
                <w:color w:val="000000"/>
                <w:sz w:val="20"/>
                <w:szCs w:val="20"/>
              </w:rPr>
            </w:pPr>
            <w:r w:rsidRPr="00E21B09">
              <w:rPr>
                <w:rFonts w:ascii="Calibri" w:hAnsi="Calibri" w:cs="Calibri"/>
                <w:color w:val="000000"/>
                <w:sz w:val="20"/>
                <w:szCs w:val="20"/>
              </w:rPr>
              <w:t>New Shepard</w:t>
            </w:r>
          </w:p>
        </w:tc>
        <w:tc>
          <w:tcPr>
            <w:tcW w:w="845" w:type="dxa"/>
            <w:noWrap/>
            <w:hideMark/>
          </w:tcPr>
          <w:p w14:paraId="517AA022" w14:textId="77777777" w:rsidR="00E21B09" w:rsidRPr="00E21B09" w:rsidRDefault="00E21B09" w:rsidP="005D4FE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E21B09">
              <w:rPr>
                <w:rFonts w:ascii="Calibri" w:hAnsi="Calibri" w:cs="Calibri"/>
                <w:color w:val="000000"/>
                <w:sz w:val="20"/>
                <w:szCs w:val="20"/>
              </w:rPr>
              <w:t>4</w:t>
            </w:r>
          </w:p>
        </w:tc>
        <w:tc>
          <w:tcPr>
            <w:tcW w:w="1601" w:type="dxa"/>
            <w:noWrap/>
            <w:hideMark/>
          </w:tcPr>
          <w:p w14:paraId="685E290B" w14:textId="77777777" w:rsidR="00E21B09" w:rsidRPr="00E21B09" w:rsidRDefault="00E21B09" w:rsidP="005D4FE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E21B09">
              <w:rPr>
                <w:rFonts w:ascii="Calibri" w:hAnsi="Calibri" w:cs="Calibri"/>
                <w:color w:val="000000"/>
                <w:sz w:val="20"/>
                <w:szCs w:val="20"/>
              </w:rPr>
              <w:t>87</w:t>
            </w:r>
          </w:p>
        </w:tc>
        <w:tc>
          <w:tcPr>
            <w:tcW w:w="1259" w:type="dxa"/>
            <w:noWrap/>
            <w:hideMark/>
          </w:tcPr>
          <w:p w14:paraId="7F596C06" w14:textId="77777777" w:rsidR="00E21B09" w:rsidRPr="00E21B09" w:rsidRDefault="00E21B09" w:rsidP="005D4FE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E21B09">
              <w:rPr>
                <w:rFonts w:ascii="Calibri" w:hAnsi="Calibri" w:cs="Calibri"/>
                <w:color w:val="000000"/>
                <w:sz w:val="20"/>
                <w:szCs w:val="20"/>
              </w:rPr>
              <w:t>12.86</w:t>
            </w:r>
          </w:p>
        </w:tc>
      </w:tr>
      <w:tr w:rsidR="005D4FE0" w:rsidRPr="00D1283C" w14:paraId="5DB37EB5" w14:textId="77777777" w:rsidTr="005D4FE0">
        <w:trPr>
          <w:trHeight w:val="282"/>
        </w:trPr>
        <w:tc>
          <w:tcPr>
            <w:cnfStyle w:val="001000000000" w:firstRow="0" w:lastRow="0" w:firstColumn="1" w:lastColumn="0" w:oddVBand="0" w:evenVBand="0" w:oddHBand="0" w:evenHBand="0" w:firstRowFirstColumn="0" w:firstRowLastColumn="0" w:lastRowFirstColumn="0" w:lastRowLastColumn="0"/>
            <w:tcW w:w="4529" w:type="dxa"/>
            <w:noWrap/>
            <w:hideMark/>
          </w:tcPr>
          <w:p w14:paraId="16886C8E" w14:textId="77777777" w:rsidR="00E21B09" w:rsidRPr="00E21B09" w:rsidRDefault="00E21B09" w:rsidP="00E21B09">
            <w:pPr>
              <w:spacing w:after="0"/>
              <w:rPr>
                <w:rFonts w:ascii="Calibri" w:hAnsi="Calibri" w:cs="Calibri"/>
                <w:color w:val="000000"/>
                <w:sz w:val="20"/>
                <w:szCs w:val="20"/>
              </w:rPr>
            </w:pPr>
            <w:r w:rsidRPr="00E21B09">
              <w:rPr>
                <w:rFonts w:ascii="Calibri" w:hAnsi="Calibri" w:cs="Calibri"/>
                <w:color w:val="000000"/>
                <w:sz w:val="20"/>
                <w:szCs w:val="20"/>
              </w:rPr>
              <w:t>Operations</w:t>
            </w:r>
          </w:p>
        </w:tc>
        <w:tc>
          <w:tcPr>
            <w:tcW w:w="845" w:type="dxa"/>
            <w:noWrap/>
            <w:hideMark/>
          </w:tcPr>
          <w:p w14:paraId="0AB936FE" w14:textId="77777777" w:rsidR="00E21B09" w:rsidRPr="00E21B09" w:rsidRDefault="00E21B09" w:rsidP="005D4FE0">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E21B09">
              <w:rPr>
                <w:rFonts w:ascii="Calibri" w:hAnsi="Calibri" w:cs="Calibri"/>
                <w:color w:val="000000"/>
                <w:sz w:val="20"/>
                <w:szCs w:val="20"/>
              </w:rPr>
              <w:t>25</w:t>
            </w:r>
          </w:p>
        </w:tc>
        <w:tc>
          <w:tcPr>
            <w:tcW w:w="1601" w:type="dxa"/>
            <w:noWrap/>
            <w:hideMark/>
          </w:tcPr>
          <w:p w14:paraId="7E7F529C" w14:textId="77777777" w:rsidR="00E21B09" w:rsidRPr="00E21B09" w:rsidRDefault="00E21B09" w:rsidP="005D4FE0">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E21B09">
              <w:rPr>
                <w:rFonts w:ascii="Calibri" w:hAnsi="Calibri" w:cs="Calibri"/>
                <w:color w:val="000000"/>
                <w:sz w:val="20"/>
                <w:szCs w:val="20"/>
              </w:rPr>
              <w:t>82</w:t>
            </w:r>
          </w:p>
        </w:tc>
        <w:tc>
          <w:tcPr>
            <w:tcW w:w="1259" w:type="dxa"/>
            <w:noWrap/>
            <w:hideMark/>
          </w:tcPr>
          <w:p w14:paraId="75912E8B" w14:textId="77777777" w:rsidR="00E21B09" w:rsidRPr="00E21B09" w:rsidRDefault="00E21B09" w:rsidP="005D4FE0">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E21B09">
              <w:rPr>
                <w:rFonts w:ascii="Calibri" w:hAnsi="Calibri" w:cs="Calibri"/>
                <w:color w:val="000000"/>
                <w:sz w:val="20"/>
                <w:szCs w:val="20"/>
              </w:rPr>
              <w:t>33.05</w:t>
            </w:r>
          </w:p>
        </w:tc>
      </w:tr>
      <w:tr w:rsidR="005D4FE0" w:rsidRPr="00D1283C" w14:paraId="75CFD70F" w14:textId="77777777" w:rsidTr="005D4FE0">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4529" w:type="dxa"/>
            <w:noWrap/>
            <w:hideMark/>
          </w:tcPr>
          <w:p w14:paraId="4A10DB77" w14:textId="77777777" w:rsidR="00E21B09" w:rsidRPr="00E21B09" w:rsidRDefault="00E21B09" w:rsidP="00E21B09">
            <w:pPr>
              <w:spacing w:after="0"/>
              <w:rPr>
                <w:rFonts w:ascii="Calibri" w:hAnsi="Calibri" w:cs="Calibri"/>
                <w:color w:val="000000"/>
                <w:sz w:val="20"/>
                <w:szCs w:val="20"/>
              </w:rPr>
            </w:pPr>
            <w:r w:rsidRPr="00E21B09">
              <w:rPr>
                <w:rFonts w:ascii="Calibri" w:hAnsi="Calibri" w:cs="Calibri"/>
                <w:color w:val="000000"/>
                <w:sz w:val="20"/>
                <w:szCs w:val="20"/>
              </w:rPr>
              <w:t>Safety and Mission Assurance</w:t>
            </w:r>
          </w:p>
        </w:tc>
        <w:tc>
          <w:tcPr>
            <w:tcW w:w="845" w:type="dxa"/>
            <w:noWrap/>
            <w:hideMark/>
          </w:tcPr>
          <w:p w14:paraId="03C04BC9" w14:textId="77777777" w:rsidR="00E21B09" w:rsidRPr="00E21B09" w:rsidRDefault="00E21B09" w:rsidP="005D4FE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E21B09">
              <w:rPr>
                <w:rFonts w:ascii="Calibri" w:hAnsi="Calibri" w:cs="Calibri"/>
                <w:color w:val="000000"/>
                <w:sz w:val="20"/>
                <w:szCs w:val="20"/>
              </w:rPr>
              <w:t>1</w:t>
            </w:r>
          </w:p>
        </w:tc>
        <w:tc>
          <w:tcPr>
            <w:tcW w:w="1601" w:type="dxa"/>
            <w:noWrap/>
            <w:hideMark/>
          </w:tcPr>
          <w:p w14:paraId="0328128C" w14:textId="77777777" w:rsidR="00E21B09" w:rsidRPr="00E21B09" w:rsidRDefault="00E21B09" w:rsidP="005D4FE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E21B09">
              <w:rPr>
                <w:rFonts w:ascii="Calibri" w:hAnsi="Calibri" w:cs="Calibri"/>
                <w:color w:val="000000"/>
                <w:sz w:val="20"/>
                <w:szCs w:val="20"/>
              </w:rPr>
              <w:t>93</w:t>
            </w:r>
          </w:p>
        </w:tc>
        <w:tc>
          <w:tcPr>
            <w:tcW w:w="1259" w:type="dxa"/>
            <w:noWrap/>
            <w:hideMark/>
          </w:tcPr>
          <w:p w14:paraId="335C4500" w14:textId="16003732" w:rsidR="00E21B09" w:rsidRPr="00E21B09" w:rsidRDefault="001C3D02" w:rsidP="005D4FE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1283C">
              <w:rPr>
                <w:rFonts w:ascii="Calibri" w:hAnsi="Calibri" w:cs="Calibri"/>
                <w:color w:val="000000"/>
                <w:sz w:val="20"/>
                <w:szCs w:val="20"/>
              </w:rPr>
              <w:t>-</w:t>
            </w:r>
            <w:r w:rsidR="0010581A" w:rsidRPr="00D1283C">
              <w:rPr>
                <w:rFonts w:ascii="Calibri" w:hAnsi="Calibri" w:cs="Calibri"/>
                <w:color w:val="000000"/>
                <w:sz w:val="20"/>
                <w:szCs w:val="20"/>
              </w:rPr>
              <w:t>-</w:t>
            </w:r>
          </w:p>
        </w:tc>
      </w:tr>
      <w:tr w:rsidR="005D4FE0" w:rsidRPr="00D1283C" w14:paraId="2129D93C" w14:textId="77777777" w:rsidTr="005D4FE0">
        <w:trPr>
          <w:trHeight w:val="282"/>
        </w:trPr>
        <w:tc>
          <w:tcPr>
            <w:cnfStyle w:val="001000000000" w:firstRow="0" w:lastRow="0" w:firstColumn="1" w:lastColumn="0" w:oddVBand="0" w:evenVBand="0" w:oddHBand="0" w:evenHBand="0" w:firstRowFirstColumn="0" w:firstRowLastColumn="0" w:lastRowFirstColumn="0" w:lastRowLastColumn="0"/>
            <w:tcW w:w="4529" w:type="dxa"/>
            <w:noWrap/>
            <w:hideMark/>
          </w:tcPr>
          <w:p w14:paraId="417A44EC" w14:textId="77777777" w:rsidR="00E21B09" w:rsidRPr="00E21B09" w:rsidRDefault="00E21B09" w:rsidP="00E21B09">
            <w:pPr>
              <w:spacing w:after="0"/>
              <w:rPr>
                <w:rFonts w:ascii="Calibri" w:hAnsi="Calibri" w:cs="Calibri"/>
                <w:color w:val="000000"/>
                <w:sz w:val="20"/>
                <w:szCs w:val="20"/>
              </w:rPr>
            </w:pPr>
            <w:r w:rsidRPr="00E21B09">
              <w:rPr>
                <w:rFonts w:ascii="Calibri" w:hAnsi="Calibri" w:cs="Calibri"/>
                <w:color w:val="000000"/>
                <w:sz w:val="20"/>
                <w:szCs w:val="20"/>
              </w:rPr>
              <w:t>Space Systems Development</w:t>
            </w:r>
          </w:p>
        </w:tc>
        <w:tc>
          <w:tcPr>
            <w:tcW w:w="845" w:type="dxa"/>
            <w:noWrap/>
            <w:hideMark/>
          </w:tcPr>
          <w:p w14:paraId="0AB2EFEC" w14:textId="77777777" w:rsidR="00E21B09" w:rsidRPr="00E21B09" w:rsidRDefault="00E21B09" w:rsidP="005D4FE0">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E21B09">
              <w:rPr>
                <w:rFonts w:ascii="Calibri" w:hAnsi="Calibri" w:cs="Calibri"/>
                <w:color w:val="000000"/>
                <w:sz w:val="20"/>
                <w:szCs w:val="20"/>
              </w:rPr>
              <w:t>1</w:t>
            </w:r>
          </w:p>
        </w:tc>
        <w:tc>
          <w:tcPr>
            <w:tcW w:w="1601" w:type="dxa"/>
            <w:noWrap/>
            <w:hideMark/>
          </w:tcPr>
          <w:p w14:paraId="0DAAF094" w14:textId="77777777" w:rsidR="00E21B09" w:rsidRPr="00E21B09" w:rsidRDefault="00E21B09" w:rsidP="005D4FE0">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E21B09">
              <w:rPr>
                <w:rFonts w:ascii="Calibri" w:hAnsi="Calibri" w:cs="Calibri"/>
                <w:color w:val="000000"/>
                <w:sz w:val="20"/>
                <w:szCs w:val="20"/>
              </w:rPr>
              <w:t>96</w:t>
            </w:r>
          </w:p>
        </w:tc>
        <w:tc>
          <w:tcPr>
            <w:tcW w:w="1259" w:type="dxa"/>
            <w:noWrap/>
            <w:hideMark/>
          </w:tcPr>
          <w:p w14:paraId="71DC07F3" w14:textId="215224B3" w:rsidR="00E21B09" w:rsidRPr="00E21B09" w:rsidRDefault="001C3D02" w:rsidP="005D4FE0">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1283C">
              <w:rPr>
                <w:rFonts w:ascii="Calibri" w:hAnsi="Calibri" w:cs="Calibri"/>
                <w:color w:val="000000"/>
                <w:sz w:val="20"/>
                <w:szCs w:val="20"/>
              </w:rPr>
              <w:t>-</w:t>
            </w:r>
            <w:r w:rsidR="0010581A" w:rsidRPr="00D1283C">
              <w:rPr>
                <w:rFonts w:ascii="Calibri" w:hAnsi="Calibri" w:cs="Calibri"/>
                <w:color w:val="000000"/>
                <w:sz w:val="20"/>
                <w:szCs w:val="20"/>
              </w:rPr>
              <w:t>-</w:t>
            </w:r>
          </w:p>
        </w:tc>
      </w:tr>
      <w:tr w:rsidR="005D4FE0" w:rsidRPr="00D1283C" w14:paraId="64BDC9E3" w14:textId="77777777" w:rsidTr="005D4FE0">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4529" w:type="dxa"/>
            <w:noWrap/>
            <w:hideMark/>
          </w:tcPr>
          <w:p w14:paraId="5D7F9242" w14:textId="77777777" w:rsidR="00E21B09" w:rsidRPr="00E21B09" w:rsidRDefault="00E21B09" w:rsidP="00E21B09">
            <w:pPr>
              <w:spacing w:after="0"/>
              <w:rPr>
                <w:rFonts w:ascii="Calibri" w:hAnsi="Calibri" w:cs="Calibri"/>
                <w:color w:val="000000"/>
                <w:sz w:val="20"/>
                <w:szCs w:val="20"/>
              </w:rPr>
            </w:pPr>
            <w:r w:rsidRPr="00E21B09">
              <w:rPr>
                <w:rFonts w:ascii="Calibri" w:hAnsi="Calibri" w:cs="Calibri"/>
                <w:color w:val="000000"/>
                <w:sz w:val="20"/>
                <w:szCs w:val="20"/>
              </w:rPr>
              <w:t>Test and Flight Operations</w:t>
            </w:r>
          </w:p>
        </w:tc>
        <w:tc>
          <w:tcPr>
            <w:tcW w:w="845" w:type="dxa"/>
            <w:noWrap/>
            <w:hideMark/>
          </w:tcPr>
          <w:p w14:paraId="021AE86A" w14:textId="77777777" w:rsidR="00E21B09" w:rsidRPr="00E21B09" w:rsidRDefault="00E21B09" w:rsidP="005D4FE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E21B09">
              <w:rPr>
                <w:rFonts w:ascii="Calibri" w:hAnsi="Calibri" w:cs="Calibri"/>
                <w:color w:val="000000"/>
                <w:sz w:val="20"/>
                <w:szCs w:val="20"/>
              </w:rPr>
              <w:t>2</w:t>
            </w:r>
          </w:p>
        </w:tc>
        <w:tc>
          <w:tcPr>
            <w:tcW w:w="1601" w:type="dxa"/>
            <w:noWrap/>
            <w:hideMark/>
          </w:tcPr>
          <w:p w14:paraId="5D52D657" w14:textId="77777777" w:rsidR="00E21B09" w:rsidRPr="00E21B09" w:rsidRDefault="00E21B09" w:rsidP="005D4FE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E21B09">
              <w:rPr>
                <w:rFonts w:ascii="Calibri" w:hAnsi="Calibri" w:cs="Calibri"/>
                <w:color w:val="000000"/>
                <w:sz w:val="20"/>
                <w:szCs w:val="20"/>
              </w:rPr>
              <w:t>89</w:t>
            </w:r>
          </w:p>
        </w:tc>
        <w:tc>
          <w:tcPr>
            <w:tcW w:w="1259" w:type="dxa"/>
            <w:noWrap/>
            <w:hideMark/>
          </w:tcPr>
          <w:p w14:paraId="4DF5AB69" w14:textId="77777777" w:rsidR="00E21B09" w:rsidRPr="00E21B09" w:rsidRDefault="00E21B09" w:rsidP="005D4FE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E21B09">
              <w:rPr>
                <w:rFonts w:ascii="Calibri" w:hAnsi="Calibri" w:cs="Calibri"/>
                <w:color w:val="000000"/>
                <w:sz w:val="20"/>
                <w:szCs w:val="20"/>
              </w:rPr>
              <w:t>15.91</w:t>
            </w:r>
          </w:p>
        </w:tc>
      </w:tr>
    </w:tbl>
    <w:p w14:paraId="2B1660F0" w14:textId="77777777" w:rsidR="009C12E3" w:rsidRPr="00E21B09" w:rsidRDefault="009C12E3" w:rsidP="00E21B09">
      <w:pPr>
        <w:spacing w:after="160" w:line="259" w:lineRule="auto"/>
        <w:rPr>
          <w:rFonts w:ascii="Calibri" w:eastAsiaTheme="minorHAnsi" w:hAnsi="Calibri" w:cs="Calibri"/>
          <w:sz w:val="20"/>
          <w:szCs w:val="20"/>
        </w:rPr>
      </w:pPr>
    </w:p>
    <w:p w14:paraId="3DB985CA" w14:textId="0A2FC85E" w:rsidR="0050500D" w:rsidRPr="00D1283C" w:rsidRDefault="0016503D" w:rsidP="00635950">
      <w:pPr>
        <w:spacing w:after="160" w:line="259" w:lineRule="auto"/>
        <w:contextualSpacing/>
        <w:rPr>
          <w:rFonts w:ascii="Calibri" w:eastAsiaTheme="minorHAnsi" w:hAnsi="Calibri" w:cs="Calibri"/>
          <w:sz w:val="20"/>
          <w:szCs w:val="20"/>
        </w:rPr>
      </w:pPr>
      <w:r w:rsidRPr="00D1283C">
        <w:rPr>
          <w:rFonts w:ascii="Calibri" w:eastAsiaTheme="minorHAnsi" w:hAnsi="Calibri" w:cs="Calibri"/>
          <w:sz w:val="20"/>
          <w:szCs w:val="20"/>
        </w:rPr>
        <w:t>S</w:t>
      </w:r>
      <w:r w:rsidR="00635950" w:rsidRPr="00D1283C">
        <w:rPr>
          <w:rFonts w:ascii="Calibri" w:eastAsiaTheme="minorHAnsi" w:hAnsi="Calibri" w:cs="Calibri"/>
          <w:sz w:val="20"/>
          <w:szCs w:val="20"/>
        </w:rPr>
        <w:t xml:space="preserve">everal of the </w:t>
      </w:r>
      <w:r w:rsidR="00DA6D75" w:rsidRPr="00D1283C">
        <w:rPr>
          <w:rFonts w:ascii="Calibri" w:eastAsiaTheme="minorHAnsi" w:hAnsi="Calibri" w:cs="Calibri"/>
          <w:sz w:val="20"/>
          <w:szCs w:val="20"/>
        </w:rPr>
        <w:t>supervisory organizations have a representative sample of less than three.</w:t>
      </w:r>
      <w:r w:rsidR="008C3C9C" w:rsidRPr="00D1283C">
        <w:rPr>
          <w:rFonts w:ascii="Calibri" w:eastAsiaTheme="minorHAnsi" w:hAnsi="Calibri" w:cs="Calibri"/>
          <w:sz w:val="20"/>
          <w:szCs w:val="20"/>
        </w:rPr>
        <w:t xml:space="preserve"> The average scores are not </w:t>
      </w:r>
      <w:r w:rsidR="00422AC2" w:rsidRPr="00D1283C">
        <w:rPr>
          <w:rFonts w:ascii="Calibri" w:eastAsiaTheme="minorHAnsi" w:hAnsi="Calibri" w:cs="Calibri"/>
          <w:sz w:val="20"/>
          <w:szCs w:val="20"/>
        </w:rPr>
        <w:t>an estimate of overall quality of hire because for each organization</w:t>
      </w:r>
      <w:r w:rsidR="002B56E2" w:rsidRPr="00D1283C">
        <w:rPr>
          <w:rFonts w:ascii="Calibri" w:eastAsiaTheme="minorHAnsi" w:hAnsi="Calibri" w:cs="Calibri"/>
          <w:sz w:val="20"/>
          <w:szCs w:val="20"/>
        </w:rPr>
        <w:t xml:space="preserve"> because of the lack of sample size. Another way to </w:t>
      </w:r>
      <w:r w:rsidR="00532813" w:rsidRPr="00D1283C">
        <w:rPr>
          <w:rFonts w:ascii="Calibri" w:eastAsiaTheme="minorHAnsi" w:hAnsi="Calibri" w:cs="Calibri"/>
          <w:sz w:val="20"/>
          <w:szCs w:val="20"/>
        </w:rPr>
        <w:t>garner insight</w:t>
      </w:r>
      <w:r w:rsidR="002B56E2" w:rsidRPr="00D1283C">
        <w:rPr>
          <w:rFonts w:ascii="Calibri" w:eastAsiaTheme="minorHAnsi" w:hAnsi="Calibri" w:cs="Calibri"/>
          <w:sz w:val="20"/>
          <w:szCs w:val="20"/>
        </w:rPr>
        <w:t xml:space="preserve"> </w:t>
      </w:r>
      <w:r w:rsidR="00532813" w:rsidRPr="00D1283C">
        <w:rPr>
          <w:rFonts w:ascii="Calibri" w:eastAsiaTheme="minorHAnsi" w:hAnsi="Calibri" w:cs="Calibri"/>
          <w:sz w:val="20"/>
          <w:szCs w:val="20"/>
        </w:rPr>
        <w:t>from</w:t>
      </w:r>
      <w:r w:rsidR="002B56E2" w:rsidRPr="00D1283C">
        <w:rPr>
          <w:rFonts w:ascii="Calibri" w:eastAsiaTheme="minorHAnsi" w:hAnsi="Calibri" w:cs="Calibri"/>
          <w:sz w:val="20"/>
          <w:szCs w:val="20"/>
        </w:rPr>
        <w:t xml:space="preserve"> small samples is comparing </w:t>
      </w:r>
      <w:r w:rsidR="00DE5894" w:rsidRPr="00D1283C">
        <w:rPr>
          <w:rFonts w:ascii="Calibri" w:eastAsiaTheme="minorHAnsi" w:hAnsi="Calibri" w:cs="Calibri"/>
          <w:sz w:val="20"/>
          <w:szCs w:val="20"/>
        </w:rPr>
        <w:t xml:space="preserve">similar </w:t>
      </w:r>
      <w:r w:rsidR="002016F6" w:rsidRPr="00D1283C">
        <w:rPr>
          <w:rFonts w:ascii="Calibri" w:eastAsiaTheme="minorHAnsi" w:hAnsi="Calibri" w:cs="Calibri"/>
          <w:sz w:val="20"/>
          <w:szCs w:val="20"/>
        </w:rPr>
        <w:t>subgroups</w:t>
      </w:r>
      <w:r w:rsidR="00DE5894" w:rsidRPr="00D1283C">
        <w:rPr>
          <w:rFonts w:ascii="Calibri" w:eastAsiaTheme="minorHAnsi" w:hAnsi="Calibri" w:cs="Calibri"/>
          <w:sz w:val="20"/>
          <w:szCs w:val="20"/>
        </w:rPr>
        <w:t xml:space="preserve">, for example: Blue Engines, Engineering and Program Management, </w:t>
      </w:r>
      <w:r w:rsidR="005A5BC7" w:rsidRPr="00D1283C">
        <w:rPr>
          <w:rFonts w:ascii="Calibri" w:eastAsiaTheme="minorHAnsi" w:hAnsi="Calibri" w:cs="Calibri"/>
          <w:sz w:val="20"/>
          <w:szCs w:val="20"/>
        </w:rPr>
        <w:t>Test and Flight Ops, New Shepard</w:t>
      </w:r>
      <w:r w:rsidR="007E72A7" w:rsidRPr="00D1283C">
        <w:rPr>
          <w:rFonts w:ascii="Calibri" w:eastAsiaTheme="minorHAnsi" w:hAnsi="Calibri" w:cs="Calibri"/>
          <w:sz w:val="20"/>
          <w:szCs w:val="20"/>
        </w:rPr>
        <w:t xml:space="preserve">, </w:t>
      </w:r>
      <w:r w:rsidR="005A5BC7" w:rsidRPr="00D1283C">
        <w:rPr>
          <w:rFonts w:ascii="Calibri" w:eastAsiaTheme="minorHAnsi" w:hAnsi="Calibri" w:cs="Calibri"/>
          <w:sz w:val="20"/>
          <w:szCs w:val="20"/>
        </w:rPr>
        <w:t xml:space="preserve">and Lunar Transportation have </w:t>
      </w:r>
      <w:r w:rsidR="00F129A7" w:rsidRPr="00D1283C">
        <w:rPr>
          <w:rFonts w:ascii="Calibri" w:eastAsiaTheme="minorHAnsi" w:hAnsi="Calibri" w:cs="Calibri"/>
          <w:sz w:val="20"/>
          <w:szCs w:val="20"/>
        </w:rPr>
        <w:t xml:space="preserve">a </w:t>
      </w:r>
      <w:r w:rsidR="005A5BC7" w:rsidRPr="00D1283C">
        <w:rPr>
          <w:rFonts w:ascii="Calibri" w:eastAsiaTheme="minorHAnsi" w:hAnsi="Calibri" w:cs="Calibri"/>
          <w:sz w:val="20"/>
          <w:szCs w:val="20"/>
        </w:rPr>
        <w:t xml:space="preserve">similar </w:t>
      </w:r>
      <w:r w:rsidR="00F129A7" w:rsidRPr="00D1283C">
        <w:rPr>
          <w:rFonts w:ascii="Calibri" w:eastAsiaTheme="minorHAnsi" w:hAnsi="Calibri" w:cs="Calibri"/>
          <w:sz w:val="20"/>
          <w:szCs w:val="20"/>
        </w:rPr>
        <w:t>sample size of respondents</w:t>
      </w:r>
      <w:r w:rsidR="00884778" w:rsidRPr="00D1283C">
        <w:rPr>
          <w:rFonts w:ascii="Calibri" w:eastAsiaTheme="minorHAnsi" w:hAnsi="Calibri" w:cs="Calibri"/>
          <w:sz w:val="20"/>
          <w:szCs w:val="20"/>
        </w:rPr>
        <w:t>,</w:t>
      </w:r>
      <w:r w:rsidR="00F129A7" w:rsidRPr="00D1283C">
        <w:rPr>
          <w:rFonts w:ascii="Calibri" w:eastAsiaTheme="minorHAnsi" w:hAnsi="Calibri" w:cs="Calibri"/>
          <w:sz w:val="20"/>
          <w:szCs w:val="20"/>
        </w:rPr>
        <w:t xml:space="preserve"> but the </w:t>
      </w:r>
      <w:r w:rsidR="00127D0E" w:rsidRPr="00D1283C">
        <w:rPr>
          <w:rFonts w:ascii="Calibri" w:eastAsiaTheme="minorHAnsi" w:hAnsi="Calibri" w:cs="Calibri"/>
          <w:sz w:val="20"/>
          <w:szCs w:val="20"/>
        </w:rPr>
        <w:t>variance of</w:t>
      </w:r>
      <w:r w:rsidR="00884778" w:rsidRPr="00D1283C">
        <w:rPr>
          <w:rFonts w:ascii="Calibri" w:eastAsiaTheme="minorHAnsi" w:hAnsi="Calibri" w:cs="Calibri"/>
          <w:sz w:val="20"/>
          <w:szCs w:val="20"/>
        </w:rPr>
        <w:t xml:space="preserve"> manager ratings for new hires within the business unit vary greatly.</w:t>
      </w:r>
      <w:r w:rsidR="00127D0E" w:rsidRPr="00D1283C">
        <w:rPr>
          <w:rFonts w:ascii="Calibri" w:eastAsiaTheme="minorHAnsi" w:hAnsi="Calibri" w:cs="Calibri"/>
          <w:sz w:val="20"/>
          <w:szCs w:val="20"/>
        </w:rPr>
        <w:t xml:space="preserve"> </w:t>
      </w:r>
    </w:p>
    <w:p w14:paraId="58F5BF91" w14:textId="77777777" w:rsidR="0050500D" w:rsidRPr="00D1283C" w:rsidRDefault="0050500D" w:rsidP="00635950">
      <w:pPr>
        <w:spacing w:after="160" w:line="259" w:lineRule="auto"/>
        <w:contextualSpacing/>
        <w:rPr>
          <w:rFonts w:ascii="Calibri" w:eastAsiaTheme="minorHAnsi" w:hAnsi="Calibri" w:cs="Calibri"/>
          <w:sz w:val="20"/>
          <w:szCs w:val="20"/>
        </w:rPr>
      </w:pPr>
    </w:p>
    <w:p w14:paraId="69319136" w14:textId="77777777" w:rsidR="0050500D" w:rsidRPr="00D1283C" w:rsidRDefault="00374C9D" w:rsidP="00374C9D">
      <w:pPr>
        <w:spacing w:after="160" w:line="259" w:lineRule="auto"/>
        <w:rPr>
          <w:rFonts w:ascii="Calibri" w:eastAsiaTheme="minorHAnsi" w:hAnsi="Calibri" w:cs="Calibri"/>
          <w:b/>
          <w:bCs/>
          <w:sz w:val="20"/>
          <w:szCs w:val="20"/>
          <w:u w:val="single"/>
        </w:rPr>
      </w:pPr>
      <w:bookmarkStart w:id="1" w:name="_Hlk153247168"/>
      <w:r w:rsidRPr="00D1283C">
        <w:rPr>
          <w:rFonts w:ascii="Calibri" w:eastAsiaTheme="minorHAnsi" w:hAnsi="Calibri" w:cs="Calibri"/>
          <w:b/>
          <w:bCs/>
          <w:sz w:val="20"/>
          <w:szCs w:val="20"/>
          <w:u w:val="single"/>
        </w:rPr>
        <w:t xml:space="preserve">FIGURE: </w:t>
      </w:r>
      <w:r w:rsidR="0050500D" w:rsidRPr="00D1283C">
        <w:rPr>
          <w:rFonts w:ascii="Calibri" w:eastAsiaTheme="minorHAnsi" w:hAnsi="Calibri" w:cs="Calibri"/>
          <w:b/>
          <w:bCs/>
          <w:sz w:val="20"/>
          <w:szCs w:val="20"/>
          <w:u w:val="single"/>
        </w:rPr>
        <w:t>SUPERVISORY ORGANIZATIONS WITH SIMILAR SAMPLE SIZE-QUALITY OF HIRE SCORES COMPARED</w:t>
      </w:r>
    </w:p>
    <w:bookmarkEnd w:id="1"/>
    <w:p w14:paraId="50183A3F" w14:textId="77777777" w:rsidR="0050500D" w:rsidRPr="00D1283C" w:rsidRDefault="0050500D" w:rsidP="00374C9D">
      <w:pPr>
        <w:spacing w:after="160" w:line="259" w:lineRule="auto"/>
        <w:rPr>
          <w:rFonts w:ascii="Calibri" w:eastAsiaTheme="minorHAnsi" w:hAnsi="Calibri" w:cs="Calibri"/>
          <w:b/>
          <w:bCs/>
          <w:noProof/>
          <w:sz w:val="20"/>
          <w:szCs w:val="20"/>
          <w:u w:val="single"/>
        </w:rPr>
      </w:pPr>
    </w:p>
    <w:p w14:paraId="5ED87003" w14:textId="77777777" w:rsidR="0007626C" w:rsidRPr="00D1283C" w:rsidRDefault="0007626C" w:rsidP="0050500D">
      <w:pPr>
        <w:spacing w:after="160" w:line="259" w:lineRule="auto"/>
        <w:jc w:val="center"/>
        <w:rPr>
          <w:rFonts w:ascii="Calibri" w:eastAsiaTheme="minorHAnsi" w:hAnsi="Calibri" w:cs="Calibri"/>
          <w:b/>
          <w:bCs/>
          <w:noProof/>
          <w:sz w:val="20"/>
          <w:szCs w:val="20"/>
          <w:u w:val="single"/>
        </w:rPr>
      </w:pPr>
    </w:p>
    <w:p w14:paraId="6F91D0FE" w14:textId="6E160C08" w:rsidR="00374C9D" w:rsidRPr="00E21B09" w:rsidRDefault="0050500D" w:rsidP="0050500D">
      <w:pPr>
        <w:spacing w:after="160" w:line="259" w:lineRule="auto"/>
        <w:jc w:val="center"/>
        <w:rPr>
          <w:rFonts w:ascii="Calibri" w:eastAsiaTheme="minorHAnsi" w:hAnsi="Calibri" w:cs="Calibri"/>
          <w:b/>
          <w:bCs/>
          <w:sz w:val="20"/>
          <w:szCs w:val="20"/>
          <w:u w:val="single"/>
        </w:rPr>
      </w:pPr>
      <w:r w:rsidRPr="00D1283C">
        <w:rPr>
          <w:rFonts w:ascii="Calibri" w:eastAsiaTheme="minorHAnsi" w:hAnsi="Calibri" w:cs="Calibri"/>
          <w:b/>
          <w:bCs/>
          <w:noProof/>
          <w:sz w:val="20"/>
          <w:szCs w:val="20"/>
          <w:u w:val="single"/>
        </w:rPr>
        <w:drawing>
          <wp:inline distT="0" distB="0" distL="0" distR="0" wp14:anchorId="4CE21FDD" wp14:editId="33F23633">
            <wp:extent cx="2691442" cy="2494280"/>
            <wp:effectExtent l="0" t="0" r="0" b="127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rotWithShape="1">
                    <a:blip r:embed="rId13" cstate="print">
                      <a:extLst>
                        <a:ext uri="{28A0092B-C50C-407E-A947-70E740481C1C}">
                          <a14:useLocalDpi xmlns:a14="http://schemas.microsoft.com/office/drawing/2010/main" val="0"/>
                        </a:ext>
                      </a:extLst>
                    </a:blip>
                    <a:srcRect l="1" r="1036" b="1055"/>
                    <a:stretch/>
                  </pic:blipFill>
                  <pic:spPr bwMode="auto">
                    <a:xfrm>
                      <a:off x="0" y="0"/>
                      <a:ext cx="2696735" cy="2499185"/>
                    </a:xfrm>
                    <a:prstGeom prst="rect">
                      <a:avLst/>
                    </a:prstGeom>
                    <a:ln>
                      <a:noFill/>
                    </a:ln>
                    <a:extLst>
                      <a:ext uri="{53640926-AAD7-44D8-BBD7-CCE9431645EC}">
                        <a14:shadowObscured xmlns:a14="http://schemas.microsoft.com/office/drawing/2010/main"/>
                      </a:ext>
                    </a:extLst>
                  </pic:spPr>
                </pic:pic>
              </a:graphicData>
            </a:graphic>
          </wp:inline>
        </w:drawing>
      </w:r>
    </w:p>
    <w:p w14:paraId="25D1E7A9" w14:textId="150C54CD" w:rsidR="00127D0E" w:rsidRPr="00E21B09" w:rsidRDefault="00127D0E" w:rsidP="00127D0E">
      <w:pPr>
        <w:spacing w:after="160" w:line="259" w:lineRule="auto"/>
        <w:rPr>
          <w:rFonts w:ascii="Calibri" w:eastAsiaTheme="minorHAnsi" w:hAnsi="Calibri" w:cs="Calibri"/>
          <w:b/>
          <w:bCs/>
          <w:sz w:val="20"/>
          <w:szCs w:val="20"/>
          <w:u w:val="single"/>
        </w:rPr>
      </w:pPr>
      <w:r w:rsidRPr="00D1283C">
        <w:rPr>
          <w:rFonts w:ascii="Calibri" w:eastAsiaTheme="minorHAnsi" w:hAnsi="Calibri" w:cs="Calibri"/>
          <w:b/>
          <w:bCs/>
          <w:sz w:val="20"/>
          <w:szCs w:val="20"/>
          <w:u w:val="single"/>
        </w:rPr>
        <w:t>TABLE: QUALITY OF HIRE SCORE BY JOB FAMILY</w:t>
      </w:r>
    </w:p>
    <w:tbl>
      <w:tblPr>
        <w:tblStyle w:val="GridTable2-Accent11"/>
        <w:tblW w:w="7282" w:type="dxa"/>
        <w:tblLook w:val="04A0" w:firstRow="1" w:lastRow="0" w:firstColumn="1" w:lastColumn="0" w:noHBand="0" w:noVBand="1"/>
      </w:tblPr>
      <w:tblGrid>
        <w:gridCol w:w="3980"/>
        <w:gridCol w:w="960"/>
        <w:gridCol w:w="1270"/>
        <w:gridCol w:w="1072"/>
      </w:tblGrid>
      <w:tr w:rsidR="00C56270" w:rsidRPr="00D1283C" w14:paraId="249F56FB" w14:textId="77777777" w:rsidTr="00C56270">
        <w:trPr>
          <w:cnfStyle w:val="100000000000" w:firstRow="1" w:lastRow="0" w:firstColumn="0" w:lastColumn="0" w:oddVBand="0" w:evenVBand="0" w:oddHBand="0"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980" w:type="dxa"/>
            <w:tcBorders>
              <w:bottom w:val="nil"/>
            </w:tcBorders>
            <w:shd w:val="clear" w:color="auto" w:fill="FFFFFF" w:themeFill="background1"/>
            <w:noWrap/>
            <w:hideMark/>
          </w:tcPr>
          <w:p w14:paraId="023F0D72" w14:textId="77777777" w:rsidR="00C56270" w:rsidRPr="00D1283C" w:rsidRDefault="00C56270" w:rsidP="00C56270">
            <w:pPr>
              <w:spacing w:after="0"/>
              <w:rPr>
                <w:rFonts w:ascii="Calibri" w:hAnsi="Calibri" w:cs="Calibri"/>
                <w:b w:val="0"/>
                <w:bCs w:val="0"/>
                <w:color w:val="000000"/>
                <w:sz w:val="20"/>
                <w:szCs w:val="20"/>
              </w:rPr>
            </w:pPr>
          </w:p>
          <w:p w14:paraId="63AB3AEC" w14:textId="77777777" w:rsidR="00C56270" w:rsidRPr="00D1283C" w:rsidRDefault="00C56270" w:rsidP="00C56270">
            <w:pPr>
              <w:spacing w:after="0"/>
              <w:rPr>
                <w:rFonts w:ascii="Calibri" w:hAnsi="Calibri" w:cs="Calibri"/>
                <w:b w:val="0"/>
                <w:bCs w:val="0"/>
                <w:color w:val="000000"/>
                <w:sz w:val="20"/>
                <w:szCs w:val="20"/>
              </w:rPr>
            </w:pPr>
          </w:p>
          <w:p w14:paraId="19221948" w14:textId="47F38111" w:rsidR="00C56270" w:rsidRPr="00C56270" w:rsidRDefault="00C56270" w:rsidP="00C56270">
            <w:pPr>
              <w:spacing w:after="0"/>
              <w:rPr>
                <w:rFonts w:ascii="Calibri" w:hAnsi="Calibri" w:cs="Calibri"/>
                <w:color w:val="000000"/>
                <w:sz w:val="20"/>
                <w:szCs w:val="20"/>
              </w:rPr>
            </w:pPr>
            <w:r w:rsidRPr="00C56270">
              <w:rPr>
                <w:rFonts w:ascii="Calibri" w:hAnsi="Calibri" w:cs="Calibri"/>
                <w:color w:val="000000"/>
                <w:sz w:val="20"/>
                <w:szCs w:val="20"/>
              </w:rPr>
              <w:t>Job family</w:t>
            </w:r>
          </w:p>
        </w:tc>
        <w:tc>
          <w:tcPr>
            <w:tcW w:w="960" w:type="dxa"/>
            <w:tcBorders>
              <w:bottom w:val="nil"/>
            </w:tcBorders>
            <w:shd w:val="clear" w:color="auto" w:fill="FFFFFF" w:themeFill="background1"/>
            <w:noWrap/>
            <w:hideMark/>
          </w:tcPr>
          <w:p w14:paraId="3DDAC0F6" w14:textId="77777777" w:rsidR="00C56270" w:rsidRPr="00D1283C" w:rsidRDefault="00C56270" w:rsidP="00C56270">
            <w:pPr>
              <w:spacing w:after="0"/>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p>
          <w:p w14:paraId="2A96030B" w14:textId="77777777" w:rsidR="00C56270" w:rsidRPr="00D1283C" w:rsidRDefault="00C56270" w:rsidP="00C56270">
            <w:pPr>
              <w:spacing w:after="0"/>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p>
          <w:p w14:paraId="4C309DCC" w14:textId="0C2961B5" w:rsidR="00C56270" w:rsidRPr="00C56270" w:rsidRDefault="00C56270" w:rsidP="00C56270">
            <w:pPr>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C56270">
              <w:rPr>
                <w:rFonts w:ascii="Calibri" w:hAnsi="Calibri" w:cs="Calibri"/>
                <w:color w:val="000000"/>
                <w:sz w:val="20"/>
                <w:szCs w:val="20"/>
              </w:rPr>
              <w:t>N</w:t>
            </w:r>
          </w:p>
        </w:tc>
        <w:tc>
          <w:tcPr>
            <w:tcW w:w="1270" w:type="dxa"/>
            <w:tcBorders>
              <w:bottom w:val="nil"/>
            </w:tcBorders>
            <w:shd w:val="clear" w:color="auto" w:fill="FFFFFF" w:themeFill="background1"/>
            <w:noWrap/>
            <w:hideMark/>
          </w:tcPr>
          <w:p w14:paraId="00226F42" w14:textId="77777777" w:rsidR="00C56270" w:rsidRPr="00C56270" w:rsidRDefault="00C56270" w:rsidP="00C56270">
            <w:pPr>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C56270">
              <w:rPr>
                <w:rFonts w:ascii="Calibri" w:hAnsi="Calibri" w:cs="Calibri"/>
                <w:color w:val="000000"/>
                <w:sz w:val="20"/>
                <w:szCs w:val="20"/>
              </w:rPr>
              <w:t>Average Quality of Hire Score</w:t>
            </w:r>
          </w:p>
        </w:tc>
        <w:tc>
          <w:tcPr>
            <w:tcW w:w="1072" w:type="dxa"/>
            <w:tcBorders>
              <w:bottom w:val="nil"/>
            </w:tcBorders>
            <w:shd w:val="clear" w:color="auto" w:fill="FFFFFF" w:themeFill="background1"/>
            <w:noWrap/>
            <w:hideMark/>
          </w:tcPr>
          <w:p w14:paraId="33D9F56F" w14:textId="77777777" w:rsidR="00C56270" w:rsidRPr="00D1283C" w:rsidRDefault="00C56270" w:rsidP="00C56270">
            <w:pPr>
              <w:spacing w:after="0"/>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p>
          <w:p w14:paraId="4412E9C7" w14:textId="1953831F" w:rsidR="00C56270" w:rsidRPr="00C56270" w:rsidRDefault="00C56270" w:rsidP="00C56270">
            <w:pPr>
              <w:spacing w:after="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C56270">
              <w:rPr>
                <w:rFonts w:ascii="Calibri" w:hAnsi="Calibri" w:cs="Calibri"/>
                <w:color w:val="000000"/>
                <w:sz w:val="20"/>
                <w:szCs w:val="20"/>
              </w:rPr>
              <w:t>Standard Deviation</w:t>
            </w:r>
          </w:p>
        </w:tc>
      </w:tr>
      <w:tr w:rsidR="00C56270" w:rsidRPr="00C56270" w14:paraId="1354F309" w14:textId="77777777" w:rsidTr="00C5627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980" w:type="dxa"/>
            <w:tcBorders>
              <w:top w:val="nil"/>
            </w:tcBorders>
            <w:noWrap/>
            <w:hideMark/>
          </w:tcPr>
          <w:p w14:paraId="0FD89B53" w14:textId="77777777" w:rsidR="00C56270" w:rsidRPr="00C56270" w:rsidRDefault="00C56270" w:rsidP="00C56270">
            <w:pPr>
              <w:spacing w:after="0"/>
              <w:rPr>
                <w:rFonts w:ascii="Calibri" w:hAnsi="Calibri" w:cs="Calibri"/>
                <w:color w:val="000000"/>
                <w:sz w:val="20"/>
                <w:szCs w:val="20"/>
              </w:rPr>
            </w:pPr>
            <w:r w:rsidRPr="00C56270">
              <w:rPr>
                <w:rFonts w:ascii="Calibri" w:hAnsi="Calibri" w:cs="Calibri"/>
                <w:color w:val="000000"/>
                <w:sz w:val="20"/>
                <w:szCs w:val="20"/>
              </w:rPr>
              <w:t>EAH - Avionics Engineering</w:t>
            </w:r>
          </w:p>
        </w:tc>
        <w:tc>
          <w:tcPr>
            <w:tcW w:w="960" w:type="dxa"/>
            <w:tcBorders>
              <w:top w:val="nil"/>
            </w:tcBorders>
            <w:noWrap/>
            <w:hideMark/>
          </w:tcPr>
          <w:p w14:paraId="03CB8537" w14:textId="77777777" w:rsidR="00C56270" w:rsidRPr="00C56270" w:rsidRDefault="00C56270" w:rsidP="00C5627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C56270">
              <w:rPr>
                <w:rFonts w:ascii="Calibri" w:hAnsi="Calibri" w:cs="Calibri"/>
                <w:color w:val="000000"/>
                <w:sz w:val="20"/>
                <w:szCs w:val="20"/>
              </w:rPr>
              <w:t>1</w:t>
            </w:r>
          </w:p>
        </w:tc>
        <w:tc>
          <w:tcPr>
            <w:tcW w:w="1270" w:type="dxa"/>
            <w:tcBorders>
              <w:top w:val="nil"/>
            </w:tcBorders>
            <w:noWrap/>
            <w:hideMark/>
          </w:tcPr>
          <w:p w14:paraId="31C23C17" w14:textId="77777777" w:rsidR="00C56270" w:rsidRPr="00C56270" w:rsidRDefault="00C56270" w:rsidP="00C5627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C56270">
              <w:rPr>
                <w:rFonts w:ascii="Calibri" w:hAnsi="Calibri" w:cs="Calibri"/>
                <w:color w:val="000000"/>
                <w:sz w:val="20"/>
                <w:szCs w:val="20"/>
              </w:rPr>
              <w:t>82</w:t>
            </w:r>
          </w:p>
        </w:tc>
        <w:tc>
          <w:tcPr>
            <w:tcW w:w="1072" w:type="dxa"/>
            <w:tcBorders>
              <w:top w:val="nil"/>
            </w:tcBorders>
            <w:noWrap/>
            <w:hideMark/>
          </w:tcPr>
          <w:p w14:paraId="0387FF2C" w14:textId="6269579B" w:rsidR="00C56270" w:rsidRPr="00C56270" w:rsidRDefault="00C56270" w:rsidP="00C5627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1283C">
              <w:rPr>
                <w:rFonts w:ascii="Calibri" w:hAnsi="Calibri" w:cs="Calibri"/>
                <w:color w:val="000000"/>
                <w:sz w:val="20"/>
                <w:szCs w:val="20"/>
              </w:rPr>
              <w:t>--</w:t>
            </w:r>
          </w:p>
        </w:tc>
      </w:tr>
      <w:tr w:rsidR="00C56270" w:rsidRPr="00C56270" w14:paraId="6CAD518A" w14:textId="77777777" w:rsidTr="00C56270">
        <w:trPr>
          <w:trHeight w:val="290"/>
        </w:trPr>
        <w:tc>
          <w:tcPr>
            <w:cnfStyle w:val="001000000000" w:firstRow="0" w:lastRow="0" w:firstColumn="1" w:lastColumn="0" w:oddVBand="0" w:evenVBand="0" w:oddHBand="0" w:evenHBand="0" w:firstRowFirstColumn="0" w:firstRowLastColumn="0" w:lastRowFirstColumn="0" w:lastRowLastColumn="0"/>
            <w:tcW w:w="3980" w:type="dxa"/>
            <w:noWrap/>
            <w:hideMark/>
          </w:tcPr>
          <w:p w14:paraId="3CFC4EA7" w14:textId="77777777" w:rsidR="00C56270" w:rsidRPr="00C56270" w:rsidRDefault="00C56270" w:rsidP="00C56270">
            <w:pPr>
              <w:spacing w:after="0"/>
              <w:rPr>
                <w:rFonts w:ascii="Calibri" w:hAnsi="Calibri" w:cs="Calibri"/>
                <w:color w:val="000000"/>
                <w:sz w:val="20"/>
                <w:szCs w:val="20"/>
              </w:rPr>
            </w:pPr>
            <w:r w:rsidRPr="00C56270">
              <w:rPr>
                <w:rFonts w:ascii="Calibri" w:hAnsi="Calibri" w:cs="Calibri"/>
                <w:color w:val="000000"/>
                <w:sz w:val="20"/>
                <w:szCs w:val="20"/>
              </w:rPr>
              <w:t>EFS - Flight Sciences Engineering</w:t>
            </w:r>
          </w:p>
        </w:tc>
        <w:tc>
          <w:tcPr>
            <w:tcW w:w="960" w:type="dxa"/>
            <w:noWrap/>
            <w:hideMark/>
          </w:tcPr>
          <w:p w14:paraId="366220DB" w14:textId="77777777" w:rsidR="00C56270" w:rsidRPr="00C56270" w:rsidRDefault="00C56270" w:rsidP="00C56270">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C56270">
              <w:rPr>
                <w:rFonts w:ascii="Calibri" w:hAnsi="Calibri" w:cs="Calibri"/>
                <w:color w:val="000000"/>
                <w:sz w:val="20"/>
                <w:szCs w:val="20"/>
              </w:rPr>
              <w:t>1</w:t>
            </w:r>
          </w:p>
        </w:tc>
        <w:tc>
          <w:tcPr>
            <w:tcW w:w="1270" w:type="dxa"/>
            <w:noWrap/>
            <w:hideMark/>
          </w:tcPr>
          <w:p w14:paraId="6D933045" w14:textId="77777777" w:rsidR="00C56270" w:rsidRPr="00C56270" w:rsidRDefault="00C56270" w:rsidP="00C56270">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C56270">
              <w:rPr>
                <w:rFonts w:ascii="Calibri" w:hAnsi="Calibri" w:cs="Calibri"/>
                <w:color w:val="000000"/>
                <w:sz w:val="20"/>
                <w:szCs w:val="20"/>
              </w:rPr>
              <w:t>93</w:t>
            </w:r>
          </w:p>
        </w:tc>
        <w:tc>
          <w:tcPr>
            <w:tcW w:w="1072" w:type="dxa"/>
            <w:noWrap/>
            <w:hideMark/>
          </w:tcPr>
          <w:p w14:paraId="42AFC88B" w14:textId="4A295C05" w:rsidR="00C56270" w:rsidRPr="00C56270" w:rsidRDefault="00C56270" w:rsidP="00C56270">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1283C">
              <w:rPr>
                <w:rFonts w:ascii="Calibri" w:hAnsi="Calibri" w:cs="Calibri"/>
                <w:color w:val="000000"/>
                <w:sz w:val="20"/>
                <w:szCs w:val="20"/>
              </w:rPr>
              <w:t>--</w:t>
            </w:r>
          </w:p>
        </w:tc>
      </w:tr>
      <w:tr w:rsidR="00C56270" w:rsidRPr="00C56270" w14:paraId="36B7F104" w14:textId="77777777" w:rsidTr="00C5627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980" w:type="dxa"/>
            <w:noWrap/>
            <w:hideMark/>
          </w:tcPr>
          <w:p w14:paraId="501DFB31" w14:textId="77777777" w:rsidR="00C56270" w:rsidRPr="00C56270" w:rsidRDefault="00C56270" w:rsidP="00C56270">
            <w:pPr>
              <w:spacing w:after="0"/>
              <w:rPr>
                <w:rFonts w:ascii="Calibri" w:hAnsi="Calibri" w:cs="Calibri"/>
                <w:color w:val="000000"/>
                <w:sz w:val="20"/>
                <w:szCs w:val="20"/>
              </w:rPr>
            </w:pPr>
            <w:r w:rsidRPr="00C56270">
              <w:rPr>
                <w:rFonts w:ascii="Calibri" w:hAnsi="Calibri" w:cs="Calibri"/>
                <w:color w:val="000000"/>
                <w:sz w:val="20"/>
                <w:szCs w:val="20"/>
              </w:rPr>
              <w:t>EHS - EHS Operations</w:t>
            </w:r>
          </w:p>
        </w:tc>
        <w:tc>
          <w:tcPr>
            <w:tcW w:w="960" w:type="dxa"/>
            <w:noWrap/>
            <w:hideMark/>
          </w:tcPr>
          <w:p w14:paraId="293A5B8C" w14:textId="77777777" w:rsidR="00C56270" w:rsidRPr="00C56270" w:rsidRDefault="00C56270" w:rsidP="00C5627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C56270">
              <w:rPr>
                <w:rFonts w:ascii="Calibri" w:hAnsi="Calibri" w:cs="Calibri"/>
                <w:color w:val="000000"/>
                <w:sz w:val="20"/>
                <w:szCs w:val="20"/>
              </w:rPr>
              <w:t>1</w:t>
            </w:r>
          </w:p>
        </w:tc>
        <w:tc>
          <w:tcPr>
            <w:tcW w:w="1270" w:type="dxa"/>
            <w:noWrap/>
            <w:hideMark/>
          </w:tcPr>
          <w:p w14:paraId="3ED6CE0B" w14:textId="77777777" w:rsidR="00C56270" w:rsidRPr="00C56270" w:rsidRDefault="00C56270" w:rsidP="00C5627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C56270">
              <w:rPr>
                <w:rFonts w:ascii="Calibri" w:hAnsi="Calibri" w:cs="Calibri"/>
                <w:color w:val="000000"/>
                <w:sz w:val="20"/>
                <w:szCs w:val="20"/>
              </w:rPr>
              <w:t>93</w:t>
            </w:r>
          </w:p>
        </w:tc>
        <w:tc>
          <w:tcPr>
            <w:tcW w:w="1072" w:type="dxa"/>
            <w:noWrap/>
            <w:hideMark/>
          </w:tcPr>
          <w:p w14:paraId="51AB6113" w14:textId="77777777" w:rsidR="00C56270" w:rsidRPr="00C56270" w:rsidRDefault="00C56270" w:rsidP="00C5627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p>
        </w:tc>
      </w:tr>
      <w:tr w:rsidR="00C56270" w:rsidRPr="00C56270" w14:paraId="19A5C130" w14:textId="77777777" w:rsidTr="00C56270">
        <w:trPr>
          <w:trHeight w:val="290"/>
        </w:trPr>
        <w:tc>
          <w:tcPr>
            <w:cnfStyle w:val="001000000000" w:firstRow="0" w:lastRow="0" w:firstColumn="1" w:lastColumn="0" w:oddVBand="0" w:evenVBand="0" w:oddHBand="0" w:evenHBand="0" w:firstRowFirstColumn="0" w:firstRowLastColumn="0" w:lastRowFirstColumn="0" w:lastRowLastColumn="0"/>
            <w:tcW w:w="3980" w:type="dxa"/>
            <w:noWrap/>
            <w:hideMark/>
          </w:tcPr>
          <w:p w14:paraId="49A5FB7F" w14:textId="77777777" w:rsidR="00C56270" w:rsidRPr="00C56270" w:rsidRDefault="00C56270" w:rsidP="00C56270">
            <w:pPr>
              <w:spacing w:after="0"/>
              <w:rPr>
                <w:rFonts w:ascii="Calibri" w:hAnsi="Calibri" w:cs="Calibri"/>
                <w:color w:val="000000"/>
                <w:sz w:val="20"/>
                <w:szCs w:val="20"/>
              </w:rPr>
            </w:pPr>
            <w:r w:rsidRPr="00C56270">
              <w:rPr>
                <w:rFonts w:ascii="Calibri" w:hAnsi="Calibri" w:cs="Calibri"/>
                <w:color w:val="000000"/>
                <w:sz w:val="20"/>
                <w:szCs w:val="20"/>
              </w:rPr>
              <w:lastRenderedPageBreak/>
              <w:t>EMA - Manufacturing Engineering</w:t>
            </w:r>
          </w:p>
        </w:tc>
        <w:tc>
          <w:tcPr>
            <w:tcW w:w="960" w:type="dxa"/>
            <w:noWrap/>
            <w:hideMark/>
          </w:tcPr>
          <w:p w14:paraId="7FAE1731" w14:textId="77777777" w:rsidR="00C56270" w:rsidRPr="00C56270" w:rsidRDefault="00C56270" w:rsidP="00C56270">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C56270">
              <w:rPr>
                <w:rFonts w:ascii="Calibri" w:hAnsi="Calibri" w:cs="Calibri"/>
                <w:color w:val="000000"/>
                <w:sz w:val="20"/>
                <w:szCs w:val="20"/>
              </w:rPr>
              <w:t>5</w:t>
            </w:r>
          </w:p>
        </w:tc>
        <w:tc>
          <w:tcPr>
            <w:tcW w:w="1270" w:type="dxa"/>
            <w:noWrap/>
            <w:hideMark/>
          </w:tcPr>
          <w:p w14:paraId="54BCADC2" w14:textId="77777777" w:rsidR="00C56270" w:rsidRPr="00C56270" w:rsidRDefault="00C56270" w:rsidP="00C56270">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C56270">
              <w:rPr>
                <w:rFonts w:ascii="Calibri" w:hAnsi="Calibri" w:cs="Calibri"/>
                <w:color w:val="000000"/>
                <w:sz w:val="20"/>
                <w:szCs w:val="20"/>
              </w:rPr>
              <w:t>97</w:t>
            </w:r>
          </w:p>
        </w:tc>
        <w:tc>
          <w:tcPr>
            <w:tcW w:w="1072" w:type="dxa"/>
            <w:noWrap/>
            <w:hideMark/>
          </w:tcPr>
          <w:p w14:paraId="6562C829" w14:textId="77777777" w:rsidR="00C56270" w:rsidRPr="00C56270" w:rsidRDefault="00C56270" w:rsidP="00C56270">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C56270">
              <w:rPr>
                <w:rFonts w:ascii="Calibri" w:hAnsi="Calibri" w:cs="Calibri"/>
                <w:color w:val="000000"/>
                <w:sz w:val="20"/>
                <w:szCs w:val="20"/>
              </w:rPr>
              <w:t>3</w:t>
            </w:r>
          </w:p>
        </w:tc>
      </w:tr>
      <w:tr w:rsidR="00C56270" w:rsidRPr="00C56270" w14:paraId="26F3A307" w14:textId="77777777" w:rsidTr="00C5627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980" w:type="dxa"/>
            <w:noWrap/>
            <w:hideMark/>
          </w:tcPr>
          <w:p w14:paraId="06F0FE52" w14:textId="77777777" w:rsidR="00C56270" w:rsidRPr="00C56270" w:rsidRDefault="00C56270" w:rsidP="00C56270">
            <w:pPr>
              <w:spacing w:after="0"/>
              <w:rPr>
                <w:rFonts w:ascii="Calibri" w:hAnsi="Calibri" w:cs="Calibri"/>
                <w:color w:val="000000"/>
                <w:sz w:val="20"/>
                <w:szCs w:val="20"/>
              </w:rPr>
            </w:pPr>
            <w:r w:rsidRPr="00C56270">
              <w:rPr>
                <w:rFonts w:ascii="Calibri" w:hAnsi="Calibri" w:cs="Calibri"/>
                <w:color w:val="000000"/>
                <w:sz w:val="20"/>
                <w:szCs w:val="20"/>
              </w:rPr>
              <w:t>EME - Mechanical Engineering</w:t>
            </w:r>
          </w:p>
        </w:tc>
        <w:tc>
          <w:tcPr>
            <w:tcW w:w="960" w:type="dxa"/>
            <w:noWrap/>
            <w:hideMark/>
          </w:tcPr>
          <w:p w14:paraId="665945E3" w14:textId="77777777" w:rsidR="00C56270" w:rsidRPr="00C56270" w:rsidRDefault="00C56270" w:rsidP="00C5627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C56270">
              <w:rPr>
                <w:rFonts w:ascii="Calibri" w:hAnsi="Calibri" w:cs="Calibri"/>
                <w:color w:val="000000"/>
                <w:sz w:val="20"/>
                <w:szCs w:val="20"/>
              </w:rPr>
              <w:t>1</w:t>
            </w:r>
          </w:p>
        </w:tc>
        <w:tc>
          <w:tcPr>
            <w:tcW w:w="1270" w:type="dxa"/>
            <w:noWrap/>
            <w:hideMark/>
          </w:tcPr>
          <w:p w14:paraId="09DAF4DA" w14:textId="77777777" w:rsidR="00C56270" w:rsidRPr="00C56270" w:rsidRDefault="00C56270" w:rsidP="00C5627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C56270">
              <w:rPr>
                <w:rFonts w:ascii="Calibri" w:hAnsi="Calibri" w:cs="Calibri"/>
                <w:color w:val="000000"/>
                <w:sz w:val="20"/>
                <w:szCs w:val="20"/>
              </w:rPr>
              <w:t>75</w:t>
            </w:r>
          </w:p>
        </w:tc>
        <w:tc>
          <w:tcPr>
            <w:tcW w:w="1072" w:type="dxa"/>
            <w:noWrap/>
            <w:hideMark/>
          </w:tcPr>
          <w:p w14:paraId="2FF00B70" w14:textId="5DB5B2BC" w:rsidR="00C56270" w:rsidRPr="00C56270" w:rsidRDefault="00C56270" w:rsidP="00C5627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1283C">
              <w:rPr>
                <w:rFonts w:ascii="Calibri" w:hAnsi="Calibri" w:cs="Calibri"/>
                <w:color w:val="000000"/>
                <w:sz w:val="20"/>
                <w:szCs w:val="20"/>
              </w:rPr>
              <w:t>--</w:t>
            </w:r>
          </w:p>
        </w:tc>
      </w:tr>
      <w:tr w:rsidR="00C56270" w:rsidRPr="00C56270" w14:paraId="7E8D4700" w14:textId="77777777" w:rsidTr="00C56270">
        <w:trPr>
          <w:trHeight w:val="290"/>
        </w:trPr>
        <w:tc>
          <w:tcPr>
            <w:cnfStyle w:val="001000000000" w:firstRow="0" w:lastRow="0" w:firstColumn="1" w:lastColumn="0" w:oddVBand="0" w:evenVBand="0" w:oddHBand="0" w:evenHBand="0" w:firstRowFirstColumn="0" w:firstRowLastColumn="0" w:lastRowFirstColumn="0" w:lastRowLastColumn="0"/>
            <w:tcW w:w="3980" w:type="dxa"/>
            <w:noWrap/>
            <w:hideMark/>
          </w:tcPr>
          <w:p w14:paraId="6BC20720" w14:textId="77777777" w:rsidR="00C56270" w:rsidRPr="00C56270" w:rsidRDefault="00C56270" w:rsidP="00C56270">
            <w:pPr>
              <w:spacing w:after="0"/>
              <w:rPr>
                <w:rFonts w:ascii="Calibri" w:hAnsi="Calibri" w:cs="Calibri"/>
                <w:color w:val="000000"/>
                <w:sz w:val="20"/>
                <w:szCs w:val="20"/>
              </w:rPr>
            </w:pPr>
            <w:r w:rsidRPr="00C56270">
              <w:rPr>
                <w:rFonts w:ascii="Calibri" w:hAnsi="Calibri" w:cs="Calibri"/>
                <w:color w:val="000000"/>
                <w:sz w:val="20"/>
                <w:szCs w:val="20"/>
              </w:rPr>
              <w:t>EMP - Materials &amp; Processes​ Engineering</w:t>
            </w:r>
          </w:p>
        </w:tc>
        <w:tc>
          <w:tcPr>
            <w:tcW w:w="960" w:type="dxa"/>
            <w:noWrap/>
            <w:hideMark/>
          </w:tcPr>
          <w:p w14:paraId="0D9850B0" w14:textId="77777777" w:rsidR="00C56270" w:rsidRPr="00C56270" w:rsidRDefault="00C56270" w:rsidP="00C56270">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C56270">
              <w:rPr>
                <w:rFonts w:ascii="Calibri" w:hAnsi="Calibri" w:cs="Calibri"/>
                <w:color w:val="000000"/>
                <w:sz w:val="20"/>
                <w:szCs w:val="20"/>
              </w:rPr>
              <w:t>1</w:t>
            </w:r>
          </w:p>
        </w:tc>
        <w:tc>
          <w:tcPr>
            <w:tcW w:w="1270" w:type="dxa"/>
            <w:noWrap/>
            <w:hideMark/>
          </w:tcPr>
          <w:p w14:paraId="275C1F5E" w14:textId="77777777" w:rsidR="00C56270" w:rsidRPr="00C56270" w:rsidRDefault="00C56270" w:rsidP="00C56270">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C56270">
              <w:rPr>
                <w:rFonts w:ascii="Calibri" w:hAnsi="Calibri" w:cs="Calibri"/>
                <w:color w:val="000000"/>
                <w:sz w:val="20"/>
                <w:szCs w:val="20"/>
              </w:rPr>
              <w:t>89</w:t>
            </w:r>
          </w:p>
        </w:tc>
        <w:tc>
          <w:tcPr>
            <w:tcW w:w="1072" w:type="dxa"/>
            <w:noWrap/>
            <w:hideMark/>
          </w:tcPr>
          <w:p w14:paraId="142C322B" w14:textId="1582C54E" w:rsidR="00C56270" w:rsidRPr="00C56270" w:rsidRDefault="00C56270" w:rsidP="00C56270">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1283C">
              <w:rPr>
                <w:rFonts w:ascii="Calibri" w:hAnsi="Calibri" w:cs="Calibri"/>
                <w:color w:val="000000"/>
                <w:sz w:val="20"/>
                <w:szCs w:val="20"/>
              </w:rPr>
              <w:t>--</w:t>
            </w:r>
          </w:p>
        </w:tc>
      </w:tr>
      <w:tr w:rsidR="00C56270" w:rsidRPr="00C56270" w14:paraId="63B6FD29" w14:textId="77777777" w:rsidTr="00C5627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980" w:type="dxa"/>
            <w:noWrap/>
            <w:hideMark/>
          </w:tcPr>
          <w:p w14:paraId="0CE9D1B9" w14:textId="77777777" w:rsidR="00C56270" w:rsidRPr="00C56270" w:rsidRDefault="00C56270" w:rsidP="00C56270">
            <w:pPr>
              <w:spacing w:after="0"/>
              <w:rPr>
                <w:rFonts w:ascii="Calibri" w:hAnsi="Calibri" w:cs="Calibri"/>
                <w:color w:val="000000"/>
                <w:sz w:val="20"/>
                <w:szCs w:val="20"/>
              </w:rPr>
            </w:pPr>
            <w:r w:rsidRPr="00C56270">
              <w:rPr>
                <w:rFonts w:ascii="Calibri" w:hAnsi="Calibri" w:cs="Calibri"/>
                <w:color w:val="000000"/>
                <w:sz w:val="20"/>
                <w:szCs w:val="20"/>
              </w:rPr>
              <w:t>EPR - Propulsion Engineering</w:t>
            </w:r>
          </w:p>
        </w:tc>
        <w:tc>
          <w:tcPr>
            <w:tcW w:w="960" w:type="dxa"/>
            <w:noWrap/>
            <w:hideMark/>
          </w:tcPr>
          <w:p w14:paraId="011F7077" w14:textId="77777777" w:rsidR="00C56270" w:rsidRPr="00C56270" w:rsidRDefault="00C56270" w:rsidP="00C5627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C56270">
              <w:rPr>
                <w:rFonts w:ascii="Calibri" w:hAnsi="Calibri" w:cs="Calibri"/>
                <w:color w:val="000000"/>
                <w:sz w:val="20"/>
                <w:szCs w:val="20"/>
              </w:rPr>
              <w:t>1</w:t>
            </w:r>
          </w:p>
        </w:tc>
        <w:tc>
          <w:tcPr>
            <w:tcW w:w="1270" w:type="dxa"/>
            <w:noWrap/>
            <w:hideMark/>
          </w:tcPr>
          <w:p w14:paraId="2E2A38EF" w14:textId="77777777" w:rsidR="00C56270" w:rsidRPr="00C56270" w:rsidRDefault="00C56270" w:rsidP="00C5627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C56270">
              <w:rPr>
                <w:rFonts w:ascii="Calibri" w:hAnsi="Calibri" w:cs="Calibri"/>
                <w:color w:val="000000"/>
                <w:sz w:val="20"/>
                <w:szCs w:val="20"/>
              </w:rPr>
              <w:t>98</w:t>
            </w:r>
          </w:p>
        </w:tc>
        <w:tc>
          <w:tcPr>
            <w:tcW w:w="1072" w:type="dxa"/>
            <w:noWrap/>
            <w:hideMark/>
          </w:tcPr>
          <w:p w14:paraId="24D6E90A" w14:textId="7C3F1C93" w:rsidR="00C56270" w:rsidRPr="00C56270" w:rsidRDefault="00C56270" w:rsidP="00C5627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1283C">
              <w:rPr>
                <w:rFonts w:ascii="Calibri" w:hAnsi="Calibri" w:cs="Calibri"/>
                <w:color w:val="000000"/>
                <w:sz w:val="20"/>
                <w:szCs w:val="20"/>
              </w:rPr>
              <w:t>--</w:t>
            </w:r>
          </w:p>
        </w:tc>
      </w:tr>
      <w:tr w:rsidR="00C56270" w:rsidRPr="00C56270" w14:paraId="0E8CFC44" w14:textId="77777777" w:rsidTr="00C56270">
        <w:trPr>
          <w:trHeight w:val="290"/>
        </w:trPr>
        <w:tc>
          <w:tcPr>
            <w:cnfStyle w:val="001000000000" w:firstRow="0" w:lastRow="0" w:firstColumn="1" w:lastColumn="0" w:oddVBand="0" w:evenVBand="0" w:oddHBand="0" w:evenHBand="0" w:firstRowFirstColumn="0" w:firstRowLastColumn="0" w:lastRowFirstColumn="0" w:lastRowLastColumn="0"/>
            <w:tcW w:w="3980" w:type="dxa"/>
            <w:noWrap/>
            <w:hideMark/>
          </w:tcPr>
          <w:p w14:paraId="7E1AEBE3" w14:textId="77777777" w:rsidR="00C56270" w:rsidRPr="00C56270" w:rsidRDefault="00C56270" w:rsidP="00C56270">
            <w:pPr>
              <w:spacing w:after="0"/>
              <w:rPr>
                <w:rFonts w:ascii="Calibri" w:hAnsi="Calibri" w:cs="Calibri"/>
                <w:color w:val="000000"/>
                <w:sz w:val="20"/>
                <w:szCs w:val="20"/>
              </w:rPr>
            </w:pPr>
            <w:r w:rsidRPr="00C56270">
              <w:rPr>
                <w:rFonts w:ascii="Calibri" w:hAnsi="Calibri" w:cs="Calibri"/>
                <w:color w:val="000000"/>
                <w:sz w:val="20"/>
                <w:szCs w:val="20"/>
              </w:rPr>
              <w:t>ESY - Systems Engineering</w:t>
            </w:r>
          </w:p>
        </w:tc>
        <w:tc>
          <w:tcPr>
            <w:tcW w:w="960" w:type="dxa"/>
            <w:noWrap/>
            <w:hideMark/>
          </w:tcPr>
          <w:p w14:paraId="69D871D4" w14:textId="77777777" w:rsidR="00C56270" w:rsidRPr="00C56270" w:rsidRDefault="00C56270" w:rsidP="00C56270">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C56270">
              <w:rPr>
                <w:rFonts w:ascii="Calibri" w:hAnsi="Calibri" w:cs="Calibri"/>
                <w:color w:val="000000"/>
                <w:sz w:val="20"/>
                <w:szCs w:val="20"/>
              </w:rPr>
              <w:t>10</w:t>
            </w:r>
          </w:p>
        </w:tc>
        <w:tc>
          <w:tcPr>
            <w:tcW w:w="1270" w:type="dxa"/>
            <w:noWrap/>
            <w:hideMark/>
          </w:tcPr>
          <w:p w14:paraId="2F93B05A" w14:textId="77777777" w:rsidR="00C56270" w:rsidRPr="00C56270" w:rsidRDefault="00C56270" w:rsidP="00C56270">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C56270">
              <w:rPr>
                <w:rFonts w:ascii="Calibri" w:hAnsi="Calibri" w:cs="Calibri"/>
                <w:color w:val="000000"/>
                <w:sz w:val="20"/>
                <w:szCs w:val="20"/>
              </w:rPr>
              <w:t>92</w:t>
            </w:r>
          </w:p>
        </w:tc>
        <w:tc>
          <w:tcPr>
            <w:tcW w:w="1072" w:type="dxa"/>
            <w:noWrap/>
            <w:hideMark/>
          </w:tcPr>
          <w:p w14:paraId="4FE13A78" w14:textId="77777777" w:rsidR="00C56270" w:rsidRPr="00C56270" w:rsidRDefault="00C56270" w:rsidP="00C56270">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C56270">
              <w:rPr>
                <w:rFonts w:ascii="Calibri" w:hAnsi="Calibri" w:cs="Calibri"/>
                <w:color w:val="000000"/>
                <w:sz w:val="20"/>
                <w:szCs w:val="20"/>
              </w:rPr>
              <w:t>9</w:t>
            </w:r>
          </w:p>
        </w:tc>
      </w:tr>
      <w:tr w:rsidR="00C56270" w:rsidRPr="00C56270" w14:paraId="6B4262C1" w14:textId="77777777" w:rsidTr="00C5627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980" w:type="dxa"/>
            <w:noWrap/>
            <w:hideMark/>
          </w:tcPr>
          <w:p w14:paraId="51B67B0B" w14:textId="77777777" w:rsidR="00C56270" w:rsidRPr="00C56270" w:rsidRDefault="00C56270" w:rsidP="00C56270">
            <w:pPr>
              <w:spacing w:after="0"/>
              <w:rPr>
                <w:rFonts w:ascii="Calibri" w:hAnsi="Calibri" w:cs="Calibri"/>
                <w:color w:val="000000"/>
                <w:sz w:val="20"/>
                <w:szCs w:val="20"/>
              </w:rPr>
            </w:pPr>
            <w:r w:rsidRPr="00C56270">
              <w:rPr>
                <w:rFonts w:ascii="Calibri" w:hAnsi="Calibri" w:cs="Calibri"/>
                <w:color w:val="000000"/>
                <w:sz w:val="20"/>
                <w:szCs w:val="20"/>
              </w:rPr>
              <w:t>ETE - Test Engineering</w:t>
            </w:r>
          </w:p>
        </w:tc>
        <w:tc>
          <w:tcPr>
            <w:tcW w:w="960" w:type="dxa"/>
            <w:noWrap/>
            <w:hideMark/>
          </w:tcPr>
          <w:p w14:paraId="609B33A1" w14:textId="77777777" w:rsidR="00C56270" w:rsidRPr="00C56270" w:rsidRDefault="00C56270" w:rsidP="00C5627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C56270">
              <w:rPr>
                <w:rFonts w:ascii="Calibri" w:hAnsi="Calibri" w:cs="Calibri"/>
                <w:color w:val="000000"/>
                <w:sz w:val="20"/>
                <w:szCs w:val="20"/>
              </w:rPr>
              <w:t>5</w:t>
            </w:r>
          </w:p>
        </w:tc>
        <w:tc>
          <w:tcPr>
            <w:tcW w:w="1270" w:type="dxa"/>
            <w:noWrap/>
            <w:hideMark/>
          </w:tcPr>
          <w:p w14:paraId="3D189123" w14:textId="77777777" w:rsidR="00C56270" w:rsidRPr="00C56270" w:rsidRDefault="00C56270" w:rsidP="00C5627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C56270">
              <w:rPr>
                <w:rFonts w:ascii="Calibri" w:hAnsi="Calibri" w:cs="Calibri"/>
                <w:color w:val="000000"/>
                <w:sz w:val="20"/>
                <w:szCs w:val="20"/>
              </w:rPr>
              <w:t>85</w:t>
            </w:r>
          </w:p>
        </w:tc>
        <w:tc>
          <w:tcPr>
            <w:tcW w:w="1072" w:type="dxa"/>
            <w:noWrap/>
            <w:hideMark/>
          </w:tcPr>
          <w:p w14:paraId="7284C9E6" w14:textId="77777777" w:rsidR="00C56270" w:rsidRPr="00C56270" w:rsidRDefault="00C56270" w:rsidP="00C5627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C56270">
              <w:rPr>
                <w:rFonts w:ascii="Calibri" w:hAnsi="Calibri" w:cs="Calibri"/>
                <w:color w:val="000000"/>
                <w:sz w:val="20"/>
                <w:szCs w:val="20"/>
              </w:rPr>
              <w:t>13</w:t>
            </w:r>
          </w:p>
        </w:tc>
      </w:tr>
      <w:tr w:rsidR="00C56270" w:rsidRPr="00C56270" w14:paraId="5A59F62A" w14:textId="77777777" w:rsidTr="00C56270">
        <w:trPr>
          <w:trHeight w:val="290"/>
        </w:trPr>
        <w:tc>
          <w:tcPr>
            <w:cnfStyle w:val="001000000000" w:firstRow="0" w:lastRow="0" w:firstColumn="1" w:lastColumn="0" w:oddVBand="0" w:evenVBand="0" w:oddHBand="0" w:evenHBand="0" w:firstRowFirstColumn="0" w:firstRowLastColumn="0" w:lastRowFirstColumn="0" w:lastRowLastColumn="0"/>
            <w:tcW w:w="3980" w:type="dxa"/>
            <w:noWrap/>
            <w:hideMark/>
          </w:tcPr>
          <w:p w14:paraId="6CD37D06" w14:textId="77777777" w:rsidR="00C56270" w:rsidRPr="00C56270" w:rsidRDefault="00C56270" w:rsidP="00C56270">
            <w:pPr>
              <w:spacing w:after="0"/>
              <w:rPr>
                <w:rFonts w:ascii="Calibri" w:hAnsi="Calibri" w:cs="Calibri"/>
                <w:color w:val="000000"/>
                <w:sz w:val="20"/>
                <w:szCs w:val="20"/>
              </w:rPr>
            </w:pPr>
            <w:r w:rsidRPr="00C56270">
              <w:rPr>
                <w:rFonts w:ascii="Calibri" w:hAnsi="Calibri" w:cs="Calibri"/>
                <w:color w:val="000000"/>
                <w:sz w:val="20"/>
                <w:szCs w:val="20"/>
              </w:rPr>
              <w:t>PMF - Machining and Fabrication</w:t>
            </w:r>
          </w:p>
        </w:tc>
        <w:tc>
          <w:tcPr>
            <w:tcW w:w="960" w:type="dxa"/>
            <w:noWrap/>
            <w:hideMark/>
          </w:tcPr>
          <w:p w14:paraId="08703336" w14:textId="77777777" w:rsidR="00C56270" w:rsidRPr="00C56270" w:rsidRDefault="00C56270" w:rsidP="00C56270">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C56270">
              <w:rPr>
                <w:rFonts w:ascii="Calibri" w:hAnsi="Calibri" w:cs="Calibri"/>
                <w:color w:val="000000"/>
                <w:sz w:val="20"/>
                <w:szCs w:val="20"/>
              </w:rPr>
              <w:t>5</w:t>
            </w:r>
          </w:p>
        </w:tc>
        <w:tc>
          <w:tcPr>
            <w:tcW w:w="1270" w:type="dxa"/>
            <w:noWrap/>
            <w:hideMark/>
          </w:tcPr>
          <w:p w14:paraId="536964F9" w14:textId="77777777" w:rsidR="00C56270" w:rsidRPr="00C56270" w:rsidRDefault="00C56270" w:rsidP="00C56270">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C56270">
              <w:rPr>
                <w:rFonts w:ascii="Calibri" w:hAnsi="Calibri" w:cs="Calibri"/>
                <w:color w:val="000000"/>
                <w:sz w:val="20"/>
                <w:szCs w:val="20"/>
              </w:rPr>
              <w:t>40</w:t>
            </w:r>
          </w:p>
        </w:tc>
        <w:tc>
          <w:tcPr>
            <w:tcW w:w="1072" w:type="dxa"/>
            <w:noWrap/>
            <w:hideMark/>
          </w:tcPr>
          <w:p w14:paraId="0D5393CE" w14:textId="77777777" w:rsidR="00C56270" w:rsidRPr="00C56270" w:rsidRDefault="00C56270" w:rsidP="00C56270">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C56270">
              <w:rPr>
                <w:rFonts w:ascii="Calibri" w:hAnsi="Calibri" w:cs="Calibri"/>
                <w:color w:val="000000"/>
                <w:sz w:val="20"/>
                <w:szCs w:val="20"/>
              </w:rPr>
              <w:t>59</w:t>
            </w:r>
          </w:p>
        </w:tc>
      </w:tr>
      <w:tr w:rsidR="00C56270" w:rsidRPr="00C56270" w14:paraId="795789FE" w14:textId="77777777" w:rsidTr="00C5627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980" w:type="dxa"/>
            <w:noWrap/>
            <w:hideMark/>
          </w:tcPr>
          <w:p w14:paraId="4845892A" w14:textId="77777777" w:rsidR="00C56270" w:rsidRPr="00C56270" w:rsidRDefault="00C56270" w:rsidP="00C56270">
            <w:pPr>
              <w:spacing w:after="0"/>
              <w:rPr>
                <w:rFonts w:ascii="Calibri" w:hAnsi="Calibri" w:cs="Calibri"/>
                <w:color w:val="000000"/>
                <w:sz w:val="20"/>
                <w:szCs w:val="20"/>
              </w:rPr>
            </w:pPr>
            <w:r w:rsidRPr="00C56270">
              <w:rPr>
                <w:rFonts w:ascii="Calibri" w:hAnsi="Calibri" w:cs="Calibri"/>
                <w:color w:val="000000"/>
                <w:sz w:val="20"/>
                <w:szCs w:val="20"/>
              </w:rPr>
              <w:t>PPC - Production Planning</w:t>
            </w:r>
          </w:p>
        </w:tc>
        <w:tc>
          <w:tcPr>
            <w:tcW w:w="960" w:type="dxa"/>
            <w:noWrap/>
            <w:hideMark/>
          </w:tcPr>
          <w:p w14:paraId="2EABFD48" w14:textId="77777777" w:rsidR="00C56270" w:rsidRPr="00C56270" w:rsidRDefault="00C56270" w:rsidP="00C5627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C56270">
              <w:rPr>
                <w:rFonts w:ascii="Calibri" w:hAnsi="Calibri" w:cs="Calibri"/>
                <w:color w:val="000000"/>
                <w:sz w:val="20"/>
                <w:szCs w:val="20"/>
              </w:rPr>
              <w:t>1</w:t>
            </w:r>
          </w:p>
        </w:tc>
        <w:tc>
          <w:tcPr>
            <w:tcW w:w="1270" w:type="dxa"/>
            <w:noWrap/>
            <w:hideMark/>
          </w:tcPr>
          <w:p w14:paraId="172071A6" w14:textId="77777777" w:rsidR="00C56270" w:rsidRPr="00C56270" w:rsidRDefault="00C56270" w:rsidP="00C5627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C56270">
              <w:rPr>
                <w:rFonts w:ascii="Calibri" w:hAnsi="Calibri" w:cs="Calibri"/>
                <w:color w:val="000000"/>
                <w:sz w:val="20"/>
                <w:szCs w:val="20"/>
              </w:rPr>
              <w:t>78</w:t>
            </w:r>
          </w:p>
        </w:tc>
        <w:tc>
          <w:tcPr>
            <w:tcW w:w="1072" w:type="dxa"/>
            <w:noWrap/>
            <w:hideMark/>
          </w:tcPr>
          <w:p w14:paraId="52B4B383" w14:textId="33D2CB0A" w:rsidR="00C56270" w:rsidRPr="00C56270" w:rsidRDefault="00C56270" w:rsidP="00C5627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1283C">
              <w:rPr>
                <w:rFonts w:ascii="Calibri" w:hAnsi="Calibri" w:cs="Calibri"/>
                <w:color w:val="000000"/>
                <w:sz w:val="20"/>
                <w:szCs w:val="20"/>
              </w:rPr>
              <w:t>--</w:t>
            </w:r>
          </w:p>
        </w:tc>
      </w:tr>
      <w:tr w:rsidR="00C56270" w:rsidRPr="00C56270" w14:paraId="1F913299" w14:textId="77777777" w:rsidTr="00C56270">
        <w:trPr>
          <w:trHeight w:val="290"/>
        </w:trPr>
        <w:tc>
          <w:tcPr>
            <w:cnfStyle w:val="001000000000" w:firstRow="0" w:lastRow="0" w:firstColumn="1" w:lastColumn="0" w:oddVBand="0" w:evenVBand="0" w:oddHBand="0" w:evenHBand="0" w:firstRowFirstColumn="0" w:firstRowLastColumn="0" w:lastRowFirstColumn="0" w:lastRowLastColumn="0"/>
            <w:tcW w:w="3980" w:type="dxa"/>
            <w:noWrap/>
            <w:hideMark/>
          </w:tcPr>
          <w:p w14:paraId="2E55DA93" w14:textId="77777777" w:rsidR="00C56270" w:rsidRPr="00C56270" w:rsidRDefault="00C56270" w:rsidP="00C56270">
            <w:pPr>
              <w:spacing w:after="0"/>
              <w:rPr>
                <w:rFonts w:ascii="Calibri" w:hAnsi="Calibri" w:cs="Calibri"/>
                <w:color w:val="000000"/>
                <w:sz w:val="20"/>
                <w:szCs w:val="20"/>
              </w:rPr>
            </w:pPr>
            <w:r w:rsidRPr="00C56270">
              <w:rPr>
                <w:rFonts w:ascii="Calibri" w:hAnsi="Calibri" w:cs="Calibri"/>
                <w:color w:val="000000"/>
                <w:sz w:val="20"/>
                <w:szCs w:val="20"/>
              </w:rPr>
              <w:t>PPM - Program Management</w:t>
            </w:r>
          </w:p>
        </w:tc>
        <w:tc>
          <w:tcPr>
            <w:tcW w:w="960" w:type="dxa"/>
            <w:noWrap/>
            <w:hideMark/>
          </w:tcPr>
          <w:p w14:paraId="2EAEF246" w14:textId="77777777" w:rsidR="00C56270" w:rsidRPr="00C56270" w:rsidRDefault="00C56270" w:rsidP="00C56270">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C56270">
              <w:rPr>
                <w:rFonts w:ascii="Calibri" w:hAnsi="Calibri" w:cs="Calibri"/>
                <w:color w:val="000000"/>
                <w:sz w:val="20"/>
                <w:szCs w:val="20"/>
              </w:rPr>
              <w:t>2</w:t>
            </w:r>
          </w:p>
        </w:tc>
        <w:tc>
          <w:tcPr>
            <w:tcW w:w="1270" w:type="dxa"/>
            <w:noWrap/>
            <w:hideMark/>
          </w:tcPr>
          <w:p w14:paraId="08913C1A" w14:textId="77777777" w:rsidR="00C56270" w:rsidRPr="00C56270" w:rsidRDefault="00C56270" w:rsidP="00C56270">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C56270">
              <w:rPr>
                <w:rFonts w:ascii="Calibri" w:hAnsi="Calibri" w:cs="Calibri"/>
                <w:color w:val="000000"/>
                <w:sz w:val="20"/>
                <w:szCs w:val="20"/>
              </w:rPr>
              <w:t>93</w:t>
            </w:r>
          </w:p>
        </w:tc>
        <w:tc>
          <w:tcPr>
            <w:tcW w:w="1072" w:type="dxa"/>
            <w:noWrap/>
            <w:hideMark/>
          </w:tcPr>
          <w:p w14:paraId="46BB6EA9" w14:textId="77777777" w:rsidR="00C56270" w:rsidRPr="00C56270" w:rsidRDefault="00C56270" w:rsidP="00C56270">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C56270">
              <w:rPr>
                <w:rFonts w:ascii="Calibri" w:hAnsi="Calibri" w:cs="Calibri"/>
                <w:color w:val="000000"/>
                <w:sz w:val="20"/>
                <w:szCs w:val="20"/>
              </w:rPr>
              <w:t>3</w:t>
            </w:r>
          </w:p>
        </w:tc>
      </w:tr>
      <w:tr w:rsidR="00C56270" w:rsidRPr="00C56270" w14:paraId="5545375F" w14:textId="77777777" w:rsidTr="00C5627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980" w:type="dxa"/>
            <w:noWrap/>
            <w:hideMark/>
          </w:tcPr>
          <w:p w14:paraId="204ECBF6" w14:textId="77777777" w:rsidR="00C56270" w:rsidRPr="00C56270" w:rsidRDefault="00C56270" w:rsidP="00C56270">
            <w:pPr>
              <w:spacing w:after="0"/>
              <w:rPr>
                <w:rFonts w:ascii="Calibri" w:hAnsi="Calibri" w:cs="Calibri"/>
                <w:color w:val="000000"/>
                <w:sz w:val="20"/>
                <w:szCs w:val="20"/>
              </w:rPr>
            </w:pPr>
            <w:r w:rsidRPr="00C56270">
              <w:rPr>
                <w:rFonts w:ascii="Calibri" w:hAnsi="Calibri" w:cs="Calibri"/>
                <w:color w:val="000000"/>
                <w:sz w:val="20"/>
                <w:szCs w:val="20"/>
              </w:rPr>
              <w:t>QAI - Quality Assurance</w:t>
            </w:r>
          </w:p>
        </w:tc>
        <w:tc>
          <w:tcPr>
            <w:tcW w:w="960" w:type="dxa"/>
            <w:noWrap/>
            <w:hideMark/>
          </w:tcPr>
          <w:p w14:paraId="09F34E93" w14:textId="77777777" w:rsidR="00C56270" w:rsidRPr="00C56270" w:rsidRDefault="00C56270" w:rsidP="00C5627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C56270">
              <w:rPr>
                <w:rFonts w:ascii="Calibri" w:hAnsi="Calibri" w:cs="Calibri"/>
                <w:color w:val="000000"/>
                <w:sz w:val="20"/>
                <w:szCs w:val="20"/>
              </w:rPr>
              <w:t>4</w:t>
            </w:r>
          </w:p>
        </w:tc>
        <w:tc>
          <w:tcPr>
            <w:tcW w:w="1270" w:type="dxa"/>
            <w:noWrap/>
            <w:hideMark/>
          </w:tcPr>
          <w:p w14:paraId="561A0557" w14:textId="77777777" w:rsidR="00C56270" w:rsidRPr="00C56270" w:rsidRDefault="00C56270" w:rsidP="00C5627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C56270">
              <w:rPr>
                <w:rFonts w:ascii="Calibri" w:hAnsi="Calibri" w:cs="Calibri"/>
                <w:color w:val="000000"/>
                <w:sz w:val="20"/>
                <w:szCs w:val="20"/>
              </w:rPr>
              <w:t>92</w:t>
            </w:r>
          </w:p>
        </w:tc>
        <w:tc>
          <w:tcPr>
            <w:tcW w:w="1072" w:type="dxa"/>
            <w:noWrap/>
            <w:hideMark/>
          </w:tcPr>
          <w:p w14:paraId="3F4BAD54" w14:textId="77777777" w:rsidR="00C56270" w:rsidRPr="00C56270" w:rsidRDefault="00C56270" w:rsidP="00C5627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C56270">
              <w:rPr>
                <w:rFonts w:ascii="Calibri" w:hAnsi="Calibri" w:cs="Calibri"/>
                <w:color w:val="000000"/>
                <w:sz w:val="20"/>
                <w:szCs w:val="20"/>
              </w:rPr>
              <w:t>9</w:t>
            </w:r>
          </w:p>
        </w:tc>
      </w:tr>
      <w:tr w:rsidR="00C56270" w:rsidRPr="00C56270" w14:paraId="475AF8B4" w14:textId="77777777" w:rsidTr="00C56270">
        <w:trPr>
          <w:trHeight w:val="290"/>
        </w:trPr>
        <w:tc>
          <w:tcPr>
            <w:cnfStyle w:val="001000000000" w:firstRow="0" w:lastRow="0" w:firstColumn="1" w:lastColumn="0" w:oddVBand="0" w:evenVBand="0" w:oddHBand="0" w:evenHBand="0" w:firstRowFirstColumn="0" w:firstRowLastColumn="0" w:lastRowFirstColumn="0" w:lastRowLastColumn="0"/>
            <w:tcW w:w="3980" w:type="dxa"/>
            <w:noWrap/>
            <w:hideMark/>
          </w:tcPr>
          <w:p w14:paraId="5B6A18C4" w14:textId="77777777" w:rsidR="00C56270" w:rsidRPr="00C56270" w:rsidRDefault="00C56270" w:rsidP="00C56270">
            <w:pPr>
              <w:spacing w:after="0"/>
              <w:rPr>
                <w:rFonts w:ascii="Calibri" w:hAnsi="Calibri" w:cs="Calibri"/>
                <w:color w:val="000000"/>
                <w:sz w:val="20"/>
                <w:szCs w:val="20"/>
              </w:rPr>
            </w:pPr>
            <w:r w:rsidRPr="00C56270">
              <w:rPr>
                <w:rFonts w:ascii="Calibri" w:hAnsi="Calibri" w:cs="Calibri"/>
                <w:color w:val="000000"/>
                <w:sz w:val="20"/>
                <w:szCs w:val="20"/>
              </w:rPr>
              <w:t>SCL - Logistics</w:t>
            </w:r>
          </w:p>
        </w:tc>
        <w:tc>
          <w:tcPr>
            <w:tcW w:w="960" w:type="dxa"/>
            <w:noWrap/>
            <w:hideMark/>
          </w:tcPr>
          <w:p w14:paraId="10450E91" w14:textId="77777777" w:rsidR="00C56270" w:rsidRPr="00C56270" w:rsidRDefault="00C56270" w:rsidP="00C56270">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C56270">
              <w:rPr>
                <w:rFonts w:ascii="Calibri" w:hAnsi="Calibri" w:cs="Calibri"/>
                <w:color w:val="000000"/>
                <w:sz w:val="20"/>
                <w:szCs w:val="20"/>
              </w:rPr>
              <w:t>1</w:t>
            </w:r>
          </w:p>
        </w:tc>
        <w:tc>
          <w:tcPr>
            <w:tcW w:w="1270" w:type="dxa"/>
            <w:noWrap/>
            <w:hideMark/>
          </w:tcPr>
          <w:p w14:paraId="444C91B7" w14:textId="77777777" w:rsidR="00C56270" w:rsidRPr="00C56270" w:rsidRDefault="00C56270" w:rsidP="00C56270">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C56270">
              <w:rPr>
                <w:rFonts w:ascii="Calibri" w:hAnsi="Calibri" w:cs="Calibri"/>
                <w:color w:val="000000"/>
                <w:sz w:val="20"/>
                <w:szCs w:val="20"/>
              </w:rPr>
              <w:t>89</w:t>
            </w:r>
          </w:p>
        </w:tc>
        <w:tc>
          <w:tcPr>
            <w:tcW w:w="1072" w:type="dxa"/>
            <w:noWrap/>
            <w:hideMark/>
          </w:tcPr>
          <w:p w14:paraId="487EE66E" w14:textId="531A2C17" w:rsidR="00C56270" w:rsidRPr="00C56270" w:rsidRDefault="00C56270" w:rsidP="00C56270">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1283C">
              <w:rPr>
                <w:rFonts w:ascii="Calibri" w:hAnsi="Calibri" w:cs="Calibri"/>
                <w:color w:val="000000"/>
                <w:sz w:val="20"/>
                <w:szCs w:val="20"/>
              </w:rPr>
              <w:t>--</w:t>
            </w:r>
          </w:p>
        </w:tc>
      </w:tr>
      <w:tr w:rsidR="00C56270" w:rsidRPr="00C56270" w14:paraId="759450AF" w14:textId="77777777" w:rsidTr="00C5627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980" w:type="dxa"/>
            <w:noWrap/>
            <w:hideMark/>
          </w:tcPr>
          <w:p w14:paraId="0803FD11" w14:textId="77777777" w:rsidR="00C56270" w:rsidRPr="00C56270" w:rsidRDefault="00C56270" w:rsidP="00C56270">
            <w:pPr>
              <w:spacing w:after="0"/>
              <w:rPr>
                <w:rFonts w:ascii="Calibri" w:hAnsi="Calibri" w:cs="Calibri"/>
                <w:color w:val="000000"/>
                <w:sz w:val="20"/>
                <w:szCs w:val="20"/>
              </w:rPr>
            </w:pPr>
            <w:r w:rsidRPr="00C56270">
              <w:rPr>
                <w:rFonts w:ascii="Calibri" w:hAnsi="Calibri" w:cs="Calibri"/>
                <w:color w:val="000000"/>
                <w:sz w:val="20"/>
                <w:szCs w:val="20"/>
              </w:rPr>
              <w:t>SWD - Software Development</w:t>
            </w:r>
          </w:p>
        </w:tc>
        <w:tc>
          <w:tcPr>
            <w:tcW w:w="960" w:type="dxa"/>
            <w:noWrap/>
            <w:hideMark/>
          </w:tcPr>
          <w:p w14:paraId="1C102954" w14:textId="77777777" w:rsidR="00C56270" w:rsidRPr="00C56270" w:rsidRDefault="00C56270" w:rsidP="00C5627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C56270">
              <w:rPr>
                <w:rFonts w:ascii="Calibri" w:hAnsi="Calibri" w:cs="Calibri"/>
                <w:color w:val="000000"/>
                <w:sz w:val="20"/>
                <w:szCs w:val="20"/>
              </w:rPr>
              <w:t>1</w:t>
            </w:r>
          </w:p>
        </w:tc>
        <w:tc>
          <w:tcPr>
            <w:tcW w:w="1270" w:type="dxa"/>
            <w:noWrap/>
            <w:hideMark/>
          </w:tcPr>
          <w:p w14:paraId="330E3F2D" w14:textId="77777777" w:rsidR="00C56270" w:rsidRPr="00C56270" w:rsidRDefault="00C56270" w:rsidP="00C5627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C56270">
              <w:rPr>
                <w:rFonts w:ascii="Calibri" w:hAnsi="Calibri" w:cs="Calibri"/>
                <w:color w:val="000000"/>
                <w:sz w:val="20"/>
                <w:szCs w:val="20"/>
              </w:rPr>
              <w:t>96</w:t>
            </w:r>
          </w:p>
        </w:tc>
        <w:tc>
          <w:tcPr>
            <w:tcW w:w="1072" w:type="dxa"/>
            <w:noWrap/>
            <w:hideMark/>
          </w:tcPr>
          <w:p w14:paraId="449A7C03" w14:textId="41089B12" w:rsidR="00C56270" w:rsidRPr="00C56270" w:rsidRDefault="00C56270" w:rsidP="00C5627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1283C">
              <w:rPr>
                <w:rFonts w:ascii="Calibri" w:hAnsi="Calibri" w:cs="Calibri"/>
                <w:color w:val="000000"/>
                <w:sz w:val="20"/>
                <w:szCs w:val="20"/>
              </w:rPr>
              <w:t>--</w:t>
            </w:r>
          </w:p>
        </w:tc>
      </w:tr>
      <w:tr w:rsidR="00C56270" w:rsidRPr="00C56270" w14:paraId="6CD451A1" w14:textId="77777777" w:rsidTr="00C56270">
        <w:trPr>
          <w:trHeight w:val="69"/>
        </w:trPr>
        <w:tc>
          <w:tcPr>
            <w:cnfStyle w:val="001000000000" w:firstRow="0" w:lastRow="0" w:firstColumn="1" w:lastColumn="0" w:oddVBand="0" w:evenVBand="0" w:oddHBand="0" w:evenHBand="0" w:firstRowFirstColumn="0" w:firstRowLastColumn="0" w:lastRowFirstColumn="0" w:lastRowLastColumn="0"/>
            <w:tcW w:w="3980" w:type="dxa"/>
            <w:noWrap/>
            <w:hideMark/>
          </w:tcPr>
          <w:p w14:paraId="55E8425C" w14:textId="77777777" w:rsidR="00C56270" w:rsidRPr="00C56270" w:rsidRDefault="00C56270" w:rsidP="00C56270">
            <w:pPr>
              <w:spacing w:after="0"/>
              <w:rPr>
                <w:rFonts w:ascii="Calibri" w:hAnsi="Calibri" w:cs="Calibri"/>
                <w:color w:val="000000"/>
                <w:sz w:val="20"/>
                <w:szCs w:val="20"/>
              </w:rPr>
            </w:pPr>
            <w:r w:rsidRPr="00C56270">
              <w:rPr>
                <w:rFonts w:ascii="Calibri" w:hAnsi="Calibri" w:cs="Calibri"/>
                <w:color w:val="000000"/>
                <w:sz w:val="20"/>
                <w:szCs w:val="20"/>
              </w:rPr>
              <w:t>TEC - Technicians</w:t>
            </w:r>
          </w:p>
        </w:tc>
        <w:tc>
          <w:tcPr>
            <w:tcW w:w="960" w:type="dxa"/>
            <w:noWrap/>
            <w:hideMark/>
          </w:tcPr>
          <w:p w14:paraId="4A4695C5" w14:textId="77777777" w:rsidR="00C56270" w:rsidRPr="00C56270" w:rsidRDefault="00C56270" w:rsidP="00C56270">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C56270">
              <w:rPr>
                <w:rFonts w:ascii="Calibri" w:hAnsi="Calibri" w:cs="Calibri"/>
                <w:color w:val="000000"/>
                <w:sz w:val="20"/>
                <w:szCs w:val="20"/>
              </w:rPr>
              <w:t>7</w:t>
            </w:r>
          </w:p>
        </w:tc>
        <w:tc>
          <w:tcPr>
            <w:tcW w:w="1270" w:type="dxa"/>
            <w:noWrap/>
            <w:hideMark/>
          </w:tcPr>
          <w:p w14:paraId="10EC71F3" w14:textId="77777777" w:rsidR="00C56270" w:rsidRPr="00C56270" w:rsidRDefault="00C56270" w:rsidP="00C56270">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C56270">
              <w:rPr>
                <w:rFonts w:ascii="Calibri" w:hAnsi="Calibri" w:cs="Calibri"/>
                <w:color w:val="000000"/>
                <w:sz w:val="20"/>
                <w:szCs w:val="20"/>
              </w:rPr>
              <w:t>91</w:t>
            </w:r>
          </w:p>
        </w:tc>
        <w:tc>
          <w:tcPr>
            <w:tcW w:w="1072" w:type="dxa"/>
            <w:noWrap/>
            <w:hideMark/>
          </w:tcPr>
          <w:p w14:paraId="59DC2069" w14:textId="77777777" w:rsidR="00C56270" w:rsidRPr="00C56270" w:rsidRDefault="00C56270" w:rsidP="00C56270">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C56270">
              <w:rPr>
                <w:rFonts w:ascii="Calibri" w:hAnsi="Calibri" w:cs="Calibri"/>
                <w:color w:val="000000"/>
                <w:sz w:val="20"/>
                <w:szCs w:val="20"/>
              </w:rPr>
              <w:t>9</w:t>
            </w:r>
          </w:p>
        </w:tc>
      </w:tr>
      <w:tr w:rsidR="00C56270" w:rsidRPr="00C56270" w14:paraId="0171BFFC" w14:textId="77777777" w:rsidTr="00C5627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980" w:type="dxa"/>
            <w:noWrap/>
            <w:hideMark/>
          </w:tcPr>
          <w:p w14:paraId="284C8680" w14:textId="77777777" w:rsidR="00C56270" w:rsidRPr="00C56270" w:rsidRDefault="00C56270" w:rsidP="00C56270">
            <w:pPr>
              <w:spacing w:after="0"/>
              <w:rPr>
                <w:rFonts w:ascii="Calibri" w:hAnsi="Calibri" w:cs="Calibri"/>
                <w:color w:val="000000"/>
                <w:sz w:val="20"/>
                <w:szCs w:val="20"/>
              </w:rPr>
            </w:pPr>
            <w:r w:rsidRPr="00C56270">
              <w:rPr>
                <w:rFonts w:ascii="Calibri" w:hAnsi="Calibri" w:cs="Calibri"/>
                <w:color w:val="000000"/>
                <w:sz w:val="20"/>
                <w:szCs w:val="20"/>
              </w:rPr>
              <w:t>TSP - Technical Specialties</w:t>
            </w:r>
          </w:p>
        </w:tc>
        <w:tc>
          <w:tcPr>
            <w:tcW w:w="960" w:type="dxa"/>
            <w:noWrap/>
            <w:hideMark/>
          </w:tcPr>
          <w:p w14:paraId="1AD09D77" w14:textId="77777777" w:rsidR="00C56270" w:rsidRPr="00C56270" w:rsidRDefault="00C56270" w:rsidP="00C5627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C56270">
              <w:rPr>
                <w:rFonts w:ascii="Calibri" w:hAnsi="Calibri" w:cs="Calibri"/>
                <w:color w:val="000000"/>
                <w:sz w:val="20"/>
                <w:szCs w:val="20"/>
              </w:rPr>
              <w:t>1</w:t>
            </w:r>
          </w:p>
        </w:tc>
        <w:tc>
          <w:tcPr>
            <w:tcW w:w="1270" w:type="dxa"/>
            <w:noWrap/>
            <w:hideMark/>
          </w:tcPr>
          <w:p w14:paraId="5035A436" w14:textId="77777777" w:rsidR="00C56270" w:rsidRPr="00C56270" w:rsidRDefault="00C56270" w:rsidP="00C5627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C56270">
              <w:rPr>
                <w:rFonts w:ascii="Calibri" w:hAnsi="Calibri" w:cs="Calibri"/>
                <w:color w:val="000000"/>
                <w:sz w:val="20"/>
                <w:szCs w:val="20"/>
              </w:rPr>
              <w:t>100</w:t>
            </w:r>
          </w:p>
        </w:tc>
        <w:tc>
          <w:tcPr>
            <w:tcW w:w="1072" w:type="dxa"/>
            <w:noWrap/>
            <w:hideMark/>
          </w:tcPr>
          <w:p w14:paraId="34E99E7C" w14:textId="4BD9DF82" w:rsidR="00C56270" w:rsidRPr="00C56270" w:rsidRDefault="00C56270" w:rsidP="00C56270">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1283C">
              <w:rPr>
                <w:rFonts w:ascii="Calibri" w:hAnsi="Calibri" w:cs="Calibri"/>
                <w:color w:val="000000"/>
                <w:sz w:val="20"/>
                <w:szCs w:val="20"/>
              </w:rPr>
              <w:t>--</w:t>
            </w:r>
          </w:p>
        </w:tc>
      </w:tr>
    </w:tbl>
    <w:p w14:paraId="173873BC" w14:textId="6DDAFB5B" w:rsidR="0064442E" w:rsidRPr="00D1283C" w:rsidRDefault="0064442E" w:rsidP="002414E3">
      <w:pPr>
        <w:rPr>
          <w:rFonts w:ascii="Calibri" w:hAnsi="Calibri" w:cs="Calibri"/>
          <w:sz w:val="20"/>
          <w:szCs w:val="20"/>
        </w:rPr>
      </w:pPr>
    </w:p>
    <w:p w14:paraId="04E9C095" w14:textId="3BB92EC2" w:rsidR="000656EE" w:rsidRPr="00D1283C" w:rsidRDefault="000656EE" w:rsidP="000656EE">
      <w:pPr>
        <w:spacing w:after="160" w:line="259" w:lineRule="auto"/>
        <w:contextualSpacing/>
        <w:rPr>
          <w:rFonts w:ascii="Calibri" w:eastAsiaTheme="minorHAnsi" w:hAnsi="Calibri" w:cs="Calibri"/>
          <w:sz w:val="20"/>
          <w:szCs w:val="20"/>
        </w:rPr>
      </w:pPr>
      <w:proofErr w:type="gramStart"/>
      <w:r w:rsidRPr="00D1283C">
        <w:rPr>
          <w:rFonts w:ascii="Calibri" w:eastAsiaTheme="minorHAnsi" w:hAnsi="Calibri" w:cs="Calibri"/>
          <w:sz w:val="20"/>
          <w:szCs w:val="20"/>
        </w:rPr>
        <w:t>A majority of</w:t>
      </w:r>
      <w:proofErr w:type="gramEnd"/>
      <w:r w:rsidRPr="00D1283C">
        <w:rPr>
          <w:rFonts w:ascii="Calibri" w:eastAsiaTheme="minorHAnsi" w:hAnsi="Calibri" w:cs="Calibri"/>
          <w:sz w:val="20"/>
          <w:szCs w:val="20"/>
        </w:rPr>
        <w:t xml:space="preserve"> the job families have a sample size</w:t>
      </w:r>
      <w:r w:rsidR="00F75F84" w:rsidRPr="00D1283C">
        <w:rPr>
          <w:rFonts w:ascii="Calibri" w:eastAsiaTheme="minorHAnsi" w:hAnsi="Calibri" w:cs="Calibri"/>
          <w:sz w:val="20"/>
          <w:szCs w:val="20"/>
        </w:rPr>
        <w:t xml:space="preserve"> of </w:t>
      </w:r>
      <w:r w:rsidR="0070253C" w:rsidRPr="00D1283C">
        <w:rPr>
          <w:rFonts w:ascii="Calibri" w:eastAsiaTheme="minorHAnsi" w:hAnsi="Calibri" w:cs="Calibri"/>
          <w:sz w:val="20"/>
          <w:szCs w:val="20"/>
        </w:rPr>
        <w:t>less than four respondents</w:t>
      </w:r>
      <w:r w:rsidR="00F75F84" w:rsidRPr="00D1283C">
        <w:rPr>
          <w:rFonts w:ascii="Calibri" w:eastAsiaTheme="minorHAnsi" w:hAnsi="Calibri" w:cs="Calibri"/>
          <w:sz w:val="20"/>
          <w:szCs w:val="20"/>
        </w:rPr>
        <w:t xml:space="preserve">. </w:t>
      </w:r>
      <w:r w:rsidR="00DD5C41" w:rsidRPr="00D1283C">
        <w:rPr>
          <w:rFonts w:ascii="Calibri" w:eastAsiaTheme="minorHAnsi" w:hAnsi="Calibri" w:cs="Calibri"/>
          <w:sz w:val="20"/>
          <w:szCs w:val="20"/>
        </w:rPr>
        <w:t>But the variability between each of the data points in job families in larger groups show notable differences.</w:t>
      </w:r>
      <w:r w:rsidR="008866C1" w:rsidRPr="00D1283C">
        <w:rPr>
          <w:rFonts w:ascii="Calibri" w:eastAsiaTheme="minorHAnsi" w:hAnsi="Calibri" w:cs="Calibri"/>
          <w:sz w:val="20"/>
          <w:szCs w:val="20"/>
        </w:rPr>
        <w:t xml:space="preserve"> Below are the quality scores of </w:t>
      </w:r>
      <w:r w:rsidR="00423895" w:rsidRPr="00D1283C">
        <w:rPr>
          <w:rFonts w:ascii="Calibri" w:eastAsiaTheme="minorHAnsi" w:hAnsi="Calibri" w:cs="Calibri"/>
          <w:sz w:val="20"/>
          <w:szCs w:val="20"/>
        </w:rPr>
        <w:t>the systems engineering, technician, manufacturing engineering, test engineering, and machining</w:t>
      </w:r>
      <w:r w:rsidR="00325905" w:rsidRPr="00D1283C">
        <w:rPr>
          <w:rFonts w:ascii="Calibri" w:eastAsiaTheme="minorHAnsi" w:hAnsi="Calibri" w:cs="Calibri"/>
          <w:sz w:val="20"/>
          <w:szCs w:val="20"/>
        </w:rPr>
        <w:t xml:space="preserve"> &amp; fabrication job families. </w:t>
      </w:r>
    </w:p>
    <w:p w14:paraId="4A4396ED" w14:textId="77777777" w:rsidR="00325905" w:rsidRPr="00D1283C" w:rsidRDefault="00325905" w:rsidP="000656EE">
      <w:pPr>
        <w:spacing w:after="160" w:line="259" w:lineRule="auto"/>
        <w:contextualSpacing/>
        <w:rPr>
          <w:rFonts w:ascii="Calibri" w:eastAsiaTheme="minorHAnsi" w:hAnsi="Calibri" w:cs="Calibri"/>
          <w:sz w:val="20"/>
          <w:szCs w:val="20"/>
        </w:rPr>
      </w:pPr>
    </w:p>
    <w:p w14:paraId="500A25C2" w14:textId="4285CECF" w:rsidR="00305BB8" w:rsidRPr="00D1283C" w:rsidRDefault="00305BB8" w:rsidP="002414E3">
      <w:pPr>
        <w:rPr>
          <w:rFonts w:ascii="Calibri" w:hAnsi="Calibri" w:cs="Calibri"/>
          <w:b/>
          <w:bCs/>
          <w:sz w:val="20"/>
          <w:szCs w:val="20"/>
          <w:u w:val="single"/>
        </w:rPr>
      </w:pPr>
      <w:r w:rsidRPr="00305BB8">
        <w:rPr>
          <w:rFonts w:ascii="Calibri" w:hAnsi="Calibri" w:cs="Calibri"/>
          <w:b/>
          <w:bCs/>
          <w:sz w:val="20"/>
          <w:szCs w:val="20"/>
          <w:u w:val="single"/>
        </w:rPr>
        <w:t xml:space="preserve">FIGURE: </w:t>
      </w:r>
      <w:r w:rsidRPr="00D1283C">
        <w:rPr>
          <w:rFonts w:ascii="Calibri" w:hAnsi="Calibri" w:cs="Calibri"/>
          <w:b/>
          <w:bCs/>
          <w:sz w:val="20"/>
          <w:szCs w:val="20"/>
          <w:u w:val="single"/>
        </w:rPr>
        <w:t>JOB FAMILIES</w:t>
      </w:r>
      <w:r w:rsidRPr="00305BB8">
        <w:rPr>
          <w:rFonts w:ascii="Calibri" w:hAnsi="Calibri" w:cs="Calibri"/>
          <w:b/>
          <w:bCs/>
          <w:sz w:val="20"/>
          <w:szCs w:val="20"/>
          <w:u w:val="single"/>
        </w:rPr>
        <w:t xml:space="preserve"> WITH SIMILAR SAMPLE SIZE-QUALITY OF HIRE SCORES COMPARED</w:t>
      </w:r>
    </w:p>
    <w:p w14:paraId="258A7552" w14:textId="3082FC37" w:rsidR="002414E3" w:rsidRPr="00D1283C" w:rsidRDefault="00305BB8" w:rsidP="002414E3">
      <w:pPr>
        <w:rPr>
          <w:rFonts w:ascii="Calibri" w:hAnsi="Calibri" w:cs="Calibri"/>
          <w:sz w:val="20"/>
          <w:szCs w:val="20"/>
        </w:rPr>
      </w:pPr>
      <w:r w:rsidRPr="00D1283C">
        <w:rPr>
          <w:rFonts w:ascii="Calibri" w:hAnsi="Calibri" w:cs="Calibri"/>
          <w:noProof/>
          <w:sz w:val="20"/>
          <w:szCs w:val="20"/>
        </w:rPr>
        <w:drawing>
          <wp:inline distT="0" distB="0" distL="0" distR="0" wp14:anchorId="4E8B7D16" wp14:editId="636375E8">
            <wp:extent cx="3607087" cy="3027872"/>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0795" cy="3030985"/>
                    </a:xfrm>
                    <a:prstGeom prst="rect">
                      <a:avLst/>
                    </a:prstGeom>
                  </pic:spPr>
                </pic:pic>
              </a:graphicData>
            </a:graphic>
          </wp:inline>
        </w:drawing>
      </w:r>
    </w:p>
    <w:p w14:paraId="361902DE" w14:textId="7B924BE8" w:rsidR="0051441F" w:rsidRPr="00D1283C" w:rsidRDefault="006C2D00" w:rsidP="00EC6395">
      <w:pPr>
        <w:rPr>
          <w:rFonts w:ascii="Calibri" w:hAnsi="Calibri" w:cs="Calibri"/>
          <w:b/>
          <w:bCs/>
          <w:sz w:val="20"/>
          <w:szCs w:val="20"/>
        </w:rPr>
      </w:pPr>
      <w:r w:rsidRPr="00D1283C">
        <w:rPr>
          <w:rFonts w:ascii="Calibri" w:hAnsi="Calibri" w:cs="Calibri"/>
          <w:b/>
          <w:bCs/>
          <w:sz w:val="20"/>
          <w:szCs w:val="20"/>
        </w:rPr>
        <w:t>4.</w:t>
      </w:r>
      <w:r w:rsidR="00CC2841" w:rsidRPr="00D1283C">
        <w:rPr>
          <w:rFonts w:ascii="Calibri" w:hAnsi="Calibri" w:cs="Calibri"/>
          <w:b/>
          <w:bCs/>
          <w:sz w:val="20"/>
          <w:szCs w:val="20"/>
        </w:rPr>
        <w:t>3</w:t>
      </w:r>
      <w:r w:rsidR="0051441F" w:rsidRPr="00D1283C">
        <w:rPr>
          <w:rFonts w:ascii="Calibri" w:hAnsi="Calibri" w:cs="Calibri"/>
          <w:b/>
          <w:bCs/>
          <w:sz w:val="20"/>
          <w:szCs w:val="20"/>
        </w:rPr>
        <w:t xml:space="preserve"> Quality of Hire 180-Day Reliability Scores</w:t>
      </w:r>
    </w:p>
    <w:p w14:paraId="5427FC4C" w14:textId="3DFA60B7" w:rsidR="0051441F" w:rsidRPr="00D1283C" w:rsidRDefault="006B5E6D" w:rsidP="0051441F">
      <w:pPr>
        <w:rPr>
          <w:rFonts w:ascii="Calibri" w:hAnsi="Calibri" w:cs="Calibri"/>
          <w:sz w:val="20"/>
          <w:szCs w:val="20"/>
        </w:rPr>
      </w:pPr>
      <w:r w:rsidRPr="00D1283C">
        <w:rPr>
          <w:rFonts w:ascii="Calibri" w:hAnsi="Calibri" w:cs="Calibri"/>
          <w:sz w:val="20"/>
          <w:szCs w:val="20"/>
        </w:rPr>
        <w:t xml:space="preserve">Researchers conducted this analysis to </w:t>
      </w:r>
      <w:proofErr w:type="spellStart"/>
      <w:proofErr w:type="gramStart"/>
      <w:r w:rsidRPr="00D1283C">
        <w:rPr>
          <w:rFonts w:ascii="Calibri" w:hAnsi="Calibri" w:cs="Calibri"/>
          <w:sz w:val="20"/>
          <w:szCs w:val="20"/>
        </w:rPr>
        <w:t>asses</w:t>
      </w:r>
      <w:proofErr w:type="spellEnd"/>
      <w:proofErr w:type="gramEnd"/>
      <w:r w:rsidRPr="00D1283C">
        <w:rPr>
          <w:rFonts w:ascii="Calibri" w:hAnsi="Calibri" w:cs="Calibri"/>
          <w:sz w:val="20"/>
          <w:szCs w:val="20"/>
        </w:rPr>
        <w:t xml:space="preserve"> the extent to which quality of hire scores are psychometrically reliable. </w:t>
      </w:r>
      <w:r w:rsidR="0051441F" w:rsidRPr="00D1283C">
        <w:rPr>
          <w:rFonts w:ascii="Calibri" w:hAnsi="Calibri" w:cs="Calibri"/>
          <w:sz w:val="20"/>
          <w:szCs w:val="20"/>
        </w:rPr>
        <w:t>Reliability coefficients, such as Cronbach's alpha, quantify the level of error in these measurements, ranging from 0.00 to 1.00</w:t>
      </w:r>
      <w:r w:rsidR="00D65AAD" w:rsidRPr="00D1283C">
        <w:rPr>
          <w:rFonts w:ascii="Calibri" w:hAnsi="Calibri" w:cs="Calibri"/>
          <w:sz w:val="20"/>
          <w:szCs w:val="20"/>
        </w:rPr>
        <w:t>.</w:t>
      </w:r>
      <w:r w:rsidR="0051441F" w:rsidRPr="00D1283C">
        <w:rPr>
          <w:rFonts w:ascii="Calibri" w:hAnsi="Calibri" w:cs="Calibri"/>
          <w:sz w:val="20"/>
          <w:szCs w:val="20"/>
        </w:rPr>
        <w:t xml:space="preserve"> The psychometric target is typically a reliability coefficient (r) of 0.70 or higher</w:t>
      </w:r>
      <w:r w:rsidR="00630DD2" w:rsidRPr="00D1283C">
        <w:rPr>
          <w:rFonts w:ascii="Calibri" w:hAnsi="Calibri" w:cs="Calibri"/>
          <w:sz w:val="20"/>
          <w:szCs w:val="20"/>
        </w:rPr>
        <w:t xml:space="preserve"> (</w:t>
      </w:r>
      <w:r w:rsidR="001546A2" w:rsidRPr="00D1283C">
        <w:rPr>
          <w:rFonts w:ascii="Calibri" w:hAnsi="Calibri" w:cs="Calibri"/>
          <w:sz w:val="20"/>
          <w:szCs w:val="20"/>
        </w:rPr>
        <w:t>error variance of 30%)</w:t>
      </w:r>
      <w:r w:rsidR="0051441F" w:rsidRPr="00D1283C">
        <w:rPr>
          <w:rFonts w:ascii="Calibri" w:hAnsi="Calibri" w:cs="Calibri"/>
          <w:sz w:val="20"/>
          <w:szCs w:val="20"/>
        </w:rPr>
        <w:t>. The results from the current analysis demonstrated:</w:t>
      </w:r>
    </w:p>
    <w:p w14:paraId="1020B90A" w14:textId="3F1C142C" w:rsidR="00BC2412" w:rsidRPr="00D1283C" w:rsidRDefault="004E4A76" w:rsidP="00BC2412">
      <w:pPr>
        <w:rPr>
          <w:rFonts w:ascii="Calibri" w:hAnsi="Calibri" w:cs="Calibri"/>
          <w:b/>
          <w:bCs/>
          <w:sz w:val="20"/>
          <w:szCs w:val="20"/>
          <w:u w:val="single"/>
        </w:rPr>
      </w:pPr>
      <w:r w:rsidRPr="00D1283C">
        <w:rPr>
          <w:rFonts w:ascii="Calibri" w:hAnsi="Calibri" w:cs="Calibri"/>
          <w:b/>
          <w:bCs/>
          <w:sz w:val="20"/>
          <w:szCs w:val="20"/>
          <w:u w:val="single"/>
        </w:rPr>
        <w:t>180-DAY RELIABILITY ANALYSIS SCORES</w:t>
      </w:r>
    </w:p>
    <w:tbl>
      <w:tblPr>
        <w:tblStyle w:val="GridTable1Light-Accent5"/>
        <w:tblW w:w="9726" w:type="dxa"/>
        <w:tblLook w:val="04A0" w:firstRow="1" w:lastRow="0" w:firstColumn="1" w:lastColumn="0" w:noHBand="0" w:noVBand="1"/>
      </w:tblPr>
      <w:tblGrid>
        <w:gridCol w:w="1872"/>
        <w:gridCol w:w="1872"/>
        <w:gridCol w:w="1872"/>
        <w:gridCol w:w="1872"/>
        <w:gridCol w:w="2238"/>
      </w:tblGrid>
      <w:tr w:rsidR="00FD3915" w:rsidRPr="00D1283C" w14:paraId="0D4D997D" w14:textId="77777777" w:rsidTr="005F106D">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872" w:type="dxa"/>
            <w:shd w:val="clear" w:color="auto" w:fill="8EAADB" w:themeFill="accent1" w:themeFillTint="99"/>
          </w:tcPr>
          <w:p w14:paraId="463E731F" w14:textId="2CC810A8" w:rsidR="00FD3915" w:rsidRPr="00D1283C" w:rsidRDefault="0012004E" w:rsidP="00843F35">
            <w:pPr>
              <w:jc w:val="center"/>
              <w:rPr>
                <w:rFonts w:ascii="Calibri" w:hAnsi="Calibri" w:cs="Calibri"/>
                <w:sz w:val="20"/>
                <w:szCs w:val="20"/>
              </w:rPr>
            </w:pPr>
            <w:r w:rsidRPr="00D1283C">
              <w:rPr>
                <w:rFonts w:ascii="Calibri" w:hAnsi="Calibri" w:cs="Calibri"/>
                <w:sz w:val="20"/>
                <w:szCs w:val="20"/>
              </w:rPr>
              <w:lastRenderedPageBreak/>
              <w:t>Overall Quality of Hire Scale</w:t>
            </w:r>
          </w:p>
        </w:tc>
        <w:tc>
          <w:tcPr>
            <w:tcW w:w="1872" w:type="dxa"/>
            <w:shd w:val="clear" w:color="auto" w:fill="8EAADB" w:themeFill="accent1" w:themeFillTint="99"/>
          </w:tcPr>
          <w:p w14:paraId="64D335C4" w14:textId="3518BBDD" w:rsidR="00FD3915" w:rsidRPr="00D1283C" w:rsidRDefault="0012004E" w:rsidP="00843F3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D1283C">
              <w:rPr>
                <w:rFonts w:ascii="Calibri" w:hAnsi="Calibri" w:cs="Calibri"/>
                <w:sz w:val="20"/>
                <w:szCs w:val="20"/>
              </w:rPr>
              <w:t>Technical Skills Factor</w:t>
            </w:r>
          </w:p>
        </w:tc>
        <w:tc>
          <w:tcPr>
            <w:tcW w:w="1872" w:type="dxa"/>
            <w:shd w:val="clear" w:color="auto" w:fill="8EAADB" w:themeFill="accent1" w:themeFillTint="99"/>
          </w:tcPr>
          <w:p w14:paraId="15C28150" w14:textId="76BBF659" w:rsidR="0012004E" w:rsidRPr="00D1283C" w:rsidRDefault="00610577" w:rsidP="00843F3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D1283C">
              <w:rPr>
                <w:rFonts w:ascii="Calibri" w:hAnsi="Calibri" w:cs="Calibri"/>
                <w:sz w:val="20"/>
                <w:szCs w:val="20"/>
              </w:rPr>
              <w:t xml:space="preserve">Blue </w:t>
            </w:r>
            <w:r w:rsidR="0012004E" w:rsidRPr="00D1283C">
              <w:rPr>
                <w:rFonts w:ascii="Calibri" w:hAnsi="Calibri" w:cs="Calibri"/>
                <w:sz w:val="20"/>
                <w:szCs w:val="20"/>
              </w:rPr>
              <w:t>Leadership Principles Factor</w:t>
            </w:r>
          </w:p>
        </w:tc>
        <w:tc>
          <w:tcPr>
            <w:tcW w:w="1872" w:type="dxa"/>
            <w:shd w:val="clear" w:color="auto" w:fill="8EAADB" w:themeFill="accent1" w:themeFillTint="99"/>
          </w:tcPr>
          <w:p w14:paraId="61E79D1F" w14:textId="36E3F803" w:rsidR="00FD3915" w:rsidRPr="00D1283C" w:rsidRDefault="00843F35" w:rsidP="00843F3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D1283C">
              <w:rPr>
                <w:rFonts w:ascii="Calibri" w:hAnsi="Calibri" w:cs="Calibri"/>
                <w:sz w:val="20"/>
                <w:szCs w:val="20"/>
              </w:rPr>
              <w:t>Fit with Role Factor</w:t>
            </w:r>
          </w:p>
        </w:tc>
        <w:tc>
          <w:tcPr>
            <w:tcW w:w="2238" w:type="dxa"/>
            <w:shd w:val="clear" w:color="auto" w:fill="8EAADB" w:themeFill="accent1" w:themeFillTint="99"/>
          </w:tcPr>
          <w:p w14:paraId="0D839DE9" w14:textId="1E6EF411" w:rsidR="00FD3915" w:rsidRPr="00D1283C" w:rsidRDefault="00843F35" w:rsidP="00843F3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D1283C">
              <w:rPr>
                <w:rFonts w:ascii="Calibri" w:hAnsi="Calibri" w:cs="Calibri"/>
                <w:sz w:val="20"/>
                <w:szCs w:val="20"/>
              </w:rPr>
              <w:t>Overall Performance Factor</w:t>
            </w:r>
          </w:p>
        </w:tc>
      </w:tr>
      <w:tr w:rsidR="00FD3915" w:rsidRPr="00D1283C" w14:paraId="1B917A8E" w14:textId="77777777" w:rsidTr="005F106D">
        <w:trPr>
          <w:trHeight w:val="375"/>
        </w:trPr>
        <w:tc>
          <w:tcPr>
            <w:cnfStyle w:val="001000000000" w:firstRow="0" w:lastRow="0" w:firstColumn="1" w:lastColumn="0" w:oddVBand="0" w:evenVBand="0" w:oddHBand="0" w:evenHBand="0" w:firstRowFirstColumn="0" w:firstRowLastColumn="0" w:lastRowFirstColumn="0" w:lastRowLastColumn="0"/>
            <w:tcW w:w="1872" w:type="dxa"/>
          </w:tcPr>
          <w:p w14:paraId="7505F978" w14:textId="131F4015" w:rsidR="00FD3915" w:rsidRPr="00D1283C" w:rsidRDefault="00843F35" w:rsidP="005F106D">
            <w:pPr>
              <w:jc w:val="center"/>
              <w:rPr>
                <w:rFonts w:ascii="Calibri" w:hAnsi="Calibri" w:cs="Calibri"/>
                <w:b w:val="0"/>
                <w:bCs w:val="0"/>
                <w:sz w:val="20"/>
                <w:szCs w:val="20"/>
              </w:rPr>
            </w:pPr>
            <w:r w:rsidRPr="00D1283C">
              <w:rPr>
                <w:rFonts w:ascii="Calibri" w:hAnsi="Calibri" w:cs="Calibri"/>
                <w:b w:val="0"/>
                <w:bCs w:val="0"/>
                <w:sz w:val="20"/>
                <w:szCs w:val="20"/>
              </w:rPr>
              <w:t>0.94</w:t>
            </w:r>
          </w:p>
        </w:tc>
        <w:tc>
          <w:tcPr>
            <w:tcW w:w="1872" w:type="dxa"/>
          </w:tcPr>
          <w:p w14:paraId="01405F1E" w14:textId="74D78525" w:rsidR="00FD3915" w:rsidRPr="00D1283C" w:rsidRDefault="005F106D" w:rsidP="005F106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1283C">
              <w:rPr>
                <w:rFonts w:ascii="Calibri" w:hAnsi="Calibri" w:cs="Calibri"/>
                <w:sz w:val="20"/>
                <w:szCs w:val="20"/>
              </w:rPr>
              <w:t>0.84</w:t>
            </w:r>
          </w:p>
        </w:tc>
        <w:tc>
          <w:tcPr>
            <w:tcW w:w="1872" w:type="dxa"/>
          </w:tcPr>
          <w:p w14:paraId="1D8DB261" w14:textId="054ACFBE" w:rsidR="00FD3915" w:rsidRPr="00D1283C" w:rsidRDefault="005F106D" w:rsidP="005F106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1283C">
              <w:rPr>
                <w:rFonts w:ascii="Calibri" w:hAnsi="Calibri" w:cs="Calibri"/>
                <w:sz w:val="20"/>
                <w:szCs w:val="20"/>
              </w:rPr>
              <w:t>0.57</w:t>
            </w:r>
          </w:p>
        </w:tc>
        <w:tc>
          <w:tcPr>
            <w:tcW w:w="1872" w:type="dxa"/>
          </w:tcPr>
          <w:p w14:paraId="6000FAB8" w14:textId="2CB41E66" w:rsidR="00FD3915" w:rsidRPr="00D1283C" w:rsidRDefault="005F106D" w:rsidP="005F106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1283C">
              <w:rPr>
                <w:rFonts w:ascii="Calibri" w:hAnsi="Calibri" w:cs="Calibri"/>
                <w:sz w:val="20"/>
                <w:szCs w:val="20"/>
              </w:rPr>
              <w:t>0.66</w:t>
            </w:r>
          </w:p>
        </w:tc>
        <w:tc>
          <w:tcPr>
            <w:tcW w:w="2238" w:type="dxa"/>
          </w:tcPr>
          <w:p w14:paraId="209F5520" w14:textId="321806D7" w:rsidR="00FD3915" w:rsidRPr="00D1283C" w:rsidRDefault="005F106D" w:rsidP="005F106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1283C">
              <w:rPr>
                <w:rFonts w:ascii="Calibri" w:hAnsi="Calibri" w:cs="Calibri"/>
                <w:sz w:val="20"/>
                <w:szCs w:val="20"/>
              </w:rPr>
              <w:t>0.83</w:t>
            </w:r>
          </w:p>
        </w:tc>
      </w:tr>
    </w:tbl>
    <w:p w14:paraId="525296CE" w14:textId="333EBA9F" w:rsidR="004A3DB6" w:rsidRPr="00D1283C" w:rsidRDefault="00D1283C" w:rsidP="004A3DB6">
      <w:pPr>
        <w:rPr>
          <w:rFonts w:ascii="Calibri" w:hAnsi="Calibri" w:cs="Calibri"/>
          <w:sz w:val="20"/>
          <w:szCs w:val="20"/>
        </w:rPr>
      </w:pPr>
      <w:r w:rsidRPr="00D1283C">
        <w:rPr>
          <w:rFonts w:ascii="Calibri" w:hAnsi="Calibri" w:cs="Calibri"/>
          <w:b/>
          <w:bCs/>
          <w:noProof/>
          <w:sz w:val="20"/>
          <w:szCs w:val="20"/>
          <w:u w:val="single"/>
        </w:rPr>
        <mc:AlternateContent>
          <mc:Choice Requires="wps">
            <w:drawing>
              <wp:anchor distT="0" distB="0" distL="114300" distR="114300" simplePos="0" relativeHeight="251663360" behindDoc="0" locked="0" layoutInCell="1" allowOverlap="1" wp14:anchorId="614EC487" wp14:editId="1E8F8A40">
                <wp:simplePos x="0" y="0"/>
                <wp:positionH relativeFrom="leftMargin">
                  <wp:align>right</wp:align>
                </wp:positionH>
                <wp:positionV relativeFrom="paragraph">
                  <wp:posOffset>-250562</wp:posOffset>
                </wp:positionV>
                <wp:extent cx="362310" cy="258074"/>
                <wp:effectExtent l="0" t="0" r="19050" b="27940"/>
                <wp:wrapNone/>
                <wp:docPr id="15" name="Text Box 15"/>
                <wp:cNvGraphicFramePr/>
                <a:graphic xmlns:a="http://schemas.openxmlformats.org/drawingml/2006/main">
                  <a:graphicData uri="http://schemas.microsoft.com/office/word/2010/wordprocessingShape">
                    <wps:wsp>
                      <wps:cNvSpPr txBox="1"/>
                      <wps:spPr>
                        <a:xfrm>
                          <a:off x="0" y="0"/>
                          <a:ext cx="362310" cy="258074"/>
                        </a:xfrm>
                        <a:prstGeom prst="rect">
                          <a:avLst/>
                        </a:prstGeom>
                        <a:solidFill>
                          <a:schemeClr val="accent1">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BC1F1E" w14:textId="11EA5817" w:rsidR="005F106D" w:rsidRPr="005F106D" w:rsidRDefault="005F106D" w:rsidP="005F106D">
                            <w:pPr>
                              <w:jc w:val="right"/>
                              <w:rPr>
                                <w:b/>
                                <w:bCs/>
                                <w:color w:val="3B3838" w:themeColor="background2" w:themeShade="40"/>
                              </w:rPr>
                            </w:pPr>
                            <w:r w:rsidRPr="005F106D">
                              <w:rPr>
                                <w:b/>
                                <w:bCs/>
                                <w:color w:val="3B3838" w:themeColor="background2" w:themeShade="40"/>
                              </w:rPr>
                              <w:t>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4EC487" id="_x0000_t202" coordsize="21600,21600" o:spt="202" path="m,l,21600r21600,l21600,xe">
                <v:stroke joinstyle="miter"/>
                <v:path gradientshapeok="t" o:connecttype="rect"/>
              </v:shapetype>
              <v:shape id="Text Box 15" o:spid="_x0000_s1030" type="#_x0000_t202" style="position:absolute;margin-left:-22.65pt;margin-top:-19.75pt;width:28.55pt;height:20.3pt;z-index:25166336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" fillcolor="#8eaadb [1940]" strokecolor="white [3212]" strokeweight="1pt">
                <v:textbox>
                  <w:txbxContent>
                    <w:p w14:paraId="69BC1F1E" w14:textId="11EA5817" w:rsidR="005F106D" w:rsidRPr="005F106D" w:rsidRDefault="005F106D" w:rsidP="005F106D">
                      <w:pPr>
                        <w:jc w:val="right"/>
                        <w:rPr>
                          <w:b/>
                          <w:bCs/>
                          <w:color w:val="3B3838" w:themeColor="background2" w:themeShade="40"/>
                        </w:rPr>
                      </w:pPr>
                      <w:r w:rsidRPr="005F106D">
                        <w:rPr>
                          <w:b/>
                          <w:bCs/>
                          <w:color w:val="3B3838" w:themeColor="background2" w:themeShade="40"/>
                        </w:rPr>
                        <w:t>r =</w:t>
                      </w:r>
                    </w:p>
                  </w:txbxContent>
                </v:textbox>
                <w10:wrap anchorx="margin"/>
              </v:shape>
            </w:pict>
          </mc:Fallback>
        </mc:AlternateContent>
      </w:r>
    </w:p>
    <w:p w14:paraId="5B18B657" w14:textId="0378466E" w:rsidR="00975BF0" w:rsidRPr="00D1283C" w:rsidRDefault="004A3DB6" w:rsidP="0051441F">
      <w:pPr>
        <w:rPr>
          <w:rFonts w:ascii="Calibri" w:hAnsi="Calibri" w:cs="Calibri"/>
          <w:sz w:val="20"/>
          <w:szCs w:val="20"/>
        </w:rPr>
      </w:pPr>
      <w:r w:rsidRPr="004A3DB6">
        <w:rPr>
          <w:rFonts w:ascii="Calibri" w:hAnsi="Calibri" w:cs="Calibri"/>
          <w:sz w:val="20"/>
          <w:szCs w:val="20"/>
        </w:rPr>
        <w:t>Larger sample sizes generally provide more stable and reliable Cronbach's Alpha estimates</w:t>
      </w:r>
      <w:r w:rsidR="00514990" w:rsidRPr="00D1283C">
        <w:rPr>
          <w:rFonts w:ascii="Calibri" w:hAnsi="Calibri" w:cs="Calibri"/>
          <w:sz w:val="20"/>
          <w:szCs w:val="20"/>
        </w:rPr>
        <w:t xml:space="preserve">. </w:t>
      </w:r>
      <w:r w:rsidR="00634AA5" w:rsidRPr="00D1283C">
        <w:rPr>
          <w:rFonts w:ascii="Calibri" w:hAnsi="Calibri" w:cs="Calibri"/>
          <w:sz w:val="20"/>
          <w:szCs w:val="20"/>
        </w:rPr>
        <w:t xml:space="preserve">The overall measure </w:t>
      </w:r>
      <w:r w:rsidR="00FB27F6" w:rsidRPr="00D1283C">
        <w:rPr>
          <w:rFonts w:ascii="Calibri" w:hAnsi="Calibri" w:cs="Calibri"/>
          <w:sz w:val="20"/>
          <w:szCs w:val="20"/>
        </w:rPr>
        <w:t>indicates a high degree of consistency in the responses.</w:t>
      </w:r>
      <w:r w:rsidR="00610577" w:rsidRPr="00D1283C">
        <w:rPr>
          <w:rFonts w:ascii="Calibri" w:hAnsi="Calibri" w:cs="Calibri"/>
          <w:sz w:val="20"/>
          <w:szCs w:val="20"/>
        </w:rPr>
        <w:t xml:space="preserve"> </w:t>
      </w:r>
      <w:r w:rsidR="008D587B" w:rsidRPr="00D1283C">
        <w:rPr>
          <w:rFonts w:ascii="Calibri" w:hAnsi="Calibri" w:cs="Calibri"/>
          <w:sz w:val="20"/>
          <w:szCs w:val="20"/>
        </w:rPr>
        <w:t>However,</w:t>
      </w:r>
      <w:r w:rsidR="00610577" w:rsidRPr="00D1283C">
        <w:rPr>
          <w:rFonts w:ascii="Calibri" w:hAnsi="Calibri" w:cs="Calibri"/>
          <w:sz w:val="20"/>
          <w:szCs w:val="20"/>
        </w:rPr>
        <w:t xml:space="preserve"> the blue leadership and fit with role </w:t>
      </w:r>
      <w:r w:rsidR="003C42AF" w:rsidRPr="00D1283C">
        <w:rPr>
          <w:rFonts w:ascii="Calibri" w:hAnsi="Calibri" w:cs="Calibri"/>
          <w:sz w:val="20"/>
          <w:szCs w:val="20"/>
        </w:rPr>
        <w:t xml:space="preserve">subfactors miss the psychometric </w:t>
      </w:r>
      <w:r w:rsidR="002D3A70" w:rsidRPr="00D1283C">
        <w:rPr>
          <w:rFonts w:ascii="Calibri" w:hAnsi="Calibri" w:cs="Calibri"/>
          <w:sz w:val="20"/>
          <w:szCs w:val="20"/>
        </w:rPr>
        <w:t xml:space="preserve">target by </w:t>
      </w:r>
      <w:r w:rsidR="001D0B4A" w:rsidRPr="00D1283C">
        <w:rPr>
          <w:rFonts w:ascii="Calibri" w:hAnsi="Calibri" w:cs="Calibri"/>
          <w:sz w:val="20"/>
          <w:szCs w:val="20"/>
        </w:rPr>
        <w:t xml:space="preserve">13% and 4%. </w:t>
      </w:r>
      <w:r w:rsidR="009223B3" w:rsidRPr="00D1283C">
        <w:rPr>
          <w:rFonts w:ascii="Calibri" w:hAnsi="Calibri" w:cs="Calibri"/>
          <w:sz w:val="20"/>
          <w:szCs w:val="20"/>
        </w:rPr>
        <w:t xml:space="preserve">Conclusions drawn about these subfactors should be considered tentative, because </w:t>
      </w:r>
      <w:r w:rsidR="00347296" w:rsidRPr="00D1283C">
        <w:rPr>
          <w:rFonts w:ascii="Calibri" w:hAnsi="Calibri" w:cs="Calibri"/>
          <w:sz w:val="20"/>
          <w:szCs w:val="20"/>
        </w:rPr>
        <w:t xml:space="preserve">the inconsistency may indicate that </w:t>
      </w:r>
      <w:r w:rsidR="0028510D" w:rsidRPr="00D1283C">
        <w:rPr>
          <w:rFonts w:ascii="Calibri" w:hAnsi="Calibri" w:cs="Calibri"/>
          <w:sz w:val="20"/>
          <w:szCs w:val="20"/>
        </w:rPr>
        <w:t xml:space="preserve">managers are interpreting items differently or lack of cohesiveness among items in the subfactor. </w:t>
      </w:r>
    </w:p>
    <w:p w14:paraId="5C2D627B" w14:textId="73939964" w:rsidR="0051441F" w:rsidRPr="00D1283C" w:rsidRDefault="00E16AF2" w:rsidP="00EC6395">
      <w:pPr>
        <w:rPr>
          <w:rFonts w:ascii="Calibri" w:hAnsi="Calibri" w:cs="Calibri"/>
          <w:b/>
          <w:bCs/>
          <w:sz w:val="20"/>
          <w:szCs w:val="20"/>
        </w:rPr>
      </w:pPr>
      <w:r w:rsidRPr="00D1283C">
        <w:rPr>
          <w:rFonts w:ascii="Calibri" w:hAnsi="Calibri" w:cs="Calibri"/>
          <w:b/>
          <w:bCs/>
          <w:sz w:val="20"/>
          <w:szCs w:val="20"/>
        </w:rPr>
        <w:t xml:space="preserve">4.3 180-day Quality of Hire Correlations </w:t>
      </w:r>
    </w:p>
    <w:p w14:paraId="10BB9234" w14:textId="5D2D451E" w:rsidR="0048150F" w:rsidRPr="00D1283C" w:rsidRDefault="001525EC" w:rsidP="0048150F">
      <w:pPr>
        <w:rPr>
          <w:rFonts w:ascii="Calibri" w:hAnsi="Calibri" w:cs="Calibri"/>
          <w:sz w:val="20"/>
          <w:szCs w:val="20"/>
        </w:rPr>
      </w:pPr>
      <w:r w:rsidRPr="001525EC">
        <w:rPr>
          <w:rFonts w:ascii="Calibri" w:hAnsi="Calibri" w:cs="Calibri"/>
          <w:sz w:val="20"/>
          <w:szCs w:val="20"/>
        </w:rPr>
        <w:t>The correlation coefficient measures the relationship between two factors. By examining the correlation coefficients, businesses can gain insights into how different factors are related and make informed decisions based on these relationships</w:t>
      </w:r>
      <w:r w:rsidR="00FC1499" w:rsidRPr="00D1283C">
        <w:rPr>
          <w:rFonts w:ascii="Calibri" w:hAnsi="Calibri" w:cs="Calibri"/>
          <w:sz w:val="20"/>
          <w:szCs w:val="20"/>
        </w:rPr>
        <w:t xml:space="preserve"> (See Appendix B</w:t>
      </w:r>
      <w:r w:rsidR="005E40BB" w:rsidRPr="00D1283C">
        <w:rPr>
          <w:rFonts w:ascii="Calibri" w:hAnsi="Calibri" w:cs="Calibri"/>
          <w:sz w:val="20"/>
          <w:szCs w:val="20"/>
        </w:rPr>
        <w:t xml:space="preserve">). </w:t>
      </w:r>
    </w:p>
    <w:p w14:paraId="6B015863" w14:textId="0B771C20" w:rsidR="001525EC" w:rsidRPr="00D1283C" w:rsidRDefault="001525EC" w:rsidP="00EC6395">
      <w:pPr>
        <w:rPr>
          <w:rFonts w:ascii="Calibri" w:hAnsi="Calibri" w:cs="Calibri"/>
          <w:b/>
          <w:bCs/>
          <w:sz w:val="20"/>
          <w:szCs w:val="20"/>
          <w:u w:val="single"/>
        </w:rPr>
      </w:pPr>
      <w:r w:rsidRPr="001525EC">
        <w:rPr>
          <w:rFonts w:ascii="Calibri" w:hAnsi="Calibri" w:cs="Calibri"/>
          <w:b/>
          <w:bCs/>
          <w:sz w:val="20"/>
          <w:szCs w:val="20"/>
          <w:u w:val="single"/>
        </w:rPr>
        <w:t xml:space="preserve">TABLE: </w:t>
      </w:r>
      <w:r w:rsidR="00A04320">
        <w:rPr>
          <w:rFonts w:ascii="Calibri" w:hAnsi="Calibri" w:cs="Calibri"/>
          <w:b/>
          <w:bCs/>
          <w:sz w:val="20"/>
          <w:szCs w:val="20"/>
          <w:u w:val="single"/>
        </w:rPr>
        <w:t>180-D</w:t>
      </w:r>
      <w:r w:rsidR="007A2987">
        <w:rPr>
          <w:rFonts w:ascii="Calibri" w:hAnsi="Calibri" w:cs="Calibri"/>
          <w:b/>
          <w:bCs/>
          <w:sz w:val="20"/>
          <w:szCs w:val="20"/>
          <w:u w:val="single"/>
        </w:rPr>
        <w:t xml:space="preserve">AY </w:t>
      </w:r>
      <w:r w:rsidRPr="001525EC">
        <w:rPr>
          <w:rFonts w:ascii="Calibri" w:hAnsi="Calibri" w:cs="Calibri"/>
          <w:b/>
          <w:bCs/>
          <w:sz w:val="20"/>
          <w:szCs w:val="20"/>
          <w:u w:val="single"/>
        </w:rPr>
        <w:t>CORRELATIONS BETWEEN QUESTIONS</w:t>
      </w:r>
    </w:p>
    <w:p w14:paraId="456F74E0" w14:textId="7316E51F" w:rsidR="002953EC" w:rsidRPr="00D1283C" w:rsidRDefault="00CC350B" w:rsidP="00EC6395">
      <w:pPr>
        <w:rPr>
          <w:rFonts w:ascii="Calibri" w:hAnsi="Calibri" w:cs="Calibri"/>
          <w:b/>
          <w:bCs/>
          <w:sz w:val="20"/>
          <w:szCs w:val="20"/>
        </w:rPr>
      </w:pPr>
      <w:r w:rsidRPr="00D1283C">
        <w:rPr>
          <w:rFonts w:ascii="Calibri" w:hAnsi="Calibri" w:cs="Calibri"/>
          <w:noProof/>
          <w:sz w:val="20"/>
          <w:szCs w:val="20"/>
        </w:rPr>
        <w:drawing>
          <wp:inline distT="0" distB="0" distL="0" distR="0" wp14:anchorId="14C8313C" wp14:editId="02BB7164">
            <wp:extent cx="5943600" cy="17278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727835"/>
                    </a:xfrm>
                    <a:prstGeom prst="rect">
                      <a:avLst/>
                    </a:prstGeom>
                    <a:noFill/>
                    <a:ln>
                      <a:noFill/>
                    </a:ln>
                  </pic:spPr>
                </pic:pic>
              </a:graphicData>
            </a:graphic>
          </wp:inline>
        </w:drawing>
      </w:r>
    </w:p>
    <w:p w14:paraId="5D7E89B4" w14:textId="64C91ABA" w:rsidR="00590370" w:rsidRPr="00D1283C" w:rsidRDefault="006E263D" w:rsidP="00E26040">
      <w:pPr>
        <w:spacing w:before="100" w:beforeAutospacing="1" w:after="0"/>
        <w:rPr>
          <w:rFonts w:ascii="Calibri" w:hAnsi="Calibri" w:cs="Calibri"/>
          <w:sz w:val="20"/>
          <w:szCs w:val="20"/>
        </w:rPr>
      </w:pPr>
      <w:r w:rsidRPr="00D1283C">
        <w:rPr>
          <w:rFonts w:ascii="Calibri" w:hAnsi="Calibri" w:cs="Calibri"/>
          <w:sz w:val="20"/>
          <w:szCs w:val="20"/>
        </w:rPr>
        <w:t xml:space="preserve">Correlations calculated from small sample sizes may be more prone to fluctuation. This instability can make it challenging to generalize the results to the broader population. </w:t>
      </w:r>
      <w:r w:rsidR="005A4B50" w:rsidRPr="00D1283C">
        <w:rPr>
          <w:rFonts w:ascii="Calibri" w:hAnsi="Calibri" w:cs="Calibri"/>
          <w:sz w:val="20"/>
          <w:szCs w:val="20"/>
        </w:rPr>
        <w:t xml:space="preserve">Based </w:t>
      </w:r>
      <w:r w:rsidR="001525EC" w:rsidRPr="001525EC">
        <w:rPr>
          <w:rFonts w:ascii="Calibri" w:hAnsi="Calibri" w:cs="Calibri"/>
          <w:sz w:val="20"/>
          <w:szCs w:val="20"/>
        </w:rPr>
        <w:t xml:space="preserve">on the correlation analysis, </w:t>
      </w:r>
      <w:r w:rsidR="005A4B50" w:rsidRPr="00D1283C">
        <w:rPr>
          <w:rFonts w:ascii="Calibri" w:hAnsi="Calibri" w:cs="Calibri"/>
          <w:sz w:val="20"/>
          <w:szCs w:val="20"/>
        </w:rPr>
        <w:t>there is a potential for</w:t>
      </w:r>
      <w:r w:rsidR="001525EC" w:rsidRPr="001525EC">
        <w:rPr>
          <w:rFonts w:ascii="Calibri" w:hAnsi="Calibri" w:cs="Calibri"/>
          <w:sz w:val="20"/>
          <w:szCs w:val="20"/>
        </w:rPr>
        <w:t xml:space="preserve"> several significant associations between different factors:</w:t>
      </w:r>
    </w:p>
    <w:p w14:paraId="1DFF2D35" w14:textId="22B950B3" w:rsidR="001525EC" w:rsidRPr="00D1283C" w:rsidRDefault="001525EC" w:rsidP="006F73A2">
      <w:pPr>
        <w:pStyle w:val="ListParagraph"/>
        <w:numPr>
          <w:ilvl w:val="0"/>
          <w:numId w:val="37"/>
        </w:numPr>
        <w:spacing w:before="100" w:beforeAutospacing="1" w:after="0"/>
        <w:rPr>
          <w:rFonts w:ascii="Calibri" w:hAnsi="Calibri" w:cs="Calibri"/>
          <w:sz w:val="20"/>
          <w:szCs w:val="20"/>
        </w:rPr>
      </w:pPr>
      <w:r w:rsidRPr="00D1283C">
        <w:rPr>
          <w:rFonts w:ascii="Calibri" w:hAnsi="Calibri" w:cs="Calibri"/>
          <w:sz w:val="20"/>
          <w:szCs w:val="20"/>
        </w:rPr>
        <w:t xml:space="preserve">Perceived </w:t>
      </w:r>
      <w:r w:rsidRPr="00D1283C">
        <w:rPr>
          <w:rFonts w:ascii="Calibri" w:hAnsi="Calibri" w:cs="Calibri"/>
          <w:b/>
          <w:bCs/>
          <w:sz w:val="20"/>
          <w:szCs w:val="20"/>
        </w:rPr>
        <w:t>quality of work</w:t>
      </w:r>
      <w:r w:rsidRPr="00D1283C">
        <w:rPr>
          <w:rFonts w:ascii="Calibri" w:hAnsi="Calibri" w:cs="Calibri"/>
          <w:sz w:val="20"/>
          <w:szCs w:val="20"/>
        </w:rPr>
        <w:t xml:space="preserve"> is strongly associated with the likelihood of </w:t>
      </w:r>
      <w:r w:rsidRPr="00D1283C">
        <w:rPr>
          <w:rFonts w:ascii="Calibri" w:hAnsi="Calibri" w:cs="Calibri"/>
          <w:b/>
          <w:bCs/>
          <w:sz w:val="20"/>
          <w:szCs w:val="20"/>
        </w:rPr>
        <w:t>raising the bar</w:t>
      </w:r>
      <w:r w:rsidRPr="00D1283C">
        <w:rPr>
          <w:rFonts w:ascii="Calibri" w:hAnsi="Calibri" w:cs="Calibri"/>
          <w:sz w:val="20"/>
          <w:szCs w:val="20"/>
        </w:rPr>
        <w:t>.</w:t>
      </w:r>
    </w:p>
    <w:p w14:paraId="617602C0" w14:textId="22228E49" w:rsidR="001525EC" w:rsidRPr="00D1283C" w:rsidRDefault="001525EC" w:rsidP="006F73A2">
      <w:pPr>
        <w:pStyle w:val="ListParagraph"/>
        <w:numPr>
          <w:ilvl w:val="0"/>
          <w:numId w:val="37"/>
        </w:numPr>
        <w:spacing w:before="100" w:beforeAutospacing="1" w:after="0"/>
        <w:rPr>
          <w:rFonts w:ascii="Calibri" w:hAnsi="Calibri" w:cs="Calibri"/>
          <w:sz w:val="20"/>
          <w:szCs w:val="20"/>
        </w:rPr>
      </w:pPr>
      <w:r w:rsidRPr="00D1283C">
        <w:rPr>
          <w:rFonts w:ascii="Calibri" w:hAnsi="Calibri" w:cs="Calibri"/>
          <w:sz w:val="20"/>
          <w:szCs w:val="20"/>
        </w:rPr>
        <w:t xml:space="preserve">Willingness to </w:t>
      </w:r>
      <w:r w:rsidRPr="00D1283C">
        <w:rPr>
          <w:rFonts w:ascii="Calibri" w:hAnsi="Calibri" w:cs="Calibri"/>
          <w:b/>
          <w:bCs/>
          <w:sz w:val="20"/>
          <w:szCs w:val="20"/>
        </w:rPr>
        <w:t>hire someone again</w:t>
      </w:r>
      <w:r w:rsidR="00B77C42" w:rsidRPr="00D1283C">
        <w:rPr>
          <w:rFonts w:ascii="Calibri" w:hAnsi="Calibri" w:cs="Calibri"/>
          <w:sz w:val="20"/>
          <w:szCs w:val="20"/>
        </w:rPr>
        <w:t xml:space="preserve"> </w:t>
      </w:r>
      <w:r w:rsidRPr="00D1283C">
        <w:rPr>
          <w:rFonts w:ascii="Calibri" w:hAnsi="Calibri" w:cs="Calibri"/>
          <w:sz w:val="20"/>
          <w:szCs w:val="20"/>
        </w:rPr>
        <w:t xml:space="preserve">is strongly linked to perceiving that person as someone who </w:t>
      </w:r>
      <w:r w:rsidRPr="00D1283C">
        <w:rPr>
          <w:rFonts w:ascii="Calibri" w:hAnsi="Calibri" w:cs="Calibri"/>
          <w:b/>
          <w:bCs/>
          <w:sz w:val="20"/>
          <w:szCs w:val="20"/>
        </w:rPr>
        <w:t>raises the bar</w:t>
      </w:r>
      <w:r w:rsidRPr="00D1283C">
        <w:rPr>
          <w:rFonts w:ascii="Calibri" w:hAnsi="Calibri" w:cs="Calibri"/>
          <w:sz w:val="20"/>
          <w:szCs w:val="20"/>
        </w:rPr>
        <w:t>.</w:t>
      </w:r>
    </w:p>
    <w:p w14:paraId="075457F2" w14:textId="1D4D7E5B" w:rsidR="001525EC" w:rsidRPr="00D1283C" w:rsidRDefault="001525EC" w:rsidP="006F73A2">
      <w:pPr>
        <w:pStyle w:val="ListParagraph"/>
        <w:numPr>
          <w:ilvl w:val="0"/>
          <w:numId w:val="37"/>
        </w:numPr>
        <w:spacing w:before="100" w:beforeAutospacing="1" w:after="0"/>
        <w:rPr>
          <w:rFonts w:ascii="Calibri" w:hAnsi="Calibri" w:cs="Calibri"/>
          <w:b/>
          <w:bCs/>
          <w:sz w:val="20"/>
          <w:szCs w:val="20"/>
        </w:rPr>
      </w:pPr>
      <w:r w:rsidRPr="00D1283C">
        <w:rPr>
          <w:rFonts w:ascii="Calibri" w:hAnsi="Calibri" w:cs="Calibri"/>
          <w:b/>
          <w:bCs/>
          <w:sz w:val="20"/>
          <w:szCs w:val="20"/>
        </w:rPr>
        <w:t>Belief in an individual's future success</w:t>
      </w:r>
      <w:r w:rsidRPr="00D1283C">
        <w:rPr>
          <w:rFonts w:ascii="Calibri" w:hAnsi="Calibri" w:cs="Calibri"/>
          <w:sz w:val="20"/>
          <w:szCs w:val="20"/>
        </w:rPr>
        <w:t xml:space="preserve"> is strongly linked with their perceived ability to </w:t>
      </w:r>
      <w:r w:rsidRPr="00D1283C">
        <w:rPr>
          <w:rFonts w:ascii="Calibri" w:hAnsi="Calibri" w:cs="Calibri"/>
          <w:b/>
          <w:bCs/>
          <w:sz w:val="20"/>
          <w:szCs w:val="20"/>
        </w:rPr>
        <w:t>raise the bar.</w:t>
      </w:r>
    </w:p>
    <w:p w14:paraId="2DCF45D7" w14:textId="767000BC" w:rsidR="001525EC" w:rsidRPr="00D1283C" w:rsidRDefault="001525EC" w:rsidP="006F73A2">
      <w:pPr>
        <w:pStyle w:val="ListParagraph"/>
        <w:numPr>
          <w:ilvl w:val="0"/>
          <w:numId w:val="37"/>
        </w:numPr>
        <w:spacing w:before="100" w:beforeAutospacing="1" w:after="0"/>
        <w:rPr>
          <w:rFonts w:ascii="Calibri" w:hAnsi="Calibri" w:cs="Calibri"/>
          <w:sz w:val="20"/>
          <w:szCs w:val="20"/>
        </w:rPr>
      </w:pPr>
      <w:r w:rsidRPr="00D1283C">
        <w:rPr>
          <w:rFonts w:ascii="Calibri" w:hAnsi="Calibri" w:cs="Calibri"/>
          <w:b/>
          <w:bCs/>
          <w:sz w:val="20"/>
          <w:szCs w:val="20"/>
        </w:rPr>
        <w:t>Having skills</w:t>
      </w:r>
      <w:r w:rsidRPr="00D1283C">
        <w:rPr>
          <w:rFonts w:ascii="Calibri" w:hAnsi="Calibri" w:cs="Calibri"/>
          <w:sz w:val="20"/>
          <w:szCs w:val="20"/>
        </w:rPr>
        <w:t xml:space="preserve"> is moderately to strongly associated with </w:t>
      </w:r>
      <w:r w:rsidRPr="00D1283C">
        <w:rPr>
          <w:rFonts w:ascii="Calibri" w:hAnsi="Calibri" w:cs="Calibri"/>
          <w:b/>
          <w:bCs/>
          <w:sz w:val="20"/>
          <w:szCs w:val="20"/>
        </w:rPr>
        <w:t>demonstrating leadership principles</w:t>
      </w:r>
      <w:r w:rsidRPr="00D1283C">
        <w:rPr>
          <w:rFonts w:ascii="Calibri" w:hAnsi="Calibri" w:cs="Calibri"/>
          <w:sz w:val="20"/>
          <w:szCs w:val="20"/>
        </w:rPr>
        <w:t xml:space="preserve"> and </w:t>
      </w:r>
      <w:r w:rsidRPr="00D1283C">
        <w:rPr>
          <w:rFonts w:ascii="Calibri" w:hAnsi="Calibri" w:cs="Calibri"/>
          <w:b/>
          <w:bCs/>
          <w:sz w:val="20"/>
          <w:szCs w:val="20"/>
        </w:rPr>
        <w:t>producing quality work</w:t>
      </w:r>
      <w:r w:rsidRPr="00D1283C">
        <w:rPr>
          <w:rFonts w:ascii="Calibri" w:hAnsi="Calibri" w:cs="Calibri"/>
          <w:sz w:val="20"/>
          <w:szCs w:val="20"/>
        </w:rPr>
        <w:t>.</w:t>
      </w:r>
    </w:p>
    <w:p w14:paraId="03B70F18" w14:textId="40707A18" w:rsidR="001525EC" w:rsidRPr="00D1283C" w:rsidRDefault="001525EC" w:rsidP="006F73A2">
      <w:pPr>
        <w:pStyle w:val="ListParagraph"/>
        <w:numPr>
          <w:ilvl w:val="0"/>
          <w:numId w:val="37"/>
        </w:numPr>
        <w:spacing w:before="100" w:beforeAutospacing="1" w:after="0"/>
        <w:rPr>
          <w:rFonts w:ascii="Calibri" w:hAnsi="Calibri" w:cs="Calibri"/>
          <w:sz w:val="20"/>
          <w:szCs w:val="20"/>
        </w:rPr>
      </w:pPr>
      <w:r w:rsidRPr="00D1283C">
        <w:rPr>
          <w:rFonts w:ascii="Calibri" w:hAnsi="Calibri" w:cs="Calibri"/>
          <w:b/>
          <w:bCs/>
          <w:sz w:val="20"/>
          <w:szCs w:val="20"/>
        </w:rPr>
        <w:t>Being motivated</w:t>
      </w:r>
      <w:r w:rsidRPr="00D1283C">
        <w:rPr>
          <w:rFonts w:ascii="Calibri" w:hAnsi="Calibri" w:cs="Calibri"/>
          <w:sz w:val="20"/>
          <w:szCs w:val="20"/>
        </w:rPr>
        <w:t xml:space="preserve"> correlates moderately with </w:t>
      </w:r>
      <w:r w:rsidRPr="00D1283C">
        <w:rPr>
          <w:rFonts w:ascii="Calibri" w:hAnsi="Calibri" w:cs="Calibri"/>
          <w:b/>
          <w:bCs/>
          <w:sz w:val="20"/>
          <w:szCs w:val="20"/>
        </w:rPr>
        <w:t>demonstrating leadership principles and raising the bar</w:t>
      </w:r>
      <w:r w:rsidRPr="00D1283C">
        <w:rPr>
          <w:rFonts w:ascii="Calibri" w:hAnsi="Calibri" w:cs="Calibri"/>
          <w:sz w:val="20"/>
          <w:szCs w:val="20"/>
        </w:rPr>
        <w:t>.</w:t>
      </w:r>
    </w:p>
    <w:p w14:paraId="08FBDA31" w14:textId="67B9A1D6" w:rsidR="007F3EF7" w:rsidRPr="00D1283C" w:rsidRDefault="001525EC" w:rsidP="006F73A2">
      <w:pPr>
        <w:pStyle w:val="ListParagraph"/>
        <w:numPr>
          <w:ilvl w:val="0"/>
          <w:numId w:val="37"/>
        </w:numPr>
        <w:spacing w:before="100" w:beforeAutospacing="1" w:after="0"/>
        <w:rPr>
          <w:rFonts w:ascii="Calibri" w:hAnsi="Calibri" w:cs="Calibri"/>
          <w:sz w:val="20"/>
          <w:szCs w:val="20"/>
        </w:rPr>
      </w:pPr>
      <w:r w:rsidRPr="00D1283C">
        <w:rPr>
          <w:rFonts w:ascii="Calibri" w:hAnsi="Calibri" w:cs="Calibri"/>
          <w:b/>
          <w:bCs/>
          <w:sz w:val="20"/>
          <w:szCs w:val="20"/>
        </w:rPr>
        <w:t>Working well with others</w:t>
      </w:r>
      <w:r w:rsidRPr="00D1283C">
        <w:rPr>
          <w:rFonts w:ascii="Calibri" w:hAnsi="Calibri" w:cs="Calibri"/>
          <w:sz w:val="20"/>
          <w:szCs w:val="20"/>
        </w:rPr>
        <w:t xml:space="preserve"> generally has lower correlations with other factors, suggesting that it might be perceived as a somewhat distinct attribute.</w:t>
      </w:r>
    </w:p>
    <w:p w14:paraId="0DB26FA7" w14:textId="007BE8C9" w:rsidR="00DA6C8A" w:rsidRDefault="001525EC" w:rsidP="003F0E61">
      <w:pPr>
        <w:spacing w:before="100" w:beforeAutospacing="1" w:after="0"/>
        <w:rPr>
          <w:rFonts w:ascii="Calibri" w:hAnsi="Calibri" w:cs="Calibri"/>
          <w:sz w:val="20"/>
          <w:szCs w:val="20"/>
        </w:rPr>
      </w:pPr>
      <w:r w:rsidRPr="001525EC">
        <w:rPr>
          <w:rFonts w:ascii="Calibri" w:hAnsi="Calibri" w:cs="Calibri"/>
          <w:sz w:val="20"/>
          <w:szCs w:val="20"/>
        </w:rPr>
        <w:t xml:space="preserve">These findings can </w:t>
      </w:r>
      <w:r w:rsidR="00484C6A" w:rsidRPr="00D1283C">
        <w:rPr>
          <w:rFonts w:ascii="Calibri" w:hAnsi="Calibri" w:cs="Calibri"/>
          <w:sz w:val="20"/>
          <w:szCs w:val="20"/>
        </w:rPr>
        <w:t>provide insights can provide insight for deeper dives into analyses with larger samples</w:t>
      </w:r>
      <w:r w:rsidRPr="001525EC">
        <w:rPr>
          <w:rFonts w:ascii="Calibri" w:hAnsi="Calibri" w:cs="Calibri"/>
          <w:sz w:val="20"/>
          <w:szCs w:val="20"/>
        </w:rPr>
        <w:t xml:space="preserve">, helping </w:t>
      </w:r>
      <w:r w:rsidR="005E1A77" w:rsidRPr="00D1283C">
        <w:rPr>
          <w:rFonts w:ascii="Calibri" w:hAnsi="Calibri" w:cs="Calibri"/>
          <w:sz w:val="20"/>
          <w:szCs w:val="20"/>
        </w:rPr>
        <w:t>to</w:t>
      </w:r>
      <w:r w:rsidRPr="001525EC">
        <w:rPr>
          <w:rFonts w:ascii="Calibri" w:hAnsi="Calibri" w:cs="Calibri"/>
          <w:sz w:val="20"/>
          <w:szCs w:val="20"/>
        </w:rPr>
        <w:t xml:space="preserve"> understand</w:t>
      </w:r>
      <w:r w:rsidR="005E1A77" w:rsidRPr="00D1283C">
        <w:rPr>
          <w:rFonts w:ascii="Calibri" w:hAnsi="Calibri" w:cs="Calibri"/>
          <w:sz w:val="20"/>
          <w:szCs w:val="20"/>
        </w:rPr>
        <w:t xml:space="preserve"> the </w:t>
      </w:r>
      <w:r w:rsidRPr="001525EC">
        <w:rPr>
          <w:rFonts w:ascii="Calibri" w:hAnsi="Calibri" w:cs="Calibri"/>
          <w:sz w:val="20"/>
          <w:szCs w:val="20"/>
        </w:rPr>
        <w:t>relationships between different factors and make informed decisions based on</w:t>
      </w:r>
      <w:r w:rsidR="005E1A77" w:rsidRPr="00D1283C">
        <w:rPr>
          <w:rFonts w:ascii="Calibri" w:hAnsi="Calibri" w:cs="Calibri"/>
          <w:sz w:val="20"/>
          <w:szCs w:val="20"/>
        </w:rPr>
        <w:t xml:space="preserve"> which to target as well as </w:t>
      </w:r>
      <w:r w:rsidR="00E24CA4" w:rsidRPr="00D1283C">
        <w:rPr>
          <w:rFonts w:ascii="Calibri" w:hAnsi="Calibri" w:cs="Calibri"/>
          <w:sz w:val="20"/>
          <w:szCs w:val="20"/>
        </w:rPr>
        <w:t>ways to leverage manager’s relationships with their new hires</w:t>
      </w:r>
      <w:r w:rsidRPr="001525EC">
        <w:rPr>
          <w:rFonts w:ascii="Calibri" w:hAnsi="Calibri" w:cs="Calibri"/>
          <w:sz w:val="20"/>
          <w:szCs w:val="20"/>
        </w:rPr>
        <w:t>.</w:t>
      </w:r>
    </w:p>
    <w:p w14:paraId="2C9E05F7" w14:textId="77777777" w:rsidR="003F0E61" w:rsidRPr="003F0E61" w:rsidRDefault="003F0E61" w:rsidP="003F0E61">
      <w:pPr>
        <w:spacing w:before="100" w:beforeAutospacing="1" w:after="0"/>
        <w:rPr>
          <w:rFonts w:ascii="Calibri" w:hAnsi="Calibri" w:cs="Calibri"/>
          <w:sz w:val="20"/>
          <w:szCs w:val="20"/>
        </w:rPr>
      </w:pPr>
    </w:p>
    <w:p w14:paraId="6D838BC6" w14:textId="210D1384" w:rsidR="003A725C" w:rsidRPr="003529C9" w:rsidRDefault="00A61B73" w:rsidP="003529C9">
      <w:pPr>
        <w:pStyle w:val="Heading1"/>
        <w:numPr>
          <w:ilvl w:val="0"/>
          <w:numId w:val="0"/>
        </w:numPr>
        <w:ind w:left="360" w:hanging="360"/>
        <w:rPr>
          <w:sz w:val="20"/>
          <w:szCs w:val="20"/>
        </w:rPr>
      </w:pPr>
      <w:r w:rsidRPr="003529C9">
        <w:rPr>
          <w:sz w:val="20"/>
          <w:szCs w:val="20"/>
        </w:rPr>
        <w:lastRenderedPageBreak/>
        <w:t xml:space="preserve">5.0 180-Day and 90-Day Quality of Hire </w:t>
      </w:r>
      <w:r w:rsidR="000D0885" w:rsidRPr="003529C9">
        <w:rPr>
          <w:sz w:val="20"/>
          <w:szCs w:val="20"/>
        </w:rPr>
        <w:t>Comparison</w:t>
      </w:r>
    </w:p>
    <w:p w14:paraId="5295727D" w14:textId="2CBB5C16" w:rsidR="008A418C" w:rsidRPr="00383AED" w:rsidRDefault="00383AED" w:rsidP="00325905">
      <w:pPr>
        <w:spacing w:after="160" w:line="259" w:lineRule="auto"/>
        <w:rPr>
          <w:rFonts w:ascii="Calibri" w:hAnsi="Calibri" w:cs="Calibri"/>
          <w:sz w:val="20"/>
          <w:szCs w:val="20"/>
        </w:rPr>
      </w:pPr>
      <w:r>
        <w:rPr>
          <w:rFonts w:ascii="Calibri" w:hAnsi="Calibri" w:cs="Calibri"/>
          <w:sz w:val="20"/>
          <w:szCs w:val="20"/>
        </w:rPr>
        <w:t>A comparison between the two surveys was conducted to</w:t>
      </w:r>
      <w:r w:rsidR="00E22C15">
        <w:rPr>
          <w:rFonts w:ascii="Calibri" w:hAnsi="Calibri" w:cs="Calibri"/>
          <w:sz w:val="20"/>
          <w:szCs w:val="20"/>
        </w:rPr>
        <w:t xml:space="preserve"> investigate the need to integrate both or remove one of the measures for the quality of hire assessment process. The comparison </w:t>
      </w:r>
      <w:r w:rsidR="0071737D">
        <w:rPr>
          <w:rFonts w:ascii="Calibri" w:hAnsi="Calibri" w:cs="Calibri"/>
          <w:sz w:val="20"/>
          <w:szCs w:val="20"/>
        </w:rPr>
        <w:t xml:space="preserve">highlighted </w:t>
      </w:r>
      <w:r w:rsidR="0071737D">
        <w:t>t</w:t>
      </w:r>
      <w:r w:rsidR="0071737D" w:rsidRPr="0071737D">
        <w:rPr>
          <w:sz w:val="20"/>
          <w:szCs w:val="20"/>
        </w:rPr>
        <w:t xml:space="preserve">he dynamic nature of employee development and the evolving perceptions </w:t>
      </w:r>
      <w:r w:rsidR="00B15F0D">
        <w:rPr>
          <w:sz w:val="20"/>
          <w:szCs w:val="20"/>
        </w:rPr>
        <w:t xml:space="preserve">of managers on the </w:t>
      </w:r>
      <w:r w:rsidR="003F0E61">
        <w:rPr>
          <w:sz w:val="20"/>
          <w:szCs w:val="20"/>
        </w:rPr>
        <w:t xml:space="preserve">performance of their employees. </w:t>
      </w:r>
      <w:r w:rsidR="00A95A8E" w:rsidRPr="00E21B09">
        <w:rPr>
          <w:rFonts w:ascii="Calibri" w:eastAsiaTheme="minorHAnsi" w:hAnsi="Calibri" w:cs="Calibri"/>
          <w:sz w:val="20"/>
          <w:szCs w:val="20"/>
        </w:rPr>
        <w:t xml:space="preserve">The research team prioritized real-time data to drive this study and identified </w:t>
      </w:r>
      <w:r w:rsidR="00A95A8E">
        <w:rPr>
          <w:rFonts w:ascii="Calibri" w:eastAsiaTheme="minorHAnsi" w:hAnsi="Calibri" w:cs="Calibri"/>
          <w:sz w:val="20"/>
          <w:szCs w:val="20"/>
        </w:rPr>
        <w:t xml:space="preserve">245 </w:t>
      </w:r>
      <w:r w:rsidR="00A95A8E" w:rsidRPr="00E21B09">
        <w:rPr>
          <w:rFonts w:ascii="Calibri" w:eastAsiaTheme="minorHAnsi" w:hAnsi="Calibri" w:cs="Calibri"/>
          <w:sz w:val="20"/>
          <w:szCs w:val="20"/>
        </w:rPr>
        <w:t>employees</w:t>
      </w:r>
      <w:r w:rsidR="00A95A8E">
        <w:rPr>
          <w:rFonts w:ascii="Calibri" w:eastAsiaTheme="minorHAnsi" w:hAnsi="Calibri" w:cs="Calibri"/>
          <w:sz w:val="20"/>
          <w:szCs w:val="20"/>
        </w:rPr>
        <w:t xml:space="preserve"> (N</w:t>
      </w:r>
      <w:r w:rsidR="00FA7926">
        <w:rPr>
          <w:rFonts w:ascii="Calibri" w:eastAsiaTheme="minorHAnsi" w:hAnsi="Calibri" w:cs="Calibri"/>
          <w:sz w:val="20"/>
          <w:szCs w:val="20"/>
        </w:rPr>
        <w:t>=245)</w:t>
      </w:r>
      <w:r w:rsidR="00A95A8E" w:rsidRPr="00E21B09">
        <w:rPr>
          <w:rFonts w:ascii="Calibri" w:eastAsiaTheme="minorHAnsi" w:hAnsi="Calibri" w:cs="Calibri"/>
          <w:sz w:val="20"/>
          <w:szCs w:val="20"/>
        </w:rPr>
        <w:t xml:space="preserve"> that had been at Blue Origin for </w:t>
      </w:r>
      <w:r w:rsidR="00A95A8E">
        <w:rPr>
          <w:rFonts w:ascii="Calibri" w:eastAsiaTheme="minorHAnsi" w:hAnsi="Calibri" w:cs="Calibri"/>
          <w:sz w:val="20"/>
          <w:szCs w:val="20"/>
        </w:rPr>
        <w:t>90-</w:t>
      </w:r>
      <w:r w:rsidR="00A95A8E" w:rsidRPr="00E21B09">
        <w:rPr>
          <w:rFonts w:ascii="Calibri" w:eastAsiaTheme="minorHAnsi" w:hAnsi="Calibri" w:cs="Calibri"/>
          <w:sz w:val="20"/>
          <w:szCs w:val="20"/>
        </w:rPr>
        <w:t xml:space="preserve">days as of </w:t>
      </w:r>
      <w:r w:rsidR="00A95A8E">
        <w:rPr>
          <w:rFonts w:ascii="Calibri" w:eastAsiaTheme="minorHAnsi" w:hAnsi="Calibri" w:cs="Calibri"/>
          <w:sz w:val="20"/>
          <w:szCs w:val="20"/>
        </w:rPr>
        <w:t>August</w:t>
      </w:r>
      <w:r w:rsidR="00A95A8E" w:rsidRPr="00E21B09">
        <w:rPr>
          <w:rFonts w:ascii="Calibri" w:eastAsiaTheme="minorHAnsi" w:hAnsi="Calibri" w:cs="Calibri"/>
          <w:sz w:val="20"/>
          <w:szCs w:val="20"/>
        </w:rPr>
        <w:t xml:space="preserve"> 1</w:t>
      </w:r>
      <w:r w:rsidR="00A95A8E">
        <w:rPr>
          <w:rFonts w:ascii="Calibri" w:eastAsiaTheme="minorHAnsi" w:hAnsi="Calibri" w:cs="Calibri"/>
          <w:sz w:val="20"/>
          <w:szCs w:val="20"/>
        </w:rPr>
        <w:t>7th</w:t>
      </w:r>
      <w:r w:rsidR="00A95A8E" w:rsidRPr="00E21B09">
        <w:rPr>
          <w:rFonts w:ascii="Calibri" w:eastAsiaTheme="minorHAnsi" w:hAnsi="Calibri" w:cs="Calibri"/>
          <w:sz w:val="20"/>
          <w:szCs w:val="20"/>
        </w:rPr>
        <w:t>, 2023.</w:t>
      </w:r>
    </w:p>
    <w:p w14:paraId="63C022CB" w14:textId="129FFDD4" w:rsidR="008A418C" w:rsidRPr="00D1283C" w:rsidRDefault="00D1283C" w:rsidP="00325905">
      <w:pPr>
        <w:spacing w:after="160" w:line="259" w:lineRule="auto"/>
        <w:rPr>
          <w:rFonts w:ascii="Calibri" w:hAnsi="Calibri" w:cs="Calibri"/>
          <w:b/>
          <w:bCs/>
          <w:sz w:val="20"/>
          <w:szCs w:val="20"/>
          <w:u w:val="single"/>
        </w:rPr>
      </w:pPr>
      <w:r w:rsidRPr="00D1283C">
        <w:rPr>
          <w:rFonts w:ascii="Calibri" w:hAnsi="Calibri" w:cs="Calibri"/>
          <w:b/>
          <w:bCs/>
          <w:sz w:val="20"/>
          <w:szCs w:val="20"/>
          <w:u w:val="single"/>
        </w:rPr>
        <w:t>5.1 Reliability</w:t>
      </w:r>
    </w:p>
    <w:p w14:paraId="560E6EEC" w14:textId="095E57B5" w:rsidR="00325905" w:rsidRPr="00D1283C" w:rsidRDefault="008A418C" w:rsidP="00325905">
      <w:pPr>
        <w:spacing w:after="160" w:line="259" w:lineRule="auto"/>
        <w:rPr>
          <w:rFonts w:ascii="Calibri" w:hAnsi="Calibri" w:cs="Calibri"/>
          <w:sz w:val="20"/>
          <w:szCs w:val="20"/>
        </w:rPr>
      </w:pPr>
      <w:r w:rsidRPr="00D1283C">
        <w:rPr>
          <w:rFonts w:ascii="Calibri" w:hAnsi="Calibri" w:cs="Calibri"/>
          <w:sz w:val="20"/>
          <w:szCs w:val="20"/>
        </w:rPr>
        <w:t xml:space="preserve">The output from the 90-day and 180-day reliability analyses </w:t>
      </w:r>
      <w:proofErr w:type="gramStart"/>
      <w:r w:rsidRPr="00D1283C">
        <w:rPr>
          <w:rFonts w:ascii="Calibri" w:hAnsi="Calibri" w:cs="Calibri"/>
          <w:sz w:val="20"/>
          <w:szCs w:val="20"/>
        </w:rPr>
        <w:t>provide</w:t>
      </w:r>
      <w:proofErr w:type="gramEnd"/>
      <w:r w:rsidRPr="00D1283C">
        <w:rPr>
          <w:rFonts w:ascii="Calibri" w:hAnsi="Calibri" w:cs="Calibri"/>
          <w:sz w:val="20"/>
          <w:szCs w:val="20"/>
        </w:rPr>
        <w:t xml:space="preserve"> Cronbach's Alpha scores for the overall scale and various factor items within two different versions (points of intervention) of the scale. </w:t>
      </w:r>
    </w:p>
    <w:p w14:paraId="7FB8A301" w14:textId="77777777" w:rsidR="00491789" w:rsidRPr="00D1283C" w:rsidRDefault="00491789" w:rsidP="00491789">
      <w:pPr>
        <w:rPr>
          <w:rFonts w:ascii="Calibri" w:hAnsi="Calibri" w:cs="Calibri"/>
          <w:b/>
          <w:bCs/>
          <w:sz w:val="20"/>
          <w:szCs w:val="20"/>
          <w:u w:val="single"/>
        </w:rPr>
      </w:pPr>
      <w:r w:rsidRPr="00D1283C">
        <w:rPr>
          <w:rFonts w:ascii="Calibri" w:hAnsi="Calibri" w:cs="Calibri"/>
          <w:b/>
          <w:bCs/>
          <w:sz w:val="20"/>
          <w:szCs w:val="20"/>
          <w:u w:val="single"/>
        </w:rPr>
        <w:t>FIGURE: RELIABILITY SCORES</w:t>
      </w:r>
    </w:p>
    <w:p w14:paraId="7F7B2A27" w14:textId="34A1405C" w:rsidR="00491789" w:rsidRPr="00D1283C" w:rsidRDefault="00D85C87" w:rsidP="00A12AE7">
      <w:pPr>
        <w:rPr>
          <w:rFonts w:ascii="Calibri" w:hAnsi="Calibri" w:cs="Calibri"/>
          <w:sz w:val="20"/>
          <w:szCs w:val="20"/>
        </w:rPr>
      </w:pPr>
      <w:r w:rsidRPr="00D1283C">
        <w:rPr>
          <w:rFonts w:ascii="Calibri" w:hAnsi="Calibri" w:cs="Calibri"/>
          <w:noProof/>
          <w:sz w:val="20"/>
          <w:szCs w:val="20"/>
        </w:rPr>
        <w:drawing>
          <wp:inline distT="0" distB="0" distL="0" distR="0" wp14:anchorId="1DEB23D0" wp14:editId="5A456F28">
            <wp:extent cx="2700068" cy="2833405"/>
            <wp:effectExtent l="0" t="0" r="508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3852" cy="2847870"/>
                    </a:xfrm>
                    <a:prstGeom prst="rect">
                      <a:avLst/>
                    </a:prstGeom>
                  </pic:spPr>
                </pic:pic>
              </a:graphicData>
            </a:graphic>
          </wp:inline>
        </w:drawing>
      </w:r>
      <w:r w:rsidR="00AA65A3" w:rsidRPr="00D1283C">
        <w:rPr>
          <w:rFonts w:ascii="Calibri" w:hAnsi="Calibri" w:cs="Calibri"/>
          <w:noProof/>
          <w:sz w:val="20"/>
          <w:szCs w:val="20"/>
        </w:rPr>
        <w:t xml:space="preserve"> </w:t>
      </w:r>
      <w:r w:rsidR="00AA65A3" w:rsidRPr="00D1283C">
        <w:rPr>
          <w:rFonts w:ascii="Calibri" w:hAnsi="Calibri" w:cs="Calibri"/>
          <w:noProof/>
          <w:sz w:val="20"/>
          <w:szCs w:val="20"/>
        </w:rPr>
        <w:drawing>
          <wp:inline distT="0" distB="0" distL="0" distR="0" wp14:anchorId="0B6B5811" wp14:editId="4F7D3527">
            <wp:extent cx="2700068" cy="2833403"/>
            <wp:effectExtent l="0" t="0" r="508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7530" cy="2862222"/>
                    </a:xfrm>
                    <a:prstGeom prst="rect">
                      <a:avLst/>
                    </a:prstGeom>
                  </pic:spPr>
                </pic:pic>
              </a:graphicData>
            </a:graphic>
          </wp:inline>
        </w:drawing>
      </w:r>
    </w:p>
    <w:p w14:paraId="1A490E5C" w14:textId="77777777" w:rsidR="00491789" w:rsidRPr="00D1283C" w:rsidRDefault="00491789" w:rsidP="00A12AE7">
      <w:pPr>
        <w:rPr>
          <w:rFonts w:ascii="Calibri" w:hAnsi="Calibri" w:cs="Calibri"/>
          <w:sz w:val="20"/>
          <w:szCs w:val="20"/>
        </w:rPr>
      </w:pPr>
    </w:p>
    <w:p w14:paraId="404F602A" w14:textId="107FEA4A" w:rsidR="00A12AE7" w:rsidRPr="00D1283C" w:rsidRDefault="00A12AE7" w:rsidP="00A12AE7">
      <w:pPr>
        <w:rPr>
          <w:rFonts w:ascii="Calibri" w:hAnsi="Calibri" w:cs="Calibri"/>
          <w:sz w:val="20"/>
          <w:szCs w:val="20"/>
        </w:rPr>
      </w:pPr>
      <w:r w:rsidRPr="00D1283C">
        <w:rPr>
          <w:rFonts w:ascii="Calibri" w:hAnsi="Calibri" w:cs="Calibri"/>
          <w:b/>
          <w:bCs/>
          <w:sz w:val="20"/>
          <w:szCs w:val="20"/>
        </w:rPr>
        <w:t>Interpretation and Considerations:</w:t>
      </w:r>
      <w:r w:rsidRPr="00D1283C">
        <w:rPr>
          <w:rFonts w:ascii="Calibri" w:hAnsi="Calibri" w:cs="Calibri"/>
          <w:sz w:val="20"/>
          <w:szCs w:val="20"/>
        </w:rPr>
        <w:t xml:space="preserve"> The analysis reveals a notable increase in the reliability of the overall scale and several factors at the 180-day mark compared to the 90-day mark</w:t>
      </w:r>
      <w:r w:rsidR="007A6B77" w:rsidRPr="00D1283C">
        <w:rPr>
          <w:rFonts w:ascii="Calibri" w:hAnsi="Calibri" w:cs="Calibri"/>
          <w:sz w:val="20"/>
          <w:szCs w:val="20"/>
        </w:rPr>
        <w:t xml:space="preserve">, despite issues with </w:t>
      </w:r>
      <w:r w:rsidR="00B27417" w:rsidRPr="00D1283C">
        <w:rPr>
          <w:rFonts w:ascii="Calibri" w:hAnsi="Calibri" w:cs="Calibri"/>
          <w:sz w:val="20"/>
          <w:szCs w:val="20"/>
        </w:rPr>
        <w:t>sample characteristics.</w:t>
      </w:r>
      <w:r w:rsidRPr="00D1283C">
        <w:rPr>
          <w:rFonts w:ascii="Calibri" w:hAnsi="Calibri" w:cs="Calibri"/>
          <w:sz w:val="20"/>
          <w:szCs w:val="20"/>
        </w:rPr>
        <w:t xml:space="preserve"> This enhancement suggests a maturation in responses over time, with respondents likely providing more informed and consistent answers as they become more accustomed to their roles and the survey context. The variances in reliability scores between the two time points underscore the dynamic nature of respondent perceptions and attitudes over time.</w:t>
      </w:r>
    </w:p>
    <w:p w14:paraId="6AB36C1D" w14:textId="1AD51277" w:rsidR="008E1CC4" w:rsidRPr="008E1CC4" w:rsidRDefault="00A12AE7" w:rsidP="00EC6395">
      <w:pPr>
        <w:rPr>
          <w:rFonts w:ascii="Calibri" w:hAnsi="Calibri" w:cs="Calibri"/>
          <w:sz w:val="20"/>
          <w:szCs w:val="20"/>
        </w:rPr>
      </w:pPr>
      <w:r w:rsidRPr="00D1283C">
        <w:rPr>
          <w:rFonts w:ascii="Calibri" w:hAnsi="Calibri" w:cs="Calibri"/>
          <w:b/>
          <w:bCs/>
          <w:sz w:val="20"/>
          <w:szCs w:val="20"/>
        </w:rPr>
        <w:t>Influence of Sample Characteristics and Response Maturation:</w:t>
      </w:r>
      <w:r w:rsidRPr="00D1283C">
        <w:rPr>
          <w:rFonts w:ascii="Calibri" w:hAnsi="Calibri" w:cs="Calibri"/>
          <w:sz w:val="20"/>
          <w:szCs w:val="20"/>
        </w:rPr>
        <w:t xml:space="preserve"> The observed differences in reliability, despite the smaller sample size in the 180-day survey, can be attributed to several key factors. First, the sample characteristics at the 180-day mark might represent a more engaged or reflective subgroup, leading to more consistent responses. Second, respondents' learning and adaptation over time likely contribute to more stable and accurate reflections on their experiences, thus enhancing the reliability of their responses. Finally, the increased familiarity with the survey's constructs and a more mature understanding of their roles contribute to the increased reliability observed in the 180-day survey.</w:t>
      </w:r>
    </w:p>
    <w:p w14:paraId="501B948F" w14:textId="306BDD68" w:rsidR="000D0885" w:rsidRDefault="007A2987" w:rsidP="00EC6395">
      <w:pPr>
        <w:rPr>
          <w:rFonts w:ascii="Calibri" w:hAnsi="Calibri" w:cs="Calibri"/>
          <w:b/>
          <w:bCs/>
          <w:sz w:val="20"/>
          <w:szCs w:val="20"/>
        </w:rPr>
      </w:pPr>
      <w:r w:rsidRPr="00D1283C">
        <w:rPr>
          <w:rFonts w:ascii="Calibri" w:hAnsi="Calibri" w:cs="Calibri"/>
          <w:b/>
          <w:bCs/>
          <w:sz w:val="20"/>
          <w:szCs w:val="20"/>
        </w:rPr>
        <w:t>5.</w:t>
      </w:r>
      <w:r>
        <w:rPr>
          <w:rFonts w:ascii="Calibri" w:hAnsi="Calibri" w:cs="Calibri"/>
          <w:b/>
          <w:bCs/>
          <w:sz w:val="20"/>
          <w:szCs w:val="20"/>
        </w:rPr>
        <w:t>2 180</w:t>
      </w:r>
      <w:r w:rsidR="008E1CC4">
        <w:rPr>
          <w:rFonts w:ascii="Calibri" w:hAnsi="Calibri" w:cs="Calibri"/>
          <w:b/>
          <w:bCs/>
          <w:sz w:val="20"/>
          <w:szCs w:val="20"/>
        </w:rPr>
        <w:t>-Day &amp; 90-Day Correlations Comparison</w:t>
      </w:r>
      <w:r w:rsidR="00C53993">
        <w:rPr>
          <w:rFonts w:ascii="Calibri" w:hAnsi="Calibri" w:cs="Calibri"/>
          <w:b/>
          <w:bCs/>
          <w:sz w:val="20"/>
          <w:szCs w:val="20"/>
        </w:rPr>
        <w:t xml:space="preserve"> </w:t>
      </w:r>
    </w:p>
    <w:p w14:paraId="015436CC" w14:textId="0992C004" w:rsidR="007A2987" w:rsidRPr="002F06ED" w:rsidRDefault="002F06ED" w:rsidP="00EC6395">
      <w:pPr>
        <w:rPr>
          <w:rFonts w:ascii="Calibri" w:hAnsi="Calibri" w:cs="Calibri"/>
          <w:sz w:val="20"/>
          <w:szCs w:val="20"/>
        </w:rPr>
      </w:pPr>
      <w:r>
        <w:rPr>
          <w:rFonts w:ascii="Calibri" w:hAnsi="Calibri" w:cs="Calibri"/>
          <w:sz w:val="20"/>
          <w:szCs w:val="20"/>
        </w:rPr>
        <w:t>The comparison between the two surveys</w:t>
      </w:r>
      <w:r w:rsidR="007A586C">
        <w:rPr>
          <w:rFonts w:ascii="Calibri" w:hAnsi="Calibri" w:cs="Calibri"/>
          <w:sz w:val="20"/>
          <w:szCs w:val="20"/>
        </w:rPr>
        <w:t xml:space="preserve"> </w:t>
      </w:r>
      <w:proofErr w:type="gramStart"/>
      <w:r w:rsidR="007A586C">
        <w:t>reflect</w:t>
      </w:r>
      <w:proofErr w:type="gramEnd"/>
      <w:r w:rsidR="007A586C">
        <w:t xml:space="preserve"> the complex interplay between skills, background, motivation, teamwork, and learning potentials in influencing various aspects of work performance and perceptions over different time frames. Th</w:t>
      </w:r>
      <w:r w:rsidR="000A5192">
        <w:t xml:space="preserve">e 90-day survey had a representative sample </w:t>
      </w:r>
      <w:r w:rsidR="00EB2E95">
        <w:t xml:space="preserve">with </w:t>
      </w:r>
      <w:r w:rsidR="004D614A">
        <w:t xml:space="preserve">178 more </w:t>
      </w:r>
      <w:r w:rsidR="004D614A">
        <w:lastRenderedPageBreak/>
        <w:t xml:space="preserve">effective responses than the later iteration. </w:t>
      </w:r>
      <w:r w:rsidR="00AD59A6">
        <w:t>Correlation coefficients</w:t>
      </w:r>
      <w:r w:rsidR="005D22EF">
        <w:t xml:space="preserve"> in the 180-day</w:t>
      </w:r>
      <w:r w:rsidR="00AD59A6">
        <w:t xml:space="preserve"> may be inflated</w:t>
      </w:r>
      <w:r w:rsidR="005D22EF">
        <w:t xml:space="preserve"> due to the reduced sample size. Insights on consistency </w:t>
      </w:r>
      <w:r w:rsidR="00244D2B">
        <w:t xml:space="preserve">across the two time points despite sample restrictions </w:t>
      </w:r>
      <w:r w:rsidR="00D86314">
        <w:t>can be identified (See Appendix</w:t>
      </w:r>
      <w:r w:rsidR="007231F1">
        <w:t xml:space="preserve"> C)</w:t>
      </w:r>
      <w:r w:rsidR="00D86314">
        <w:t>.</w:t>
      </w:r>
    </w:p>
    <w:p w14:paraId="2D156B30" w14:textId="77777777" w:rsidR="007A2987" w:rsidRPr="00D1283C" w:rsidRDefault="007A2987" w:rsidP="007A2987">
      <w:pPr>
        <w:rPr>
          <w:rFonts w:ascii="Calibri" w:hAnsi="Calibri" w:cs="Calibri"/>
          <w:sz w:val="20"/>
          <w:szCs w:val="20"/>
        </w:rPr>
      </w:pPr>
    </w:p>
    <w:p w14:paraId="68B97048" w14:textId="29BDD752" w:rsidR="007A2987" w:rsidRDefault="007A2987" w:rsidP="007A2987">
      <w:pPr>
        <w:rPr>
          <w:rFonts w:ascii="Calibri" w:hAnsi="Calibri" w:cs="Calibri"/>
          <w:b/>
          <w:bCs/>
          <w:sz w:val="20"/>
          <w:szCs w:val="20"/>
        </w:rPr>
      </w:pPr>
      <w:r w:rsidRPr="001525EC">
        <w:rPr>
          <w:rFonts w:ascii="Calibri" w:hAnsi="Calibri" w:cs="Calibri"/>
          <w:b/>
          <w:bCs/>
          <w:sz w:val="20"/>
          <w:szCs w:val="20"/>
          <w:u w:val="single"/>
        </w:rPr>
        <w:t xml:space="preserve">TABLE: </w:t>
      </w:r>
      <w:r>
        <w:rPr>
          <w:rFonts w:ascii="Calibri" w:hAnsi="Calibri" w:cs="Calibri"/>
          <w:b/>
          <w:bCs/>
          <w:sz w:val="20"/>
          <w:szCs w:val="20"/>
          <w:u w:val="single"/>
        </w:rPr>
        <w:t xml:space="preserve">180-DAY </w:t>
      </w:r>
      <w:r w:rsidRPr="001525EC">
        <w:rPr>
          <w:rFonts w:ascii="Calibri" w:hAnsi="Calibri" w:cs="Calibri"/>
          <w:b/>
          <w:bCs/>
          <w:sz w:val="20"/>
          <w:szCs w:val="20"/>
          <w:u w:val="single"/>
        </w:rPr>
        <w:t>CORRELATIONS BETWEEN QUESTIONS</w:t>
      </w:r>
    </w:p>
    <w:p w14:paraId="52F2DD9F" w14:textId="07205E20" w:rsidR="002B5A2F" w:rsidRPr="006857B5" w:rsidRDefault="006857B5" w:rsidP="002B5A2F">
      <w:pPr>
        <w:rPr>
          <w:rFonts w:ascii="Calibri" w:hAnsi="Calibri" w:cs="Calibri"/>
          <w:b/>
          <w:bCs/>
          <w:sz w:val="20"/>
          <w:szCs w:val="20"/>
        </w:rPr>
      </w:pPr>
      <w:r w:rsidRPr="006857B5">
        <w:rPr>
          <w:noProof/>
        </w:rPr>
        <w:drawing>
          <wp:inline distT="0" distB="0" distL="0" distR="0" wp14:anchorId="5572607E" wp14:editId="343D6125">
            <wp:extent cx="5943600" cy="16973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697355"/>
                    </a:xfrm>
                    <a:prstGeom prst="rect">
                      <a:avLst/>
                    </a:prstGeom>
                    <a:noFill/>
                    <a:ln>
                      <a:noFill/>
                    </a:ln>
                  </pic:spPr>
                </pic:pic>
              </a:graphicData>
            </a:graphic>
          </wp:inline>
        </w:drawing>
      </w:r>
    </w:p>
    <w:p w14:paraId="1F77EDEA" w14:textId="500AB11A" w:rsidR="00D90F92" w:rsidRDefault="00D90F92" w:rsidP="002B5A2F"/>
    <w:p w14:paraId="0CD704B0" w14:textId="7B977790" w:rsidR="001712CD" w:rsidRDefault="001712CD" w:rsidP="00C662B7">
      <w:pPr>
        <w:pBdr>
          <w:top w:val="single" w:sz="2" w:space="1" w:color="95B3D7"/>
          <w:left w:val="single" w:sz="2" w:space="4" w:color="95B3D7"/>
          <w:bottom w:val="single" w:sz="2" w:space="1" w:color="95B3D7"/>
          <w:right w:val="single" w:sz="2" w:space="4" w:color="95B3D7"/>
          <w:between w:val="single" w:sz="2" w:space="1" w:color="95B3D7"/>
          <w:bar w:val="single" w:sz="2" w:color="95B3D7"/>
        </w:pBdr>
      </w:pPr>
      <w:r>
        <w:t xml:space="preserve">The correlation between </w:t>
      </w:r>
      <w:r w:rsidRPr="001712CD">
        <w:rPr>
          <w:b/>
          <w:bCs/>
        </w:rPr>
        <w:t>has skills</w:t>
      </w:r>
      <w:r>
        <w:t xml:space="preserve"> and </w:t>
      </w:r>
      <w:r w:rsidRPr="001712CD">
        <w:rPr>
          <w:b/>
          <w:bCs/>
        </w:rPr>
        <w:t>produced quality</w:t>
      </w:r>
      <w:r>
        <w:t xml:space="preserve"> remains strong in both surveys but shows a slight decrease in the 180-day survey, indicating a subtle shift in how these factors interact over time.</w:t>
      </w:r>
    </w:p>
    <w:p w14:paraId="7CD2CDA3" w14:textId="6B2088C7" w:rsidR="001712CD" w:rsidRDefault="00D41344" w:rsidP="00C662B7">
      <w:pPr>
        <w:pBdr>
          <w:top w:val="single" w:sz="2" w:space="1" w:color="95B3D7"/>
          <w:left w:val="single" w:sz="2" w:space="4" w:color="95B3D7"/>
          <w:bottom w:val="single" w:sz="2" w:space="1" w:color="95B3D7"/>
          <w:right w:val="single" w:sz="2" w:space="4" w:color="95B3D7"/>
          <w:between w:val="single" w:sz="2" w:space="1" w:color="95B3D7"/>
          <w:bar w:val="single" w:sz="2" w:color="95B3D7"/>
        </w:pBdr>
      </w:pPr>
      <w:r>
        <w:t xml:space="preserve">The </w:t>
      </w:r>
      <w:r w:rsidR="00197EEF" w:rsidRPr="00197EEF">
        <w:t xml:space="preserve">strong correlation between </w:t>
      </w:r>
      <w:r w:rsidRPr="00D41344">
        <w:rPr>
          <w:b/>
          <w:bCs/>
        </w:rPr>
        <w:t>hire again</w:t>
      </w:r>
      <w:r w:rsidR="00197EEF" w:rsidRPr="00197EEF">
        <w:t xml:space="preserve"> and </w:t>
      </w:r>
      <w:r w:rsidRPr="00D41344">
        <w:rPr>
          <w:b/>
          <w:bCs/>
        </w:rPr>
        <w:t>raises bar</w:t>
      </w:r>
      <w:r>
        <w:t xml:space="preserve"> </w:t>
      </w:r>
      <w:r w:rsidR="00197EEF" w:rsidRPr="00197EEF">
        <w:t>in the 180-day survey, which is slightly higher than in the 90-day survey. This indicates that the perception of an employee’s ability to raise performance standards becomes more pronounced over time, influencing rehire decisions.</w:t>
      </w:r>
    </w:p>
    <w:p w14:paraId="1CDA6C46" w14:textId="7622490F" w:rsidR="00D55E91" w:rsidRDefault="006729E3" w:rsidP="00C662B7">
      <w:pPr>
        <w:pBdr>
          <w:top w:val="single" w:sz="2" w:space="1" w:color="95B3D7"/>
          <w:left w:val="single" w:sz="2" w:space="4" w:color="95B3D7"/>
          <w:bottom w:val="single" w:sz="2" w:space="1" w:color="95B3D7"/>
          <w:right w:val="single" w:sz="2" w:space="4" w:color="95B3D7"/>
          <w:between w:val="single" w:sz="2" w:space="1" w:color="95B3D7"/>
          <w:bar w:val="single" w:sz="2" w:color="95B3D7"/>
        </w:pBdr>
      </w:pPr>
      <w:r w:rsidRPr="006729E3">
        <w:t xml:space="preserve">The correlations related to </w:t>
      </w:r>
      <w:r w:rsidRPr="006729E3">
        <w:rPr>
          <w:b/>
          <w:bCs/>
        </w:rPr>
        <w:t>demonstrates leadership principles</w:t>
      </w:r>
      <w:r>
        <w:t xml:space="preserve"> </w:t>
      </w:r>
      <w:r w:rsidRPr="006729E3">
        <w:t xml:space="preserve">and factors like </w:t>
      </w:r>
      <w:r w:rsidRPr="006729E3">
        <w:rPr>
          <w:b/>
          <w:bCs/>
        </w:rPr>
        <w:t>has skills</w:t>
      </w:r>
      <w:r w:rsidRPr="006729E3">
        <w:t xml:space="preserve"> </w:t>
      </w:r>
      <w:r w:rsidRPr="006729E3">
        <w:rPr>
          <w:b/>
          <w:bCs/>
        </w:rPr>
        <w:t>and is motivated</w:t>
      </w:r>
      <w:r>
        <w:t xml:space="preserve"> </w:t>
      </w:r>
      <w:r w:rsidRPr="006729E3">
        <w:t>are notably stronger in the 180-day survey</w:t>
      </w:r>
      <w:r w:rsidR="00D55E91">
        <w:t xml:space="preserve"> despite sample size</w:t>
      </w:r>
      <w:r w:rsidRPr="006729E3">
        <w:t>. This suggests th</w:t>
      </w:r>
      <w:r>
        <w:t xml:space="preserve">e potential that </w:t>
      </w:r>
      <w:r w:rsidRPr="006729E3">
        <w:t>the ability to demonstrate leadership principles becomes more apparent and relevant with longer tenure, aligning with a deeper understanding of an employee's capabilities</w:t>
      </w:r>
      <w:r>
        <w:t>.</w:t>
      </w:r>
      <w:r w:rsidR="00D55E91">
        <w:t xml:space="preserve"> </w:t>
      </w:r>
    </w:p>
    <w:p w14:paraId="70E0D757" w14:textId="3ACEB6A7" w:rsidR="00474588" w:rsidRDefault="00D55E91" w:rsidP="00D86314">
      <w:pPr>
        <w:pBdr>
          <w:top w:val="single" w:sz="2" w:space="1" w:color="95B3D7"/>
          <w:left w:val="single" w:sz="2" w:space="4" w:color="95B3D7"/>
          <w:bottom w:val="single" w:sz="2" w:space="1" w:color="95B3D7"/>
          <w:right w:val="single" w:sz="2" w:space="4" w:color="95B3D7"/>
          <w:between w:val="single" w:sz="2" w:space="1" w:color="95B3D7"/>
          <w:bar w:val="single" w:sz="2" w:color="95B3D7"/>
        </w:pBdr>
      </w:pPr>
      <w:r w:rsidRPr="00D55E91">
        <w:t>The 90-day survey shows moderate correlations in</w:t>
      </w:r>
      <w:r w:rsidRPr="00D55E91">
        <w:rPr>
          <w:b/>
          <w:bCs/>
        </w:rPr>
        <w:t xml:space="preserve"> motivation</w:t>
      </w:r>
      <w:r w:rsidRPr="00D55E91">
        <w:t>, which are consistent but not as pronounced as in the 180-day survey. This consistency over time highlights the importance of these factors in early and ongoing assessments of employee performance and fit within the organization.</w:t>
      </w:r>
    </w:p>
    <w:p w14:paraId="7C72947C" w14:textId="669EB8CD" w:rsidR="002B5A2F" w:rsidRPr="00D1283C" w:rsidRDefault="002B5A2F" w:rsidP="00EC6395">
      <w:pPr>
        <w:rPr>
          <w:b/>
          <w:bCs/>
          <w:sz w:val="20"/>
          <w:szCs w:val="20"/>
        </w:rPr>
      </w:pPr>
    </w:p>
    <w:p w14:paraId="75671FB5" w14:textId="73A6466B" w:rsidR="000D0885" w:rsidRPr="00D1283C" w:rsidRDefault="000D0885" w:rsidP="003529C9">
      <w:pPr>
        <w:pStyle w:val="Heading1"/>
        <w:numPr>
          <w:ilvl w:val="0"/>
          <w:numId w:val="0"/>
        </w:numPr>
        <w:ind w:left="360" w:hanging="360"/>
      </w:pPr>
      <w:r w:rsidRPr="003529C9">
        <w:rPr>
          <w:sz w:val="20"/>
          <w:szCs w:val="20"/>
        </w:rPr>
        <w:t>6.0 Recommendations Future Implications</w:t>
      </w:r>
    </w:p>
    <w:p w14:paraId="6649CB70" w14:textId="4CEB442D" w:rsidR="00C42B75" w:rsidRPr="00C42B75" w:rsidRDefault="00C42B75" w:rsidP="00C42B75">
      <w:pPr>
        <w:rPr>
          <w:sz w:val="20"/>
          <w:szCs w:val="20"/>
        </w:rPr>
      </w:pPr>
      <w:r>
        <w:rPr>
          <w:sz w:val="20"/>
          <w:szCs w:val="20"/>
        </w:rPr>
        <w:t>6.</w:t>
      </w:r>
      <w:r w:rsidRPr="00C42B75">
        <w:rPr>
          <w:sz w:val="20"/>
          <w:szCs w:val="20"/>
        </w:rPr>
        <w:t>1.</w:t>
      </w:r>
      <w:r>
        <w:rPr>
          <w:sz w:val="20"/>
          <w:szCs w:val="20"/>
        </w:rPr>
        <w:t>1</w:t>
      </w:r>
      <w:r w:rsidRPr="00C42B75">
        <w:rPr>
          <w:sz w:val="20"/>
          <w:szCs w:val="20"/>
        </w:rPr>
        <w:t xml:space="preserve"> Administering the 180-Day Quality of Hire Survey with a Larger Sample:</w:t>
      </w:r>
    </w:p>
    <w:p w14:paraId="380E72C3" w14:textId="77777777" w:rsidR="00C42B75" w:rsidRPr="00C42B75" w:rsidRDefault="00C42B75" w:rsidP="00C42B75">
      <w:pPr>
        <w:rPr>
          <w:sz w:val="20"/>
          <w:szCs w:val="20"/>
        </w:rPr>
      </w:pPr>
      <w:r w:rsidRPr="00C42B75">
        <w:rPr>
          <w:sz w:val="20"/>
          <w:szCs w:val="20"/>
        </w:rPr>
        <w:t>The 180-Day Quality of Hire Survey is a critical tool for gaining insights into the long-term effectiveness of new hires. However, to enhance the validity and generalizability of its findings, it is imperative to administer it with a larger sample size. Gaining support from Human Resource Business Partners is crucial in emphasizing the importance of this initiative. A larger sample size will enable more robust data analysis, ensuring that the survey results are reflective of the diverse workforce. It will also help in identifying trends and patterns that may not be visible with a smaller sample. This, in turn, aids in making informed decisions about recruitment strategies and talent management. The involvement of HR Business Partners in advocating for this initiative is key to its success, as their support can drive organizational commitment and resource allocation toward this effort.</w:t>
      </w:r>
    </w:p>
    <w:p w14:paraId="1D556BF9" w14:textId="77777777" w:rsidR="00C42B75" w:rsidRPr="00F04C94" w:rsidRDefault="00C42B75" w:rsidP="00C42B75">
      <w:pPr>
        <w:rPr>
          <w:b/>
          <w:bCs/>
          <w:sz w:val="20"/>
          <w:szCs w:val="20"/>
        </w:rPr>
      </w:pPr>
    </w:p>
    <w:p w14:paraId="711BEDB8" w14:textId="3288547D" w:rsidR="00C42B75" w:rsidRPr="00F04C94" w:rsidRDefault="00C42B75" w:rsidP="00C42B75">
      <w:pPr>
        <w:rPr>
          <w:b/>
          <w:bCs/>
          <w:sz w:val="20"/>
          <w:szCs w:val="20"/>
        </w:rPr>
      </w:pPr>
      <w:r w:rsidRPr="00F04C94">
        <w:rPr>
          <w:b/>
          <w:bCs/>
          <w:sz w:val="20"/>
          <w:szCs w:val="20"/>
        </w:rPr>
        <w:t>6.1</w:t>
      </w:r>
      <w:r w:rsidR="00CC767D" w:rsidRPr="00F04C94">
        <w:rPr>
          <w:b/>
          <w:bCs/>
          <w:sz w:val="20"/>
          <w:szCs w:val="20"/>
        </w:rPr>
        <w:t>.</w:t>
      </w:r>
      <w:r w:rsidRPr="00F04C94">
        <w:rPr>
          <w:b/>
          <w:bCs/>
          <w:sz w:val="20"/>
          <w:szCs w:val="20"/>
        </w:rPr>
        <w:t>2 Pros and Cons of the 90-Day Survey; Emphasizing its Necessity:</w:t>
      </w:r>
    </w:p>
    <w:p w14:paraId="577BA9DF" w14:textId="77777777" w:rsidR="00C42B75" w:rsidRPr="00C42B75" w:rsidRDefault="00C42B75" w:rsidP="00C42B75">
      <w:pPr>
        <w:rPr>
          <w:sz w:val="20"/>
          <w:szCs w:val="20"/>
        </w:rPr>
      </w:pPr>
      <w:r w:rsidRPr="00C42B75">
        <w:rPr>
          <w:sz w:val="20"/>
          <w:szCs w:val="20"/>
        </w:rPr>
        <w:lastRenderedPageBreak/>
        <w:t>While the 90-Day Quality of Hire Survey offers valuable early insights into new hires' initial adaptation and performance, it has its limitations. The primary advantage is the early detection of potential issues and successes, allowing for timely interventions. However, it may not fully capture the long-term potential and cultural integration of the employees. Despite these cons, the 90-Day survey remains the best and safest option currently, especially until the 180-Day survey is more robustly implemented. Researchers often value 180-day assessments due to their more holistic understanding of managers' perceptions of their employees, but until such time, the 90-Day survey provides a necessary, albeit limited, perspective.</w:t>
      </w:r>
    </w:p>
    <w:p w14:paraId="3E30BDEF" w14:textId="77777777" w:rsidR="00C42B75" w:rsidRPr="00C42B75" w:rsidRDefault="00C42B75" w:rsidP="00C42B75">
      <w:pPr>
        <w:rPr>
          <w:sz w:val="20"/>
          <w:szCs w:val="20"/>
        </w:rPr>
      </w:pPr>
    </w:p>
    <w:p w14:paraId="6EF33F35" w14:textId="403FA4A0" w:rsidR="00C42B75" w:rsidRPr="00F04C94" w:rsidRDefault="00CC767D" w:rsidP="00C42B75">
      <w:pPr>
        <w:rPr>
          <w:b/>
          <w:bCs/>
          <w:sz w:val="20"/>
          <w:szCs w:val="20"/>
        </w:rPr>
      </w:pPr>
      <w:r w:rsidRPr="00F04C94">
        <w:rPr>
          <w:b/>
          <w:bCs/>
          <w:sz w:val="20"/>
          <w:szCs w:val="20"/>
        </w:rPr>
        <w:t>6.1.</w:t>
      </w:r>
      <w:r w:rsidR="00C42B75" w:rsidRPr="00F04C94">
        <w:rPr>
          <w:b/>
          <w:bCs/>
          <w:sz w:val="20"/>
          <w:szCs w:val="20"/>
        </w:rPr>
        <w:t>3.</w:t>
      </w:r>
      <w:r w:rsidR="00F04C94" w:rsidRPr="00F04C94">
        <w:rPr>
          <w:b/>
          <w:bCs/>
          <w:sz w:val="20"/>
          <w:szCs w:val="20"/>
        </w:rPr>
        <w:t xml:space="preserve"> </w:t>
      </w:r>
      <w:r w:rsidR="00C42B75" w:rsidRPr="00F04C94">
        <w:rPr>
          <w:b/>
          <w:bCs/>
          <w:sz w:val="20"/>
          <w:szCs w:val="20"/>
        </w:rPr>
        <w:t>Expansion of Items to Capture Culture through Blue Leadership Principles:</w:t>
      </w:r>
    </w:p>
    <w:p w14:paraId="04CCB5BD" w14:textId="25B7DD48" w:rsidR="00C42B75" w:rsidRPr="00C42B75" w:rsidRDefault="00C42B75" w:rsidP="00C42B75">
      <w:pPr>
        <w:rPr>
          <w:sz w:val="20"/>
          <w:szCs w:val="20"/>
        </w:rPr>
      </w:pPr>
      <w:r w:rsidRPr="00C42B75">
        <w:rPr>
          <w:sz w:val="20"/>
          <w:szCs w:val="20"/>
        </w:rPr>
        <w:t xml:space="preserve">Despite the smaller sample size, there is a need to expand the survey items that capture organizational culture, particularly through the lens of Blue Leadership Principles. This expansion is critical to comprehensively assess how new hires align with and contribute to the company's cultural ethos. However, it is important to note that the reliability score for these items has not been consistently high across </w:t>
      </w:r>
      <w:r w:rsidR="00F04C94">
        <w:rPr>
          <w:sz w:val="20"/>
          <w:szCs w:val="20"/>
        </w:rPr>
        <w:t>the two time points</w:t>
      </w:r>
      <w:r w:rsidRPr="00C42B75">
        <w:rPr>
          <w:sz w:val="20"/>
          <w:szCs w:val="20"/>
        </w:rPr>
        <w:t>. This inconsistency calls for a careful review and potential revision of these items to ensure they accurately and reliably reflect cultural fit and alignment with leadership principles.</w:t>
      </w:r>
    </w:p>
    <w:p w14:paraId="3C64D346" w14:textId="77777777" w:rsidR="00C42B75" w:rsidRPr="00C42B75" w:rsidRDefault="00C42B75" w:rsidP="00C42B75">
      <w:pPr>
        <w:rPr>
          <w:sz w:val="20"/>
          <w:szCs w:val="20"/>
        </w:rPr>
      </w:pPr>
    </w:p>
    <w:p w14:paraId="030A0671" w14:textId="1315A3F5" w:rsidR="00C42B75" w:rsidRPr="00F04C94" w:rsidRDefault="00F04C94" w:rsidP="00C42B75">
      <w:pPr>
        <w:rPr>
          <w:b/>
          <w:bCs/>
          <w:sz w:val="20"/>
          <w:szCs w:val="20"/>
        </w:rPr>
      </w:pPr>
      <w:r w:rsidRPr="00F04C94">
        <w:rPr>
          <w:b/>
          <w:bCs/>
          <w:sz w:val="20"/>
          <w:szCs w:val="20"/>
        </w:rPr>
        <w:t>6.1.</w:t>
      </w:r>
      <w:r w:rsidR="00C42B75" w:rsidRPr="00F04C94">
        <w:rPr>
          <w:b/>
          <w:bCs/>
          <w:sz w:val="20"/>
          <w:szCs w:val="20"/>
        </w:rPr>
        <w:t>4 Understanding Low Reliability Scores for Fit with Role:</w:t>
      </w:r>
    </w:p>
    <w:p w14:paraId="32A5C0A5" w14:textId="77777777" w:rsidR="00C42B75" w:rsidRPr="00C42B75" w:rsidRDefault="00C42B75" w:rsidP="00C42B75">
      <w:pPr>
        <w:rPr>
          <w:sz w:val="20"/>
          <w:szCs w:val="20"/>
        </w:rPr>
      </w:pPr>
      <w:r w:rsidRPr="00C42B75">
        <w:rPr>
          <w:sz w:val="20"/>
          <w:szCs w:val="20"/>
        </w:rPr>
        <w:t>The low reliability scores for the 'fit with role' subfactor in both the 90-Day and 180-Day surveys raise concerns about the clarity and structure of how managers assess job level and role fit. This could indicate that 90 days may not be sufficient for managers to make a definitive judgment on an employee's long-term success in their role. It suggests a need for more structured guidelines or criteria for managers to effectively assess fit with role. This insight also underlines the importance of the 180-Day survey, which can provide a more extended period for evaluation and a more accurate assessment of long-term fit and performance.</w:t>
      </w:r>
    </w:p>
    <w:p w14:paraId="21AC0B46" w14:textId="20E758E3" w:rsidR="00EE5C05" w:rsidRDefault="00EE5C05" w:rsidP="003529C9">
      <w:pPr>
        <w:pStyle w:val="Activities"/>
        <w:rPr>
          <w:caps/>
        </w:rPr>
      </w:pPr>
      <w:r>
        <w:br w:type="page"/>
      </w:r>
    </w:p>
    <w:p w14:paraId="6234BED6" w14:textId="77777777" w:rsidR="00EE5C05" w:rsidRPr="00D1283C" w:rsidRDefault="00EE5C05" w:rsidP="00EE5C05">
      <w:pPr>
        <w:rPr>
          <w:b/>
          <w:bCs/>
          <w:sz w:val="20"/>
          <w:szCs w:val="20"/>
        </w:rPr>
      </w:pPr>
      <w:r w:rsidRPr="00D1283C">
        <w:rPr>
          <w:b/>
          <w:bCs/>
          <w:sz w:val="20"/>
          <w:szCs w:val="20"/>
        </w:rPr>
        <w:lastRenderedPageBreak/>
        <w:t>7.0 APPENDICES</w:t>
      </w:r>
    </w:p>
    <w:p w14:paraId="1C89F541" w14:textId="77777777" w:rsidR="00EE5C05" w:rsidRPr="00D1283C" w:rsidRDefault="00EE5C05" w:rsidP="00EE5C05">
      <w:pPr>
        <w:rPr>
          <w:b/>
          <w:bCs/>
          <w:sz w:val="20"/>
          <w:szCs w:val="20"/>
          <w:u w:val="single"/>
        </w:rPr>
      </w:pPr>
      <w:r w:rsidRPr="00D1283C">
        <w:rPr>
          <w:b/>
          <w:bCs/>
          <w:sz w:val="20"/>
          <w:szCs w:val="20"/>
          <w:u w:val="single"/>
        </w:rPr>
        <w:t>APPENDIX A: QUALITY OF HIRE SURVEY</w:t>
      </w:r>
    </w:p>
    <w:p w14:paraId="73928C76" w14:textId="77777777" w:rsidR="00EE5C05" w:rsidRPr="00D1283C" w:rsidRDefault="00EE5C05" w:rsidP="00EE5C05">
      <w:pPr>
        <w:rPr>
          <w:sz w:val="20"/>
          <w:szCs w:val="20"/>
        </w:rPr>
      </w:pPr>
      <w:r w:rsidRPr="00EB681D">
        <w:rPr>
          <w:sz w:val="20"/>
          <w:szCs w:val="20"/>
        </w:rPr>
        <w:t xml:space="preserve">This short survey contains questions </w:t>
      </w:r>
      <w:proofErr w:type="gramStart"/>
      <w:r w:rsidRPr="00EB681D">
        <w:rPr>
          <w:sz w:val="20"/>
          <w:szCs w:val="20"/>
        </w:rPr>
        <w:t>about  a</w:t>
      </w:r>
      <w:proofErr w:type="gramEnd"/>
      <w:r w:rsidRPr="00EB681D">
        <w:rPr>
          <w:sz w:val="20"/>
          <w:szCs w:val="20"/>
        </w:rPr>
        <w:t xml:space="preserve"> new employee that you hired six months ago. Quality of Hire represents an employee's overall potential to raise the bar at Blue Origin. You will be asked about the new hire's level of knowledge and skill, their fit with Blue Origin's Leadership Principles, their fit with the role, and their overall performance. These responses are confidential and will only be shared at the aggregate</w:t>
      </w:r>
      <w:r w:rsidRPr="00D1283C">
        <w:rPr>
          <w:sz w:val="20"/>
          <w:szCs w:val="20"/>
        </w:rPr>
        <w:t xml:space="preserve"> Please enter your first name, last name, and email address here:</w:t>
      </w:r>
    </w:p>
    <w:p w14:paraId="58238081" w14:textId="77777777" w:rsidR="00EE5C05" w:rsidRPr="00D1283C" w:rsidRDefault="00EE5C05" w:rsidP="00EE5C05">
      <w:pPr>
        <w:spacing w:after="0"/>
        <w:rPr>
          <w:sz w:val="20"/>
          <w:szCs w:val="20"/>
        </w:rPr>
      </w:pPr>
      <w:r w:rsidRPr="00D1283C">
        <w:rPr>
          <w:sz w:val="20"/>
          <w:szCs w:val="20"/>
        </w:rPr>
        <w:t>Your First Name:</w:t>
      </w:r>
    </w:p>
    <w:p w14:paraId="6505B598" w14:textId="77777777" w:rsidR="00EE5C05" w:rsidRPr="00D1283C" w:rsidRDefault="00EE5C05" w:rsidP="00EE5C05">
      <w:pPr>
        <w:spacing w:after="0"/>
        <w:rPr>
          <w:sz w:val="20"/>
          <w:szCs w:val="20"/>
        </w:rPr>
      </w:pPr>
      <w:r w:rsidRPr="00D1283C">
        <w:rPr>
          <w:sz w:val="20"/>
          <w:szCs w:val="20"/>
        </w:rPr>
        <w:t>Your Last Name:</w:t>
      </w:r>
    </w:p>
    <w:p w14:paraId="2714752B" w14:textId="77777777" w:rsidR="00EE5C05" w:rsidRPr="00D1283C" w:rsidRDefault="00EE5C05" w:rsidP="00EE5C05">
      <w:pPr>
        <w:spacing w:after="0"/>
        <w:rPr>
          <w:sz w:val="20"/>
          <w:szCs w:val="20"/>
        </w:rPr>
      </w:pPr>
      <w:r w:rsidRPr="00D1283C">
        <w:rPr>
          <w:sz w:val="20"/>
          <w:szCs w:val="20"/>
        </w:rPr>
        <w:t>Your Blue email address:</w:t>
      </w:r>
      <w:r w:rsidRPr="00EB681D">
        <w:rPr>
          <w:sz w:val="20"/>
          <w:szCs w:val="20"/>
        </w:rPr>
        <w:t xml:space="preserve"> </w:t>
      </w:r>
    </w:p>
    <w:p w14:paraId="56DFAA24" w14:textId="77777777" w:rsidR="00EE5C05" w:rsidRPr="00D1283C" w:rsidRDefault="00EE5C05" w:rsidP="00EE5C05">
      <w:pPr>
        <w:spacing w:after="0"/>
        <w:rPr>
          <w:sz w:val="20"/>
          <w:szCs w:val="20"/>
        </w:rPr>
      </w:pPr>
    </w:p>
    <w:p w14:paraId="5D8F17C5" w14:textId="77777777" w:rsidR="00EE5C05" w:rsidRPr="00D1283C" w:rsidRDefault="00EE5C05" w:rsidP="00EE5C05">
      <w:pPr>
        <w:rPr>
          <w:sz w:val="20"/>
          <w:szCs w:val="20"/>
        </w:rPr>
      </w:pPr>
      <w:r w:rsidRPr="00EB681D">
        <w:rPr>
          <w:sz w:val="20"/>
          <w:szCs w:val="20"/>
        </w:rPr>
        <w:t>For questions or concerns, please contact your HRBP. Thank you!</w:t>
      </w:r>
    </w:p>
    <w:p w14:paraId="558FC199" w14:textId="77777777" w:rsidR="00EE5C05" w:rsidRPr="00D1283C" w:rsidRDefault="00EE5C05" w:rsidP="00EE5C05">
      <w:pPr>
        <w:rPr>
          <w:b/>
          <w:bCs/>
          <w:sz w:val="20"/>
          <w:szCs w:val="20"/>
        </w:rPr>
      </w:pPr>
      <w:r w:rsidRPr="00D1283C">
        <w:rPr>
          <w:b/>
          <w:bCs/>
          <w:sz w:val="20"/>
          <w:szCs w:val="20"/>
        </w:rPr>
        <w:t xml:space="preserve">Here is the new hire you will be </w:t>
      </w:r>
      <w:proofErr w:type="gramStart"/>
      <w:r w:rsidRPr="00D1283C">
        <w:rPr>
          <w:b/>
          <w:bCs/>
          <w:sz w:val="20"/>
          <w:szCs w:val="20"/>
        </w:rPr>
        <w:t>rating:_</w:t>
      </w:r>
      <w:proofErr w:type="gramEnd"/>
      <w:r w:rsidRPr="00D1283C">
        <w:rPr>
          <w:b/>
          <w:bCs/>
          <w:sz w:val="20"/>
          <w:szCs w:val="20"/>
        </w:rPr>
        <w:t>_____. This is an employee on your team that was hired 180+ days ago. Does this person still work for you?</w:t>
      </w:r>
    </w:p>
    <w:p w14:paraId="0702ED0B" w14:textId="77777777" w:rsidR="00EE5C05" w:rsidRPr="00D1283C" w:rsidRDefault="00EE5C05" w:rsidP="00EE5C05">
      <w:pPr>
        <w:pStyle w:val="ListParagraph"/>
        <w:numPr>
          <w:ilvl w:val="0"/>
          <w:numId w:val="25"/>
        </w:numPr>
        <w:spacing w:after="160" w:line="259" w:lineRule="auto"/>
        <w:rPr>
          <w:sz w:val="20"/>
          <w:szCs w:val="20"/>
        </w:rPr>
      </w:pPr>
      <w:r w:rsidRPr="00D1283C">
        <w:rPr>
          <w:sz w:val="20"/>
          <w:szCs w:val="20"/>
        </w:rPr>
        <w:t xml:space="preserve">Yes, I am this person's </w:t>
      </w:r>
      <w:proofErr w:type="gramStart"/>
      <w:r w:rsidRPr="00D1283C">
        <w:rPr>
          <w:sz w:val="20"/>
          <w:szCs w:val="20"/>
        </w:rPr>
        <w:t>manager</w:t>
      </w:r>
      <w:proofErr w:type="gramEnd"/>
      <w:r w:rsidRPr="00D1283C">
        <w:rPr>
          <w:sz w:val="20"/>
          <w:szCs w:val="20"/>
        </w:rPr>
        <w:t xml:space="preserve"> </w:t>
      </w:r>
    </w:p>
    <w:p w14:paraId="164C6609" w14:textId="77777777" w:rsidR="00EE5C05" w:rsidRPr="00D1283C" w:rsidRDefault="00EE5C05" w:rsidP="00EE5C05">
      <w:pPr>
        <w:pStyle w:val="ListParagraph"/>
        <w:numPr>
          <w:ilvl w:val="0"/>
          <w:numId w:val="25"/>
        </w:numPr>
        <w:spacing w:after="160" w:line="259" w:lineRule="auto"/>
        <w:rPr>
          <w:sz w:val="20"/>
          <w:szCs w:val="20"/>
        </w:rPr>
      </w:pPr>
      <w:r w:rsidRPr="00D1283C">
        <w:rPr>
          <w:sz w:val="20"/>
          <w:szCs w:val="20"/>
        </w:rPr>
        <w:t xml:space="preserve">No, I am not this person's </w:t>
      </w:r>
      <w:proofErr w:type="gramStart"/>
      <w:r w:rsidRPr="00D1283C">
        <w:rPr>
          <w:sz w:val="20"/>
          <w:szCs w:val="20"/>
        </w:rPr>
        <w:t>manager</w:t>
      </w:r>
      <w:proofErr w:type="gramEnd"/>
    </w:p>
    <w:p w14:paraId="0BF3331A" w14:textId="77777777" w:rsidR="00EE5C05" w:rsidRPr="00D1283C" w:rsidRDefault="00EE5C05" w:rsidP="00EE5C05">
      <w:pPr>
        <w:rPr>
          <w:b/>
          <w:bCs/>
          <w:sz w:val="20"/>
          <w:szCs w:val="20"/>
          <w:u w:val="single"/>
        </w:rPr>
      </w:pPr>
      <w:r w:rsidRPr="00D1283C">
        <w:rPr>
          <w:b/>
          <w:bCs/>
          <w:sz w:val="20"/>
          <w:szCs w:val="20"/>
          <w:u w:val="single"/>
        </w:rPr>
        <w:t>Demographic Questions</w:t>
      </w:r>
    </w:p>
    <w:p w14:paraId="0BFC1908" w14:textId="77777777" w:rsidR="00EE5C05" w:rsidRPr="00D1283C" w:rsidRDefault="00EE5C05" w:rsidP="00EE5C05">
      <w:pPr>
        <w:rPr>
          <w:b/>
          <w:bCs/>
          <w:sz w:val="20"/>
          <w:szCs w:val="20"/>
        </w:rPr>
      </w:pPr>
      <w:r w:rsidRPr="00D1283C">
        <w:rPr>
          <w:b/>
          <w:bCs/>
          <w:sz w:val="20"/>
          <w:szCs w:val="20"/>
        </w:rPr>
        <w:t>Which category best describes this new employee?</w:t>
      </w:r>
    </w:p>
    <w:p w14:paraId="6158FE4D" w14:textId="77777777" w:rsidR="00EE5C05" w:rsidRPr="00D1283C" w:rsidRDefault="00EE5C05" w:rsidP="00EE5C05">
      <w:pPr>
        <w:pStyle w:val="ListParagraph"/>
        <w:numPr>
          <w:ilvl w:val="0"/>
          <w:numId w:val="25"/>
        </w:numPr>
        <w:spacing w:after="160" w:line="259" w:lineRule="auto"/>
        <w:rPr>
          <w:sz w:val="20"/>
          <w:szCs w:val="20"/>
        </w:rPr>
      </w:pPr>
      <w:r w:rsidRPr="00D1283C">
        <w:rPr>
          <w:sz w:val="20"/>
          <w:szCs w:val="20"/>
        </w:rPr>
        <w:t>External Hire: No prior work history with Blue</w:t>
      </w:r>
    </w:p>
    <w:p w14:paraId="2E20CB3B" w14:textId="77777777" w:rsidR="00EE5C05" w:rsidRPr="00D1283C" w:rsidRDefault="00EE5C05" w:rsidP="00EE5C05">
      <w:pPr>
        <w:pStyle w:val="ListParagraph"/>
        <w:numPr>
          <w:ilvl w:val="0"/>
          <w:numId w:val="25"/>
        </w:numPr>
        <w:spacing w:after="160" w:line="259" w:lineRule="auto"/>
        <w:rPr>
          <w:sz w:val="20"/>
          <w:szCs w:val="20"/>
        </w:rPr>
      </w:pPr>
      <w:r w:rsidRPr="00D1283C">
        <w:rPr>
          <w:sz w:val="20"/>
          <w:szCs w:val="20"/>
        </w:rPr>
        <w:t xml:space="preserve">Contractor Conversion: They were performing this role, or a similar </w:t>
      </w:r>
      <w:proofErr w:type="gramStart"/>
      <w:r w:rsidRPr="00D1283C">
        <w:rPr>
          <w:sz w:val="20"/>
          <w:szCs w:val="20"/>
        </w:rPr>
        <w:t>role</w:t>
      </w:r>
      <w:proofErr w:type="gramEnd"/>
      <w:r w:rsidRPr="00D1283C">
        <w:rPr>
          <w:sz w:val="20"/>
          <w:szCs w:val="20"/>
        </w:rPr>
        <w:t xml:space="preserve"> </w:t>
      </w:r>
    </w:p>
    <w:p w14:paraId="3B21688E" w14:textId="77777777" w:rsidR="00EE5C05" w:rsidRPr="00D1283C" w:rsidRDefault="00EE5C05" w:rsidP="00EE5C05">
      <w:pPr>
        <w:pStyle w:val="ListParagraph"/>
        <w:numPr>
          <w:ilvl w:val="0"/>
          <w:numId w:val="25"/>
        </w:numPr>
        <w:spacing w:after="160" w:line="259" w:lineRule="auto"/>
        <w:rPr>
          <w:sz w:val="20"/>
          <w:szCs w:val="20"/>
        </w:rPr>
      </w:pPr>
      <w:r w:rsidRPr="00D1283C">
        <w:rPr>
          <w:sz w:val="20"/>
          <w:szCs w:val="20"/>
        </w:rPr>
        <w:t xml:space="preserve">Intern Conversion: They were performing this role, or a similar </w:t>
      </w:r>
      <w:proofErr w:type="gramStart"/>
      <w:r w:rsidRPr="00D1283C">
        <w:rPr>
          <w:sz w:val="20"/>
          <w:szCs w:val="20"/>
        </w:rPr>
        <w:t>role</w:t>
      </w:r>
      <w:proofErr w:type="gramEnd"/>
    </w:p>
    <w:p w14:paraId="0BB4EC6D" w14:textId="77777777" w:rsidR="00EE5C05" w:rsidRPr="00D1283C" w:rsidRDefault="00EE5C05" w:rsidP="00EE5C05">
      <w:pPr>
        <w:pStyle w:val="ListParagraph"/>
        <w:numPr>
          <w:ilvl w:val="0"/>
          <w:numId w:val="25"/>
        </w:numPr>
        <w:spacing w:after="160" w:line="259" w:lineRule="auto"/>
        <w:rPr>
          <w:sz w:val="20"/>
          <w:szCs w:val="20"/>
        </w:rPr>
      </w:pPr>
      <w:r w:rsidRPr="00D1283C">
        <w:rPr>
          <w:sz w:val="20"/>
          <w:szCs w:val="20"/>
        </w:rPr>
        <w:t>Internal Transfer: They were already a FT Employee at Blue</w:t>
      </w:r>
    </w:p>
    <w:p w14:paraId="36DEC719" w14:textId="77777777" w:rsidR="00EE5C05" w:rsidRPr="00D1283C" w:rsidRDefault="00EE5C05" w:rsidP="00EE5C05">
      <w:pPr>
        <w:pStyle w:val="ListParagraph"/>
        <w:numPr>
          <w:ilvl w:val="0"/>
          <w:numId w:val="25"/>
        </w:numPr>
        <w:spacing w:after="160" w:line="259" w:lineRule="auto"/>
        <w:rPr>
          <w:sz w:val="20"/>
          <w:szCs w:val="20"/>
        </w:rPr>
      </w:pPr>
      <w:r w:rsidRPr="00D1283C">
        <w:rPr>
          <w:sz w:val="20"/>
          <w:szCs w:val="20"/>
        </w:rPr>
        <w:t xml:space="preserve">Former Blue Origin Employee: They had previously separated from Blue and have now </w:t>
      </w:r>
      <w:proofErr w:type="gramStart"/>
      <w:r w:rsidRPr="00D1283C">
        <w:rPr>
          <w:sz w:val="20"/>
          <w:szCs w:val="20"/>
        </w:rPr>
        <w:t>returned</w:t>
      </w:r>
      <w:proofErr w:type="gramEnd"/>
      <w:r w:rsidRPr="00D1283C">
        <w:rPr>
          <w:sz w:val="20"/>
          <w:szCs w:val="20"/>
        </w:rPr>
        <w:t xml:space="preserve">  </w:t>
      </w:r>
    </w:p>
    <w:p w14:paraId="1B88D816" w14:textId="77777777" w:rsidR="00EE5C05" w:rsidRPr="00D1283C" w:rsidRDefault="00EE5C05" w:rsidP="00EE5C05">
      <w:pPr>
        <w:pStyle w:val="ListParagraph"/>
        <w:numPr>
          <w:ilvl w:val="0"/>
          <w:numId w:val="25"/>
        </w:numPr>
        <w:spacing w:after="160" w:line="259" w:lineRule="auto"/>
        <w:rPr>
          <w:sz w:val="20"/>
          <w:szCs w:val="20"/>
        </w:rPr>
      </w:pPr>
      <w:r w:rsidRPr="00D1283C">
        <w:rPr>
          <w:sz w:val="20"/>
          <w:szCs w:val="20"/>
        </w:rPr>
        <w:t>I Don't Know</w:t>
      </w:r>
    </w:p>
    <w:p w14:paraId="6BD67AD6" w14:textId="77777777" w:rsidR="00EE5C05" w:rsidRPr="00D1283C" w:rsidRDefault="00EE5C05" w:rsidP="00EE5C05">
      <w:pPr>
        <w:rPr>
          <w:b/>
          <w:bCs/>
          <w:sz w:val="20"/>
          <w:szCs w:val="20"/>
        </w:rPr>
      </w:pPr>
      <w:r w:rsidRPr="00D1283C">
        <w:rPr>
          <w:b/>
          <w:bCs/>
          <w:sz w:val="20"/>
          <w:szCs w:val="20"/>
        </w:rPr>
        <w:t>How long have you managed this employee?</w:t>
      </w:r>
    </w:p>
    <w:p w14:paraId="1E336273" w14:textId="77777777" w:rsidR="00EE5C05" w:rsidRPr="00D1283C" w:rsidRDefault="00EE5C05" w:rsidP="00EE5C05">
      <w:pPr>
        <w:pStyle w:val="ListParagraph"/>
        <w:numPr>
          <w:ilvl w:val="0"/>
          <w:numId w:val="25"/>
        </w:numPr>
        <w:spacing w:after="160" w:line="259" w:lineRule="auto"/>
        <w:rPr>
          <w:sz w:val="20"/>
          <w:szCs w:val="20"/>
        </w:rPr>
      </w:pPr>
      <w:r w:rsidRPr="00D1283C">
        <w:rPr>
          <w:sz w:val="20"/>
          <w:szCs w:val="20"/>
        </w:rPr>
        <w:t>One month or less</w:t>
      </w:r>
    </w:p>
    <w:p w14:paraId="34548F40" w14:textId="77777777" w:rsidR="00EE5C05" w:rsidRPr="00D1283C" w:rsidRDefault="00EE5C05" w:rsidP="00EE5C05">
      <w:pPr>
        <w:pStyle w:val="ListParagraph"/>
        <w:numPr>
          <w:ilvl w:val="0"/>
          <w:numId w:val="25"/>
        </w:numPr>
        <w:spacing w:after="160" w:line="259" w:lineRule="auto"/>
        <w:rPr>
          <w:sz w:val="20"/>
          <w:szCs w:val="20"/>
        </w:rPr>
      </w:pPr>
      <w:r w:rsidRPr="00D1283C">
        <w:rPr>
          <w:sz w:val="20"/>
          <w:szCs w:val="20"/>
        </w:rPr>
        <w:t>More than 1 month, but less than or equal to 3 months</w:t>
      </w:r>
    </w:p>
    <w:p w14:paraId="2B0849F1" w14:textId="77777777" w:rsidR="00EE5C05" w:rsidRPr="00D1283C" w:rsidRDefault="00EE5C05" w:rsidP="00EE5C05">
      <w:pPr>
        <w:pStyle w:val="ListParagraph"/>
        <w:numPr>
          <w:ilvl w:val="0"/>
          <w:numId w:val="25"/>
        </w:numPr>
        <w:spacing w:after="160" w:line="259" w:lineRule="auto"/>
        <w:rPr>
          <w:sz w:val="20"/>
          <w:szCs w:val="20"/>
        </w:rPr>
      </w:pPr>
      <w:r w:rsidRPr="00D1283C">
        <w:rPr>
          <w:sz w:val="20"/>
          <w:szCs w:val="20"/>
        </w:rPr>
        <w:t>More than 3 months, but less than or equal to 6 months</w:t>
      </w:r>
    </w:p>
    <w:p w14:paraId="78096529" w14:textId="77777777" w:rsidR="00EE5C05" w:rsidRPr="00D1283C" w:rsidRDefault="00EE5C05" w:rsidP="00EE5C05">
      <w:pPr>
        <w:pStyle w:val="ListParagraph"/>
        <w:numPr>
          <w:ilvl w:val="0"/>
          <w:numId w:val="25"/>
        </w:numPr>
        <w:spacing w:after="160" w:line="259" w:lineRule="auto"/>
        <w:rPr>
          <w:sz w:val="20"/>
          <w:szCs w:val="20"/>
        </w:rPr>
      </w:pPr>
      <w:r w:rsidRPr="00D1283C">
        <w:rPr>
          <w:sz w:val="20"/>
          <w:szCs w:val="20"/>
        </w:rPr>
        <w:t xml:space="preserve">More than 6 months </w:t>
      </w:r>
    </w:p>
    <w:p w14:paraId="1B7AC218" w14:textId="77777777" w:rsidR="00EE5C05" w:rsidRDefault="00EE5C05" w:rsidP="00EE5C05">
      <w:pPr>
        <w:pStyle w:val="ListParagraph"/>
        <w:numPr>
          <w:ilvl w:val="0"/>
          <w:numId w:val="25"/>
        </w:numPr>
        <w:spacing w:after="160" w:line="259" w:lineRule="auto"/>
      </w:pPr>
      <w:r w:rsidRPr="00D1283C">
        <w:rPr>
          <w:sz w:val="20"/>
          <w:szCs w:val="20"/>
        </w:rPr>
        <w:t xml:space="preserve">I am not this person's </w:t>
      </w:r>
      <w:proofErr w:type="gramStart"/>
      <w:r w:rsidRPr="00D1283C">
        <w:rPr>
          <w:sz w:val="20"/>
          <w:szCs w:val="20"/>
        </w:rPr>
        <w:t>manager</w:t>
      </w:r>
      <w:proofErr w:type="gramEnd"/>
    </w:p>
    <w:p w14:paraId="4F74D149" w14:textId="77777777" w:rsidR="00EE5C05" w:rsidRPr="00D1283C" w:rsidRDefault="00EE5C05" w:rsidP="00EE5C05">
      <w:pPr>
        <w:keepNext/>
        <w:rPr>
          <w:rFonts w:ascii="Calibri" w:hAnsi="Calibri" w:cs="Calibri"/>
          <w:b/>
          <w:sz w:val="20"/>
          <w:szCs w:val="20"/>
          <w:u w:val="single"/>
        </w:rPr>
      </w:pPr>
      <w:r w:rsidRPr="00D1283C">
        <w:rPr>
          <w:rFonts w:ascii="Calibri" w:hAnsi="Calibri" w:cs="Calibri"/>
          <w:b/>
          <w:sz w:val="20"/>
          <w:szCs w:val="20"/>
          <w:u w:val="single"/>
        </w:rPr>
        <w:lastRenderedPageBreak/>
        <w:t>QOH Measure</w:t>
      </w:r>
    </w:p>
    <w:p w14:paraId="4F8DAAB2" w14:textId="77777777" w:rsidR="00EE5C05" w:rsidRPr="00D1283C" w:rsidRDefault="00EE5C05" w:rsidP="00EE5C05">
      <w:pPr>
        <w:keepNext/>
        <w:rPr>
          <w:rFonts w:ascii="Calibri" w:hAnsi="Calibri" w:cs="Calibri"/>
          <w:sz w:val="20"/>
          <w:szCs w:val="20"/>
        </w:rPr>
      </w:pPr>
      <w:r w:rsidRPr="00D1283C">
        <w:rPr>
          <w:rFonts w:ascii="Calibri" w:hAnsi="Calibri" w:cs="Calibri"/>
          <w:b/>
          <w:sz w:val="20"/>
          <w:szCs w:val="20"/>
        </w:rPr>
        <w:t>New Hire's Knowledge and Skills</w:t>
      </w:r>
      <w:r w:rsidRPr="00D1283C">
        <w:rPr>
          <w:rFonts w:ascii="Calibri" w:hAnsi="Calibri" w:cs="Calibri"/>
          <w:sz w:val="20"/>
          <w:szCs w:val="20"/>
        </w:rPr>
        <w:br/>
        <w:t>The following questions ask about your employee's technical ability in their role. Please respond based on your observations of the employee in the last 180 Days.</w:t>
      </w:r>
    </w:p>
    <w:tbl>
      <w:tblPr>
        <w:tblStyle w:val="QQuestionTable"/>
        <w:tblW w:w="0" w:type="auto"/>
        <w:tblLook w:val="07E0" w:firstRow="1" w:lastRow="1" w:firstColumn="1" w:lastColumn="1" w:noHBand="1" w:noVBand="1"/>
      </w:tblPr>
      <w:tblGrid>
        <w:gridCol w:w="1890"/>
        <w:gridCol w:w="1248"/>
        <w:gridCol w:w="1560"/>
        <w:gridCol w:w="1560"/>
        <w:gridCol w:w="1544"/>
        <w:gridCol w:w="1558"/>
      </w:tblGrid>
      <w:tr w:rsidR="00EE5C05" w:rsidRPr="00D1283C" w14:paraId="78CF53D1" w14:textId="77777777" w:rsidTr="00673E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08DA4BF4" w14:textId="77777777" w:rsidR="00EE5C05" w:rsidRPr="00D1283C" w:rsidRDefault="00EE5C05" w:rsidP="00673E61">
            <w:pPr>
              <w:keepNext/>
              <w:rPr>
                <w:rFonts w:ascii="Calibri" w:hAnsi="Calibri" w:cs="Calibri"/>
              </w:rPr>
            </w:pPr>
          </w:p>
        </w:tc>
        <w:tc>
          <w:tcPr>
            <w:tcW w:w="1248" w:type="dxa"/>
          </w:tcPr>
          <w:p w14:paraId="39A08896" w14:textId="77777777" w:rsidR="00EE5C05" w:rsidRPr="00D1283C" w:rsidRDefault="00EE5C05" w:rsidP="00673E61">
            <w:pPr>
              <w:cnfStyle w:val="100000000000" w:firstRow="1" w:lastRow="0" w:firstColumn="0" w:lastColumn="0" w:oddVBand="0" w:evenVBand="0" w:oddHBand="0" w:evenHBand="0" w:firstRowFirstColumn="0" w:firstRowLastColumn="0" w:lastRowFirstColumn="0" w:lastRowLastColumn="0"/>
              <w:rPr>
                <w:rFonts w:ascii="Calibri" w:hAnsi="Calibri" w:cs="Calibri"/>
                <w:b/>
                <w:bCs/>
              </w:rPr>
            </w:pPr>
            <w:r w:rsidRPr="00D1283C">
              <w:rPr>
                <w:rFonts w:ascii="Calibri" w:hAnsi="Calibri" w:cs="Calibri"/>
                <w:b/>
                <w:bCs/>
              </w:rPr>
              <w:t>Strongly Disagree</w:t>
            </w:r>
          </w:p>
        </w:tc>
        <w:tc>
          <w:tcPr>
            <w:tcW w:w="1560" w:type="dxa"/>
          </w:tcPr>
          <w:p w14:paraId="5EA4BE21" w14:textId="77777777" w:rsidR="00EE5C05" w:rsidRPr="00D1283C" w:rsidRDefault="00EE5C05" w:rsidP="00673E61">
            <w:pPr>
              <w:cnfStyle w:val="100000000000" w:firstRow="1" w:lastRow="0" w:firstColumn="0" w:lastColumn="0" w:oddVBand="0" w:evenVBand="0" w:oddHBand="0" w:evenHBand="0" w:firstRowFirstColumn="0" w:firstRowLastColumn="0" w:lastRowFirstColumn="0" w:lastRowLastColumn="0"/>
              <w:rPr>
                <w:rFonts w:ascii="Calibri" w:hAnsi="Calibri" w:cs="Calibri"/>
                <w:b/>
                <w:bCs/>
              </w:rPr>
            </w:pPr>
            <w:r w:rsidRPr="00D1283C">
              <w:rPr>
                <w:rFonts w:ascii="Calibri" w:hAnsi="Calibri" w:cs="Calibri"/>
                <w:b/>
                <w:bCs/>
              </w:rPr>
              <w:t>Disagree</w:t>
            </w:r>
          </w:p>
        </w:tc>
        <w:tc>
          <w:tcPr>
            <w:tcW w:w="1560" w:type="dxa"/>
          </w:tcPr>
          <w:p w14:paraId="711ED772" w14:textId="77777777" w:rsidR="00EE5C05" w:rsidRPr="00D1283C" w:rsidRDefault="00EE5C05" w:rsidP="00673E61">
            <w:pPr>
              <w:cnfStyle w:val="100000000000" w:firstRow="1" w:lastRow="0" w:firstColumn="0" w:lastColumn="0" w:oddVBand="0" w:evenVBand="0" w:oddHBand="0" w:evenHBand="0" w:firstRowFirstColumn="0" w:firstRowLastColumn="0" w:lastRowFirstColumn="0" w:lastRowLastColumn="0"/>
              <w:rPr>
                <w:rFonts w:ascii="Calibri" w:hAnsi="Calibri" w:cs="Calibri"/>
                <w:b/>
                <w:bCs/>
              </w:rPr>
            </w:pPr>
            <w:r w:rsidRPr="00D1283C">
              <w:rPr>
                <w:rFonts w:ascii="Calibri" w:hAnsi="Calibri" w:cs="Calibri"/>
                <w:b/>
                <w:bCs/>
              </w:rPr>
              <w:t xml:space="preserve">Neither Agree </w:t>
            </w:r>
            <w:proofErr w:type="gramStart"/>
            <w:r w:rsidRPr="00D1283C">
              <w:rPr>
                <w:rFonts w:ascii="Calibri" w:hAnsi="Calibri" w:cs="Calibri"/>
                <w:b/>
                <w:bCs/>
              </w:rPr>
              <w:t>or</w:t>
            </w:r>
            <w:proofErr w:type="gramEnd"/>
            <w:r w:rsidRPr="00D1283C">
              <w:rPr>
                <w:rFonts w:ascii="Calibri" w:hAnsi="Calibri" w:cs="Calibri"/>
                <w:b/>
                <w:bCs/>
              </w:rPr>
              <w:t xml:space="preserve"> Disagree</w:t>
            </w:r>
          </w:p>
        </w:tc>
        <w:tc>
          <w:tcPr>
            <w:tcW w:w="1544" w:type="dxa"/>
          </w:tcPr>
          <w:p w14:paraId="473C19FD" w14:textId="77777777" w:rsidR="00EE5C05" w:rsidRPr="00D1283C" w:rsidRDefault="00EE5C05" w:rsidP="00673E61">
            <w:pPr>
              <w:cnfStyle w:val="100000000000" w:firstRow="1" w:lastRow="0" w:firstColumn="0" w:lastColumn="0" w:oddVBand="0" w:evenVBand="0" w:oddHBand="0" w:evenHBand="0" w:firstRowFirstColumn="0" w:firstRowLastColumn="0" w:lastRowFirstColumn="0" w:lastRowLastColumn="0"/>
              <w:rPr>
                <w:rFonts w:ascii="Calibri" w:hAnsi="Calibri" w:cs="Calibri"/>
                <w:b/>
                <w:bCs/>
              </w:rPr>
            </w:pPr>
            <w:r w:rsidRPr="00D1283C">
              <w:rPr>
                <w:rFonts w:ascii="Calibri" w:hAnsi="Calibri" w:cs="Calibri"/>
                <w:b/>
                <w:bCs/>
              </w:rPr>
              <w:t>Agree</w:t>
            </w:r>
          </w:p>
        </w:tc>
        <w:tc>
          <w:tcPr>
            <w:tcW w:w="1558" w:type="dxa"/>
          </w:tcPr>
          <w:p w14:paraId="67BDD633" w14:textId="77777777" w:rsidR="00EE5C05" w:rsidRPr="00D1283C" w:rsidRDefault="00EE5C05" w:rsidP="00673E61">
            <w:pPr>
              <w:cnfStyle w:val="100000000000" w:firstRow="1" w:lastRow="0" w:firstColumn="0" w:lastColumn="0" w:oddVBand="0" w:evenVBand="0" w:oddHBand="0" w:evenHBand="0" w:firstRowFirstColumn="0" w:firstRowLastColumn="0" w:lastRowFirstColumn="0" w:lastRowLastColumn="0"/>
              <w:rPr>
                <w:rFonts w:ascii="Calibri" w:hAnsi="Calibri" w:cs="Calibri"/>
                <w:b/>
                <w:bCs/>
              </w:rPr>
            </w:pPr>
            <w:r w:rsidRPr="00D1283C">
              <w:rPr>
                <w:rFonts w:ascii="Calibri" w:hAnsi="Calibri" w:cs="Calibri"/>
                <w:b/>
                <w:bCs/>
              </w:rPr>
              <w:t xml:space="preserve">Strongly Agree </w:t>
            </w:r>
          </w:p>
        </w:tc>
      </w:tr>
      <w:tr w:rsidR="00EE5C05" w:rsidRPr="00D1283C" w14:paraId="0221D2F5" w14:textId="77777777" w:rsidTr="00673E61">
        <w:tc>
          <w:tcPr>
            <w:cnfStyle w:val="001000000000" w:firstRow="0" w:lastRow="0" w:firstColumn="1" w:lastColumn="0" w:oddVBand="0" w:evenVBand="0" w:oddHBand="0" w:evenHBand="0" w:firstRowFirstColumn="0" w:firstRowLastColumn="0" w:lastRowFirstColumn="0" w:lastRowLastColumn="0"/>
            <w:tcW w:w="1890" w:type="dxa"/>
          </w:tcPr>
          <w:p w14:paraId="44CF6B57" w14:textId="77777777" w:rsidR="00EE5C05" w:rsidRPr="00D1283C" w:rsidRDefault="00EE5C05" w:rsidP="00673E61">
            <w:pPr>
              <w:keepNext/>
              <w:jc w:val="left"/>
              <w:rPr>
                <w:rFonts w:ascii="Calibri" w:hAnsi="Calibri" w:cs="Calibri"/>
                <w:b/>
                <w:bCs/>
              </w:rPr>
            </w:pPr>
            <w:r w:rsidRPr="00D1283C">
              <w:rPr>
                <w:rFonts w:ascii="Calibri" w:hAnsi="Calibri" w:cs="Calibri"/>
                <w:b/>
                <w:bCs/>
              </w:rPr>
              <w:t xml:space="preserve">This employee has the technical background to succeed in this role. </w:t>
            </w:r>
          </w:p>
        </w:tc>
        <w:tc>
          <w:tcPr>
            <w:tcW w:w="1248" w:type="dxa"/>
          </w:tcPr>
          <w:p w14:paraId="6455D087" w14:textId="77777777" w:rsidR="00EE5C05" w:rsidRPr="00D1283C" w:rsidRDefault="00EE5C05" w:rsidP="00EE5C05">
            <w:pPr>
              <w:pStyle w:val="ListParagraph"/>
              <w:keepNext/>
              <w:numPr>
                <w:ilvl w:val="0"/>
                <w:numId w:val="27"/>
              </w:numPr>
              <w:spacing w:after="0"/>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60" w:type="dxa"/>
          </w:tcPr>
          <w:p w14:paraId="4B2DC8C6" w14:textId="77777777" w:rsidR="00EE5C05" w:rsidRPr="00D1283C" w:rsidRDefault="00EE5C05" w:rsidP="00EE5C05">
            <w:pPr>
              <w:pStyle w:val="ListParagraph"/>
              <w:keepNext/>
              <w:numPr>
                <w:ilvl w:val="0"/>
                <w:numId w:val="27"/>
              </w:numPr>
              <w:spacing w:after="0"/>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60" w:type="dxa"/>
          </w:tcPr>
          <w:p w14:paraId="367C25D4" w14:textId="77777777" w:rsidR="00EE5C05" w:rsidRPr="00D1283C" w:rsidRDefault="00EE5C05" w:rsidP="00EE5C05">
            <w:pPr>
              <w:pStyle w:val="ListParagraph"/>
              <w:keepNext/>
              <w:numPr>
                <w:ilvl w:val="0"/>
                <w:numId w:val="27"/>
              </w:numPr>
              <w:spacing w:after="0"/>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44" w:type="dxa"/>
          </w:tcPr>
          <w:p w14:paraId="53C3FDF2" w14:textId="77777777" w:rsidR="00EE5C05" w:rsidRPr="00D1283C" w:rsidRDefault="00EE5C05" w:rsidP="00EE5C05">
            <w:pPr>
              <w:pStyle w:val="ListParagraph"/>
              <w:keepNext/>
              <w:numPr>
                <w:ilvl w:val="0"/>
                <w:numId w:val="27"/>
              </w:numPr>
              <w:spacing w:after="0"/>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58" w:type="dxa"/>
          </w:tcPr>
          <w:p w14:paraId="20F21524" w14:textId="77777777" w:rsidR="00EE5C05" w:rsidRPr="00D1283C" w:rsidRDefault="00EE5C05" w:rsidP="00EE5C05">
            <w:pPr>
              <w:pStyle w:val="ListParagraph"/>
              <w:keepNext/>
              <w:numPr>
                <w:ilvl w:val="0"/>
                <w:numId w:val="27"/>
              </w:numPr>
              <w:spacing w:after="0"/>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EE5C05" w:rsidRPr="00D1283C" w14:paraId="4C9B9245" w14:textId="77777777" w:rsidTr="00673E61">
        <w:tc>
          <w:tcPr>
            <w:cnfStyle w:val="001000000000" w:firstRow="0" w:lastRow="0" w:firstColumn="1" w:lastColumn="0" w:oddVBand="0" w:evenVBand="0" w:oddHBand="0" w:evenHBand="0" w:firstRowFirstColumn="0" w:firstRowLastColumn="0" w:lastRowFirstColumn="0" w:lastRowLastColumn="0"/>
            <w:tcW w:w="1890" w:type="dxa"/>
          </w:tcPr>
          <w:p w14:paraId="66A6C26A" w14:textId="77777777" w:rsidR="00EE5C05" w:rsidRPr="00D1283C" w:rsidRDefault="00EE5C05" w:rsidP="00673E61">
            <w:pPr>
              <w:keepNext/>
              <w:jc w:val="left"/>
              <w:rPr>
                <w:rFonts w:ascii="Calibri" w:hAnsi="Calibri" w:cs="Calibri"/>
                <w:b/>
                <w:bCs/>
              </w:rPr>
            </w:pPr>
            <w:r w:rsidRPr="00D1283C">
              <w:rPr>
                <w:rFonts w:ascii="Calibri" w:hAnsi="Calibri" w:cs="Calibri"/>
                <w:b/>
                <w:bCs/>
              </w:rPr>
              <w:t>This employee has the skills to succeed in this role.</w:t>
            </w:r>
          </w:p>
        </w:tc>
        <w:tc>
          <w:tcPr>
            <w:tcW w:w="1248" w:type="dxa"/>
          </w:tcPr>
          <w:p w14:paraId="267D4C4E" w14:textId="77777777" w:rsidR="00EE5C05" w:rsidRPr="00D1283C" w:rsidRDefault="00EE5C05" w:rsidP="00EE5C05">
            <w:pPr>
              <w:pStyle w:val="ListParagraph"/>
              <w:keepNext/>
              <w:numPr>
                <w:ilvl w:val="0"/>
                <w:numId w:val="27"/>
              </w:numPr>
              <w:spacing w:after="0"/>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60" w:type="dxa"/>
          </w:tcPr>
          <w:p w14:paraId="2FE5171E" w14:textId="77777777" w:rsidR="00EE5C05" w:rsidRPr="00D1283C" w:rsidRDefault="00EE5C05" w:rsidP="00EE5C05">
            <w:pPr>
              <w:pStyle w:val="ListParagraph"/>
              <w:keepNext/>
              <w:numPr>
                <w:ilvl w:val="0"/>
                <w:numId w:val="27"/>
              </w:numPr>
              <w:spacing w:after="0"/>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60" w:type="dxa"/>
          </w:tcPr>
          <w:p w14:paraId="02B49805" w14:textId="77777777" w:rsidR="00EE5C05" w:rsidRPr="00D1283C" w:rsidRDefault="00EE5C05" w:rsidP="00EE5C05">
            <w:pPr>
              <w:pStyle w:val="ListParagraph"/>
              <w:keepNext/>
              <w:numPr>
                <w:ilvl w:val="0"/>
                <w:numId w:val="27"/>
              </w:numPr>
              <w:spacing w:after="0"/>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44" w:type="dxa"/>
          </w:tcPr>
          <w:p w14:paraId="65389B2E" w14:textId="77777777" w:rsidR="00EE5C05" w:rsidRPr="00D1283C" w:rsidRDefault="00EE5C05" w:rsidP="00EE5C05">
            <w:pPr>
              <w:pStyle w:val="ListParagraph"/>
              <w:keepNext/>
              <w:numPr>
                <w:ilvl w:val="0"/>
                <w:numId w:val="27"/>
              </w:numPr>
              <w:spacing w:after="0"/>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58" w:type="dxa"/>
          </w:tcPr>
          <w:p w14:paraId="47A629BA" w14:textId="77777777" w:rsidR="00EE5C05" w:rsidRPr="00D1283C" w:rsidRDefault="00EE5C05" w:rsidP="00EE5C05">
            <w:pPr>
              <w:pStyle w:val="ListParagraph"/>
              <w:keepNext/>
              <w:numPr>
                <w:ilvl w:val="0"/>
                <w:numId w:val="27"/>
              </w:numPr>
              <w:spacing w:after="0"/>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EE5C05" w:rsidRPr="00D1283C" w14:paraId="2E2B257A" w14:textId="77777777" w:rsidTr="00673E61">
        <w:tc>
          <w:tcPr>
            <w:cnfStyle w:val="001000000000" w:firstRow="0" w:lastRow="0" w:firstColumn="1" w:lastColumn="0" w:oddVBand="0" w:evenVBand="0" w:oddHBand="0" w:evenHBand="0" w:firstRowFirstColumn="0" w:firstRowLastColumn="0" w:lastRowFirstColumn="0" w:lastRowLastColumn="0"/>
            <w:tcW w:w="1890" w:type="dxa"/>
          </w:tcPr>
          <w:p w14:paraId="074748C5" w14:textId="77777777" w:rsidR="00EE5C05" w:rsidRPr="00D1283C" w:rsidRDefault="00EE5C05" w:rsidP="00673E61">
            <w:pPr>
              <w:keepNext/>
              <w:jc w:val="left"/>
              <w:rPr>
                <w:rFonts w:ascii="Calibri" w:hAnsi="Calibri" w:cs="Calibri"/>
                <w:b/>
                <w:bCs/>
              </w:rPr>
            </w:pPr>
            <w:r w:rsidRPr="00D1283C">
              <w:rPr>
                <w:rFonts w:ascii="Calibri" w:hAnsi="Calibri" w:cs="Calibri"/>
                <w:b/>
                <w:bCs/>
              </w:rPr>
              <w:t>This employee has produced quality work.</w:t>
            </w:r>
          </w:p>
        </w:tc>
        <w:tc>
          <w:tcPr>
            <w:tcW w:w="1248" w:type="dxa"/>
          </w:tcPr>
          <w:p w14:paraId="54BF7007" w14:textId="77777777" w:rsidR="00EE5C05" w:rsidRPr="00D1283C" w:rsidRDefault="00EE5C05" w:rsidP="00EE5C05">
            <w:pPr>
              <w:pStyle w:val="ListParagraph"/>
              <w:keepNext/>
              <w:numPr>
                <w:ilvl w:val="0"/>
                <w:numId w:val="27"/>
              </w:numPr>
              <w:spacing w:after="0"/>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60" w:type="dxa"/>
          </w:tcPr>
          <w:p w14:paraId="4F399ACD" w14:textId="77777777" w:rsidR="00EE5C05" w:rsidRPr="00D1283C" w:rsidRDefault="00EE5C05" w:rsidP="00EE5C05">
            <w:pPr>
              <w:pStyle w:val="ListParagraph"/>
              <w:keepNext/>
              <w:numPr>
                <w:ilvl w:val="0"/>
                <w:numId w:val="27"/>
              </w:numPr>
              <w:spacing w:after="0"/>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60" w:type="dxa"/>
          </w:tcPr>
          <w:p w14:paraId="6FF497A4" w14:textId="77777777" w:rsidR="00EE5C05" w:rsidRPr="00D1283C" w:rsidRDefault="00EE5C05" w:rsidP="00EE5C05">
            <w:pPr>
              <w:pStyle w:val="ListParagraph"/>
              <w:keepNext/>
              <w:numPr>
                <w:ilvl w:val="0"/>
                <w:numId w:val="27"/>
              </w:numPr>
              <w:spacing w:after="0"/>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44" w:type="dxa"/>
          </w:tcPr>
          <w:p w14:paraId="156A615F" w14:textId="77777777" w:rsidR="00EE5C05" w:rsidRPr="00D1283C" w:rsidRDefault="00EE5C05" w:rsidP="00EE5C05">
            <w:pPr>
              <w:pStyle w:val="ListParagraph"/>
              <w:keepNext/>
              <w:numPr>
                <w:ilvl w:val="0"/>
                <w:numId w:val="27"/>
              </w:numPr>
              <w:spacing w:after="0"/>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58" w:type="dxa"/>
          </w:tcPr>
          <w:p w14:paraId="2D26377B" w14:textId="77777777" w:rsidR="00EE5C05" w:rsidRPr="00D1283C" w:rsidRDefault="00EE5C05" w:rsidP="00EE5C05">
            <w:pPr>
              <w:pStyle w:val="ListParagraph"/>
              <w:keepNext/>
              <w:numPr>
                <w:ilvl w:val="0"/>
                <w:numId w:val="27"/>
              </w:numPr>
              <w:spacing w:after="0"/>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bl>
    <w:p w14:paraId="48499136" w14:textId="77777777" w:rsidR="00EE5C05" w:rsidRPr="00D1283C" w:rsidRDefault="00EE5C05" w:rsidP="00EE5C05">
      <w:pPr>
        <w:rPr>
          <w:rFonts w:ascii="Calibri" w:hAnsi="Calibri" w:cs="Calibri"/>
          <w:b/>
          <w:sz w:val="20"/>
          <w:szCs w:val="20"/>
        </w:rPr>
      </w:pPr>
    </w:p>
    <w:p w14:paraId="4954A0EE" w14:textId="77777777" w:rsidR="00EE5C05" w:rsidRPr="00D1283C" w:rsidRDefault="00EE5C05" w:rsidP="00EE5C05">
      <w:pPr>
        <w:rPr>
          <w:rFonts w:ascii="Calibri" w:hAnsi="Calibri" w:cs="Calibri"/>
          <w:b/>
          <w:sz w:val="20"/>
          <w:szCs w:val="20"/>
        </w:rPr>
      </w:pPr>
    </w:p>
    <w:p w14:paraId="4EAE9BE8" w14:textId="77777777" w:rsidR="00EE5C05" w:rsidRPr="00EB681D" w:rsidRDefault="00EE5C05" w:rsidP="00EE5C05">
      <w:pPr>
        <w:spacing w:after="160" w:line="259" w:lineRule="auto"/>
        <w:rPr>
          <w:rFonts w:ascii="Calibri" w:hAnsi="Calibri" w:cs="Calibri"/>
          <w:sz w:val="20"/>
          <w:szCs w:val="20"/>
        </w:rPr>
      </w:pPr>
      <w:r w:rsidRPr="00EB681D">
        <w:rPr>
          <w:rFonts w:ascii="Calibri" w:hAnsi="Calibri" w:cs="Calibri"/>
          <w:b/>
          <w:sz w:val="20"/>
          <w:szCs w:val="20"/>
        </w:rPr>
        <w:t>New Hire's Fit with Blue</w:t>
      </w:r>
      <w:r w:rsidRPr="00EB681D">
        <w:rPr>
          <w:rFonts w:ascii="Calibri" w:hAnsi="Calibri" w:cs="Calibri"/>
          <w:sz w:val="20"/>
          <w:szCs w:val="20"/>
        </w:rPr>
        <w:br/>
        <w:t>The following questions ask about how well your employee embodies the Leadership Principles at Blue. Please respond based on your observations of the employee in the last 180 Days.</w:t>
      </w:r>
    </w:p>
    <w:tbl>
      <w:tblPr>
        <w:tblStyle w:val="QQuestionTable"/>
        <w:tblW w:w="0" w:type="auto"/>
        <w:tblLook w:val="07E0" w:firstRow="1" w:lastRow="1" w:firstColumn="1" w:lastColumn="1" w:noHBand="1" w:noVBand="1"/>
      </w:tblPr>
      <w:tblGrid>
        <w:gridCol w:w="1589"/>
        <w:gridCol w:w="1558"/>
        <w:gridCol w:w="1558"/>
        <w:gridCol w:w="1558"/>
        <w:gridCol w:w="1541"/>
        <w:gridCol w:w="1556"/>
      </w:tblGrid>
      <w:tr w:rsidR="00EE5C05" w:rsidRPr="00D1283C" w14:paraId="579BC356" w14:textId="77777777" w:rsidTr="00673E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9" w:type="dxa"/>
          </w:tcPr>
          <w:p w14:paraId="1B9FFE22" w14:textId="77777777" w:rsidR="00EE5C05" w:rsidRPr="00EB681D" w:rsidRDefault="00EE5C05" w:rsidP="00673E61">
            <w:pPr>
              <w:spacing w:after="160" w:line="259" w:lineRule="auto"/>
              <w:jc w:val="left"/>
              <w:rPr>
                <w:rFonts w:ascii="Calibri" w:hAnsi="Calibri" w:cs="Calibri"/>
              </w:rPr>
            </w:pPr>
          </w:p>
        </w:tc>
        <w:tc>
          <w:tcPr>
            <w:tcW w:w="1558" w:type="dxa"/>
          </w:tcPr>
          <w:p w14:paraId="63E51293" w14:textId="77777777" w:rsidR="00EE5C05" w:rsidRPr="00EB681D" w:rsidRDefault="00EE5C05" w:rsidP="00673E6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bCs/>
              </w:rPr>
            </w:pPr>
            <w:r w:rsidRPr="00EB681D">
              <w:rPr>
                <w:rFonts w:ascii="Calibri" w:hAnsi="Calibri" w:cs="Calibri"/>
                <w:b/>
                <w:bCs/>
              </w:rPr>
              <w:t>Strongly Disagree</w:t>
            </w:r>
          </w:p>
        </w:tc>
        <w:tc>
          <w:tcPr>
            <w:tcW w:w="1558" w:type="dxa"/>
          </w:tcPr>
          <w:p w14:paraId="66068264" w14:textId="77777777" w:rsidR="00EE5C05" w:rsidRPr="00EB681D" w:rsidRDefault="00EE5C05" w:rsidP="00673E6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bCs/>
              </w:rPr>
            </w:pPr>
            <w:r w:rsidRPr="00EB681D">
              <w:rPr>
                <w:rFonts w:ascii="Calibri" w:hAnsi="Calibri" w:cs="Calibri"/>
                <w:b/>
                <w:bCs/>
              </w:rPr>
              <w:t>Disagre</w:t>
            </w:r>
            <w:r w:rsidRPr="00D1283C">
              <w:rPr>
                <w:rFonts w:ascii="Calibri" w:hAnsi="Calibri" w:cs="Calibri"/>
                <w:b/>
                <w:bCs/>
              </w:rPr>
              <w:t>e</w:t>
            </w:r>
          </w:p>
        </w:tc>
        <w:tc>
          <w:tcPr>
            <w:tcW w:w="1558" w:type="dxa"/>
          </w:tcPr>
          <w:p w14:paraId="22C5333C" w14:textId="77777777" w:rsidR="00EE5C05" w:rsidRPr="00EB681D" w:rsidRDefault="00EE5C05" w:rsidP="00673E6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bCs/>
              </w:rPr>
            </w:pPr>
            <w:r w:rsidRPr="00EB681D">
              <w:rPr>
                <w:rFonts w:ascii="Calibri" w:hAnsi="Calibri" w:cs="Calibri"/>
                <w:b/>
                <w:bCs/>
              </w:rPr>
              <w:t xml:space="preserve">Neither Agree </w:t>
            </w:r>
            <w:proofErr w:type="gramStart"/>
            <w:r w:rsidRPr="00EB681D">
              <w:rPr>
                <w:rFonts w:ascii="Calibri" w:hAnsi="Calibri" w:cs="Calibri"/>
                <w:b/>
                <w:bCs/>
              </w:rPr>
              <w:t>or</w:t>
            </w:r>
            <w:proofErr w:type="gramEnd"/>
            <w:r w:rsidRPr="00EB681D">
              <w:rPr>
                <w:rFonts w:ascii="Calibri" w:hAnsi="Calibri" w:cs="Calibri"/>
                <w:b/>
                <w:bCs/>
              </w:rPr>
              <w:t xml:space="preserve"> Disagre</w:t>
            </w:r>
            <w:r w:rsidRPr="00D1283C">
              <w:rPr>
                <w:rFonts w:ascii="Calibri" w:hAnsi="Calibri" w:cs="Calibri"/>
                <w:b/>
                <w:bCs/>
              </w:rPr>
              <w:t>e</w:t>
            </w:r>
          </w:p>
        </w:tc>
        <w:tc>
          <w:tcPr>
            <w:tcW w:w="1541" w:type="dxa"/>
          </w:tcPr>
          <w:p w14:paraId="024B56C6" w14:textId="77777777" w:rsidR="00EE5C05" w:rsidRPr="00EB681D" w:rsidRDefault="00EE5C05" w:rsidP="00673E6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bCs/>
              </w:rPr>
            </w:pPr>
            <w:r w:rsidRPr="00EB681D">
              <w:rPr>
                <w:rFonts w:ascii="Calibri" w:hAnsi="Calibri" w:cs="Calibri"/>
                <w:b/>
                <w:bCs/>
              </w:rPr>
              <w:t>Agree</w:t>
            </w:r>
          </w:p>
        </w:tc>
        <w:tc>
          <w:tcPr>
            <w:tcW w:w="1556" w:type="dxa"/>
          </w:tcPr>
          <w:p w14:paraId="1F4C9278" w14:textId="77777777" w:rsidR="00EE5C05" w:rsidRPr="00EB681D" w:rsidRDefault="00EE5C05" w:rsidP="00673E6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bCs/>
              </w:rPr>
            </w:pPr>
            <w:r w:rsidRPr="00EB681D">
              <w:rPr>
                <w:rFonts w:ascii="Calibri" w:hAnsi="Calibri" w:cs="Calibri"/>
                <w:b/>
                <w:bCs/>
              </w:rPr>
              <w:t>Strongly Agree</w:t>
            </w:r>
          </w:p>
        </w:tc>
      </w:tr>
      <w:tr w:rsidR="00EE5C05" w:rsidRPr="00D1283C" w14:paraId="4818E3C4" w14:textId="77777777" w:rsidTr="00673E61">
        <w:tc>
          <w:tcPr>
            <w:cnfStyle w:val="001000000000" w:firstRow="0" w:lastRow="0" w:firstColumn="1" w:lastColumn="0" w:oddVBand="0" w:evenVBand="0" w:oddHBand="0" w:evenHBand="0" w:firstRowFirstColumn="0" w:firstRowLastColumn="0" w:lastRowFirstColumn="0" w:lastRowLastColumn="0"/>
            <w:tcW w:w="1589" w:type="dxa"/>
          </w:tcPr>
          <w:p w14:paraId="0DA19E80" w14:textId="77777777" w:rsidR="00EE5C05" w:rsidRPr="00EB681D" w:rsidRDefault="00EE5C05" w:rsidP="00673E61">
            <w:pPr>
              <w:spacing w:after="160" w:line="259" w:lineRule="auto"/>
              <w:jc w:val="left"/>
              <w:rPr>
                <w:rFonts w:ascii="Calibri" w:hAnsi="Calibri" w:cs="Calibri"/>
                <w:b/>
                <w:bCs/>
              </w:rPr>
            </w:pPr>
            <w:r w:rsidRPr="00EB681D">
              <w:rPr>
                <w:rFonts w:ascii="Calibri" w:hAnsi="Calibri" w:cs="Calibri"/>
                <w:b/>
                <w:bCs/>
              </w:rPr>
              <w:t>This employee works well with others.</w:t>
            </w:r>
          </w:p>
        </w:tc>
        <w:tc>
          <w:tcPr>
            <w:tcW w:w="1558" w:type="dxa"/>
          </w:tcPr>
          <w:p w14:paraId="0C4A4954" w14:textId="77777777" w:rsidR="00EE5C05" w:rsidRPr="00EB681D" w:rsidRDefault="00EE5C05" w:rsidP="00EE5C05">
            <w:pPr>
              <w:numPr>
                <w:ilvl w:val="0"/>
                <w:numId w:val="27"/>
              </w:numPr>
              <w:spacing w:after="160" w:line="259" w:lineRule="auto"/>
              <w:ind w:hanging="36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58" w:type="dxa"/>
          </w:tcPr>
          <w:p w14:paraId="18EBD12B" w14:textId="77777777" w:rsidR="00EE5C05" w:rsidRPr="00EB681D" w:rsidRDefault="00EE5C05" w:rsidP="00EE5C05">
            <w:pPr>
              <w:numPr>
                <w:ilvl w:val="0"/>
                <w:numId w:val="27"/>
              </w:numPr>
              <w:spacing w:after="160" w:line="259" w:lineRule="auto"/>
              <w:ind w:hanging="36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58" w:type="dxa"/>
          </w:tcPr>
          <w:p w14:paraId="29C41432" w14:textId="77777777" w:rsidR="00EE5C05" w:rsidRPr="00EB681D" w:rsidRDefault="00EE5C05" w:rsidP="00EE5C05">
            <w:pPr>
              <w:numPr>
                <w:ilvl w:val="0"/>
                <w:numId w:val="27"/>
              </w:numPr>
              <w:spacing w:after="160" w:line="259" w:lineRule="auto"/>
              <w:ind w:hanging="36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41" w:type="dxa"/>
          </w:tcPr>
          <w:p w14:paraId="62479722" w14:textId="77777777" w:rsidR="00EE5C05" w:rsidRPr="00EB681D" w:rsidRDefault="00EE5C05" w:rsidP="00EE5C05">
            <w:pPr>
              <w:numPr>
                <w:ilvl w:val="0"/>
                <w:numId w:val="27"/>
              </w:numPr>
              <w:spacing w:after="160" w:line="259" w:lineRule="auto"/>
              <w:ind w:hanging="36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56" w:type="dxa"/>
          </w:tcPr>
          <w:p w14:paraId="6F7DCC70" w14:textId="77777777" w:rsidR="00EE5C05" w:rsidRPr="00EB681D" w:rsidRDefault="00EE5C05" w:rsidP="00EE5C05">
            <w:pPr>
              <w:numPr>
                <w:ilvl w:val="0"/>
                <w:numId w:val="27"/>
              </w:numPr>
              <w:spacing w:after="160" w:line="259" w:lineRule="auto"/>
              <w:ind w:hanging="36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EE5C05" w:rsidRPr="00D1283C" w14:paraId="0FF3DD01" w14:textId="77777777" w:rsidTr="00673E61">
        <w:tc>
          <w:tcPr>
            <w:cnfStyle w:val="001000000000" w:firstRow="0" w:lastRow="0" w:firstColumn="1" w:lastColumn="0" w:oddVBand="0" w:evenVBand="0" w:oddHBand="0" w:evenHBand="0" w:firstRowFirstColumn="0" w:firstRowLastColumn="0" w:lastRowFirstColumn="0" w:lastRowLastColumn="0"/>
            <w:tcW w:w="1589" w:type="dxa"/>
          </w:tcPr>
          <w:p w14:paraId="7DE6B270" w14:textId="77777777" w:rsidR="00EE5C05" w:rsidRPr="00EB681D" w:rsidRDefault="00EE5C05" w:rsidP="00673E61">
            <w:pPr>
              <w:spacing w:after="160" w:line="259" w:lineRule="auto"/>
              <w:jc w:val="left"/>
              <w:rPr>
                <w:rFonts w:ascii="Calibri" w:hAnsi="Calibri" w:cs="Calibri"/>
                <w:b/>
                <w:bCs/>
              </w:rPr>
            </w:pPr>
            <w:r w:rsidRPr="00EB681D">
              <w:rPr>
                <w:rFonts w:ascii="Calibri" w:hAnsi="Calibri" w:cs="Calibri"/>
                <w:b/>
                <w:bCs/>
              </w:rPr>
              <w:t>This employee is motivated to do well.</w:t>
            </w:r>
          </w:p>
        </w:tc>
        <w:tc>
          <w:tcPr>
            <w:tcW w:w="1558" w:type="dxa"/>
          </w:tcPr>
          <w:p w14:paraId="16586388" w14:textId="77777777" w:rsidR="00EE5C05" w:rsidRPr="00EB681D" w:rsidRDefault="00EE5C05" w:rsidP="00EE5C05">
            <w:pPr>
              <w:numPr>
                <w:ilvl w:val="0"/>
                <w:numId w:val="27"/>
              </w:numPr>
              <w:spacing w:after="160" w:line="259" w:lineRule="auto"/>
              <w:ind w:hanging="36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58" w:type="dxa"/>
          </w:tcPr>
          <w:p w14:paraId="57EF2129" w14:textId="77777777" w:rsidR="00EE5C05" w:rsidRPr="00EB681D" w:rsidRDefault="00EE5C05" w:rsidP="00EE5C05">
            <w:pPr>
              <w:numPr>
                <w:ilvl w:val="0"/>
                <w:numId w:val="27"/>
              </w:numPr>
              <w:spacing w:after="160" w:line="259" w:lineRule="auto"/>
              <w:ind w:hanging="36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58" w:type="dxa"/>
          </w:tcPr>
          <w:p w14:paraId="0BD80A0C" w14:textId="77777777" w:rsidR="00EE5C05" w:rsidRPr="00EB681D" w:rsidRDefault="00EE5C05" w:rsidP="00EE5C05">
            <w:pPr>
              <w:numPr>
                <w:ilvl w:val="0"/>
                <w:numId w:val="27"/>
              </w:numPr>
              <w:spacing w:after="160" w:line="259" w:lineRule="auto"/>
              <w:ind w:hanging="36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41" w:type="dxa"/>
          </w:tcPr>
          <w:p w14:paraId="7A063444" w14:textId="77777777" w:rsidR="00EE5C05" w:rsidRPr="00EB681D" w:rsidRDefault="00EE5C05" w:rsidP="00EE5C05">
            <w:pPr>
              <w:numPr>
                <w:ilvl w:val="0"/>
                <w:numId w:val="27"/>
              </w:numPr>
              <w:spacing w:after="160" w:line="259" w:lineRule="auto"/>
              <w:ind w:hanging="36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56" w:type="dxa"/>
          </w:tcPr>
          <w:p w14:paraId="5B100099" w14:textId="77777777" w:rsidR="00EE5C05" w:rsidRPr="00EB681D" w:rsidRDefault="00EE5C05" w:rsidP="00EE5C05">
            <w:pPr>
              <w:numPr>
                <w:ilvl w:val="0"/>
                <w:numId w:val="27"/>
              </w:numPr>
              <w:spacing w:after="160" w:line="259" w:lineRule="auto"/>
              <w:ind w:hanging="36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EE5C05" w:rsidRPr="00D1283C" w14:paraId="572226DC" w14:textId="77777777" w:rsidTr="00673E61">
        <w:tc>
          <w:tcPr>
            <w:cnfStyle w:val="001000000000" w:firstRow="0" w:lastRow="0" w:firstColumn="1" w:lastColumn="0" w:oddVBand="0" w:evenVBand="0" w:oddHBand="0" w:evenHBand="0" w:firstRowFirstColumn="0" w:firstRowLastColumn="0" w:lastRowFirstColumn="0" w:lastRowLastColumn="0"/>
            <w:tcW w:w="1589" w:type="dxa"/>
          </w:tcPr>
          <w:p w14:paraId="197226AA" w14:textId="77777777" w:rsidR="00EE5C05" w:rsidRPr="00EB681D" w:rsidRDefault="00EE5C05" w:rsidP="00673E61">
            <w:pPr>
              <w:spacing w:after="160" w:line="259" w:lineRule="auto"/>
              <w:jc w:val="left"/>
              <w:rPr>
                <w:rFonts w:ascii="Calibri" w:hAnsi="Calibri" w:cs="Calibri"/>
                <w:b/>
                <w:bCs/>
              </w:rPr>
            </w:pPr>
            <w:r w:rsidRPr="00EB681D">
              <w:rPr>
                <w:rFonts w:ascii="Calibri" w:hAnsi="Calibri" w:cs="Calibri"/>
                <w:b/>
                <w:bCs/>
              </w:rPr>
              <w:t>This employee demonstrates our Leadership Principles.</w:t>
            </w:r>
          </w:p>
        </w:tc>
        <w:tc>
          <w:tcPr>
            <w:tcW w:w="1558" w:type="dxa"/>
          </w:tcPr>
          <w:p w14:paraId="4B41FD2E" w14:textId="77777777" w:rsidR="00EE5C05" w:rsidRPr="00EB681D" w:rsidRDefault="00EE5C05" w:rsidP="00EE5C05">
            <w:pPr>
              <w:numPr>
                <w:ilvl w:val="0"/>
                <w:numId w:val="27"/>
              </w:numPr>
              <w:spacing w:after="160" w:line="259" w:lineRule="auto"/>
              <w:ind w:hanging="36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58" w:type="dxa"/>
          </w:tcPr>
          <w:p w14:paraId="3D9ABB1B" w14:textId="77777777" w:rsidR="00EE5C05" w:rsidRPr="00EB681D" w:rsidRDefault="00EE5C05" w:rsidP="00EE5C05">
            <w:pPr>
              <w:numPr>
                <w:ilvl w:val="0"/>
                <w:numId w:val="27"/>
              </w:numPr>
              <w:spacing w:after="160" w:line="259" w:lineRule="auto"/>
              <w:ind w:hanging="36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58" w:type="dxa"/>
          </w:tcPr>
          <w:p w14:paraId="7408DC23" w14:textId="77777777" w:rsidR="00EE5C05" w:rsidRPr="00EB681D" w:rsidRDefault="00EE5C05" w:rsidP="00EE5C05">
            <w:pPr>
              <w:numPr>
                <w:ilvl w:val="0"/>
                <w:numId w:val="27"/>
              </w:numPr>
              <w:spacing w:after="160" w:line="259" w:lineRule="auto"/>
              <w:ind w:hanging="36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41" w:type="dxa"/>
          </w:tcPr>
          <w:p w14:paraId="12F2290C" w14:textId="77777777" w:rsidR="00EE5C05" w:rsidRPr="00EB681D" w:rsidRDefault="00EE5C05" w:rsidP="00EE5C05">
            <w:pPr>
              <w:numPr>
                <w:ilvl w:val="0"/>
                <w:numId w:val="27"/>
              </w:numPr>
              <w:spacing w:after="160" w:line="259" w:lineRule="auto"/>
              <w:ind w:hanging="36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56" w:type="dxa"/>
          </w:tcPr>
          <w:p w14:paraId="6F1D6E6C" w14:textId="77777777" w:rsidR="00EE5C05" w:rsidRPr="00EB681D" w:rsidRDefault="00EE5C05" w:rsidP="00EE5C05">
            <w:pPr>
              <w:numPr>
                <w:ilvl w:val="0"/>
                <w:numId w:val="27"/>
              </w:numPr>
              <w:spacing w:after="160" w:line="259" w:lineRule="auto"/>
              <w:ind w:hanging="36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bl>
    <w:p w14:paraId="5439A90D" w14:textId="77777777" w:rsidR="00EE5C05" w:rsidRPr="00D1283C" w:rsidRDefault="00EE5C05" w:rsidP="00EE5C05">
      <w:pPr>
        <w:rPr>
          <w:rFonts w:ascii="Calibri" w:hAnsi="Calibri" w:cs="Calibri"/>
          <w:sz w:val="20"/>
          <w:szCs w:val="20"/>
        </w:rPr>
      </w:pPr>
    </w:p>
    <w:p w14:paraId="43173D7A" w14:textId="77777777" w:rsidR="00EE5C05" w:rsidRPr="00EB681D" w:rsidRDefault="00EE5C05" w:rsidP="00EE5C05">
      <w:pPr>
        <w:spacing w:after="160" w:line="259" w:lineRule="auto"/>
        <w:rPr>
          <w:rFonts w:ascii="Calibri" w:hAnsi="Calibri" w:cs="Calibri"/>
          <w:sz w:val="20"/>
          <w:szCs w:val="20"/>
        </w:rPr>
      </w:pPr>
      <w:r w:rsidRPr="00EB681D">
        <w:rPr>
          <w:rFonts w:ascii="Calibri" w:hAnsi="Calibri" w:cs="Calibri"/>
          <w:b/>
          <w:sz w:val="20"/>
          <w:szCs w:val="20"/>
        </w:rPr>
        <w:t>New Hire's Level and Role Assignment</w:t>
      </w:r>
      <w:r w:rsidRPr="00EB681D">
        <w:rPr>
          <w:rFonts w:ascii="Calibri" w:hAnsi="Calibri" w:cs="Calibri"/>
          <w:sz w:val="20"/>
          <w:szCs w:val="20"/>
        </w:rPr>
        <w:br/>
        <w:t>The following questions ask about your new employee's fit with the role you have assigned them. Please respond based on your observations of the employee in the last 180 Days.</w:t>
      </w:r>
    </w:p>
    <w:tbl>
      <w:tblPr>
        <w:tblStyle w:val="QQuestionTable"/>
        <w:tblW w:w="9900" w:type="dxa"/>
        <w:tblLook w:val="07E0" w:firstRow="1" w:lastRow="1" w:firstColumn="1" w:lastColumn="1" w:noHBand="1" w:noVBand="1"/>
      </w:tblPr>
      <w:tblGrid>
        <w:gridCol w:w="2249"/>
        <w:gridCol w:w="1117"/>
        <w:gridCol w:w="1638"/>
        <w:gridCol w:w="1638"/>
        <w:gridCol w:w="1622"/>
        <w:gridCol w:w="1636"/>
      </w:tblGrid>
      <w:tr w:rsidR="00EE5C05" w:rsidRPr="00D1283C" w14:paraId="7D2B6531" w14:textId="77777777" w:rsidTr="00673E61">
        <w:trPr>
          <w:cnfStyle w:val="100000000000" w:firstRow="1" w:lastRow="0" w:firstColumn="0" w:lastColumn="0" w:oddVBand="0" w:evenVBand="0" w:oddHBand="0"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249" w:type="dxa"/>
          </w:tcPr>
          <w:p w14:paraId="6D9E3E6B" w14:textId="77777777" w:rsidR="00EE5C05" w:rsidRPr="00EB681D" w:rsidRDefault="00EE5C05" w:rsidP="00673E61">
            <w:pPr>
              <w:spacing w:after="160" w:line="259" w:lineRule="auto"/>
              <w:jc w:val="left"/>
              <w:rPr>
                <w:rFonts w:ascii="Calibri" w:hAnsi="Calibri" w:cs="Calibri"/>
              </w:rPr>
            </w:pPr>
          </w:p>
        </w:tc>
        <w:tc>
          <w:tcPr>
            <w:tcW w:w="1117" w:type="dxa"/>
          </w:tcPr>
          <w:p w14:paraId="6ACD8B8D" w14:textId="77777777" w:rsidR="00EE5C05" w:rsidRPr="00EB681D" w:rsidRDefault="00EE5C05" w:rsidP="00673E6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bCs/>
              </w:rPr>
            </w:pPr>
            <w:r w:rsidRPr="00EB681D">
              <w:rPr>
                <w:rFonts w:ascii="Calibri" w:hAnsi="Calibri" w:cs="Calibri"/>
                <w:b/>
                <w:bCs/>
              </w:rPr>
              <w:t>Strongly Disagree</w:t>
            </w:r>
          </w:p>
        </w:tc>
        <w:tc>
          <w:tcPr>
            <w:tcW w:w="1638" w:type="dxa"/>
          </w:tcPr>
          <w:p w14:paraId="6A6F83A6" w14:textId="77777777" w:rsidR="00EE5C05" w:rsidRPr="00EB681D" w:rsidRDefault="00EE5C05" w:rsidP="00673E6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bCs/>
              </w:rPr>
            </w:pPr>
            <w:r w:rsidRPr="00EB681D">
              <w:rPr>
                <w:rFonts w:ascii="Calibri" w:hAnsi="Calibri" w:cs="Calibri"/>
                <w:b/>
                <w:bCs/>
              </w:rPr>
              <w:t>Disagree</w:t>
            </w:r>
          </w:p>
        </w:tc>
        <w:tc>
          <w:tcPr>
            <w:tcW w:w="1638" w:type="dxa"/>
          </w:tcPr>
          <w:p w14:paraId="531A7901" w14:textId="77777777" w:rsidR="00EE5C05" w:rsidRPr="00EB681D" w:rsidRDefault="00EE5C05" w:rsidP="00673E6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bCs/>
              </w:rPr>
            </w:pPr>
            <w:r w:rsidRPr="00EB681D">
              <w:rPr>
                <w:rFonts w:ascii="Calibri" w:hAnsi="Calibri" w:cs="Calibri"/>
                <w:b/>
                <w:bCs/>
              </w:rPr>
              <w:t xml:space="preserve">Neither Agree </w:t>
            </w:r>
            <w:proofErr w:type="gramStart"/>
            <w:r w:rsidRPr="00EB681D">
              <w:rPr>
                <w:rFonts w:ascii="Calibri" w:hAnsi="Calibri" w:cs="Calibri"/>
                <w:b/>
                <w:bCs/>
              </w:rPr>
              <w:t>or</w:t>
            </w:r>
            <w:proofErr w:type="gramEnd"/>
            <w:r w:rsidRPr="00EB681D">
              <w:rPr>
                <w:rFonts w:ascii="Calibri" w:hAnsi="Calibri" w:cs="Calibri"/>
                <w:b/>
                <w:bCs/>
              </w:rPr>
              <w:t xml:space="preserve"> Disagree</w:t>
            </w:r>
          </w:p>
        </w:tc>
        <w:tc>
          <w:tcPr>
            <w:tcW w:w="1622" w:type="dxa"/>
          </w:tcPr>
          <w:p w14:paraId="39A10550" w14:textId="77777777" w:rsidR="00EE5C05" w:rsidRPr="00EB681D" w:rsidRDefault="00EE5C05" w:rsidP="00673E6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bCs/>
              </w:rPr>
            </w:pPr>
            <w:r w:rsidRPr="00EB681D">
              <w:rPr>
                <w:rFonts w:ascii="Calibri" w:hAnsi="Calibri" w:cs="Calibri"/>
                <w:b/>
                <w:bCs/>
              </w:rPr>
              <w:t>Agree</w:t>
            </w:r>
          </w:p>
        </w:tc>
        <w:tc>
          <w:tcPr>
            <w:tcW w:w="1636" w:type="dxa"/>
          </w:tcPr>
          <w:p w14:paraId="7155A1C1" w14:textId="77777777" w:rsidR="00EE5C05" w:rsidRPr="00EB681D" w:rsidRDefault="00EE5C05" w:rsidP="00673E6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bCs/>
              </w:rPr>
            </w:pPr>
            <w:r w:rsidRPr="00EB681D">
              <w:rPr>
                <w:rFonts w:ascii="Calibri" w:hAnsi="Calibri" w:cs="Calibri"/>
                <w:b/>
                <w:bCs/>
              </w:rPr>
              <w:t>Strongly Agree</w:t>
            </w:r>
          </w:p>
        </w:tc>
      </w:tr>
      <w:tr w:rsidR="00EE5C05" w:rsidRPr="00D1283C" w14:paraId="4D87EC30" w14:textId="77777777" w:rsidTr="00673E61">
        <w:trPr>
          <w:trHeight w:val="1898"/>
        </w:trPr>
        <w:tc>
          <w:tcPr>
            <w:cnfStyle w:val="001000000000" w:firstRow="0" w:lastRow="0" w:firstColumn="1" w:lastColumn="0" w:oddVBand="0" w:evenVBand="0" w:oddHBand="0" w:evenHBand="0" w:firstRowFirstColumn="0" w:firstRowLastColumn="0" w:lastRowFirstColumn="0" w:lastRowLastColumn="0"/>
            <w:tcW w:w="2249" w:type="dxa"/>
          </w:tcPr>
          <w:p w14:paraId="04D60137" w14:textId="77777777" w:rsidR="00EE5C05" w:rsidRPr="00EB681D" w:rsidRDefault="00EE5C05" w:rsidP="00673E61">
            <w:pPr>
              <w:spacing w:after="160" w:line="259" w:lineRule="auto"/>
              <w:jc w:val="left"/>
              <w:rPr>
                <w:rFonts w:ascii="Calibri" w:hAnsi="Calibri" w:cs="Calibri"/>
                <w:b/>
                <w:bCs/>
              </w:rPr>
            </w:pPr>
            <w:r w:rsidRPr="00EB681D">
              <w:rPr>
                <w:rFonts w:ascii="Calibri" w:hAnsi="Calibri" w:cs="Calibri"/>
                <w:b/>
                <w:bCs/>
              </w:rPr>
              <w:t>This employee was placed at the correct job level (for example, Engineer III versus Engineer II).</w:t>
            </w:r>
          </w:p>
        </w:tc>
        <w:tc>
          <w:tcPr>
            <w:tcW w:w="1117" w:type="dxa"/>
          </w:tcPr>
          <w:p w14:paraId="20F94A90" w14:textId="77777777" w:rsidR="00EE5C05" w:rsidRPr="00EB681D" w:rsidRDefault="00EE5C05" w:rsidP="00EE5C05">
            <w:pPr>
              <w:numPr>
                <w:ilvl w:val="0"/>
                <w:numId w:val="27"/>
              </w:numPr>
              <w:spacing w:after="160" w:line="259" w:lineRule="auto"/>
              <w:ind w:hanging="36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638" w:type="dxa"/>
          </w:tcPr>
          <w:p w14:paraId="16AE36E7" w14:textId="77777777" w:rsidR="00EE5C05" w:rsidRPr="00EB681D" w:rsidRDefault="00EE5C05" w:rsidP="00EE5C05">
            <w:pPr>
              <w:numPr>
                <w:ilvl w:val="0"/>
                <w:numId w:val="27"/>
              </w:numPr>
              <w:spacing w:after="160" w:line="259" w:lineRule="auto"/>
              <w:ind w:hanging="36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638" w:type="dxa"/>
          </w:tcPr>
          <w:p w14:paraId="347D056C" w14:textId="77777777" w:rsidR="00EE5C05" w:rsidRPr="00EB681D" w:rsidRDefault="00EE5C05" w:rsidP="00EE5C05">
            <w:pPr>
              <w:numPr>
                <w:ilvl w:val="0"/>
                <w:numId w:val="27"/>
              </w:numPr>
              <w:spacing w:after="160" w:line="259" w:lineRule="auto"/>
              <w:ind w:hanging="36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622" w:type="dxa"/>
          </w:tcPr>
          <w:p w14:paraId="3B45E158" w14:textId="77777777" w:rsidR="00EE5C05" w:rsidRPr="00EB681D" w:rsidRDefault="00EE5C05" w:rsidP="00EE5C05">
            <w:pPr>
              <w:numPr>
                <w:ilvl w:val="0"/>
                <w:numId w:val="27"/>
              </w:numPr>
              <w:spacing w:after="160" w:line="259" w:lineRule="auto"/>
              <w:ind w:hanging="36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636" w:type="dxa"/>
          </w:tcPr>
          <w:p w14:paraId="02E2B009" w14:textId="77777777" w:rsidR="00EE5C05" w:rsidRPr="00EB681D" w:rsidRDefault="00EE5C05" w:rsidP="00EE5C05">
            <w:pPr>
              <w:numPr>
                <w:ilvl w:val="0"/>
                <w:numId w:val="27"/>
              </w:numPr>
              <w:spacing w:after="160" w:line="259" w:lineRule="auto"/>
              <w:ind w:hanging="36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EE5C05" w:rsidRPr="00D1283C" w14:paraId="3051A5B7" w14:textId="77777777" w:rsidTr="00673E61">
        <w:trPr>
          <w:trHeight w:val="1024"/>
        </w:trPr>
        <w:tc>
          <w:tcPr>
            <w:cnfStyle w:val="001000000000" w:firstRow="0" w:lastRow="0" w:firstColumn="1" w:lastColumn="0" w:oddVBand="0" w:evenVBand="0" w:oddHBand="0" w:evenHBand="0" w:firstRowFirstColumn="0" w:firstRowLastColumn="0" w:lastRowFirstColumn="0" w:lastRowLastColumn="0"/>
            <w:tcW w:w="2249" w:type="dxa"/>
          </w:tcPr>
          <w:p w14:paraId="727CB9A4" w14:textId="77777777" w:rsidR="00EE5C05" w:rsidRPr="00EB681D" w:rsidRDefault="00EE5C05" w:rsidP="00673E61">
            <w:pPr>
              <w:spacing w:after="160" w:line="259" w:lineRule="auto"/>
              <w:jc w:val="left"/>
              <w:rPr>
                <w:rFonts w:ascii="Calibri" w:hAnsi="Calibri" w:cs="Calibri"/>
                <w:b/>
                <w:bCs/>
              </w:rPr>
            </w:pPr>
            <w:r w:rsidRPr="00EB681D">
              <w:rPr>
                <w:rFonts w:ascii="Calibri" w:hAnsi="Calibri" w:cs="Calibri"/>
                <w:b/>
                <w:bCs/>
              </w:rPr>
              <w:t>This employee will succeed in the current role.</w:t>
            </w:r>
          </w:p>
        </w:tc>
        <w:tc>
          <w:tcPr>
            <w:tcW w:w="1117" w:type="dxa"/>
          </w:tcPr>
          <w:p w14:paraId="35EAAF02" w14:textId="77777777" w:rsidR="00EE5C05" w:rsidRPr="00EB681D" w:rsidRDefault="00EE5C05" w:rsidP="00EE5C05">
            <w:pPr>
              <w:numPr>
                <w:ilvl w:val="0"/>
                <w:numId w:val="27"/>
              </w:numPr>
              <w:spacing w:after="160" w:line="259" w:lineRule="auto"/>
              <w:ind w:hanging="36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638" w:type="dxa"/>
          </w:tcPr>
          <w:p w14:paraId="07489EE5" w14:textId="77777777" w:rsidR="00EE5C05" w:rsidRPr="00EB681D" w:rsidRDefault="00EE5C05" w:rsidP="00EE5C05">
            <w:pPr>
              <w:numPr>
                <w:ilvl w:val="0"/>
                <w:numId w:val="27"/>
              </w:numPr>
              <w:spacing w:after="160" w:line="259" w:lineRule="auto"/>
              <w:ind w:hanging="36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638" w:type="dxa"/>
          </w:tcPr>
          <w:p w14:paraId="08046F64" w14:textId="77777777" w:rsidR="00EE5C05" w:rsidRPr="00EB681D" w:rsidRDefault="00EE5C05" w:rsidP="00EE5C05">
            <w:pPr>
              <w:numPr>
                <w:ilvl w:val="0"/>
                <w:numId w:val="27"/>
              </w:numPr>
              <w:spacing w:after="160" w:line="259" w:lineRule="auto"/>
              <w:ind w:hanging="36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622" w:type="dxa"/>
          </w:tcPr>
          <w:p w14:paraId="2D320BA6" w14:textId="77777777" w:rsidR="00EE5C05" w:rsidRPr="00EB681D" w:rsidRDefault="00EE5C05" w:rsidP="00EE5C05">
            <w:pPr>
              <w:numPr>
                <w:ilvl w:val="0"/>
                <w:numId w:val="27"/>
              </w:numPr>
              <w:spacing w:after="160" w:line="259" w:lineRule="auto"/>
              <w:ind w:hanging="36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636" w:type="dxa"/>
          </w:tcPr>
          <w:p w14:paraId="73F59B3F" w14:textId="77777777" w:rsidR="00EE5C05" w:rsidRPr="00EB681D" w:rsidRDefault="00EE5C05" w:rsidP="00EE5C05">
            <w:pPr>
              <w:numPr>
                <w:ilvl w:val="0"/>
                <w:numId w:val="27"/>
              </w:numPr>
              <w:spacing w:after="160" w:line="259" w:lineRule="auto"/>
              <w:ind w:hanging="36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EE5C05" w:rsidRPr="00D1283C" w14:paraId="0AF30385" w14:textId="77777777" w:rsidTr="00673E61">
        <w:trPr>
          <w:trHeight w:val="1024"/>
        </w:trPr>
        <w:tc>
          <w:tcPr>
            <w:cnfStyle w:val="001000000000" w:firstRow="0" w:lastRow="0" w:firstColumn="1" w:lastColumn="0" w:oddVBand="0" w:evenVBand="0" w:oddHBand="0" w:evenHBand="0" w:firstRowFirstColumn="0" w:firstRowLastColumn="0" w:lastRowFirstColumn="0" w:lastRowLastColumn="0"/>
            <w:tcW w:w="2249" w:type="dxa"/>
          </w:tcPr>
          <w:p w14:paraId="474F31A0" w14:textId="77777777" w:rsidR="00EE5C05" w:rsidRPr="00EB681D" w:rsidRDefault="00EE5C05" w:rsidP="00673E61">
            <w:pPr>
              <w:spacing w:after="160" w:line="259" w:lineRule="auto"/>
              <w:jc w:val="left"/>
              <w:rPr>
                <w:rFonts w:ascii="Calibri" w:hAnsi="Calibri" w:cs="Calibri"/>
                <w:b/>
                <w:bCs/>
              </w:rPr>
            </w:pPr>
            <w:r w:rsidRPr="00EB681D">
              <w:rPr>
                <w:rFonts w:ascii="Calibri" w:hAnsi="Calibri" w:cs="Calibri"/>
                <w:b/>
                <w:bCs/>
              </w:rPr>
              <w:t>This employee's current role is a good fit for them.</w:t>
            </w:r>
          </w:p>
        </w:tc>
        <w:tc>
          <w:tcPr>
            <w:tcW w:w="1117" w:type="dxa"/>
          </w:tcPr>
          <w:p w14:paraId="442FA04A" w14:textId="77777777" w:rsidR="00EE5C05" w:rsidRPr="00EB681D" w:rsidRDefault="00EE5C05" w:rsidP="00EE5C05">
            <w:pPr>
              <w:numPr>
                <w:ilvl w:val="0"/>
                <w:numId w:val="27"/>
              </w:numPr>
              <w:spacing w:after="160" w:line="259" w:lineRule="auto"/>
              <w:ind w:hanging="36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638" w:type="dxa"/>
          </w:tcPr>
          <w:p w14:paraId="72251690" w14:textId="77777777" w:rsidR="00EE5C05" w:rsidRPr="00EB681D" w:rsidRDefault="00EE5C05" w:rsidP="00EE5C05">
            <w:pPr>
              <w:numPr>
                <w:ilvl w:val="0"/>
                <w:numId w:val="27"/>
              </w:numPr>
              <w:spacing w:after="160" w:line="259" w:lineRule="auto"/>
              <w:ind w:hanging="36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638" w:type="dxa"/>
          </w:tcPr>
          <w:p w14:paraId="13DF90CB" w14:textId="77777777" w:rsidR="00EE5C05" w:rsidRPr="00EB681D" w:rsidRDefault="00EE5C05" w:rsidP="00EE5C05">
            <w:pPr>
              <w:numPr>
                <w:ilvl w:val="0"/>
                <w:numId w:val="27"/>
              </w:numPr>
              <w:spacing w:after="160" w:line="259" w:lineRule="auto"/>
              <w:ind w:hanging="36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622" w:type="dxa"/>
          </w:tcPr>
          <w:p w14:paraId="02C2869B" w14:textId="77777777" w:rsidR="00EE5C05" w:rsidRPr="00EB681D" w:rsidRDefault="00EE5C05" w:rsidP="00EE5C05">
            <w:pPr>
              <w:numPr>
                <w:ilvl w:val="0"/>
                <w:numId w:val="27"/>
              </w:numPr>
              <w:spacing w:after="160" w:line="259" w:lineRule="auto"/>
              <w:ind w:hanging="36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636" w:type="dxa"/>
          </w:tcPr>
          <w:p w14:paraId="7BB28707" w14:textId="77777777" w:rsidR="00EE5C05" w:rsidRPr="00EB681D" w:rsidRDefault="00EE5C05" w:rsidP="00EE5C05">
            <w:pPr>
              <w:numPr>
                <w:ilvl w:val="0"/>
                <w:numId w:val="27"/>
              </w:numPr>
              <w:spacing w:after="160" w:line="259" w:lineRule="auto"/>
              <w:ind w:hanging="36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bl>
    <w:p w14:paraId="27DAC5FB" w14:textId="77777777" w:rsidR="00EE5C05" w:rsidRPr="00D1283C" w:rsidRDefault="00EE5C05" w:rsidP="00EE5C05">
      <w:pPr>
        <w:keepNext/>
        <w:rPr>
          <w:rFonts w:ascii="Calibri" w:hAnsi="Calibri" w:cs="Calibri"/>
          <w:sz w:val="20"/>
          <w:szCs w:val="20"/>
        </w:rPr>
      </w:pPr>
      <w:r w:rsidRPr="00D1283C">
        <w:rPr>
          <w:rFonts w:ascii="Calibri" w:hAnsi="Calibri" w:cs="Calibri"/>
          <w:b/>
          <w:sz w:val="20"/>
          <w:szCs w:val="20"/>
        </w:rPr>
        <w:lastRenderedPageBreak/>
        <w:t>Overall New Hire's Evaluation</w:t>
      </w:r>
      <w:r w:rsidRPr="00D1283C">
        <w:rPr>
          <w:rFonts w:ascii="Calibri" w:hAnsi="Calibri" w:cs="Calibri"/>
          <w:sz w:val="20"/>
          <w:szCs w:val="20"/>
        </w:rPr>
        <w:br/>
        <w:t>The following questions ask about your perspective on the new employee. Please respond based on your observations of the employee in the last 180 Days.</w:t>
      </w:r>
    </w:p>
    <w:tbl>
      <w:tblPr>
        <w:tblStyle w:val="QQuestionTable"/>
        <w:tblW w:w="9576" w:type="auto"/>
        <w:tblLook w:val="07E0" w:firstRow="1" w:lastRow="1" w:firstColumn="1" w:lastColumn="1" w:noHBand="1" w:noVBand="1"/>
      </w:tblPr>
      <w:tblGrid>
        <w:gridCol w:w="1580"/>
        <w:gridCol w:w="1559"/>
        <w:gridCol w:w="1559"/>
        <w:gridCol w:w="1559"/>
        <w:gridCol w:w="1546"/>
        <w:gridCol w:w="1557"/>
      </w:tblGrid>
      <w:tr w:rsidR="00EE5C05" w:rsidRPr="00D1283C" w14:paraId="212EDD87" w14:textId="77777777" w:rsidTr="00673E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EE9FEA9" w14:textId="77777777" w:rsidR="00EE5C05" w:rsidRPr="00D1283C" w:rsidRDefault="00EE5C05" w:rsidP="00673E61">
            <w:pPr>
              <w:keepNext/>
              <w:rPr>
                <w:rFonts w:ascii="Calibri" w:hAnsi="Calibri" w:cs="Calibri"/>
              </w:rPr>
            </w:pPr>
          </w:p>
        </w:tc>
        <w:tc>
          <w:tcPr>
            <w:tcW w:w="1596" w:type="dxa"/>
          </w:tcPr>
          <w:p w14:paraId="41DB5004" w14:textId="77777777" w:rsidR="00EE5C05" w:rsidRPr="00D1283C" w:rsidRDefault="00EE5C05" w:rsidP="00673E61">
            <w:pPr>
              <w:cnfStyle w:val="100000000000" w:firstRow="1" w:lastRow="0" w:firstColumn="0" w:lastColumn="0" w:oddVBand="0" w:evenVBand="0" w:oddHBand="0" w:evenHBand="0" w:firstRowFirstColumn="0" w:firstRowLastColumn="0" w:lastRowFirstColumn="0" w:lastRowLastColumn="0"/>
              <w:rPr>
                <w:rFonts w:ascii="Calibri" w:hAnsi="Calibri" w:cs="Calibri"/>
                <w:b/>
                <w:bCs/>
              </w:rPr>
            </w:pPr>
            <w:r w:rsidRPr="00D1283C">
              <w:rPr>
                <w:rFonts w:ascii="Calibri" w:hAnsi="Calibri" w:cs="Calibri"/>
                <w:b/>
                <w:bCs/>
              </w:rPr>
              <w:t>Strongly Disagree</w:t>
            </w:r>
          </w:p>
        </w:tc>
        <w:tc>
          <w:tcPr>
            <w:tcW w:w="1596" w:type="dxa"/>
          </w:tcPr>
          <w:p w14:paraId="15999341" w14:textId="77777777" w:rsidR="00EE5C05" w:rsidRPr="00D1283C" w:rsidRDefault="00EE5C05" w:rsidP="00673E61">
            <w:pPr>
              <w:cnfStyle w:val="100000000000" w:firstRow="1" w:lastRow="0" w:firstColumn="0" w:lastColumn="0" w:oddVBand="0" w:evenVBand="0" w:oddHBand="0" w:evenHBand="0" w:firstRowFirstColumn="0" w:firstRowLastColumn="0" w:lastRowFirstColumn="0" w:lastRowLastColumn="0"/>
              <w:rPr>
                <w:rFonts w:ascii="Calibri" w:hAnsi="Calibri" w:cs="Calibri"/>
                <w:b/>
                <w:bCs/>
              </w:rPr>
            </w:pPr>
            <w:r w:rsidRPr="00D1283C">
              <w:rPr>
                <w:rFonts w:ascii="Calibri" w:hAnsi="Calibri" w:cs="Calibri"/>
                <w:b/>
                <w:bCs/>
              </w:rPr>
              <w:t>Disagree</w:t>
            </w:r>
          </w:p>
        </w:tc>
        <w:tc>
          <w:tcPr>
            <w:tcW w:w="1596" w:type="dxa"/>
          </w:tcPr>
          <w:p w14:paraId="3FB2EA5F" w14:textId="77777777" w:rsidR="00EE5C05" w:rsidRPr="00D1283C" w:rsidRDefault="00EE5C05" w:rsidP="00673E61">
            <w:pPr>
              <w:cnfStyle w:val="100000000000" w:firstRow="1" w:lastRow="0" w:firstColumn="0" w:lastColumn="0" w:oddVBand="0" w:evenVBand="0" w:oddHBand="0" w:evenHBand="0" w:firstRowFirstColumn="0" w:firstRowLastColumn="0" w:lastRowFirstColumn="0" w:lastRowLastColumn="0"/>
              <w:rPr>
                <w:rFonts w:ascii="Calibri" w:hAnsi="Calibri" w:cs="Calibri"/>
                <w:b/>
                <w:bCs/>
              </w:rPr>
            </w:pPr>
            <w:r w:rsidRPr="00D1283C">
              <w:rPr>
                <w:rFonts w:ascii="Calibri" w:hAnsi="Calibri" w:cs="Calibri"/>
                <w:b/>
                <w:bCs/>
              </w:rPr>
              <w:t xml:space="preserve">Neither Agree </w:t>
            </w:r>
            <w:proofErr w:type="gramStart"/>
            <w:r w:rsidRPr="00D1283C">
              <w:rPr>
                <w:rFonts w:ascii="Calibri" w:hAnsi="Calibri" w:cs="Calibri"/>
                <w:b/>
                <w:bCs/>
              </w:rPr>
              <w:t>or</w:t>
            </w:r>
            <w:proofErr w:type="gramEnd"/>
            <w:r w:rsidRPr="00D1283C">
              <w:rPr>
                <w:rFonts w:ascii="Calibri" w:hAnsi="Calibri" w:cs="Calibri"/>
                <w:b/>
                <w:bCs/>
              </w:rPr>
              <w:t xml:space="preserve"> Disagree</w:t>
            </w:r>
          </w:p>
        </w:tc>
        <w:tc>
          <w:tcPr>
            <w:tcW w:w="1596" w:type="dxa"/>
          </w:tcPr>
          <w:p w14:paraId="4DD61C79" w14:textId="77777777" w:rsidR="00EE5C05" w:rsidRPr="00D1283C" w:rsidRDefault="00EE5C05" w:rsidP="00673E61">
            <w:pPr>
              <w:cnfStyle w:val="100000000000" w:firstRow="1" w:lastRow="0" w:firstColumn="0" w:lastColumn="0" w:oddVBand="0" w:evenVBand="0" w:oddHBand="0" w:evenHBand="0" w:firstRowFirstColumn="0" w:firstRowLastColumn="0" w:lastRowFirstColumn="0" w:lastRowLastColumn="0"/>
              <w:rPr>
                <w:rFonts w:ascii="Calibri" w:hAnsi="Calibri" w:cs="Calibri"/>
                <w:b/>
                <w:bCs/>
              </w:rPr>
            </w:pPr>
            <w:r w:rsidRPr="00D1283C">
              <w:rPr>
                <w:rFonts w:ascii="Calibri" w:hAnsi="Calibri" w:cs="Calibri"/>
                <w:b/>
                <w:bCs/>
              </w:rPr>
              <w:t>Agree</w:t>
            </w:r>
          </w:p>
        </w:tc>
        <w:tc>
          <w:tcPr>
            <w:tcW w:w="1596" w:type="dxa"/>
          </w:tcPr>
          <w:p w14:paraId="2A0F1F42" w14:textId="77777777" w:rsidR="00EE5C05" w:rsidRPr="00D1283C" w:rsidRDefault="00EE5C05" w:rsidP="00673E61">
            <w:pPr>
              <w:cnfStyle w:val="100000000000" w:firstRow="1" w:lastRow="0" w:firstColumn="0" w:lastColumn="0" w:oddVBand="0" w:evenVBand="0" w:oddHBand="0" w:evenHBand="0" w:firstRowFirstColumn="0" w:firstRowLastColumn="0" w:lastRowFirstColumn="0" w:lastRowLastColumn="0"/>
              <w:rPr>
                <w:rFonts w:ascii="Calibri" w:hAnsi="Calibri" w:cs="Calibri"/>
                <w:b/>
                <w:bCs/>
              </w:rPr>
            </w:pPr>
            <w:r w:rsidRPr="00D1283C">
              <w:rPr>
                <w:rFonts w:ascii="Calibri" w:hAnsi="Calibri" w:cs="Calibri"/>
                <w:b/>
                <w:bCs/>
              </w:rPr>
              <w:t>Strongly Agree</w:t>
            </w:r>
          </w:p>
        </w:tc>
      </w:tr>
      <w:tr w:rsidR="00EE5C05" w:rsidRPr="00D1283C" w14:paraId="5BB496C4" w14:textId="77777777" w:rsidTr="00673E61">
        <w:tc>
          <w:tcPr>
            <w:cnfStyle w:val="001000000000" w:firstRow="0" w:lastRow="0" w:firstColumn="1" w:lastColumn="0" w:oddVBand="0" w:evenVBand="0" w:oddHBand="0" w:evenHBand="0" w:firstRowFirstColumn="0" w:firstRowLastColumn="0" w:lastRowFirstColumn="0" w:lastRowLastColumn="0"/>
            <w:tcW w:w="1596" w:type="dxa"/>
          </w:tcPr>
          <w:p w14:paraId="1DF54083" w14:textId="77777777" w:rsidR="00EE5C05" w:rsidRPr="00D1283C" w:rsidRDefault="00EE5C05" w:rsidP="00673E61">
            <w:pPr>
              <w:keepNext/>
              <w:rPr>
                <w:rFonts w:ascii="Calibri" w:hAnsi="Calibri" w:cs="Calibri"/>
                <w:b/>
                <w:bCs/>
              </w:rPr>
            </w:pPr>
            <w:r w:rsidRPr="00D1283C">
              <w:rPr>
                <w:rFonts w:ascii="Calibri" w:hAnsi="Calibri" w:cs="Calibri"/>
                <w:b/>
                <w:bCs/>
              </w:rPr>
              <w:t>I would hire this employee again.</w:t>
            </w:r>
          </w:p>
        </w:tc>
        <w:tc>
          <w:tcPr>
            <w:tcW w:w="1596" w:type="dxa"/>
          </w:tcPr>
          <w:p w14:paraId="64B8AB78" w14:textId="77777777" w:rsidR="00EE5C05" w:rsidRPr="00D1283C" w:rsidRDefault="00EE5C05" w:rsidP="00EE5C05">
            <w:pPr>
              <w:pStyle w:val="ListParagraph"/>
              <w:keepNext/>
              <w:numPr>
                <w:ilvl w:val="0"/>
                <w:numId w:val="27"/>
              </w:numPr>
              <w:spacing w:after="0"/>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96" w:type="dxa"/>
          </w:tcPr>
          <w:p w14:paraId="1B96F82F" w14:textId="77777777" w:rsidR="00EE5C05" w:rsidRPr="00D1283C" w:rsidRDefault="00EE5C05" w:rsidP="00EE5C05">
            <w:pPr>
              <w:pStyle w:val="ListParagraph"/>
              <w:keepNext/>
              <w:numPr>
                <w:ilvl w:val="0"/>
                <w:numId w:val="27"/>
              </w:numPr>
              <w:spacing w:after="0"/>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96" w:type="dxa"/>
          </w:tcPr>
          <w:p w14:paraId="09BBD189" w14:textId="77777777" w:rsidR="00EE5C05" w:rsidRPr="00D1283C" w:rsidRDefault="00EE5C05" w:rsidP="00EE5C05">
            <w:pPr>
              <w:pStyle w:val="ListParagraph"/>
              <w:keepNext/>
              <w:numPr>
                <w:ilvl w:val="0"/>
                <w:numId w:val="27"/>
              </w:numPr>
              <w:spacing w:after="0"/>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96" w:type="dxa"/>
          </w:tcPr>
          <w:p w14:paraId="05621990" w14:textId="77777777" w:rsidR="00EE5C05" w:rsidRPr="00D1283C" w:rsidRDefault="00EE5C05" w:rsidP="00EE5C05">
            <w:pPr>
              <w:pStyle w:val="ListParagraph"/>
              <w:keepNext/>
              <w:numPr>
                <w:ilvl w:val="0"/>
                <w:numId w:val="27"/>
              </w:numPr>
              <w:spacing w:after="0"/>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96" w:type="dxa"/>
          </w:tcPr>
          <w:p w14:paraId="1F7B63E9" w14:textId="77777777" w:rsidR="00EE5C05" w:rsidRPr="00D1283C" w:rsidRDefault="00EE5C05" w:rsidP="00EE5C05">
            <w:pPr>
              <w:pStyle w:val="ListParagraph"/>
              <w:keepNext/>
              <w:numPr>
                <w:ilvl w:val="0"/>
                <w:numId w:val="27"/>
              </w:numPr>
              <w:spacing w:after="0"/>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EE5C05" w:rsidRPr="00D1283C" w14:paraId="1A3676AA" w14:textId="77777777" w:rsidTr="00673E61">
        <w:trPr>
          <w:trHeight w:val="1757"/>
        </w:trPr>
        <w:tc>
          <w:tcPr>
            <w:cnfStyle w:val="001000000000" w:firstRow="0" w:lastRow="0" w:firstColumn="1" w:lastColumn="0" w:oddVBand="0" w:evenVBand="0" w:oddHBand="0" w:evenHBand="0" w:firstRowFirstColumn="0" w:firstRowLastColumn="0" w:lastRowFirstColumn="0" w:lastRowLastColumn="0"/>
            <w:tcW w:w="1596" w:type="dxa"/>
          </w:tcPr>
          <w:p w14:paraId="3A08D517" w14:textId="77777777" w:rsidR="00EE5C05" w:rsidRPr="00D1283C" w:rsidRDefault="00EE5C05" w:rsidP="00673E61">
            <w:pPr>
              <w:keepNext/>
              <w:rPr>
                <w:rFonts w:ascii="Calibri" w:hAnsi="Calibri" w:cs="Calibri"/>
                <w:b/>
                <w:bCs/>
              </w:rPr>
            </w:pPr>
            <w:r w:rsidRPr="00D1283C">
              <w:rPr>
                <w:rFonts w:ascii="Calibri" w:hAnsi="Calibri" w:cs="Calibri"/>
                <w:b/>
                <w:bCs/>
              </w:rPr>
              <w:t>This employee raises the bar for this role.</w:t>
            </w:r>
          </w:p>
        </w:tc>
        <w:tc>
          <w:tcPr>
            <w:tcW w:w="1596" w:type="dxa"/>
          </w:tcPr>
          <w:p w14:paraId="7FE39ECE" w14:textId="77777777" w:rsidR="00EE5C05" w:rsidRPr="00D1283C" w:rsidRDefault="00EE5C05" w:rsidP="00EE5C05">
            <w:pPr>
              <w:pStyle w:val="ListParagraph"/>
              <w:keepNext/>
              <w:numPr>
                <w:ilvl w:val="0"/>
                <w:numId w:val="27"/>
              </w:numPr>
              <w:spacing w:after="0"/>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96" w:type="dxa"/>
          </w:tcPr>
          <w:p w14:paraId="5A5041AA" w14:textId="77777777" w:rsidR="00EE5C05" w:rsidRPr="00D1283C" w:rsidRDefault="00EE5C05" w:rsidP="00EE5C05">
            <w:pPr>
              <w:pStyle w:val="ListParagraph"/>
              <w:keepNext/>
              <w:numPr>
                <w:ilvl w:val="0"/>
                <w:numId w:val="27"/>
              </w:numPr>
              <w:spacing w:after="0"/>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96" w:type="dxa"/>
          </w:tcPr>
          <w:p w14:paraId="53F40846" w14:textId="77777777" w:rsidR="00EE5C05" w:rsidRPr="00D1283C" w:rsidRDefault="00EE5C05" w:rsidP="00EE5C05">
            <w:pPr>
              <w:pStyle w:val="ListParagraph"/>
              <w:keepNext/>
              <w:numPr>
                <w:ilvl w:val="0"/>
                <w:numId w:val="27"/>
              </w:numPr>
              <w:spacing w:after="0"/>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96" w:type="dxa"/>
          </w:tcPr>
          <w:p w14:paraId="53EE4663" w14:textId="77777777" w:rsidR="00EE5C05" w:rsidRPr="00D1283C" w:rsidRDefault="00EE5C05" w:rsidP="00EE5C05">
            <w:pPr>
              <w:pStyle w:val="ListParagraph"/>
              <w:keepNext/>
              <w:numPr>
                <w:ilvl w:val="0"/>
                <w:numId w:val="27"/>
              </w:numPr>
              <w:spacing w:after="0"/>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96" w:type="dxa"/>
          </w:tcPr>
          <w:p w14:paraId="770F1F73" w14:textId="77777777" w:rsidR="00EE5C05" w:rsidRPr="00D1283C" w:rsidRDefault="00EE5C05" w:rsidP="00EE5C05">
            <w:pPr>
              <w:pStyle w:val="ListParagraph"/>
              <w:keepNext/>
              <w:numPr>
                <w:ilvl w:val="0"/>
                <w:numId w:val="27"/>
              </w:numPr>
              <w:spacing w:after="0"/>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EE5C05" w:rsidRPr="00D1283C" w14:paraId="67E1AC7E" w14:textId="77777777" w:rsidTr="00673E61">
        <w:tc>
          <w:tcPr>
            <w:cnfStyle w:val="001000000000" w:firstRow="0" w:lastRow="0" w:firstColumn="1" w:lastColumn="0" w:oddVBand="0" w:evenVBand="0" w:oddHBand="0" w:evenHBand="0" w:firstRowFirstColumn="0" w:firstRowLastColumn="0" w:lastRowFirstColumn="0" w:lastRowLastColumn="0"/>
            <w:tcW w:w="1596" w:type="dxa"/>
          </w:tcPr>
          <w:p w14:paraId="36732336" w14:textId="77777777" w:rsidR="00EE5C05" w:rsidRPr="00D1283C" w:rsidRDefault="00EE5C05" w:rsidP="00673E61">
            <w:pPr>
              <w:keepNext/>
              <w:rPr>
                <w:rFonts w:ascii="Calibri" w:hAnsi="Calibri" w:cs="Calibri"/>
                <w:b/>
                <w:bCs/>
              </w:rPr>
            </w:pPr>
            <w:r w:rsidRPr="00D1283C">
              <w:rPr>
                <w:rFonts w:ascii="Calibri" w:hAnsi="Calibri" w:cs="Calibri"/>
                <w:b/>
                <w:bCs/>
              </w:rPr>
              <w:t>This employee was a good hire.</w:t>
            </w:r>
          </w:p>
        </w:tc>
        <w:tc>
          <w:tcPr>
            <w:tcW w:w="1596" w:type="dxa"/>
          </w:tcPr>
          <w:p w14:paraId="7A1AA515" w14:textId="77777777" w:rsidR="00EE5C05" w:rsidRPr="00D1283C" w:rsidRDefault="00EE5C05" w:rsidP="00EE5C05">
            <w:pPr>
              <w:pStyle w:val="ListParagraph"/>
              <w:keepNext/>
              <w:numPr>
                <w:ilvl w:val="0"/>
                <w:numId w:val="27"/>
              </w:numPr>
              <w:spacing w:after="0"/>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96" w:type="dxa"/>
          </w:tcPr>
          <w:p w14:paraId="6B3C07FE" w14:textId="77777777" w:rsidR="00EE5C05" w:rsidRPr="00D1283C" w:rsidRDefault="00EE5C05" w:rsidP="00EE5C05">
            <w:pPr>
              <w:pStyle w:val="ListParagraph"/>
              <w:keepNext/>
              <w:numPr>
                <w:ilvl w:val="0"/>
                <w:numId w:val="27"/>
              </w:numPr>
              <w:spacing w:after="0"/>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96" w:type="dxa"/>
          </w:tcPr>
          <w:p w14:paraId="790B94BB" w14:textId="77777777" w:rsidR="00EE5C05" w:rsidRPr="00D1283C" w:rsidRDefault="00EE5C05" w:rsidP="00EE5C05">
            <w:pPr>
              <w:pStyle w:val="ListParagraph"/>
              <w:keepNext/>
              <w:numPr>
                <w:ilvl w:val="0"/>
                <w:numId w:val="27"/>
              </w:numPr>
              <w:spacing w:after="0"/>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96" w:type="dxa"/>
          </w:tcPr>
          <w:p w14:paraId="4C55B4B5" w14:textId="77777777" w:rsidR="00EE5C05" w:rsidRPr="00D1283C" w:rsidRDefault="00EE5C05" w:rsidP="00EE5C05">
            <w:pPr>
              <w:pStyle w:val="ListParagraph"/>
              <w:keepNext/>
              <w:numPr>
                <w:ilvl w:val="0"/>
                <w:numId w:val="27"/>
              </w:numPr>
              <w:spacing w:after="0"/>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96" w:type="dxa"/>
          </w:tcPr>
          <w:p w14:paraId="0F025774" w14:textId="77777777" w:rsidR="00EE5C05" w:rsidRPr="00D1283C" w:rsidRDefault="00EE5C05" w:rsidP="00EE5C05">
            <w:pPr>
              <w:pStyle w:val="ListParagraph"/>
              <w:keepNext/>
              <w:numPr>
                <w:ilvl w:val="0"/>
                <w:numId w:val="27"/>
              </w:numPr>
              <w:spacing w:after="0"/>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EE5C05" w:rsidRPr="00D1283C" w14:paraId="0196459A" w14:textId="77777777" w:rsidTr="00673E61">
        <w:tc>
          <w:tcPr>
            <w:cnfStyle w:val="001000000000" w:firstRow="0" w:lastRow="0" w:firstColumn="1" w:lastColumn="0" w:oddVBand="0" w:evenVBand="0" w:oddHBand="0" w:evenHBand="0" w:firstRowFirstColumn="0" w:firstRowLastColumn="0" w:lastRowFirstColumn="0" w:lastRowLastColumn="0"/>
            <w:tcW w:w="1596" w:type="dxa"/>
          </w:tcPr>
          <w:p w14:paraId="57A3562F" w14:textId="77777777" w:rsidR="00EE5C05" w:rsidRPr="00D1283C" w:rsidRDefault="00EE5C05" w:rsidP="00673E61">
            <w:pPr>
              <w:keepNext/>
              <w:rPr>
                <w:rFonts w:ascii="Calibri" w:hAnsi="Calibri" w:cs="Calibri"/>
                <w:b/>
                <w:bCs/>
              </w:rPr>
            </w:pPr>
            <w:r w:rsidRPr="00D1283C">
              <w:rPr>
                <w:rFonts w:ascii="Calibri" w:hAnsi="Calibri" w:cs="Calibri"/>
                <w:b/>
                <w:bCs/>
              </w:rPr>
              <w:t>Based on my observations so far, this employee has the potential to be a top performer (i.e., in the top 5%).</w:t>
            </w:r>
          </w:p>
        </w:tc>
        <w:tc>
          <w:tcPr>
            <w:tcW w:w="1596" w:type="dxa"/>
          </w:tcPr>
          <w:p w14:paraId="302E1EF1" w14:textId="77777777" w:rsidR="00EE5C05" w:rsidRPr="00D1283C" w:rsidRDefault="00EE5C05" w:rsidP="00EE5C05">
            <w:pPr>
              <w:pStyle w:val="ListParagraph"/>
              <w:keepNext/>
              <w:numPr>
                <w:ilvl w:val="0"/>
                <w:numId w:val="27"/>
              </w:numPr>
              <w:spacing w:after="0"/>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96" w:type="dxa"/>
          </w:tcPr>
          <w:p w14:paraId="7465E388" w14:textId="77777777" w:rsidR="00EE5C05" w:rsidRPr="00D1283C" w:rsidRDefault="00EE5C05" w:rsidP="00EE5C05">
            <w:pPr>
              <w:pStyle w:val="ListParagraph"/>
              <w:keepNext/>
              <w:numPr>
                <w:ilvl w:val="0"/>
                <w:numId w:val="27"/>
              </w:numPr>
              <w:spacing w:after="0"/>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96" w:type="dxa"/>
          </w:tcPr>
          <w:p w14:paraId="03D6CC66" w14:textId="77777777" w:rsidR="00EE5C05" w:rsidRPr="00D1283C" w:rsidRDefault="00EE5C05" w:rsidP="00EE5C05">
            <w:pPr>
              <w:pStyle w:val="ListParagraph"/>
              <w:keepNext/>
              <w:numPr>
                <w:ilvl w:val="0"/>
                <w:numId w:val="27"/>
              </w:numPr>
              <w:spacing w:after="0"/>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96" w:type="dxa"/>
          </w:tcPr>
          <w:p w14:paraId="626C1F6C" w14:textId="77777777" w:rsidR="00EE5C05" w:rsidRPr="00D1283C" w:rsidRDefault="00EE5C05" w:rsidP="00EE5C05">
            <w:pPr>
              <w:pStyle w:val="ListParagraph"/>
              <w:keepNext/>
              <w:numPr>
                <w:ilvl w:val="0"/>
                <w:numId w:val="27"/>
              </w:numPr>
              <w:spacing w:after="0"/>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96" w:type="dxa"/>
          </w:tcPr>
          <w:p w14:paraId="68FE5F2E" w14:textId="77777777" w:rsidR="00EE5C05" w:rsidRPr="00D1283C" w:rsidRDefault="00EE5C05" w:rsidP="00EE5C05">
            <w:pPr>
              <w:pStyle w:val="ListParagraph"/>
              <w:keepNext/>
              <w:numPr>
                <w:ilvl w:val="0"/>
                <w:numId w:val="27"/>
              </w:numPr>
              <w:spacing w:after="0"/>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bl>
    <w:p w14:paraId="02684665" w14:textId="37DA7BCB" w:rsidR="005E40BB" w:rsidRPr="00D1283C" w:rsidRDefault="005E40BB" w:rsidP="00EE5C05">
      <w:pPr>
        <w:pStyle w:val="Heading2"/>
        <w:numPr>
          <w:ilvl w:val="0"/>
          <w:numId w:val="0"/>
        </w:numPr>
        <w:rPr>
          <w:rFonts w:ascii="Calibri" w:hAnsi="Calibri" w:cs="Calibri"/>
          <w:bCs/>
          <w:sz w:val="20"/>
          <w:szCs w:val="20"/>
        </w:rPr>
      </w:pPr>
    </w:p>
    <w:p w14:paraId="53CBF389" w14:textId="77777777" w:rsidR="005E40BB" w:rsidRPr="00D1283C" w:rsidRDefault="005E40BB">
      <w:pPr>
        <w:spacing w:after="160" w:line="259" w:lineRule="auto"/>
        <w:rPr>
          <w:rFonts w:ascii="Calibri" w:hAnsi="Calibri" w:cs="Calibri"/>
          <w:b/>
          <w:bCs/>
          <w:caps/>
          <w:sz w:val="20"/>
          <w:szCs w:val="20"/>
        </w:rPr>
      </w:pPr>
      <w:r w:rsidRPr="00D1283C">
        <w:rPr>
          <w:rFonts w:ascii="Calibri" w:hAnsi="Calibri" w:cs="Calibri"/>
          <w:bCs/>
          <w:sz w:val="20"/>
          <w:szCs w:val="20"/>
        </w:rPr>
        <w:br w:type="page"/>
      </w:r>
    </w:p>
    <w:p w14:paraId="15A00B34" w14:textId="67C90DDD" w:rsidR="00B225DD" w:rsidRPr="00D1283C" w:rsidRDefault="005E40BB" w:rsidP="00EE5C05">
      <w:pPr>
        <w:pStyle w:val="Heading2"/>
        <w:numPr>
          <w:ilvl w:val="0"/>
          <w:numId w:val="0"/>
        </w:numPr>
        <w:rPr>
          <w:rFonts w:ascii="Calibri" w:hAnsi="Calibri" w:cs="Calibri"/>
          <w:bCs/>
          <w:sz w:val="20"/>
          <w:szCs w:val="20"/>
        </w:rPr>
      </w:pPr>
      <w:r w:rsidRPr="00D1283C">
        <w:rPr>
          <w:rFonts w:ascii="Calibri" w:hAnsi="Calibri" w:cs="Calibri"/>
          <w:bCs/>
          <w:sz w:val="20"/>
          <w:szCs w:val="20"/>
        </w:rPr>
        <w:lastRenderedPageBreak/>
        <w:t>Appendix B: Reading Correlation Coefficients</w:t>
      </w:r>
    </w:p>
    <w:p w14:paraId="2725C91B" w14:textId="6B651664" w:rsidR="00E20195" w:rsidRPr="00D1283C" w:rsidRDefault="00E20195" w:rsidP="00E20195">
      <w:pPr>
        <w:rPr>
          <w:rFonts w:ascii="Calibri" w:hAnsi="Calibri" w:cs="Calibri"/>
          <w:sz w:val="20"/>
          <w:szCs w:val="20"/>
        </w:rPr>
      </w:pPr>
      <w:r w:rsidRPr="00D1283C">
        <w:rPr>
          <w:rFonts w:ascii="Calibri" w:hAnsi="Calibri" w:cs="Calibri"/>
          <w:sz w:val="20"/>
          <w:szCs w:val="20"/>
        </w:rPr>
        <w:t>A value close to 1 indicates a strong positive correlation, meaning that as one factor increases, the other factor tends to increase as well. Similarly, a value close to -1 indicates a strong negative correlation, meaning that as one factor increases, the other tends to decrease. On the other hand, a value around 0 suggests no correlation between the factors, meaning that changes in one factor don't have a consistent impact on the other.</w:t>
      </w:r>
    </w:p>
    <w:p w14:paraId="577B0BA4" w14:textId="6D2D1402" w:rsidR="00F955B5" w:rsidRPr="00F955B5" w:rsidRDefault="00F955B5" w:rsidP="00F955B5">
      <w:pPr>
        <w:rPr>
          <w:rFonts w:ascii="Calibri" w:hAnsi="Calibri" w:cs="Calibri"/>
          <w:sz w:val="20"/>
          <w:szCs w:val="20"/>
        </w:rPr>
      </w:pPr>
      <w:r w:rsidRPr="00F955B5">
        <w:rPr>
          <w:rFonts w:ascii="Calibri" w:hAnsi="Calibri" w:cs="Calibri"/>
          <w:b/>
          <w:bCs/>
          <w:sz w:val="20"/>
          <w:szCs w:val="20"/>
        </w:rPr>
        <w:t>Small Correlation</w:t>
      </w:r>
      <w:r w:rsidR="00BA7CBF" w:rsidRPr="00D1283C">
        <w:rPr>
          <w:rFonts w:ascii="Calibri" w:hAnsi="Calibri" w:cs="Calibri"/>
          <w:b/>
          <w:bCs/>
          <w:sz w:val="20"/>
          <w:szCs w:val="20"/>
        </w:rPr>
        <w:t>:</w:t>
      </w:r>
      <w:r w:rsidR="00BA7CBF" w:rsidRPr="00D1283C">
        <w:rPr>
          <w:rFonts w:ascii="Calibri" w:hAnsi="Calibri" w:cs="Calibri"/>
          <w:sz w:val="20"/>
          <w:szCs w:val="20"/>
        </w:rPr>
        <w:t xml:space="preserve"> </w:t>
      </w:r>
      <w:r w:rsidRPr="00F955B5">
        <w:rPr>
          <w:rFonts w:ascii="Calibri" w:hAnsi="Calibri" w:cs="Calibri"/>
          <w:sz w:val="20"/>
          <w:szCs w:val="20"/>
        </w:rPr>
        <w:t>A correlation coefficient between 0.1 and 0.3 is typically considered small.</w:t>
      </w:r>
    </w:p>
    <w:p w14:paraId="42D76872" w14:textId="178B8E20" w:rsidR="00F955B5" w:rsidRPr="00F955B5" w:rsidRDefault="00F955B5" w:rsidP="00BA7CBF">
      <w:pPr>
        <w:rPr>
          <w:rFonts w:ascii="Calibri" w:hAnsi="Calibri" w:cs="Calibri"/>
          <w:sz w:val="20"/>
          <w:szCs w:val="20"/>
        </w:rPr>
      </w:pPr>
      <w:r w:rsidRPr="00F955B5">
        <w:rPr>
          <w:rFonts w:ascii="Calibri" w:hAnsi="Calibri" w:cs="Calibri"/>
          <w:b/>
          <w:bCs/>
          <w:sz w:val="20"/>
          <w:szCs w:val="20"/>
        </w:rPr>
        <w:t>Medium Correlation</w:t>
      </w:r>
      <w:r w:rsidR="00BA7CBF" w:rsidRPr="00D1283C">
        <w:rPr>
          <w:rFonts w:ascii="Calibri" w:hAnsi="Calibri" w:cs="Calibri"/>
          <w:b/>
          <w:bCs/>
          <w:sz w:val="20"/>
          <w:szCs w:val="20"/>
        </w:rPr>
        <w:t>:</w:t>
      </w:r>
      <w:r w:rsidR="00BA7CBF" w:rsidRPr="00D1283C">
        <w:rPr>
          <w:rFonts w:ascii="Calibri" w:hAnsi="Calibri" w:cs="Calibri"/>
          <w:sz w:val="20"/>
          <w:szCs w:val="20"/>
        </w:rPr>
        <w:t xml:space="preserve"> </w:t>
      </w:r>
      <w:r w:rsidRPr="00F955B5">
        <w:rPr>
          <w:rFonts w:ascii="Calibri" w:hAnsi="Calibri" w:cs="Calibri"/>
          <w:sz w:val="20"/>
          <w:szCs w:val="20"/>
        </w:rPr>
        <w:t>A correlation coefficient between 0.3 and 0.5 is generally considered medium.</w:t>
      </w:r>
    </w:p>
    <w:p w14:paraId="02F417CC" w14:textId="26A74938" w:rsidR="00FE6DD6" w:rsidRDefault="00F955B5" w:rsidP="00BA7CBF">
      <w:pPr>
        <w:rPr>
          <w:rFonts w:ascii="Calibri" w:hAnsi="Calibri" w:cs="Calibri"/>
          <w:sz w:val="20"/>
          <w:szCs w:val="20"/>
        </w:rPr>
      </w:pPr>
      <w:r w:rsidRPr="00F955B5">
        <w:rPr>
          <w:rFonts w:ascii="Calibri" w:hAnsi="Calibri" w:cs="Calibri"/>
          <w:b/>
          <w:bCs/>
          <w:sz w:val="20"/>
          <w:szCs w:val="20"/>
        </w:rPr>
        <w:t>Large Correlation:</w:t>
      </w:r>
      <w:r w:rsidR="00BA7CBF" w:rsidRPr="00D1283C">
        <w:rPr>
          <w:rFonts w:ascii="Calibri" w:hAnsi="Calibri" w:cs="Calibri"/>
          <w:sz w:val="20"/>
          <w:szCs w:val="20"/>
        </w:rPr>
        <w:t xml:space="preserve"> </w:t>
      </w:r>
      <w:r w:rsidRPr="00F955B5">
        <w:rPr>
          <w:rFonts w:ascii="Calibri" w:hAnsi="Calibri" w:cs="Calibri"/>
          <w:sz w:val="20"/>
          <w:szCs w:val="20"/>
        </w:rPr>
        <w:t>A correlation coefficient above 0.5 is often considered large.</w:t>
      </w:r>
    </w:p>
    <w:p w14:paraId="7AB0A236" w14:textId="77777777" w:rsidR="00FE6DD6" w:rsidRDefault="00FE6DD6">
      <w:pPr>
        <w:spacing w:after="160" w:line="259" w:lineRule="auto"/>
        <w:rPr>
          <w:rFonts w:ascii="Calibri" w:hAnsi="Calibri" w:cs="Calibri"/>
          <w:sz w:val="20"/>
          <w:szCs w:val="20"/>
        </w:rPr>
      </w:pPr>
      <w:r>
        <w:rPr>
          <w:rFonts w:ascii="Calibri" w:hAnsi="Calibri" w:cs="Calibri"/>
          <w:sz w:val="20"/>
          <w:szCs w:val="20"/>
        </w:rPr>
        <w:br w:type="page"/>
      </w:r>
    </w:p>
    <w:p w14:paraId="4CF9CFD7" w14:textId="3B3DE1A6" w:rsidR="00F955B5" w:rsidRPr="009463E3" w:rsidRDefault="00FE6DD6" w:rsidP="009463E3">
      <w:pPr>
        <w:pStyle w:val="Header1"/>
      </w:pPr>
      <w:r w:rsidRPr="009463E3">
        <w:lastRenderedPageBreak/>
        <w:t>APPENDIX C: Heat Map of 180-Day &amp; 90-day C</w:t>
      </w:r>
      <w:r w:rsidR="009463E3" w:rsidRPr="009463E3">
        <w:t>orrelations</w:t>
      </w:r>
    </w:p>
    <w:p w14:paraId="500680BC" w14:textId="24858790" w:rsidR="009463E3" w:rsidRDefault="009463E3" w:rsidP="00BA7CBF">
      <w:pPr>
        <w:rPr>
          <w:rFonts w:ascii="Calibri" w:hAnsi="Calibri" w:cs="Calibri"/>
          <w:sz w:val="20"/>
          <w:szCs w:val="20"/>
        </w:rPr>
      </w:pPr>
      <w:r>
        <w:rPr>
          <w:noProof/>
        </w:rPr>
        <w:drawing>
          <wp:inline distT="0" distB="0" distL="0" distR="0" wp14:anchorId="31AE5BEE" wp14:editId="29DBCEA2">
            <wp:extent cx="5943600" cy="4864735"/>
            <wp:effectExtent l="0" t="0" r="0" b="0"/>
            <wp:docPr id="770620135"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4864735"/>
                    </a:xfrm>
                    <a:prstGeom prst="rect">
                      <a:avLst/>
                    </a:prstGeom>
                    <a:noFill/>
                    <a:ln>
                      <a:noFill/>
                    </a:ln>
                  </pic:spPr>
                </pic:pic>
              </a:graphicData>
            </a:graphic>
          </wp:inline>
        </w:drawing>
      </w:r>
    </w:p>
    <w:p w14:paraId="65C7FD67" w14:textId="0352AFAD" w:rsidR="00FE6DD6" w:rsidRPr="00F955B5" w:rsidRDefault="009463E3" w:rsidP="00BA7CBF">
      <w:pPr>
        <w:rPr>
          <w:rFonts w:ascii="Calibri" w:hAnsi="Calibri" w:cs="Calibri"/>
          <w:sz w:val="20"/>
          <w:szCs w:val="20"/>
        </w:rPr>
      </w:pPr>
      <w:r w:rsidRPr="009463E3">
        <w:rPr>
          <w:rFonts w:ascii="Calibri" w:hAnsi="Calibri" w:cs="Calibri"/>
          <w:sz w:val="20"/>
          <w:szCs w:val="20"/>
        </w:rPr>
        <w:t>NOTE. The heatmap above visually represents the combined 90-day and 180-day correlation matrices. In this visualization, you can compare the correlations for each attribute over the two different time frames. The color gradient, ranging from blue (low correlation) to red (high correlation), makes it easier to identify patterns and differences between the two periods.</w:t>
      </w:r>
    </w:p>
    <w:p w14:paraId="2018E4BB" w14:textId="77777777" w:rsidR="00F955B5" w:rsidRPr="00E20195" w:rsidRDefault="00F955B5" w:rsidP="00E20195"/>
    <w:sectPr w:rsidR="00F955B5" w:rsidRPr="00E20195">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C8455" w14:textId="77777777" w:rsidR="004B10B2" w:rsidRDefault="004B10B2" w:rsidP="005A4ABF">
      <w:pPr>
        <w:spacing w:after="0"/>
      </w:pPr>
      <w:r>
        <w:separator/>
      </w:r>
    </w:p>
  </w:endnote>
  <w:endnote w:type="continuationSeparator" w:id="0">
    <w:p w14:paraId="0FE67F7C" w14:textId="77777777" w:rsidR="004B10B2" w:rsidRDefault="004B10B2" w:rsidP="005A4A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ExtraBold">
    <w:panose1 w:val="00000900000000000000"/>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6010C" w14:textId="77777777" w:rsidR="004B10B2" w:rsidRDefault="004B10B2" w:rsidP="005A4ABF">
      <w:pPr>
        <w:spacing w:after="0"/>
      </w:pPr>
      <w:r>
        <w:separator/>
      </w:r>
    </w:p>
  </w:footnote>
  <w:footnote w:type="continuationSeparator" w:id="0">
    <w:p w14:paraId="71E6F6E5" w14:textId="77777777" w:rsidR="004B10B2" w:rsidRDefault="004B10B2" w:rsidP="005A4AB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25C18" w14:textId="331488B2" w:rsidR="005A4ABF" w:rsidRDefault="005A4ABF">
    <w:pPr>
      <w:pStyle w:val="Header"/>
    </w:pPr>
    <w:r>
      <w:t>Blue Origin</w:t>
    </w:r>
  </w:p>
  <w:p w14:paraId="02BDD63D" w14:textId="77777777" w:rsidR="005A4ABF" w:rsidRDefault="005A4A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1152"/>
    <w:multiLevelType w:val="hybridMultilevel"/>
    <w:tmpl w:val="3C52A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33BCF"/>
    <w:multiLevelType w:val="multilevel"/>
    <w:tmpl w:val="4A16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858E8"/>
    <w:multiLevelType w:val="multilevel"/>
    <w:tmpl w:val="215E8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A0BF6"/>
    <w:multiLevelType w:val="multilevel"/>
    <w:tmpl w:val="0409001D"/>
    <w:numStyleLink w:val="Singlepunch"/>
  </w:abstractNum>
  <w:abstractNum w:abstractNumId="4" w15:restartNumberingAfterBreak="0">
    <w:nsid w:val="14B76636"/>
    <w:multiLevelType w:val="hybridMultilevel"/>
    <w:tmpl w:val="D390F506"/>
    <w:lvl w:ilvl="0" w:tplc="F6C455A4">
      <w:start w:val="2"/>
      <w:numFmt w:val="bullet"/>
      <w:lvlText w:val="-"/>
      <w:lvlJc w:val="left"/>
      <w:pPr>
        <w:ind w:left="720" w:hanging="360"/>
      </w:pPr>
      <w:rPr>
        <w:rFonts w:ascii="Calibri" w:eastAsia="Times New Roman"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C0E55"/>
    <w:multiLevelType w:val="multilevel"/>
    <w:tmpl w:val="08028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03DAC"/>
    <w:multiLevelType w:val="hybridMultilevel"/>
    <w:tmpl w:val="83EC7798"/>
    <w:lvl w:ilvl="0" w:tplc="D33E75BE">
      <w:start w:val="180"/>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05437"/>
    <w:multiLevelType w:val="multilevel"/>
    <w:tmpl w:val="02304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E35438"/>
    <w:multiLevelType w:val="hybridMultilevel"/>
    <w:tmpl w:val="955A029C"/>
    <w:lvl w:ilvl="0" w:tplc="561E4F56">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61292A"/>
    <w:multiLevelType w:val="hybridMultilevel"/>
    <w:tmpl w:val="FA7AC3D0"/>
    <w:lvl w:ilvl="0" w:tplc="04090001">
      <w:start w:val="1"/>
      <w:numFmt w:val="bullet"/>
      <w:lvlText w:val=""/>
      <w:lvlJc w:val="left"/>
      <w:pPr>
        <w:ind w:left="720" w:hanging="360"/>
      </w:pPr>
      <w:rPr>
        <w:rFonts w:ascii="Symbol" w:hAnsi="Symbol" w:hint="default"/>
        <w:b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82B30D6"/>
    <w:multiLevelType w:val="multilevel"/>
    <w:tmpl w:val="8760D8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350A8F"/>
    <w:multiLevelType w:val="hybridMultilevel"/>
    <w:tmpl w:val="7E60C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2A567E"/>
    <w:multiLevelType w:val="hybridMultilevel"/>
    <w:tmpl w:val="C5FCF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9A5C14"/>
    <w:multiLevelType w:val="hybridMultilevel"/>
    <w:tmpl w:val="73589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5E682B"/>
    <w:multiLevelType w:val="multilevel"/>
    <w:tmpl w:val="17D0D4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9F1982"/>
    <w:multiLevelType w:val="hybridMultilevel"/>
    <w:tmpl w:val="7C44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E55EF4"/>
    <w:multiLevelType w:val="hybridMultilevel"/>
    <w:tmpl w:val="38B86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C309FA"/>
    <w:multiLevelType w:val="multilevel"/>
    <w:tmpl w:val="EEDE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4F4B9E"/>
    <w:multiLevelType w:val="hybridMultilevel"/>
    <w:tmpl w:val="4C06F752"/>
    <w:lvl w:ilvl="0" w:tplc="B6847EC6">
      <w:start w:val="5"/>
      <w:numFmt w:val="bullet"/>
      <w:lvlText w:val="-"/>
      <w:lvlJc w:val="left"/>
      <w:pPr>
        <w:ind w:left="720" w:hanging="360"/>
      </w:pPr>
      <w:rPr>
        <w:rFonts w:ascii="Calibri" w:eastAsia="Times New Roman"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0431F2"/>
    <w:multiLevelType w:val="hybridMultilevel"/>
    <w:tmpl w:val="FEA24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F180CF5"/>
    <w:multiLevelType w:val="multilevel"/>
    <w:tmpl w:val="6DD6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897DE3"/>
    <w:multiLevelType w:val="hybridMultilevel"/>
    <w:tmpl w:val="A25C4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6A1EE3"/>
    <w:multiLevelType w:val="multilevel"/>
    <w:tmpl w:val="39C6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DD26D4"/>
    <w:multiLevelType w:val="multilevel"/>
    <w:tmpl w:val="8264C3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1F6C6C"/>
    <w:multiLevelType w:val="hybridMultilevel"/>
    <w:tmpl w:val="85D60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E570B8"/>
    <w:multiLevelType w:val="multilevel"/>
    <w:tmpl w:val="12CA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05116A"/>
    <w:multiLevelType w:val="multilevel"/>
    <w:tmpl w:val="FEFA694C"/>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15:restartNumberingAfterBreak="0">
    <w:nsid w:val="79226441"/>
    <w:multiLevelType w:val="hybridMultilevel"/>
    <w:tmpl w:val="AE9E529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9266CBC"/>
    <w:multiLevelType w:val="multilevel"/>
    <w:tmpl w:val="5062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DC4533"/>
    <w:multiLevelType w:val="hybridMultilevel"/>
    <w:tmpl w:val="EF40E9E8"/>
    <w:lvl w:ilvl="0" w:tplc="B6847EC6">
      <w:start w:val="5"/>
      <w:numFmt w:val="bullet"/>
      <w:lvlText w:val="-"/>
      <w:lvlJc w:val="left"/>
      <w:pPr>
        <w:ind w:left="720" w:hanging="360"/>
      </w:pPr>
      <w:rPr>
        <w:rFonts w:ascii="Calibri" w:eastAsia="Times New Roman"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FA75E0"/>
    <w:multiLevelType w:val="hybridMultilevel"/>
    <w:tmpl w:val="C80AC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7784261">
    <w:abstractNumId w:val="15"/>
  </w:num>
  <w:num w:numId="2" w16cid:durableId="1525364588">
    <w:abstractNumId w:val="27"/>
  </w:num>
  <w:num w:numId="3" w16cid:durableId="1613628300">
    <w:abstractNumId w:val="28"/>
  </w:num>
  <w:num w:numId="4" w16cid:durableId="1246106848">
    <w:abstractNumId w:val="7"/>
  </w:num>
  <w:num w:numId="5" w16cid:durableId="53700741">
    <w:abstractNumId w:val="23"/>
  </w:num>
  <w:num w:numId="6" w16cid:durableId="213274186">
    <w:abstractNumId w:val="14"/>
  </w:num>
  <w:num w:numId="7" w16cid:durableId="928851239">
    <w:abstractNumId w:val="21"/>
  </w:num>
  <w:num w:numId="8" w16cid:durableId="2111732165">
    <w:abstractNumId w:val="10"/>
  </w:num>
  <w:num w:numId="9" w16cid:durableId="1501583191">
    <w:abstractNumId w:val="2"/>
  </w:num>
  <w:num w:numId="10" w16cid:durableId="1525826900">
    <w:abstractNumId w:val="24"/>
  </w:num>
  <w:num w:numId="11" w16cid:durableId="1489202763">
    <w:abstractNumId w:val="26"/>
  </w:num>
  <w:num w:numId="12" w16cid:durableId="1177354289">
    <w:abstractNumId w:val="27"/>
    <w:lvlOverride w:ilvl="0">
      <w:startOverride w:val="2"/>
    </w:lvlOverride>
    <w:lvlOverride w:ilvl="1">
      <w:startOverride w:val="1"/>
    </w:lvlOverride>
  </w:num>
  <w:num w:numId="13" w16cid:durableId="833767830">
    <w:abstractNumId w:val="27"/>
    <w:lvlOverride w:ilvl="0">
      <w:startOverride w:val="3"/>
    </w:lvlOverride>
    <w:lvlOverride w:ilvl="1">
      <w:startOverride w:val="1"/>
    </w:lvlOverride>
  </w:num>
  <w:num w:numId="14" w16cid:durableId="1897155731">
    <w:abstractNumId w:val="27"/>
    <w:lvlOverride w:ilvl="0">
      <w:startOverride w:val="3"/>
    </w:lvlOverride>
    <w:lvlOverride w:ilvl="1">
      <w:startOverride w:val="1"/>
    </w:lvlOverride>
  </w:num>
  <w:num w:numId="15" w16cid:durableId="1991710506">
    <w:abstractNumId w:val="27"/>
    <w:lvlOverride w:ilvl="0">
      <w:startOverride w:val="3"/>
    </w:lvlOverride>
    <w:lvlOverride w:ilvl="1">
      <w:startOverride w:val="1"/>
    </w:lvlOverride>
  </w:num>
  <w:num w:numId="16" w16cid:durableId="93786716">
    <w:abstractNumId w:val="27"/>
    <w:lvlOverride w:ilvl="0">
      <w:startOverride w:val="3"/>
    </w:lvlOverride>
    <w:lvlOverride w:ilvl="1">
      <w:startOverride w:val="1"/>
    </w:lvlOverride>
  </w:num>
  <w:num w:numId="17" w16cid:durableId="2089377804">
    <w:abstractNumId w:val="4"/>
  </w:num>
  <w:num w:numId="18" w16cid:durableId="616528126">
    <w:abstractNumId w:val="31"/>
  </w:num>
  <w:num w:numId="19" w16cid:durableId="1982886076">
    <w:abstractNumId w:val="12"/>
  </w:num>
  <w:num w:numId="20" w16cid:durableId="565606166">
    <w:abstractNumId w:val="6"/>
  </w:num>
  <w:num w:numId="21" w16cid:durableId="981154911">
    <w:abstractNumId w:val="11"/>
  </w:num>
  <w:num w:numId="22" w16cid:durableId="45304323">
    <w:abstractNumId w:val="16"/>
  </w:num>
  <w:num w:numId="23" w16cid:durableId="1829713528">
    <w:abstractNumId w:val="30"/>
  </w:num>
  <w:num w:numId="24" w16cid:durableId="393235330">
    <w:abstractNumId w:val="19"/>
  </w:num>
  <w:num w:numId="25" w16cid:durableId="1354071386">
    <w:abstractNumId w:val="22"/>
  </w:num>
  <w:num w:numId="26" w16cid:durableId="688798828">
    <w:abstractNumId w:val="20"/>
  </w:num>
  <w:num w:numId="27" w16cid:durableId="763378582">
    <w:abstractNumId w:val="3"/>
  </w:num>
  <w:num w:numId="28" w16cid:durableId="1724869539">
    <w:abstractNumId w:val="5"/>
  </w:num>
  <w:num w:numId="29" w16cid:durableId="2021659540">
    <w:abstractNumId w:val="18"/>
  </w:num>
  <w:num w:numId="30" w16cid:durableId="1989820132">
    <w:abstractNumId w:val="9"/>
  </w:num>
  <w:num w:numId="31" w16cid:durableId="1394624866">
    <w:abstractNumId w:val="25"/>
  </w:num>
  <w:num w:numId="32" w16cid:durableId="1934512863">
    <w:abstractNumId w:val="0"/>
  </w:num>
  <w:num w:numId="33" w16cid:durableId="949237260">
    <w:abstractNumId w:val="13"/>
  </w:num>
  <w:num w:numId="34" w16cid:durableId="1617978950">
    <w:abstractNumId w:val="29"/>
  </w:num>
  <w:num w:numId="35" w16cid:durableId="1391536009">
    <w:abstractNumId w:val="17"/>
  </w:num>
  <w:num w:numId="36" w16cid:durableId="1738287987">
    <w:abstractNumId w:val="1"/>
  </w:num>
  <w:num w:numId="37" w16cid:durableId="3917397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ABF"/>
    <w:rsid w:val="00022318"/>
    <w:rsid w:val="00031B9B"/>
    <w:rsid w:val="00037E7C"/>
    <w:rsid w:val="00043D2E"/>
    <w:rsid w:val="00050B38"/>
    <w:rsid w:val="00062CC3"/>
    <w:rsid w:val="000656EE"/>
    <w:rsid w:val="0007626C"/>
    <w:rsid w:val="00094D12"/>
    <w:rsid w:val="000A5192"/>
    <w:rsid w:val="000C468D"/>
    <w:rsid w:val="000C4EC6"/>
    <w:rsid w:val="000C540D"/>
    <w:rsid w:val="000D0885"/>
    <w:rsid w:val="000E0A6E"/>
    <w:rsid w:val="000E576B"/>
    <w:rsid w:val="00103EE9"/>
    <w:rsid w:val="0010581A"/>
    <w:rsid w:val="0012004E"/>
    <w:rsid w:val="0012426C"/>
    <w:rsid w:val="00124E0D"/>
    <w:rsid w:val="00127D0E"/>
    <w:rsid w:val="00131B86"/>
    <w:rsid w:val="00132744"/>
    <w:rsid w:val="0013544C"/>
    <w:rsid w:val="0014006F"/>
    <w:rsid w:val="001415E9"/>
    <w:rsid w:val="001511BB"/>
    <w:rsid w:val="001525EC"/>
    <w:rsid w:val="001546A2"/>
    <w:rsid w:val="001605F5"/>
    <w:rsid w:val="0016082D"/>
    <w:rsid w:val="0016503D"/>
    <w:rsid w:val="001712CD"/>
    <w:rsid w:val="001724A4"/>
    <w:rsid w:val="00197EEF"/>
    <w:rsid w:val="001A29E1"/>
    <w:rsid w:val="001B7723"/>
    <w:rsid w:val="001C3D02"/>
    <w:rsid w:val="001D0B4A"/>
    <w:rsid w:val="001D4391"/>
    <w:rsid w:val="001F1260"/>
    <w:rsid w:val="001F6A85"/>
    <w:rsid w:val="001F7A68"/>
    <w:rsid w:val="002016F6"/>
    <w:rsid w:val="00202D64"/>
    <w:rsid w:val="00207D44"/>
    <w:rsid w:val="002110A1"/>
    <w:rsid w:val="00214C9F"/>
    <w:rsid w:val="00233309"/>
    <w:rsid w:val="0023527D"/>
    <w:rsid w:val="002378FF"/>
    <w:rsid w:val="002414E3"/>
    <w:rsid w:val="00244D2B"/>
    <w:rsid w:val="00247627"/>
    <w:rsid w:val="00274C05"/>
    <w:rsid w:val="0028510D"/>
    <w:rsid w:val="002953EC"/>
    <w:rsid w:val="002B348F"/>
    <w:rsid w:val="002B56E2"/>
    <w:rsid w:val="002B5A2F"/>
    <w:rsid w:val="002C67C4"/>
    <w:rsid w:val="002D1DC5"/>
    <w:rsid w:val="002D3A70"/>
    <w:rsid w:val="002F06ED"/>
    <w:rsid w:val="002F740E"/>
    <w:rsid w:val="00305BB8"/>
    <w:rsid w:val="003242A2"/>
    <w:rsid w:val="00325905"/>
    <w:rsid w:val="00347296"/>
    <w:rsid w:val="003529C9"/>
    <w:rsid w:val="0035636A"/>
    <w:rsid w:val="00374C9D"/>
    <w:rsid w:val="00383AED"/>
    <w:rsid w:val="00385AD7"/>
    <w:rsid w:val="00392906"/>
    <w:rsid w:val="003A725C"/>
    <w:rsid w:val="003C11D9"/>
    <w:rsid w:val="003C149C"/>
    <w:rsid w:val="003C20C7"/>
    <w:rsid w:val="003C42AF"/>
    <w:rsid w:val="003E21E3"/>
    <w:rsid w:val="003E77C7"/>
    <w:rsid w:val="003F0E61"/>
    <w:rsid w:val="00402F10"/>
    <w:rsid w:val="004159A9"/>
    <w:rsid w:val="00422AC2"/>
    <w:rsid w:val="00423895"/>
    <w:rsid w:val="004255EE"/>
    <w:rsid w:val="00436918"/>
    <w:rsid w:val="0045557C"/>
    <w:rsid w:val="004626F5"/>
    <w:rsid w:val="00474588"/>
    <w:rsid w:val="0048150F"/>
    <w:rsid w:val="00484C6A"/>
    <w:rsid w:val="00491789"/>
    <w:rsid w:val="004A357B"/>
    <w:rsid w:val="004A3DB6"/>
    <w:rsid w:val="004A796B"/>
    <w:rsid w:val="004B10B2"/>
    <w:rsid w:val="004D2AC4"/>
    <w:rsid w:val="004D614A"/>
    <w:rsid w:val="004E4A76"/>
    <w:rsid w:val="004E5BB2"/>
    <w:rsid w:val="0050500D"/>
    <w:rsid w:val="00512154"/>
    <w:rsid w:val="00512A43"/>
    <w:rsid w:val="0051441F"/>
    <w:rsid w:val="00514990"/>
    <w:rsid w:val="00515B58"/>
    <w:rsid w:val="00517E17"/>
    <w:rsid w:val="00526168"/>
    <w:rsid w:val="00532813"/>
    <w:rsid w:val="00582B88"/>
    <w:rsid w:val="00586BAE"/>
    <w:rsid w:val="00590370"/>
    <w:rsid w:val="005A4ABF"/>
    <w:rsid w:val="005A4B50"/>
    <w:rsid w:val="005A5BC7"/>
    <w:rsid w:val="005A5EBD"/>
    <w:rsid w:val="005B646D"/>
    <w:rsid w:val="005C12E0"/>
    <w:rsid w:val="005C7442"/>
    <w:rsid w:val="005D22EF"/>
    <w:rsid w:val="005D4FE0"/>
    <w:rsid w:val="005E1A77"/>
    <w:rsid w:val="005E40BB"/>
    <w:rsid w:val="005F106D"/>
    <w:rsid w:val="00610577"/>
    <w:rsid w:val="0061262E"/>
    <w:rsid w:val="006155E5"/>
    <w:rsid w:val="00625EB6"/>
    <w:rsid w:val="00630DD2"/>
    <w:rsid w:val="00631617"/>
    <w:rsid w:val="00634AA5"/>
    <w:rsid w:val="00635950"/>
    <w:rsid w:val="0064442E"/>
    <w:rsid w:val="0065135B"/>
    <w:rsid w:val="00665577"/>
    <w:rsid w:val="00670828"/>
    <w:rsid w:val="006729E3"/>
    <w:rsid w:val="00674F75"/>
    <w:rsid w:val="00683742"/>
    <w:rsid w:val="006857B5"/>
    <w:rsid w:val="00697C62"/>
    <w:rsid w:val="006A2BFC"/>
    <w:rsid w:val="006B57ED"/>
    <w:rsid w:val="006B5E6D"/>
    <w:rsid w:val="006C0121"/>
    <w:rsid w:val="006C27C1"/>
    <w:rsid w:val="006C2D00"/>
    <w:rsid w:val="006C444E"/>
    <w:rsid w:val="006E263D"/>
    <w:rsid w:val="006E4C9D"/>
    <w:rsid w:val="006F712F"/>
    <w:rsid w:val="006F73A2"/>
    <w:rsid w:val="00700C7C"/>
    <w:rsid w:val="00701B71"/>
    <w:rsid w:val="0070253C"/>
    <w:rsid w:val="0071737D"/>
    <w:rsid w:val="007210C8"/>
    <w:rsid w:val="007231F1"/>
    <w:rsid w:val="007336A3"/>
    <w:rsid w:val="007370A1"/>
    <w:rsid w:val="007430E6"/>
    <w:rsid w:val="00756C87"/>
    <w:rsid w:val="00767999"/>
    <w:rsid w:val="00776BA5"/>
    <w:rsid w:val="00796D18"/>
    <w:rsid w:val="00796D9F"/>
    <w:rsid w:val="007A2987"/>
    <w:rsid w:val="007A3F26"/>
    <w:rsid w:val="007A586C"/>
    <w:rsid w:val="007A6B77"/>
    <w:rsid w:val="007C278D"/>
    <w:rsid w:val="007C6855"/>
    <w:rsid w:val="007C692C"/>
    <w:rsid w:val="007E10B6"/>
    <w:rsid w:val="007E3645"/>
    <w:rsid w:val="007E72A7"/>
    <w:rsid w:val="007F3EF7"/>
    <w:rsid w:val="007F69FD"/>
    <w:rsid w:val="00827AF5"/>
    <w:rsid w:val="0083783B"/>
    <w:rsid w:val="00842A47"/>
    <w:rsid w:val="00843F35"/>
    <w:rsid w:val="00845C74"/>
    <w:rsid w:val="0087768A"/>
    <w:rsid w:val="008840F3"/>
    <w:rsid w:val="00884778"/>
    <w:rsid w:val="00885609"/>
    <w:rsid w:val="008866C1"/>
    <w:rsid w:val="008A418C"/>
    <w:rsid w:val="008C3C9C"/>
    <w:rsid w:val="008C71EC"/>
    <w:rsid w:val="008D587B"/>
    <w:rsid w:val="008E1BF4"/>
    <w:rsid w:val="008E1CC4"/>
    <w:rsid w:val="008F3F5E"/>
    <w:rsid w:val="009223B3"/>
    <w:rsid w:val="00934315"/>
    <w:rsid w:val="009370F3"/>
    <w:rsid w:val="0093722C"/>
    <w:rsid w:val="009434D7"/>
    <w:rsid w:val="00944122"/>
    <w:rsid w:val="009463E3"/>
    <w:rsid w:val="00946BB9"/>
    <w:rsid w:val="00962D11"/>
    <w:rsid w:val="00971C85"/>
    <w:rsid w:val="00975BF0"/>
    <w:rsid w:val="00990A7E"/>
    <w:rsid w:val="009C12E3"/>
    <w:rsid w:val="009E368D"/>
    <w:rsid w:val="009E4379"/>
    <w:rsid w:val="00A04320"/>
    <w:rsid w:val="00A058B1"/>
    <w:rsid w:val="00A11B69"/>
    <w:rsid w:val="00A12AE7"/>
    <w:rsid w:val="00A30006"/>
    <w:rsid w:val="00A312CB"/>
    <w:rsid w:val="00A32CDA"/>
    <w:rsid w:val="00A3664B"/>
    <w:rsid w:val="00A61B73"/>
    <w:rsid w:val="00A77B52"/>
    <w:rsid w:val="00A91009"/>
    <w:rsid w:val="00A92419"/>
    <w:rsid w:val="00A95A8E"/>
    <w:rsid w:val="00AA57B6"/>
    <w:rsid w:val="00AA65A3"/>
    <w:rsid w:val="00AC2F20"/>
    <w:rsid w:val="00AD59A6"/>
    <w:rsid w:val="00B15F0D"/>
    <w:rsid w:val="00B225DD"/>
    <w:rsid w:val="00B22729"/>
    <w:rsid w:val="00B27417"/>
    <w:rsid w:val="00B32748"/>
    <w:rsid w:val="00B3294C"/>
    <w:rsid w:val="00B622FF"/>
    <w:rsid w:val="00B6347A"/>
    <w:rsid w:val="00B645A3"/>
    <w:rsid w:val="00B77891"/>
    <w:rsid w:val="00B77C42"/>
    <w:rsid w:val="00BA7CBF"/>
    <w:rsid w:val="00BB43FC"/>
    <w:rsid w:val="00BB5F53"/>
    <w:rsid w:val="00BB7504"/>
    <w:rsid w:val="00BC013A"/>
    <w:rsid w:val="00BC0F46"/>
    <w:rsid w:val="00BC2412"/>
    <w:rsid w:val="00BC6AC6"/>
    <w:rsid w:val="00BD717A"/>
    <w:rsid w:val="00BE2C82"/>
    <w:rsid w:val="00BF17D3"/>
    <w:rsid w:val="00BF42C6"/>
    <w:rsid w:val="00BF4474"/>
    <w:rsid w:val="00C01076"/>
    <w:rsid w:val="00C177B4"/>
    <w:rsid w:val="00C20F54"/>
    <w:rsid w:val="00C414DA"/>
    <w:rsid w:val="00C42B75"/>
    <w:rsid w:val="00C46406"/>
    <w:rsid w:val="00C53993"/>
    <w:rsid w:val="00C56270"/>
    <w:rsid w:val="00C662B7"/>
    <w:rsid w:val="00C6683E"/>
    <w:rsid w:val="00C71CEC"/>
    <w:rsid w:val="00C75A92"/>
    <w:rsid w:val="00C94B97"/>
    <w:rsid w:val="00C96457"/>
    <w:rsid w:val="00CA15E8"/>
    <w:rsid w:val="00CA2E4E"/>
    <w:rsid w:val="00CC2841"/>
    <w:rsid w:val="00CC350B"/>
    <w:rsid w:val="00CC6DEA"/>
    <w:rsid w:val="00CC767D"/>
    <w:rsid w:val="00CD2440"/>
    <w:rsid w:val="00CF3859"/>
    <w:rsid w:val="00D1283C"/>
    <w:rsid w:val="00D41344"/>
    <w:rsid w:val="00D55E91"/>
    <w:rsid w:val="00D65AAD"/>
    <w:rsid w:val="00D85C87"/>
    <w:rsid w:val="00D86314"/>
    <w:rsid w:val="00D90F92"/>
    <w:rsid w:val="00DA6C8A"/>
    <w:rsid w:val="00DA6D75"/>
    <w:rsid w:val="00DA7AC9"/>
    <w:rsid w:val="00DA7D2F"/>
    <w:rsid w:val="00DB2E96"/>
    <w:rsid w:val="00DB72E1"/>
    <w:rsid w:val="00DC4C22"/>
    <w:rsid w:val="00DD5C41"/>
    <w:rsid w:val="00DE15F4"/>
    <w:rsid w:val="00DE3372"/>
    <w:rsid w:val="00DE5894"/>
    <w:rsid w:val="00DF1451"/>
    <w:rsid w:val="00E07F23"/>
    <w:rsid w:val="00E16AF2"/>
    <w:rsid w:val="00E20195"/>
    <w:rsid w:val="00E21B09"/>
    <w:rsid w:val="00E22C15"/>
    <w:rsid w:val="00E24CA4"/>
    <w:rsid w:val="00E26040"/>
    <w:rsid w:val="00E561B6"/>
    <w:rsid w:val="00E65658"/>
    <w:rsid w:val="00E92257"/>
    <w:rsid w:val="00EB2E95"/>
    <w:rsid w:val="00EC222E"/>
    <w:rsid w:val="00EC6395"/>
    <w:rsid w:val="00EC7548"/>
    <w:rsid w:val="00EE0D98"/>
    <w:rsid w:val="00EE1595"/>
    <w:rsid w:val="00EE5C05"/>
    <w:rsid w:val="00EE5F01"/>
    <w:rsid w:val="00EF318B"/>
    <w:rsid w:val="00EF4A63"/>
    <w:rsid w:val="00EF752B"/>
    <w:rsid w:val="00F04315"/>
    <w:rsid w:val="00F04C94"/>
    <w:rsid w:val="00F129A7"/>
    <w:rsid w:val="00F20EBF"/>
    <w:rsid w:val="00F23906"/>
    <w:rsid w:val="00F27A7A"/>
    <w:rsid w:val="00F27C0C"/>
    <w:rsid w:val="00F53DC8"/>
    <w:rsid w:val="00F53EAD"/>
    <w:rsid w:val="00F73C7C"/>
    <w:rsid w:val="00F75F84"/>
    <w:rsid w:val="00F76601"/>
    <w:rsid w:val="00F955B5"/>
    <w:rsid w:val="00F96C6C"/>
    <w:rsid w:val="00FA28FA"/>
    <w:rsid w:val="00FA2E52"/>
    <w:rsid w:val="00FA7926"/>
    <w:rsid w:val="00FB27F6"/>
    <w:rsid w:val="00FC1499"/>
    <w:rsid w:val="00FC735E"/>
    <w:rsid w:val="00FD3915"/>
    <w:rsid w:val="00FE58B1"/>
    <w:rsid w:val="00FE6DD6"/>
    <w:rsid w:val="00FF3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C3B82"/>
  <w15:chartTrackingRefBased/>
  <w15:docId w15:val="{FB422784-6722-4D36-BBA2-2DC410C5C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ABF"/>
    <w:pPr>
      <w:spacing w:after="120" w:line="240" w:lineRule="auto"/>
    </w:pPr>
    <w:rPr>
      <w:rFonts w:eastAsia="Times New Roman" w:cs="Times New Roman"/>
    </w:rPr>
  </w:style>
  <w:style w:type="paragraph" w:styleId="Heading1">
    <w:name w:val="heading 1"/>
    <w:aliases w:val="h1"/>
    <w:basedOn w:val="Normal"/>
    <w:next w:val="Normal"/>
    <w:link w:val="Heading1Char"/>
    <w:qFormat/>
    <w:rsid w:val="005A4ABF"/>
    <w:pPr>
      <w:keepNext/>
      <w:numPr>
        <w:numId w:val="2"/>
      </w:numPr>
      <w:spacing w:before="240"/>
      <w:outlineLvl w:val="0"/>
    </w:pPr>
    <w:rPr>
      <w:b/>
      <w:caps/>
    </w:rPr>
  </w:style>
  <w:style w:type="paragraph" w:styleId="Heading2">
    <w:name w:val="heading 2"/>
    <w:aliases w:val="h2"/>
    <w:basedOn w:val="Heading1"/>
    <w:next w:val="Normal"/>
    <w:link w:val="Heading2Char"/>
    <w:qFormat/>
    <w:rsid w:val="005A4ABF"/>
    <w:pPr>
      <w:numPr>
        <w:ilvl w:val="1"/>
      </w:numPr>
      <w:spacing w:before="120"/>
      <w:outlineLvl w:val="1"/>
    </w:pPr>
  </w:style>
  <w:style w:type="paragraph" w:styleId="Heading3">
    <w:name w:val="heading 3"/>
    <w:aliases w:val="h3"/>
    <w:basedOn w:val="Heading2"/>
    <w:next w:val="Normal"/>
    <w:link w:val="Heading3Char"/>
    <w:qFormat/>
    <w:rsid w:val="005A4ABF"/>
    <w:pPr>
      <w:numPr>
        <w:ilvl w:val="2"/>
      </w:numPr>
      <w:outlineLvl w:val="2"/>
    </w:pPr>
  </w:style>
  <w:style w:type="paragraph" w:styleId="Heading4">
    <w:name w:val="heading 4"/>
    <w:aliases w:val="h4"/>
    <w:basedOn w:val="Heading3"/>
    <w:next w:val="Normal"/>
    <w:link w:val="Heading4Char"/>
    <w:rsid w:val="005A4ABF"/>
    <w:pPr>
      <w:numPr>
        <w:ilvl w:val="3"/>
      </w:numPr>
      <w:outlineLvl w:val="3"/>
    </w:pPr>
  </w:style>
  <w:style w:type="paragraph" w:styleId="Heading5">
    <w:name w:val="heading 5"/>
    <w:aliases w:val="h5"/>
    <w:basedOn w:val="Heading4"/>
    <w:next w:val="Normal"/>
    <w:link w:val="Heading5Char"/>
    <w:rsid w:val="005A4ABF"/>
    <w:pPr>
      <w:numPr>
        <w:ilvl w:val="4"/>
      </w:numPr>
      <w:outlineLvl w:val="4"/>
    </w:pPr>
  </w:style>
  <w:style w:type="paragraph" w:styleId="Heading6">
    <w:name w:val="heading 6"/>
    <w:aliases w:val="h6"/>
    <w:basedOn w:val="Heading5"/>
    <w:next w:val="Normal"/>
    <w:link w:val="Heading6Char"/>
    <w:rsid w:val="005A4ABF"/>
    <w:pPr>
      <w:numPr>
        <w:ilvl w:val="5"/>
      </w:numPr>
      <w:outlineLvl w:val="5"/>
    </w:pPr>
  </w:style>
  <w:style w:type="paragraph" w:styleId="Heading7">
    <w:name w:val="heading 7"/>
    <w:basedOn w:val="Normal"/>
    <w:next w:val="Normal"/>
    <w:link w:val="Heading7Char"/>
    <w:rsid w:val="005A4ABF"/>
    <w:pPr>
      <w:numPr>
        <w:ilvl w:val="6"/>
        <w:numId w:val="2"/>
      </w:numPr>
      <w:spacing w:before="240" w:after="60"/>
      <w:outlineLvl w:val="6"/>
    </w:pPr>
    <w:rPr>
      <w:rFonts w:ascii="Arial" w:hAnsi="Arial"/>
      <w:sz w:val="20"/>
    </w:rPr>
  </w:style>
  <w:style w:type="paragraph" w:styleId="Heading8">
    <w:name w:val="heading 8"/>
    <w:basedOn w:val="Normal"/>
    <w:next w:val="Normal"/>
    <w:link w:val="Heading8Char"/>
    <w:rsid w:val="005A4ABF"/>
    <w:pPr>
      <w:numPr>
        <w:ilvl w:val="7"/>
        <w:numId w:val="2"/>
      </w:numPr>
      <w:spacing w:before="240" w:after="60"/>
      <w:outlineLvl w:val="7"/>
    </w:pPr>
    <w:rPr>
      <w:rFonts w:ascii="Arial" w:hAnsi="Arial"/>
      <w:i/>
      <w:sz w:val="20"/>
    </w:rPr>
  </w:style>
  <w:style w:type="paragraph" w:styleId="Heading9">
    <w:name w:val="heading 9"/>
    <w:basedOn w:val="Normal"/>
    <w:next w:val="Normal"/>
    <w:link w:val="Heading9Char"/>
    <w:rsid w:val="005A4ABF"/>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Memo">
    <w:name w:val="Company Memo"/>
    <w:basedOn w:val="Normal"/>
    <w:rsid w:val="005A4ABF"/>
    <w:pPr>
      <w:jc w:val="center"/>
    </w:pPr>
    <w:rPr>
      <w:b/>
      <w:bCs/>
      <w:sz w:val="28"/>
      <w:szCs w:val="20"/>
    </w:rPr>
  </w:style>
  <w:style w:type="paragraph" w:customStyle="1" w:styleId="Activities">
    <w:name w:val="Activities"/>
    <w:basedOn w:val="Normal"/>
    <w:link w:val="ActivitiesChar"/>
    <w:qFormat/>
    <w:rsid w:val="005A4ABF"/>
    <w:rPr>
      <w:rFonts w:ascii="Calibri" w:hAnsi="Calibri"/>
      <w:b/>
    </w:rPr>
  </w:style>
  <w:style w:type="character" w:customStyle="1" w:styleId="ActivitiesChar">
    <w:name w:val="Activities Char"/>
    <w:basedOn w:val="DefaultParagraphFont"/>
    <w:link w:val="Activities"/>
    <w:rsid w:val="005A4ABF"/>
    <w:rPr>
      <w:rFonts w:ascii="Calibri" w:eastAsia="Times New Roman" w:hAnsi="Calibri" w:cs="Times New Roman"/>
      <w:b/>
    </w:rPr>
  </w:style>
  <w:style w:type="paragraph" w:styleId="Header">
    <w:name w:val="header"/>
    <w:basedOn w:val="Normal"/>
    <w:link w:val="HeaderChar"/>
    <w:uiPriority w:val="99"/>
    <w:unhideWhenUsed/>
    <w:rsid w:val="005A4ABF"/>
    <w:pPr>
      <w:tabs>
        <w:tab w:val="center" w:pos="4680"/>
        <w:tab w:val="right" w:pos="9360"/>
      </w:tabs>
      <w:spacing w:after="0"/>
    </w:pPr>
  </w:style>
  <w:style w:type="character" w:customStyle="1" w:styleId="HeaderChar">
    <w:name w:val="Header Char"/>
    <w:basedOn w:val="DefaultParagraphFont"/>
    <w:link w:val="Header"/>
    <w:uiPriority w:val="99"/>
    <w:rsid w:val="005A4ABF"/>
    <w:rPr>
      <w:rFonts w:eastAsia="Times New Roman" w:cs="Times New Roman"/>
    </w:rPr>
  </w:style>
  <w:style w:type="paragraph" w:styleId="Footer">
    <w:name w:val="footer"/>
    <w:basedOn w:val="Normal"/>
    <w:link w:val="FooterChar"/>
    <w:uiPriority w:val="99"/>
    <w:unhideWhenUsed/>
    <w:rsid w:val="005A4ABF"/>
    <w:pPr>
      <w:tabs>
        <w:tab w:val="center" w:pos="4680"/>
        <w:tab w:val="right" w:pos="9360"/>
      </w:tabs>
      <w:spacing w:after="0"/>
    </w:pPr>
  </w:style>
  <w:style w:type="character" w:customStyle="1" w:styleId="FooterChar">
    <w:name w:val="Footer Char"/>
    <w:basedOn w:val="DefaultParagraphFont"/>
    <w:link w:val="Footer"/>
    <w:uiPriority w:val="99"/>
    <w:rsid w:val="005A4ABF"/>
    <w:rPr>
      <w:rFonts w:eastAsia="Times New Roman" w:cs="Times New Roman"/>
    </w:rPr>
  </w:style>
  <w:style w:type="paragraph" w:styleId="ListParagraph">
    <w:name w:val="List Paragraph"/>
    <w:basedOn w:val="Normal"/>
    <w:uiPriority w:val="34"/>
    <w:qFormat/>
    <w:rsid w:val="005A4ABF"/>
    <w:pPr>
      <w:ind w:left="720"/>
      <w:contextualSpacing/>
    </w:pPr>
  </w:style>
  <w:style w:type="character" w:customStyle="1" w:styleId="Heading1Char">
    <w:name w:val="Heading 1 Char"/>
    <w:aliases w:val="h1 Char"/>
    <w:basedOn w:val="DefaultParagraphFont"/>
    <w:link w:val="Heading1"/>
    <w:rsid w:val="005A4ABF"/>
    <w:rPr>
      <w:rFonts w:eastAsia="Times New Roman" w:cs="Times New Roman"/>
      <w:b/>
      <w:caps/>
    </w:rPr>
  </w:style>
  <w:style w:type="character" w:customStyle="1" w:styleId="Heading2Char">
    <w:name w:val="Heading 2 Char"/>
    <w:aliases w:val="h2 Char"/>
    <w:basedOn w:val="DefaultParagraphFont"/>
    <w:link w:val="Heading2"/>
    <w:rsid w:val="005A4ABF"/>
    <w:rPr>
      <w:rFonts w:eastAsia="Times New Roman" w:cs="Times New Roman"/>
      <w:b/>
      <w:caps/>
    </w:rPr>
  </w:style>
  <w:style w:type="character" w:customStyle="1" w:styleId="Heading3Char">
    <w:name w:val="Heading 3 Char"/>
    <w:aliases w:val="h3 Char"/>
    <w:basedOn w:val="DefaultParagraphFont"/>
    <w:link w:val="Heading3"/>
    <w:rsid w:val="005A4ABF"/>
    <w:rPr>
      <w:rFonts w:eastAsia="Times New Roman" w:cs="Times New Roman"/>
      <w:b/>
      <w:caps/>
    </w:rPr>
  </w:style>
  <w:style w:type="character" w:customStyle="1" w:styleId="Heading4Char">
    <w:name w:val="Heading 4 Char"/>
    <w:aliases w:val="h4 Char"/>
    <w:basedOn w:val="DefaultParagraphFont"/>
    <w:link w:val="Heading4"/>
    <w:rsid w:val="005A4ABF"/>
    <w:rPr>
      <w:rFonts w:eastAsia="Times New Roman" w:cs="Times New Roman"/>
      <w:b/>
      <w:caps/>
    </w:rPr>
  </w:style>
  <w:style w:type="character" w:customStyle="1" w:styleId="Heading5Char">
    <w:name w:val="Heading 5 Char"/>
    <w:aliases w:val="h5 Char"/>
    <w:basedOn w:val="DefaultParagraphFont"/>
    <w:link w:val="Heading5"/>
    <w:rsid w:val="005A4ABF"/>
    <w:rPr>
      <w:rFonts w:eastAsia="Times New Roman" w:cs="Times New Roman"/>
      <w:b/>
      <w:caps/>
    </w:rPr>
  </w:style>
  <w:style w:type="character" w:customStyle="1" w:styleId="Heading6Char">
    <w:name w:val="Heading 6 Char"/>
    <w:aliases w:val="h6 Char"/>
    <w:basedOn w:val="DefaultParagraphFont"/>
    <w:link w:val="Heading6"/>
    <w:rsid w:val="005A4ABF"/>
    <w:rPr>
      <w:rFonts w:eastAsia="Times New Roman" w:cs="Times New Roman"/>
      <w:b/>
      <w:caps/>
    </w:rPr>
  </w:style>
  <w:style w:type="character" w:customStyle="1" w:styleId="Heading7Char">
    <w:name w:val="Heading 7 Char"/>
    <w:basedOn w:val="DefaultParagraphFont"/>
    <w:link w:val="Heading7"/>
    <w:rsid w:val="005A4ABF"/>
    <w:rPr>
      <w:rFonts w:ascii="Arial" w:eastAsia="Times New Roman" w:hAnsi="Arial" w:cs="Times New Roman"/>
      <w:sz w:val="20"/>
    </w:rPr>
  </w:style>
  <w:style w:type="character" w:customStyle="1" w:styleId="Heading8Char">
    <w:name w:val="Heading 8 Char"/>
    <w:basedOn w:val="DefaultParagraphFont"/>
    <w:link w:val="Heading8"/>
    <w:rsid w:val="005A4ABF"/>
    <w:rPr>
      <w:rFonts w:ascii="Arial" w:eastAsia="Times New Roman" w:hAnsi="Arial" w:cs="Times New Roman"/>
      <w:i/>
      <w:sz w:val="20"/>
    </w:rPr>
  </w:style>
  <w:style w:type="character" w:customStyle="1" w:styleId="Heading9Char">
    <w:name w:val="Heading 9 Char"/>
    <w:basedOn w:val="DefaultParagraphFont"/>
    <w:link w:val="Heading9"/>
    <w:rsid w:val="005A4ABF"/>
    <w:rPr>
      <w:rFonts w:ascii="Arial" w:eastAsia="Times New Roman" w:hAnsi="Arial" w:cs="Times New Roman"/>
      <w:b/>
      <w:i/>
      <w:sz w:val="18"/>
    </w:rPr>
  </w:style>
  <w:style w:type="paragraph" w:styleId="FootnoteText">
    <w:name w:val="footnote text"/>
    <w:basedOn w:val="Normal"/>
    <w:link w:val="FootnoteTextChar"/>
    <w:semiHidden/>
    <w:unhideWhenUsed/>
    <w:rsid w:val="005A4ABF"/>
    <w:pPr>
      <w:spacing w:after="0"/>
    </w:pPr>
    <w:rPr>
      <w:sz w:val="20"/>
      <w:szCs w:val="20"/>
    </w:rPr>
  </w:style>
  <w:style w:type="character" w:customStyle="1" w:styleId="FootnoteTextChar">
    <w:name w:val="Footnote Text Char"/>
    <w:basedOn w:val="DefaultParagraphFont"/>
    <w:link w:val="FootnoteText"/>
    <w:semiHidden/>
    <w:rsid w:val="005A4ABF"/>
    <w:rPr>
      <w:rFonts w:eastAsia="Times New Roman" w:cs="Times New Roman"/>
      <w:sz w:val="20"/>
      <w:szCs w:val="20"/>
    </w:rPr>
  </w:style>
  <w:style w:type="character" w:styleId="FootnoteReference">
    <w:name w:val="footnote reference"/>
    <w:basedOn w:val="DefaultParagraphFont"/>
    <w:semiHidden/>
    <w:unhideWhenUsed/>
    <w:rsid w:val="005A4ABF"/>
    <w:rPr>
      <w:vertAlign w:val="superscript"/>
    </w:rPr>
  </w:style>
  <w:style w:type="character" w:styleId="CommentReference">
    <w:name w:val="annotation reference"/>
    <w:basedOn w:val="DefaultParagraphFont"/>
    <w:uiPriority w:val="99"/>
    <w:semiHidden/>
    <w:unhideWhenUsed/>
    <w:rsid w:val="00E21B09"/>
    <w:rPr>
      <w:sz w:val="16"/>
      <w:szCs w:val="16"/>
    </w:rPr>
  </w:style>
  <w:style w:type="paragraph" w:styleId="CommentText">
    <w:name w:val="annotation text"/>
    <w:basedOn w:val="Normal"/>
    <w:link w:val="CommentTextChar"/>
    <w:uiPriority w:val="99"/>
    <w:unhideWhenUsed/>
    <w:rsid w:val="00E21B09"/>
    <w:pPr>
      <w:spacing w:after="160"/>
    </w:pPr>
    <w:rPr>
      <w:rFonts w:eastAsiaTheme="minorHAnsi" w:cstheme="minorBidi"/>
      <w:sz w:val="20"/>
      <w:szCs w:val="20"/>
    </w:rPr>
  </w:style>
  <w:style w:type="character" w:customStyle="1" w:styleId="CommentTextChar">
    <w:name w:val="Comment Text Char"/>
    <w:basedOn w:val="DefaultParagraphFont"/>
    <w:link w:val="CommentText"/>
    <w:uiPriority w:val="99"/>
    <w:rsid w:val="00E21B09"/>
    <w:rPr>
      <w:sz w:val="20"/>
      <w:szCs w:val="20"/>
    </w:rPr>
  </w:style>
  <w:style w:type="table" w:customStyle="1" w:styleId="GridTable2-Accent11">
    <w:name w:val="Grid Table 2 - Accent 11"/>
    <w:basedOn w:val="TableNormal"/>
    <w:next w:val="GridTable2-Accent1"/>
    <w:uiPriority w:val="47"/>
    <w:rsid w:val="00E21B09"/>
    <w:pPr>
      <w:spacing w:after="0" w:line="240" w:lineRule="auto"/>
    </w:pPr>
    <w:rPr>
      <w:rFonts w:ascii="Times New Roman" w:eastAsia="Times New Roman" w:hAnsi="Times New Roman" w:cs="Times New Roman"/>
    </w:rPr>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GridTable1Light-Accent5">
    <w:name w:val="Grid Table 1 Light Accent 5"/>
    <w:basedOn w:val="TableNormal"/>
    <w:uiPriority w:val="46"/>
    <w:rsid w:val="00E21B0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E21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QQuestionTable">
    <w:name w:val="QQuestionTable"/>
    <w:uiPriority w:val="99"/>
    <w:qFormat/>
    <w:rsid w:val="00EE5C05"/>
    <w:pPr>
      <w:spacing w:after="0" w:line="240" w:lineRule="auto"/>
      <w:jc w:val="center"/>
    </w:pPr>
    <w:rPr>
      <w:rFonts w:eastAsiaTheme="minorEastAsia"/>
      <w:sz w:val="20"/>
      <w:szCs w:val="20"/>
    </w:r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numbering" w:customStyle="1" w:styleId="Singlepunch">
    <w:name w:val="Single punch"/>
    <w:rsid w:val="00EE5C05"/>
    <w:pPr>
      <w:numPr>
        <w:numId w:val="26"/>
      </w:numPr>
    </w:pPr>
  </w:style>
  <w:style w:type="table" w:styleId="TableGrid">
    <w:name w:val="Table Grid"/>
    <w:basedOn w:val="TableNormal"/>
    <w:uiPriority w:val="39"/>
    <w:rsid w:val="00FD3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39290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customStyle="1" w:styleId="Header1">
    <w:name w:val="Header1"/>
    <w:basedOn w:val="Normal"/>
    <w:link w:val="headerChar0"/>
    <w:qFormat/>
    <w:rsid w:val="00701B71"/>
    <w:pPr>
      <w:keepNext/>
      <w:spacing w:before="240"/>
      <w:ind w:left="432" w:hanging="432"/>
      <w:outlineLvl w:val="1"/>
    </w:pPr>
    <w:rPr>
      <w:b/>
      <w:caps/>
      <w:u w:val="single"/>
    </w:rPr>
  </w:style>
  <w:style w:type="character" w:customStyle="1" w:styleId="headerChar0">
    <w:name w:val="header Char"/>
    <w:basedOn w:val="HeaderChar"/>
    <w:link w:val="Header1"/>
    <w:rsid w:val="00701B71"/>
    <w:rPr>
      <w:rFonts w:eastAsia="Times New Roman" w:cs="Times New Roman"/>
      <w:b/>
      <w:cap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9793">
      <w:bodyDiv w:val="1"/>
      <w:marLeft w:val="0"/>
      <w:marRight w:val="0"/>
      <w:marTop w:val="0"/>
      <w:marBottom w:val="0"/>
      <w:divBdr>
        <w:top w:val="none" w:sz="0" w:space="0" w:color="auto"/>
        <w:left w:val="none" w:sz="0" w:space="0" w:color="auto"/>
        <w:bottom w:val="none" w:sz="0" w:space="0" w:color="auto"/>
        <w:right w:val="none" w:sz="0" w:space="0" w:color="auto"/>
      </w:divBdr>
    </w:div>
    <w:div w:id="129715202">
      <w:bodyDiv w:val="1"/>
      <w:marLeft w:val="0"/>
      <w:marRight w:val="0"/>
      <w:marTop w:val="0"/>
      <w:marBottom w:val="0"/>
      <w:divBdr>
        <w:top w:val="none" w:sz="0" w:space="0" w:color="auto"/>
        <w:left w:val="none" w:sz="0" w:space="0" w:color="auto"/>
        <w:bottom w:val="none" w:sz="0" w:space="0" w:color="auto"/>
        <w:right w:val="none" w:sz="0" w:space="0" w:color="auto"/>
      </w:divBdr>
    </w:div>
    <w:div w:id="156311761">
      <w:bodyDiv w:val="1"/>
      <w:marLeft w:val="0"/>
      <w:marRight w:val="0"/>
      <w:marTop w:val="0"/>
      <w:marBottom w:val="0"/>
      <w:divBdr>
        <w:top w:val="none" w:sz="0" w:space="0" w:color="auto"/>
        <w:left w:val="none" w:sz="0" w:space="0" w:color="auto"/>
        <w:bottom w:val="none" w:sz="0" w:space="0" w:color="auto"/>
        <w:right w:val="none" w:sz="0" w:space="0" w:color="auto"/>
      </w:divBdr>
    </w:div>
    <w:div w:id="183708474">
      <w:bodyDiv w:val="1"/>
      <w:marLeft w:val="0"/>
      <w:marRight w:val="0"/>
      <w:marTop w:val="0"/>
      <w:marBottom w:val="0"/>
      <w:divBdr>
        <w:top w:val="none" w:sz="0" w:space="0" w:color="auto"/>
        <w:left w:val="none" w:sz="0" w:space="0" w:color="auto"/>
        <w:bottom w:val="none" w:sz="0" w:space="0" w:color="auto"/>
        <w:right w:val="none" w:sz="0" w:space="0" w:color="auto"/>
      </w:divBdr>
    </w:div>
    <w:div w:id="276526405">
      <w:bodyDiv w:val="1"/>
      <w:marLeft w:val="0"/>
      <w:marRight w:val="0"/>
      <w:marTop w:val="0"/>
      <w:marBottom w:val="0"/>
      <w:divBdr>
        <w:top w:val="none" w:sz="0" w:space="0" w:color="auto"/>
        <w:left w:val="none" w:sz="0" w:space="0" w:color="auto"/>
        <w:bottom w:val="none" w:sz="0" w:space="0" w:color="auto"/>
        <w:right w:val="none" w:sz="0" w:space="0" w:color="auto"/>
      </w:divBdr>
    </w:div>
    <w:div w:id="348989793">
      <w:bodyDiv w:val="1"/>
      <w:marLeft w:val="0"/>
      <w:marRight w:val="0"/>
      <w:marTop w:val="0"/>
      <w:marBottom w:val="0"/>
      <w:divBdr>
        <w:top w:val="none" w:sz="0" w:space="0" w:color="auto"/>
        <w:left w:val="none" w:sz="0" w:space="0" w:color="auto"/>
        <w:bottom w:val="none" w:sz="0" w:space="0" w:color="auto"/>
        <w:right w:val="none" w:sz="0" w:space="0" w:color="auto"/>
      </w:divBdr>
    </w:div>
    <w:div w:id="354158390">
      <w:bodyDiv w:val="1"/>
      <w:marLeft w:val="0"/>
      <w:marRight w:val="0"/>
      <w:marTop w:val="0"/>
      <w:marBottom w:val="0"/>
      <w:divBdr>
        <w:top w:val="none" w:sz="0" w:space="0" w:color="auto"/>
        <w:left w:val="none" w:sz="0" w:space="0" w:color="auto"/>
        <w:bottom w:val="none" w:sz="0" w:space="0" w:color="auto"/>
        <w:right w:val="none" w:sz="0" w:space="0" w:color="auto"/>
      </w:divBdr>
    </w:div>
    <w:div w:id="748960425">
      <w:bodyDiv w:val="1"/>
      <w:marLeft w:val="0"/>
      <w:marRight w:val="0"/>
      <w:marTop w:val="0"/>
      <w:marBottom w:val="0"/>
      <w:divBdr>
        <w:top w:val="none" w:sz="0" w:space="0" w:color="auto"/>
        <w:left w:val="none" w:sz="0" w:space="0" w:color="auto"/>
        <w:bottom w:val="none" w:sz="0" w:space="0" w:color="auto"/>
        <w:right w:val="none" w:sz="0" w:space="0" w:color="auto"/>
      </w:divBdr>
    </w:div>
    <w:div w:id="811216828">
      <w:bodyDiv w:val="1"/>
      <w:marLeft w:val="0"/>
      <w:marRight w:val="0"/>
      <w:marTop w:val="0"/>
      <w:marBottom w:val="0"/>
      <w:divBdr>
        <w:top w:val="none" w:sz="0" w:space="0" w:color="auto"/>
        <w:left w:val="none" w:sz="0" w:space="0" w:color="auto"/>
        <w:bottom w:val="none" w:sz="0" w:space="0" w:color="auto"/>
        <w:right w:val="none" w:sz="0" w:space="0" w:color="auto"/>
      </w:divBdr>
    </w:div>
    <w:div w:id="849103347">
      <w:bodyDiv w:val="1"/>
      <w:marLeft w:val="0"/>
      <w:marRight w:val="0"/>
      <w:marTop w:val="0"/>
      <w:marBottom w:val="0"/>
      <w:divBdr>
        <w:top w:val="none" w:sz="0" w:space="0" w:color="auto"/>
        <w:left w:val="none" w:sz="0" w:space="0" w:color="auto"/>
        <w:bottom w:val="none" w:sz="0" w:space="0" w:color="auto"/>
        <w:right w:val="none" w:sz="0" w:space="0" w:color="auto"/>
      </w:divBdr>
    </w:div>
    <w:div w:id="945767527">
      <w:bodyDiv w:val="1"/>
      <w:marLeft w:val="0"/>
      <w:marRight w:val="0"/>
      <w:marTop w:val="0"/>
      <w:marBottom w:val="0"/>
      <w:divBdr>
        <w:top w:val="none" w:sz="0" w:space="0" w:color="auto"/>
        <w:left w:val="none" w:sz="0" w:space="0" w:color="auto"/>
        <w:bottom w:val="none" w:sz="0" w:space="0" w:color="auto"/>
        <w:right w:val="none" w:sz="0" w:space="0" w:color="auto"/>
      </w:divBdr>
    </w:div>
    <w:div w:id="1035929025">
      <w:bodyDiv w:val="1"/>
      <w:marLeft w:val="0"/>
      <w:marRight w:val="0"/>
      <w:marTop w:val="0"/>
      <w:marBottom w:val="0"/>
      <w:divBdr>
        <w:top w:val="none" w:sz="0" w:space="0" w:color="auto"/>
        <w:left w:val="none" w:sz="0" w:space="0" w:color="auto"/>
        <w:bottom w:val="none" w:sz="0" w:space="0" w:color="auto"/>
        <w:right w:val="none" w:sz="0" w:space="0" w:color="auto"/>
      </w:divBdr>
    </w:div>
    <w:div w:id="1177845033">
      <w:bodyDiv w:val="1"/>
      <w:marLeft w:val="0"/>
      <w:marRight w:val="0"/>
      <w:marTop w:val="0"/>
      <w:marBottom w:val="0"/>
      <w:divBdr>
        <w:top w:val="none" w:sz="0" w:space="0" w:color="auto"/>
        <w:left w:val="none" w:sz="0" w:space="0" w:color="auto"/>
        <w:bottom w:val="none" w:sz="0" w:space="0" w:color="auto"/>
        <w:right w:val="none" w:sz="0" w:space="0" w:color="auto"/>
      </w:divBdr>
    </w:div>
    <w:div w:id="149241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6.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blueorigins-my.sharepoint.us/:w:/g/personal/jwilliams15_blueorigin_com/ESvGjoAK7UZBkubLpD3Caw0BxKd5nG8MSH0PS1O3_RMJ6g?e=6s9hE8"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lueorigins-my.sharepoint.us/:w:/g/personal/jwilliams15_blueorigin_com/EY1m3ceXU6ZAgBGlnVBmHd8BY1l1uykdwEkUJtolMkS5RA?e=oR38Nj" TargetMode="External"/><Relationship Id="rId5" Type="http://schemas.openxmlformats.org/officeDocument/2006/relationships/styles" Target="styles.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hyperlink" Target="https://blueorigins-my.sharepoint.us/:w:/g/personal/jwilliams15_blueorigin_com/EY1m3ceXU6ZAgBGlnVBmHd8BY1l1uykdwEkUJtolMkS5RA?e=oR38Nj" TargetMode="External"/><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23118FB6FBD4343BE9732D377F4E691"/>
        <w:category>
          <w:name w:val="General"/>
          <w:gallery w:val="placeholder"/>
        </w:category>
        <w:types>
          <w:type w:val="bbPlcHdr"/>
        </w:types>
        <w:behaviors>
          <w:behavior w:val="content"/>
        </w:behaviors>
        <w:guid w:val="{7B99550A-B4A8-4663-AF69-6CC324715C95}"/>
      </w:docPartPr>
      <w:docPartBody>
        <w:p w:rsidR="00A709BA" w:rsidRDefault="006621E2" w:rsidP="006621E2">
          <w:pPr>
            <w:pStyle w:val="D23118FB6FBD4343BE9732D377F4E691"/>
          </w:pPr>
          <w:r w:rsidRPr="00495DE1">
            <w:rPr>
              <w:rStyle w:val="PlaceholderText"/>
            </w:rPr>
            <w:t>Click here to enter text.</w:t>
          </w:r>
        </w:p>
      </w:docPartBody>
    </w:docPart>
    <w:docPart>
      <w:docPartPr>
        <w:name w:val="7E819FF443EA43D1AF6A30369F9ACF0B"/>
        <w:category>
          <w:name w:val="General"/>
          <w:gallery w:val="placeholder"/>
        </w:category>
        <w:types>
          <w:type w:val="bbPlcHdr"/>
        </w:types>
        <w:behaviors>
          <w:behavior w:val="content"/>
        </w:behaviors>
        <w:guid w:val="{4DA35A59-778D-4C77-9B43-FAD0D426ACF6}"/>
      </w:docPartPr>
      <w:docPartBody>
        <w:p w:rsidR="00A709BA" w:rsidRDefault="006621E2" w:rsidP="006621E2">
          <w:pPr>
            <w:pStyle w:val="7E819FF443EA43D1AF6A30369F9ACF0B"/>
          </w:pPr>
          <w:r w:rsidRPr="00495DE1">
            <w:rPr>
              <w:rStyle w:val="PlaceholderText"/>
            </w:rPr>
            <w:t>Click here to enter text.</w:t>
          </w:r>
        </w:p>
      </w:docPartBody>
    </w:docPart>
    <w:docPart>
      <w:docPartPr>
        <w:name w:val="D75FF93EE02847C3835E7EBCBE41B4D5"/>
        <w:category>
          <w:name w:val="General"/>
          <w:gallery w:val="placeholder"/>
        </w:category>
        <w:types>
          <w:type w:val="bbPlcHdr"/>
        </w:types>
        <w:behaviors>
          <w:behavior w:val="content"/>
        </w:behaviors>
        <w:guid w:val="{781DF6A8-7098-4412-B396-7E3DEBF02BFE}"/>
      </w:docPartPr>
      <w:docPartBody>
        <w:p w:rsidR="00A709BA" w:rsidRDefault="006621E2" w:rsidP="006621E2">
          <w:pPr>
            <w:pStyle w:val="D75FF93EE02847C3835E7EBCBE41B4D5"/>
          </w:pPr>
          <w:r w:rsidRPr="00495DE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ExtraBold">
    <w:panose1 w:val="00000900000000000000"/>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C89"/>
    <w:rsid w:val="000D4C89"/>
    <w:rsid w:val="001E3090"/>
    <w:rsid w:val="00474854"/>
    <w:rsid w:val="006621E2"/>
    <w:rsid w:val="0085655B"/>
    <w:rsid w:val="00992D1D"/>
    <w:rsid w:val="00A709BA"/>
    <w:rsid w:val="00C80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21E2"/>
    <w:rPr>
      <w:color w:val="808080"/>
    </w:rPr>
  </w:style>
  <w:style w:type="paragraph" w:customStyle="1" w:styleId="D23118FB6FBD4343BE9732D377F4E691">
    <w:name w:val="D23118FB6FBD4343BE9732D377F4E691"/>
    <w:rsid w:val="006621E2"/>
  </w:style>
  <w:style w:type="paragraph" w:customStyle="1" w:styleId="7E819FF443EA43D1AF6A30369F9ACF0B">
    <w:name w:val="7E819FF443EA43D1AF6A30369F9ACF0B"/>
    <w:rsid w:val="006621E2"/>
  </w:style>
  <w:style w:type="paragraph" w:customStyle="1" w:styleId="D75FF93EE02847C3835E7EBCBE41B4D5">
    <w:name w:val="D75FF93EE02847C3835E7EBCBE41B4D5"/>
    <w:rsid w:val="006621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aec83cb-5961-4a8a-9ba7-31c0fd3b516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A12C14ACBDBF440A601AFC7B53E772F" ma:contentTypeVersion="7" ma:contentTypeDescription="Create a new document." ma:contentTypeScope="" ma:versionID="8c982f09742f3bc3ac28b7eebbff07ba">
  <xsd:schema xmlns:xsd="http://www.w3.org/2001/XMLSchema" xmlns:xs="http://www.w3.org/2001/XMLSchema" xmlns:p="http://schemas.microsoft.com/office/2006/metadata/properties" xmlns:ns3="6aec83cb-5961-4a8a-9ba7-31c0fd3b5169" xmlns:ns4="a61d439a-0963-425c-bee3-fe299f6af791" targetNamespace="http://schemas.microsoft.com/office/2006/metadata/properties" ma:root="true" ma:fieldsID="3253c60bc26876a8198d825fe7f6f18e" ns3:_="" ns4:_="">
    <xsd:import namespace="6aec83cb-5961-4a8a-9ba7-31c0fd3b5169"/>
    <xsd:import namespace="a61d439a-0963-425c-bee3-fe299f6af79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ec83cb-5961-4a8a-9ba7-31c0fd3b51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61d439a-0963-425c-bee3-fe299f6af79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E7AB38-6E95-425F-8063-DAA4A985845E}">
  <ds:schemaRefs>
    <ds:schemaRef ds:uri="http://schemas.microsoft.com/office/2006/metadata/properties"/>
    <ds:schemaRef ds:uri="http://schemas.microsoft.com/office/infopath/2007/PartnerControls"/>
    <ds:schemaRef ds:uri="6aec83cb-5961-4a8a-9ba7-31c0fd3b5169"/>
  </ds:schemaRefs>
</ds:datastoreItem>
</file>

<file path=customXml/itemProps2.xml><?xml version="1.0" encoding="utf-8"?>
<ds:datastoreItem xmlns:ds="http://schemas.openxmlformats.org/officeDocument/2006/customXml" ds:itemID="{2F2C910C-163D-40B9-BE91-673C11C80CF1}">
  <ds:schemaRefs>
    <ds:schemaRef ds:uri="http://schemas.microsoft.com/sharepoint/v3/contenttype/forms"/>
  </ds:schemaRefs>
</ds:datastoreItem>
</file>

<file path=customXml/itemProps3.xml><?xml version="1.0" encoding="utf-8"?>
<ds:datastoreItem xmlns:ds="http://schemas.openxmlformats.org/officeDocument/2006/customXml" ds:itemID="{E567D4A4-3E12-4991-90A9-1456ADE3C8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ec83cb-5961-4a8a-9ba7-31c0fd3b5169"/>
    <ds:schemaRef ds:uri="a61d439a-0963-425c-bee3-fe299f6af7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3655</Words>
  <Characters>20839</Characters>
  <Application>Microsoft Office Word</Application>
  <DocSecurity>6</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Williams</dc:creator>
  <cp:keywords/>
  <dc:description/>
  <cp:lastModifiedBy>Julian Williams</cp:lastModifiedBy>
  <cp:revision>2</cp:revision>
  <dcterms:created xsi:type="dcterms:W3CDTF">2023-12-12T18:10:00Z</dcterms:created>
  <dcterms:modified xsi:type="dcterms:W3CDTF">2023-12-12T18:10:00Z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0x0101005A12C14ACBDBF440A601AFC7B53E772F</vt:lpwstr>
  </property>
</Properties>
</file>