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C4332CD">
      <w:pPr>
        <w:spacing w:before="100" w:beforeAutospacing="1" w:after="100" w:afterAutospacing="1"/>
        <w:jc w:val="center"/>
        <w:rPr>
          <w:rFonts w:hint="eastAsia"/>
          <w:color w:val="000000"/>
          <w:sz w:val="28"/>
          <w:szCs w:val="28"/>
        </w:rPr>
      </w:pPr>
      <w:bookmarkStart w:id="0" w:name="_GoBack"/>
      <w:bookmarkEnd w:id="0"/>
      <w:r>
        <w:rPr>
          <w:rFonts w:hint="eastAsia" w:ascii="黑体" w:hAnsi="黑体" w:eastAsia="黑体"/>
          <w:b/>
          <w:bCs/>
          <w:color w:val="000000"/>
          <w:sz w:val="52"/>
          <w:szCs w:val="52"/>
        </w:rPr>
        <w:t>贺 信</w:t>
      </w:r>
    </w:p>
    <w:p w14:paraId="4847945C">
      <w:pPr>
        <w:spacing w:before="100" w:beforeAutospacing="1" w:after="100" w:afterAutospacing="1" w:line="360" w:lineRule="auto"/>
        <w:rPr>
          <w:rFonts w:hint="eastAsia" w:ascii="仿宋" w:hAnsi="仿宋" w:eastAsia="仿宋" w:cs="Arial"/>
          <w:b/>
          <w:color w:val="000000"/>
          <w:sz w:val="28"/>
          <w:szCs w:val="28"/>
        </w:rPr>
      </w:pPr>
      <w:r>
        <w:rPr>
          <w:rFonts w:hint="eastAsia" w:ascii="仿宋" w:hAnsi="仿宋" w:eastAsia="仿宋" w:cs="Arial"/>
          <w:b/>
          <w:color w:val="000000"/>
          <w:sz w:val="28"/>
          <w:szCs w:val="28"/>
        </w:rPr>
        <w:t>福建省福州</w:t>
      </w:r>
      <w:r>
        <w:rPr>
          <w:rFonts w:ascii="仿宋" w:hAnsi="仿宋" w:eastAsia="仿宋" w:cs="Arial"/>
          <w:b/>
          <w:color w:val="000000"/>
          <w:sz w:val="28"/>
          <w:szCs w:val="28"/>
        </w:rPr>
        <w:t>第一中学</w:t>
      </w:r>
      <w:r>
        <w:rPr>
          <w:rFonts w:hint="eastAsia" w:ascii="仿宋" w:hAnsi="仿宋" w:eastAsia="仿宋" w:cs="Arial"/>
          <w:b/>
          <w:color w:val="000000"/>
          <w:sz w:val="28"/>
          <w:szCs w:val="28"/>
        </w:rPr>
        <w:t>：</w:t>
      </w:r>
    </w:p>
    <w:p w14:paraId="5D27B974">
      <w:pPr>
        <w:tabs>
          <w:tab w:val="left" w:pos="567"/>
        </w:tabs>
        <w:spacing w:before="100" w:beforeAutospacing="1" w:after="100" w:afterAutospacing="1" w:line="360" w:lineRule="auto"/>
        <w:rPr>
          <w:rFonts w:hint="eastAsia" w:ascii="仿宋" w:hAnsi="仿宋" w:eastAsia="仿宋" w:cs="Arial"/>
          <w:color w:val="000000"/>
          <w:sz w:val="28"/>
          <w:szCs w:val="28"/>
        </w:rPr>
      </w:pPr>
      <w:r>
        <w:rPr>
          <w:rFonts w:hint="eastAsia" w:ascii="仿宋" w:hAnsi="仿宋" w:eastAsia="仿宋" w:cs="Arial"/>
          <w:color w:val="000000"/>
          <w:sz w:val="28"/>
          <w:szCs w:val="28"/>
        </w:rPr>
        <w:t xml:space="preserve">    值此贵校建校</w:t>
      </w:r>
      <w:r>
        <w:rPr>
          <w:rFonts w:ascii="仿宋" w:hAnsi="仿宋" w:eastAsia="仿宋" w:cs="Arial"/>
          <w:color w:val="000000"/>
          <w:sz w:val="28"/>
          <w:szCs w:val="28"/>
        </w:rPr>
        <w:t>200</w:t>
      </w:r>
      <w:r>
        <w:rPr>
          <w:rFonts w:hint="eastAsia" w:ascii="仿宋" w:hAnsi="仿宋" w:eastAsia="仿宋" w:cs="Arial"/>
          <w:color w:val="000000"/>
          <w:sz w:val="28"/>
          <w:szCs w:val="28"/>
        </w:rPr>
        <w:t>周年之际，我</w:t>
      </w:r>
      <w:r>
        <w:rPr>
          <w:rFonts w:ascii="仿宋" w:hAnsi="仿宋" w:eastAsia="仿宋" w:cs="Arial"/>
          <w:color w:val="000000"/>
          <w:sz w:val="28"/>
          <w:szCs w:val="28"/>
        </w:rPr>
        <w:t>校</w:t>
      </w:r>
      <w:r>
        <w:rPr>
          <w:rFonts w:hint="eastAsia" w:ascii="仿宋" w:hAnsi="仿宋" w:eastAsia="仿宋" w:cs="Arial"/>
          <w:color w:val="000000"/>
          <w:sz w:val="28"/>
          <w:szCs w:val="28"/>
        </w:rPr>
        <w:t>谨向贵校全体师生及海内外广大福州一中校友致以最热烈的祝贺和最美好的祝愿！</w:t>
      </w:r>
    </w:p>
    <w:p w14:paraId="79F83C7C">
      <w:pPr>
        <w:spacing w:before="100" w:beforeAutospacing="1" w:after="100" w:afterAutospacing="1" w:line="360" w:lineRule="auto"/>
        <w:rPr>
          <w:rFonts w:hint="eastAsia" w:ascii="仿宋" w:hAnsi="仿宋" w:eastAsia="仿宋" w:cs="Arial"/>
          <w:color w:val="000000"/>
          <w:sz w:val="28"/>
          <w:szCs w:val="28"/>
        </w:rPr>
      </w:pPr>
      <w:r>
        <w:rPr>
          <w:rFonts w:hint="eastAsia" w:ascii="仿宋" w:hAnsi="仿宋" w:eastAsia="仿宋" w:cs="Arial"/>
          <w:color w:val="000000"/>
          <w:sz w:val="28"/>
          <w:szCs w:val="28"/>
        </w:rPr>
        <w:t xml:space="preserve">    </w:t>
      </w:r>
      <w:r>
        <w:rPr>
          <w:rFonts w:ascii="仿宋" w:hAnsi="仿宋" w:eastAsia="仿宋" w:cs="Arial"/>
          <w:color w:val="000000"/>
          <w:sz w:val="28"/>
          <w:szCs w:val="28"/>
        </w:rPr>
        <w:t>福州第一中学是福建省教育厅唯一直属管理的一所完全中学，原国家教委确认的中国名校，以建校历史悠久、办学效益卓著、学生素质全面、校友英才辈出而蜚声中外，在福建省近现代教育史上占有重要地位，长期以来一直是福建基础教育的一面旗帜</w:t>
      </w:r>
      <w:r>
        <w:rPr>
          <w:rFonts w:hint="eastAsia" w:ascii="仿宋" w:hAnsi="仿宋" w:eastAsia="仿宋" w:cs="Arial"/>
          <w:color w:val="000000"/>
          <w:sz w:val="28"/>
          <w:szCs w:val="28"/>
        </w:rPr>
        <w:t>，在福建省乃至全国教育届享有崇高的声誉。贵校以“</w:t>
      </w:r>
      <w:r>
        <w:rPr>
          <w:rFonts w:ascii="仿宋" w:hAnsi="仿宋" w:eastAsia="仿宋" w:cs="Arial"/>
          <w:color w:val="000000"/>
          <w:sz w:val="28"/>
          <w:szCs w:val="28"/>
        </w:rPr>
        <w:t>植基立本，成德达</w:t>
      </w:r>
      <w:r>
        <w:rPr>
          <w:rFonts w:hint="eastAsia" w:ascii="仿宋" w:hAnsi="仿宋" w:eastAsia="仿宋" w:cs="Arial"/>
          <w:color w:val="000000"/>
          <w:sz w:val="28"/>
          <w:szCs w:val="28"/>
        </w:rPr>
        <w:t>材”的校训饮誉四海，成为莘莘学子最向往的求学殿堂。</w:t>
      </w:r>
    </w:p>
    <w:p w14:paraId="6F305345">
      <w:pPr>
        <w:spacing w:before="100" w:beforeAutospacing="1" w:after="100" w:afterAutospacing="1" w:line="360" w:lineRule="auto"/>
        <w:rPr>
          <w:rFonts w:hint="eastAsia" w:ascii="仿宋" w:hAnsi="仿宋" w:eastAsia="仿宋" w:cs="Arial"/>
          <w:color w:val="000000"/>
          <w:sz w:val="28"/>
          <w:szCs w:val="28"/>
        </w:rPr>
      </w:pPr>
      <w:r>
        <w:rPr>
          <w:rFonts w:hint="eastAsia" w:ascii="仿宋" w:hAnsi="仿宋" w:eastAsia="仿宋" w:cs="Arial"/>
          <w:color w:val="000000"/>
          <w:sz w:val="28"/>
          <w:szCs w:val="28"/>
        </w:rPr>
        <w:t xml:space="preserve">    福州一中与我校有着深厚的友谊，为我校输送了十余名优秀的</w:t>
      </w:r>
      <w:r>
        <w:rPr>
          <w:rFonts w:ascii="仿宋" w:hAnsi="仿宋" w:eastAsia="仿宋" w:cs="Arial"/>
          <w:color w:val="000000"/>
          <w:sz w:val="28"/>
          <w:szCs w:val="28"/>
        </w:rPr>
        <w:t>毕业生</w:t>
      </w:r>
      <w:r>
        <w:rPr>
          <w:rFonts w:hint="eastAsia" w:ascii="仿宋" w:hAnsi="仿宋" w:eastAsia="仿宋" w:cs="Arial"/>
          <w:color w:val="000000"/>
          <w:sz w:val="28"/>
          <w:szCs w:val="28"/>
        </w:rPr>
        <w:t>，是我校重要的生源地之一。我校诚挚感谢贵校对我校招生工作的大力支持，希望将来有更多贵校优秀毕业生了解我校，走进我校。我校将尽一切努力，为学生提供一流的国际化大学教育。</w:t>
      </w:r>
    </w:p>
    <w:p w14:paraId="6D6BF383">
      <w:pPr>
        <w:spacing w:before="100" w:beforeAutospacing="1" w:after="100" w:afterAutospacing="1" w:line="360" w:lineRule="auto"/>
        <w:rPr>
          <w:rFonts w:hint="eastAsia" w:ascii="仿宋" w:hAnsi="仿宋" w:eastAsia="仿宋" w:cs="Arial"/>
          <w:color w:val="000000"/>
          <w:sz w:val="28"/>
          <w:szCs w:val="28"/>
        </w:rPr>
      </w:pPr>
      <w:r>
        <w:rPr>
          <w:rFonts w:hint="eastAsia" w:ascii="仿宋" w:hAnsi="仿宋" w:eastAsia="仿宋" w:cs="Arial"/>
          <w:color w:val="000000"/>
          <w:sz w:val="28"/>
          <w:szCs w:val="28"/>
        </w:rPr>
        <w:t xml:space="preserve">    祝愿贵校的明天更加辉煌灿烂，祝愿两校友谊地久天长！</w:t>
      </w:r>
    </w:p>
    <w:p w14:paraId="22255B67">
      <w:pPr>
        <w:spacing w:line="360" w:lineRule="auto"/>
        <w:ind w:left="5903" w:hanging="5903" w:hangingChars="2100"/>
        <w:jc w:val="left"/>
        <w:rPr>
          <w:rFonts w:ascii="仿宋" w:hAnsi="仿宋" w:eastAsia="仿宋" w:cs="Arial"/>
          <w:b/>
          <w:color w:val="000000"/>
          <w:sz w:val="28"/>
          <w:szCs w:val="28"/>
        </w:rPr>
      </w:pPr>
      <w:r>
        <w:rPr>
          <w:rFonts w:ascii="仿宋" w:hAnsi="仿宋" w:eastAsia="仿宋" w:cs="Arial"/>
          <w:b/>
          <w:color w:val="000000"/>
          <w:sz w:val="28"/>
          <w:szCs w:val="28"/>
        </w:rPr>
        <w:t xml:space="preserve">                                     </w:t>
      </w:r>
      <w:r>
        <w:rPr>
          <w:rFonts w:hint="eastAsia" w:ascii="仿宋" w:hAnsi="仿宋" w:eastAsia="仿宋" w:cs="Arial"/>
          <w:b/>
          <w:color w:val="000000"/>
          <w:sz w:val="28"/>
          <w:szCs w:val="28"/>
        </w:rPr>
        <w:t xml:space="preserve"> 香港中文大学（深圳）                                                                                                                  </w:t>
      </w:r>
      <w:r>
        <w:rPr>
          <w:rFonts w:ascii="仿宋" w:hAnsi="仿宋" w:eastAsia="仿宋" w:cs="Arial"/>
          <w:b/>
          <w:color w:val="000000"/>
          <w:sz w:val="28"/>
          <w:szCs w:val="28"/>
        </w:rPr>
        <w:t xml:space="preserve">                                    </w:t>
      </w:r>
      <w:r>
        <w:rPr>
          <w:rFonts w:hint="eastAsia" w:ascii="仿宋" w:hAnsi="仿宋" w:eastAsia="仿宋" w:cs="Arial"/>
          <w:b/>
          <w:color w:val="000000"/>
          <w:sz w:val="28"/>
          <w:szCs w:val="28"/>
        </w:rPr>
        <w:t>招生办公室</w:t>
      </w:r>
    </w:p>
    <w:p w14:paraId="7B011A19">
      <w:pPr>
        <w:spacing w:line="360" w:lineRule="auto"/>
        <w:ind w:left="5903" w:hanging="5903" w:hangingChars="2100"/>
        <w:jc w:val="left"/>
        <w:rPr>
          <w:rFonts w:hint="eastAsia" w:ascii="仿宋" w:hAnsi="仿宋" w:eastAsia="仿宋" w:cs="Arial"/>
          <w:b/>
          <w:color w:val="000000"/>
          <w:sz w:val="28"/>
          <w:szCs w:val="28"/>
        </w:rPr>
      </w:pPr>
      <w:r>
        <w:rPr>
          <w:rFonts w:hint="eastAsia" w:ascii="仿宋" w:hAnsi="仿宋" w:eastAsia="仿宋" w:cs="Arial"/>
          <w:b/>
          <w:color w:val="000000"/>
          <w:sz w:val="28"/>
          <w:szCs w:val="28"/>
        </w:rPr>
        <w:t xml:space="preserve"> </w:t>
      </w:r>
      <w:r>
        <w:rPr>
          <w:rFonts w:ascii="仿宋" w:hAnsi="仿宋" w:eastAsia="仿宋" w:cs="Arial"/>
          <w:b/>
          <w:color w:val="000000"/>
          <w:sz w:val="28"/>
          <w:szCs w:val="28"/>
        </w:rPr>
        <w:t xml:space="preserve">                                      </w:t>
      </w:r>
      <w:r>
        <w:rPr>
          <w:rFonts w:hint="eastAsia" w:ascii="仿宋" w:hAnsi="仿宋" w:eastAsia="仿宋" w:cs="Arial"/>
          <w:b/>
          <w:color w:val="000000"/>
          <w:sz w:val="28"/>
          <w:szCs w:val="28"/>
        </w:rPr>
        <w:t>二〇二〇年一月一日</w:t>
      </w:r>
      <w:r>
        <w:rPr>
          <w:rFonts w:ascii="仿宋" w:hAnsi="仿宋" w:eastAsia="仿宋" w:cs="Arial"/>
          <w:b/>
          <w:color w:val="000000"/>
          <w:sz w:val="28"/>
          <w:szCs w:val="28"/>
        </w:rPr>
        <w:t xml:space="preserve">                       </w:t>
      </w:r>
    </w:p>
    <w:sectPr>
      <w:headerReference r:id="rId3" w:type="default"/>
      <w:footerReference r:id="rId4" w:type="default"/>
      <w:pgSz w:w="11906" w:h="16838"/>
      <w:pgMar w:top="1440" w:right="1800" w:bottom="1440" w:left="1800" w:header="1418" w:footer="77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8038C">
    <w:pPr>
      <w:pStyle w:val="6"/>
      <w:widowControl/>
      <w:spacing w:before="0" w:beforeAutospacing="0" w:after="0" w:afterAutospacing="0"/>
    </w:pPr>
    <w:r>
      <w:rPr>
        <w:lang w:val="zh-CN"/>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-193040</wp:posOffset>
              </wp:positionV>
              <wp:extent cx="5579745" cy="0"/>
              <wp:effectExtent l="0" t="5080" r="0" b="4445"/>
              <wp:wrapNone/>
              <wp:docPr id="2" name="AutoShape 5"/>
              <wp:cNvGraphicFramePr/>
              <a:graphic xmlns:a="http://schemas.openxmlformats.org/drawingml/2006/main">
                <a:graphicData uri="http://schemas.microsoft.com/office/word/2010/wordprocessingShape">
                  <wps:wsp>
                    <wps:cNvSpPr/>
                    <wps:spPr>
                      <a:xfrm>
                        <a:off x="0" y="0"/>
                        <a:ext cx="557974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AutoShape 5" o:spid="_x0000_s1026" o:spt="32" type="#_x0000_t32" style="position:absolute;left:0pt;margin-top:-15.2pt;height:0pt;width:439.35pt;mso-position-horizontal:center;z-index:251660288;mso-width-relative:page;mso-height-relative:page;" filled="f" stroked="t" coordsize="21600,21600" o:gfxdata="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sfx+41wAAAAgBAAAPAAAAAAAAAAEAIAAAACIAAABkcnMvZG93bnJldi54bWxQSwECFAAUAAAA&#10;CACHTuJA3XltIu8BAAD6AwAADgAAAAAAAAABACAAAAAmAQAAZHJzL2Uyb0RvYy54bWxQSwUGAAAA&#10;AAYABgBZAQAAhwUAAAAA&#10;">
              <v:fill on="f" focussize="0,0"/>
              <v:stroke color="#000000" joinstyle="round"/>
              <v:imagedata o:title=""/>
              <o:lock v:ext="edit" aspectratio="f"/>
            </v:shape>
          </w:pict>
        </mc:Fallback>
      </mc:AlternateContent>
    </w:r>
    <w:r>
      <w:rPr>
        <w:rFonts w:hint="eastAsia" w:ascii="仿宋_GB2312" w:hAnsi="仿宋_GB2312" w:eastAsia="仿宋_GB2312" w:cs="仿宋_GB2312"/>
        <w:sz w:val="21"/>
        <w:szCs w:val="28"/>
      </w:rPr>
      <w:t>招生热线：0755-84273500 招生电邮：</w:t>
    </w:r>
    <w:r>
      <w:rPr>
        <w:rFonts w:ascii="仿宋_GB2312" w:hAnsi="仿宋_GB2312" w:eastAsia="仿宋_GB2312" w:cs="仿宋_GB2312"/>
        <w:sz w:val="21"/>
        <w:szCs w:val="28"/>
      </w:rPr>
      <w:fldChar w:fldCharType="begin"/>
    </w:r>
    <w:r>
      <w:rPr>
        <w:rFonts w:ascii="仿宋_GB2312" w:hAnsi="仿宋_GB2312" w:eastAsia="仿宋_GB2312" w:cs="仿宋_GB2312"/>
        <w:sz w:val="21"/>
        <w:szCs w:val="28"/>
      </w:rPr>
      <w:instrText xml:space="preserve">HYPERLINK "mailto:admissions@cuhk.edu.cn" </w:instrText>
    </w:r>
    <w:r>
      <w:rPr>
        <w:rFonts w:ascii="仿宋_GB2312" w:hAnsi="仿宋_GB2312" w:eastAsia="仿宋_GB2312" w:cs="仿宋_GB2312"/>
        <w:sz w:val="21"/>
        <w:szCs w:val="28"/>
      </w:rPr>
      <w:fldChar w:fldCharType="separate"/>
    </w:r>
    <w:r>
      <w:rPr>
        <w:rFonts w:ascii="仿宋_GB2312" w:hAnsi="仿宋_GB2312" w:eastAsia="仿宋_GB2312" w:cs="仿宋_GB2312"/>
        <w:sz w:val="21"/>
        <w:szCs w:val="28"/>
      </w:rPr>
      <w:t>admissions@cuhk.edu.cn</w:t>
    </w:r>
    <w:r>
      <w:rPr>
        <w:rFonts w:ascii="仿宋_GB2312" w:hAnsi="仿宋_GB2312" w:eastAsia="仿宋_GB2312" w:cs="仿宋_GB2312"/>
        <w:sz w:val="21"/>
        <w:szCs w:val="28"/>
      </w:rPr>
      <w:fldChar w:fldCharType="end"/>
    </w:r>
    <w:r>
      <w:rPr>
        <w:rFonts w:hint="eastAsia" w:ascii="仿宋_GB2312" w:hAnsi="仿宋_GB2312" w:eastAsia="仿宋_GB2312" w:cs="仿宋_GB2312"/>
        <w:sz w:val="21"/>
        <w:szCs w:val="28"/>
      </w:rPr>
      <w:t>学校官网：</w:t>
    </w:r>
    <w:r>
      <w:rPr>
        <w:rFonts w:ascii="仿宋_GB2312" w:hAnsi="仿宋_GB2312" w:eastAsia="仿宋_GB2312" w:cs="仿宋_GB2312"/>
        <w:sz w:val="21"/>
        <w:szCs w:val="28"/>
      </w:rPr>
      <w:fldChar w:fldCharType="begin"/>
    </w:r>
    <w:r>
      <w:rPr>
        <w:rFonts w:ascii="仿宋_GB2312" w:hAnsi="仿宋_GB2312" w:eastAsia="仿宋_GB2312" w:cs="仿宋_GB2312"/>
        <w:sz w:val="21"/>
        <w:szCs w:val="28"/>
      </w:rPr>
      <w:instrText xml:space="preserve">HYPERLINK "http://www.cuhk.edu.cn，/" </w:instrText>
    </w:r>
    <w:r>
      <w:rPr>
        <w:rFonts w:ascii="仿宋_GB2312" w:hAnsi="仿宋_GB2312" w:eastAsia="仿宋_GB2312" w:cs="仿宋_GB2312"/>
        <w:sz w:val="21"/>
        <w:szCs w:val="28"/>
      </w:rPr>
      <w:fldChar w:fldCharType="separate"/>
    </w:r>
    <w:r>
      <w:rPr>
        <w:rFonts w:ascii="仿宋_GB2312" w:hAnsi="仿宋_GB2312" w:eastAsia="仿宋_GB2312" w:cs="仿宋_GB2312"/>
        <w:sz w:val="21"/>
        <w:szCs w:val="28"/>
      </w:rPr>
      <w:t>www.cuhk.edu.cn</w:t>
    </w:r>
    <w:r>
      <w:rPr>
        <w:rFonts w:ascii="仿宋_GB2312" w:hAnsi="仿宋_GB2312" w:eastAsia="仿宋_GB2312" w:cs="仿宋_GB2312"/>
        <w:sz w:val="21"/>
        <w:szCs w:val="2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A7A2D">
    <w:pPr>
      <w:pStyle w:val="5"/>
    </w:pPr>
    <w:r>
      <w:rPr>
        <w:rFonts w:hint="eastAsia" w:ascii="仿宋_GB2312" w:hAnsi="仿宋_GB2312" w:eastAsia="仿宋_GB2312" w:cs="仿宋_GB2312"/>
        <w:sz w:val="21"/>
        <w:szCs w:val="28"/>
        <w:lang w:val="zh-CN"/>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222250</wp:posOffset>
              </wp:positionV>
              <wp:extent cx="5579745" cy="0"/>
              <wp:effectExtent l="0" t="5080" r="0" b="4445"/>
              <wp:wrapNone/>
              <wp:docPr id="3" name="AutoShape 7"/>
              <wp:cNvGraphicFramePr/>
              <a:graphic xmlns:a="http://schemas.openxmlformats.org/drawingml/2006/main">
                <a:graphicData uri="http://schemas.microsoft.com/office/word/2010/wordprocessingShape">
                  <wps:wsp>
                    <wps:cNvSpPr/>
                    <wps:spPr>
                      <a:xfrm>
                        <a:off x="0" y="0"/>
                        <a:ext cx="557974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AutoShape 7" o:spid="_x0000_s1026" o:spt="32" type="#_x0000_t32" style="position:absolute;left:0pt;margin-top:17.5pt;height:0pt;width:439.35pt;mso-position-horizontal:center;z-index:251661312;mso-width-relative:page;mso-height-relative:page;" filled="f" stroked="t" coordsize="21600,21600" o:gfxdata="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3Q/kbVAAAABgEAAA8AAAAAAAAAAQAgAAAAIgAAAGRycy9kb3ducmV2LnhtbFBLAQIUABQAAAAI&#10;AIdO4kD6iw2D8AEAAPoDAAAOAAAAAAAAAAEAIAAAACQBAABkcnMvZTJvRG9jLnhtbFBLBQYAAAAA&#10;BgAGAFkBAACGBQAAAAA=&#10;">
              <v:fill on="f" focussize="0,0"/>
              <v:stroke color="#000000" joinstyle="round"/>
              <v:imagedata o:title=""/>
              <o:lock v:ext="edit" aspectratio="f"/>
            </v:shape>
          </w:pict>
        </mc:Fallback>
      </mc:AlternateContent>
    </w:r>
    <w:r>
      <w:rPr>
        <w:lang w:val="zh-CN"/>
      </w:rPr>
      <w:drawing>
        <wp:anchor distT="0" distB="0" distL="114300" distR="114300" simplePos="0" relativeHeight="251659264" behindDoc="0" locked="0" layoutInCell="1" allowOverlap="1">
          <wp:simplePos x="0" y="0"/>
          <wp:positionH relativeFrom="page">
            <wp:align>center</wp:align>
          </wp:positionH>
          <wp:positionV relativeFrom="page">
            <wp:posOffset>93345</wp:posOffset>
          </wp:positionV>
          <wp:extent cx="4576445" cy="1029335"/>
          <wp:effectExtent l="0" t="0" r="0" b="0"/>
          <wp:wrapNone/>
          <wp:docPr id="1" name="Picture 1" descr="CUSZ-01logo-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Z-01logo-CMYK"/>
                  <pic:cNvPicPr>
                    <a:picLocks noChangeAspect="1"/>
                  </pic:cNvPicPr>
                </pic:nvPicPr>
                <pic:blipFill>
                  <a:blip r:embed="rId1"/>
                  <a:stretch>
                    <a:fillRect/>
                  </a:stretch>
                </pic:blipFill>
                <pic:spPr>
                  <a:xfrm>
                    <a:off x="0" y="0"/>
                    <a:ext cx="4576445" cy="102933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84AA7"/>
    <w:rsid w:val="000915DC"/>
    <w:rsid w:val="000B470A"/>
    <w:rsid w:val="001552EC"/>
    <w:rsid w:val="001A2CD8"/>
    <w:rsid w:val="001B330E"/>
    <w:rsid w:val="002315C4"/>
    <w:rsid w:val="00280986"/>
    <w:rsid w:val="002821E9"/>
    <w:rsid w:val="002B323F"/>
    <w:rsid w:val="00302D86"/>
    <w:rsid w:val="003070F5"/>
    <w:rsid w:val="0033351A"/>
    <w:rsid w:val="00352FD6"/>
    <w:rsid w:val="003C3044"/>
    <w:rsid w:val="003C4DD1"/>
    <w:rsid w:val="003E456B"/>
    <w:rsid w:val="004112EA"/>
    <w:rsid w:val="00416BED"/>
    <w:rsid w:val="00454C04"/>
    <w:rsid w:val="0046044D"/>
    <w:rsid w:val="00473BEF"/>
    <w:rsid w:val="0051322D"/>
    <w:rsid w:val="00554C1B"/>
    <w:rsid w:val="005925C4"/>
    <w:rsid w:val="005D7918"/>
    <w:rsid w:val="00655039"/>
    <w:rsid w:val="00683027"/>
    <w:rsid w:val="006D376A"/>
    <w:rsid w:val="006D3D36"/>
    <w:rsid w:val="006E0DB3"/>
    <w:rsid w:val="007A7F2D"/>
    <w:rsid w:val="00822C8A"/>
    <w:rsid w:val="00886673"/>
    <w:rsid w:val="00937103"/>
    <w:rsid w:val="009662B6"/>
    <w:rsid w:val="00990964"/>
    <w:rsid w:val="009E7FB8"/>
    <w:rsid w:val="00A40D47"/>
    <w:rsid w:val="00AF53DE"/>
    <w:rsid w:val="00B053A0"/>
    <w:rsid w:val="00B1292A"/>
    <w:rsid w:val="00BA3797"/>
    <w:rsid w:val="00BA611F"/>
    <w:rsid w:val="00BA708E"/>
    <w:rsid w:val="00BE5936"/>
    <w:rsid w:val="00C3252F"/>
    <w:rsid w:val="00C96285"/>
    <w:rsid w:val="00CC4AE5"/>
    <w:rsid w:val="00D03EFC"/>
    <w:rsid w:val="00D82614"/>
    <w:rsid w:val="00D9186C"/>
    <w:rsid w:val="00E2599F"/>
    <w:rsid w:val="00E31BA0"/>
    <w:rsid w:val="00E44891"/>
    <w:rsid w:val="00F0314C"/>
    <w:rsid w:val="00F278D2"/>
    <w:rsid w:val="00FD12CA"/>
    <w:rsid w:val="00FE38FF"/>
    <w:rsid w:val="00FF2CFD"/>
    <w:rsid w:val="0B2473D6"/>
    <w:rsid w:val="0BDC6B84"/>
    <w:rsid w:val="0D85397B"/>
    <w:rsid w:val="1182350E"/>
    <w:rsid w:val="19F1171D"/>
    <w:rsid w:val="1F0200CF"/>
    <w:rsid w:val="2BBF2783"/>
    <w:rsid w:val="2CDA5C7A"/>
    <w:rsid w:val="33CD760B"/>
    <w:rsid w:val="36C8380D"/>
    <w:rsid w:val="3E0456CC"/>
    <w:rsid w:val="42014C57"/>
    <w:rsid w:val="442B2FE3"/>
    <w:rsid w:val="4CCB667C"/>
    <w:rsid w:val="5555648E"/>
    <w:rsid w:val="58CC39F8"/>
    <w:rsid w:val="5969563F"/>
    <w:rsid w:val="6577746A"/>
    <w:rsid w:val="67EF7EC2"/>
    <w:rsid w:val="697A259C"/>
    <w:rsid w:val="6A53447E"/>
    <w:rsid w:val="6AAA4E8C"/>
    <w:rsid w:val="6F725986"/>
    <w:rsid w:val="77214B01"/>
    <w:rsid w:val="7762556B"/>
    <w:rsid w:val="78DE6BDD"/>
    <w:rsid w:val="7AC5017B"/>
    <w:rsid w:val="7BEF3C32"/>
    <w:rsid w:val="7BF67692"/>
    <w:rsid w:val="7D3A6F92"/>
    <w:rsid w:val="7D97025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character" w:default="1" w:styleId="9">
    <w:name w:val="Default Paragraph Font"/>
    <w:uiPriority w:val="0"/>
  </w:style>
  <w:style w:type="table" w:default="1" w:styleId="7">
    <w:name w:val="Normal Table"/>
    <w:unhideWhenUsed/>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Style w:val="7"/>
      <w:tblCellMar>
        <w:top w:w="0" w:type="dxa"/>
        <w:left w:w="108" w:type="dxa"/>
        <w:bottom w:w="0" w:type="dxa"/>
        <w:right w:w="108" w:type="dxa"/>
      </w:tblCellMar>
    </w:tblPr>
  </w:style>
  <w:style w:type="paragraph" w:styleId="2">
    <w:name w:val="Date"/>
    <w:basedOn w:val="1"/>
    <w:next w:val="1"/>
    <w:link w:val="19"/>
    <w:semiHidden/>
    <w:unhideWhenUsed/>
    <w:uiPriority w:val="99"/>
    <w:pPr>
      <w:ind w:left="100" w:leftChars="2500"/>
    </w:pPr>
  </w:style>
  <w:style w:type="paragraph" w:styleId="3">
    <w:name w:val="Balloon Text"/>
    <w:basedOn w:val="1"/>
    <w:link w:val="17"/>
    <w:semiHidden/>
    <w:unhideWhenUsed/>
    <w:uiPriority w:val="99"/>
    <w:rPr>
      <w:sz w:val="18"/>
      <w:szCs w:val="18"/>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link w:val="14"/>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6">
    <w:name w:val="Normal (Web)"/>
    <w:basedOn w:val="1"/>
    <w:unhideWhenUsed/>
    <w:uiPriority w:val="99"/>
    <w:pPr>
      <w:spacing w:before="100" w:beforeAutospacing="1" w:after="100" w:afterAutospacing="1"/>
      <w:ind w:left="0" w:right="0"/>
      <w:jc w:val="left"/>
    </w:pPr>
    <w:rPr>
      <w:kern w:val="0"/>
      <w:sz w:val="24"/>
      <w:lang w:val="en-US" w:eastAsia="zh-CN" w:bidi="ar-SA"/>
    </w:rPr>
  </w:style>
  <w:style w:type="table" w:styleId="8">
    <w:name w:val="Table Grid"/>
    <w:basedOn w:val="7"/>
    <w:unhideWhenUsed/>
    <w:uiPriority w:val="99"/>
    <w:pPr>
      <w:widowControl w:val="0"/>
      <w:jc w:val="both"/>
    </w:pPr>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22"/>
    <w:rPr>
      <w:b/>
      <w:bCs/>
    </w:rPr>
  </w:style>
  <w:style w:type="character" w:styleId="11">
    <w:name w:val="Emphasis"/>
    <w:qFormat/>
    <w:uiPriority w:val="20"/>
    <w:rPr>
      <w:color w:val="CC0000"/>
    </w:rPr>
  </w:style>
  <w:style w:type="character" w:styleId="12">
    <w:name w:val="Hyperlink"/>
    <w:unhideWhenUsed/>
    <w:uiPriority w:val="99"/>
    <w:rPr>
      <w:color w:val="0000CC"/>
      <w:u w:val="single"/>
    </w:rPr>
  </w:style>
  <w:style w:type="character" w:customStyle="1" w:styleId="13">
    <w:name w:val="font131"/>
    <w:basedOn w:val="9"/>
    <w:uiPriority w:val="0"/>
  </w:style>
  <w:style w:type="character" w:customStyle="1" w:styleId="14">
    <w:name w:val="页眉 字符"/>
    <w:link w:val="5"/>
    <w:uiPriority w:val="99"/>
    <w:rPr>
      <w:kern w:val="2"/>
      <w:sz w:val="18"/>
    </w:rPr>
  </w:style>
  <w:style w:type="character" w:customStyle="1" w:styleId="15">
    <w:name w:val="emailstyle15"/>
    <w:uiPriority w:val="0"/>
    <w:rPr>
      <w:rFonts w:hint="default" w:ascii="Calibri" w:hAnsi="Calibri" w:eastAsia="宋体" w:cs="Times New Roman"/>
      <w:color w:val="1F497D"/>
      <w:sz w:val="21"/>
      <w:szCs w:val="22"/>
    </w:rPr>
  </w:style>
  <w:style w:type="paragraph" w:customStyle="1" w:styleId="16">
    <w:name w:val="List Paragraph1"/>
    <w:basedOn w:val="1"/>
    <w:qFormat/>
    <w:uiPriority w:val="34"/>
    <w:pPr>
      <w:ind w:firstLine="420" w:firstLineChars="200"/>
    </w:pPr>
  </w:style>
  <w:style w:type="character" w:customStyle="1" w:styleId="17">
    <w:name w:val="批注框文本 字符"/>
    <w:link w:val="3"/>
    <w:semiHidden/>
    <w:uiPriority w:val="99"/>
    <w:rPr>
      <w:kern w:val="2"/>
      <w:sz w:val="18"/>
      <w:szCs w:val="18"/>
    </w:rPr>
  </w:style>
  <w:style w:type="paragraph" w:customStyle="1" w:styleId="18">
    <w:name w:val="列出段落1"/>
    <w:basedOn w:val="1"/>
    <w:qFormat/>
    <w:uiPriority w:val="34"/>
    <w:pPr>
      <w:ind w:firstLine="420" w:firstLineChars="200"/>
    </w:pPr>
    <w:rPr>
      <w:rFonts w:ascii="Calibri" w:hAnsi="Calibri"/>
      <w:szCs w:val="22"/>
    </w:rPr>
  </w:style>
  <w:style w:type="character" w:customStyle="1" w:styleId="19">
    <w:name w:val="日期 字符"/>
    <w:link w:val="2"/>
    <w:semiHidden/>
    <w:uiPriority w:val="99"/>
    <w:rPr>
      <w:kern w:val="2"/>
      <w:sz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391</Words>
  <Characters>393</Characters>
  <Lines>4</Lines>
  <Paragraphs>1</Paragraphs>
  <TotalTime>0</TotalTime>
  <ScaleCrop>false</ScaleCrop>
  <LinksUpToDate>false</LinksUpToDate>
  <CharactersWithSpaces>660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2016-09-02T10:08:00Z</dcterms:created>
  <dc:creator>cuhksz</dc:creator>
  <cp:lastModifiedBy>SeeeYf</cp:lastModifiedBy>
  <cp:lastPrinted>2016-06-22T06:46:00Z</cp:lastPrinted>
  <dcterms:modified xsi:type="dcterms:W3CDTF">2026-04-08T07:21:00Z</dcterms:modified>
  <dc:title>致中学的一封信</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_dlc_DocId">
    <vt:lpwstr>4XDWU745PVEV-885061665-28</vt:lpwstr>
  </property>
  <property fmtid="{D5CDD505-2E9C-101B-9397-08002B2CF9AE}" pid="4" name="_dlc_DocIdItemGuid">
    <vt:lpwstr>b2cf54f4-21a7-45ff-b005-54ee366d63f1</vt:lpwstr>
  </property>
  <property fmtid="{D5CDD505-2E9C-101B-9397-08002B2CF9AE}" pid="5" name="_dlc_DocIdUrl">
    <vt:lpwstr>https://sp16.cuhk.edu.cn/ao/public/_layouts/15/DocIdRedir.aspx?ID=4XDWU745PVEV-885061665-28, 4XDWU745PVEV-885061665-28</vt:lpwstr>
  </property>
  <property fmtid="{D5CDD505-2E9C-101B-9397-08002B2CF9AE}" pid="6" name="ICV">
    <vt:lpwstr>7973EBDD934B4420860495DD3B4A5CF3_13</vt:lpwstr>
  </property>
</Properties>
</file>