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8C2" w:rsidRPr="001272B5" w:rsidRDefault="00FF7F91" w:rsidP="001272B5">
      <w:pPr>
        <w:pStyle w:val="Title"/>
        <w:jc w:val="both"/>
        <w:rPr>
          <w:rFonts w:ascii="Times New Roman" w:hAnsi="Times New Roman" w:cs="Times New Roman"/>
          <w:b/>
        </w:rPr>
      </w:pPr>
      <w:r w:rsidRPr="001272B5">
        <w:rPr>
          <w:rFonts w:ascii="Times New Roman" w:hAnsi="Times New Roman" w:cs="Times New Roman"/>
          <w:b/>
        </w:rPr>
        <w:t>Simple Linear Regression</w:t>
      </w:r>
    </w:p>
    <w:p w:rsidR="001272B5" w:rsidRPr="001272B5" w:rsidRDefault="001272B5" w:rsidP="001272B5">
      <w:pPr>
        <w:pStyle w:val="Subtitle"/>
        <w:spacing w:before="240"/>
        <w:rPr>
          <w:rStyle w:val="SubtleEmphasis"/>
          <w:rFonts w:ascii="Times New Roman" w:hAnsi="Times New Roman" w:cs="Times New Roman"/>
          <w:lang w:val="sr-Latn-RS"/>
        </w:rPr>
      </w:pPr>
      <w:r>
        <w:rPr>
          <w:rStyle w:val="SubtleEmphasis"/>
          <w:rFonts w:ascii="Times New Roman" w:hAnsi="Times New Roman" w:cs="Times New Roman"/>
        </w:rPr>
        <w:t>SV42/2020 Danilo Babić, SV61/2020 Jelena Miković</w:t>
      </w:r>
    </w:p>
    <w:p w:rsidR="00FF7F91" w:rsidRPr="001272B5" w:rsidRDefault="00FF7F91" w:rsidP="001272B5">
      <w:pPr>
        <w:pStyle w:val="Heading1"/>
        <w:jc w:val="both"/>
        <w:rPr>
          <w:rFonts w:ascii="Times New Roman" w:hAnsi="Times New Roman" w:cs="Times New Roman"/>
        </w:rPr>
      </w:pPr>
      <w:r w:rsidRPr="001272B5">
        <w:rPr>
          <w:rFonts w:ascii="Times New Roman" w:hAnsi="Times New Roman" w:cs="Times New Roman"/>
        </w:rPr>
        <w:t>Problem</w:t>
      </w:r>
    </w:p>
    <w:p w:rsidR="00FF7F91" w:rsidRPr="001272B5" w:rsidRDefault="00F31473" w:rsidP="001272B5">
      <w:pPr>
        <w:jc w:val="both"/>
        <w:rPr>
          <w:rFonts w:ascii="Times New Roman" w:hAnsi="Times New Roman" w:cs="Times New Roman"/>
        </w:rPr>
      </w:pPr>
      <w:r>
        <w:rPr>
          <w:rFonts w:ascii="Times New Roman" w:hAnsi="Times New Roman" w:cs="Times New Roman"/>
        </w:rPr>
        <w:t>The problem given to us was the prediction of variable Y based on the given X, which is a simple linear regression commonly used in statistic</w:t>
      </w:r>
      <w:r w:rsidR="00FF7F91" w:rsidRPr="001272B5">
        <w:rPr>
          <w:rFonts w:ascii="Times New Roman" w:hAnsi="Times New Roman" w:cs="Times New Roman"/>
        </w:rPr>
        <w:t xml:space="preserve">. In this </w:t>
      </w:r>
      <w:r>
        <w:rPr>
          <w:rFonts w:ascii="Times New Roman" w:hAnsi="Times New Roman" w:cs="Times New Roman"/>
        </w:rPr>
        <w:t>report</w:t>
      </w:r>
      <w:r w:rsidR="00FF7F91" w:rsidRPr="001272B5">
        <w:rPr>
          <w:rFonts w:ascii="Times New Roman" w:hAnsi="Times New Roman" w:cs="Times New Roman"/>
        </w:rPr>
        <w:t>, the focus is on</w:t>
      </w:r>
      <w:r>
        <w:rPr>
          <w:rFonts w:ascii="Times New Roman" w:hAnsi="Times New Roman" w:cs="Times New Roman"/>
        </w:rPr>
        <w:t xml:space="preserve"> the</w:t>
      </w:r>
      <w:r w:rsidR="00FF7F91" w:rsidRPr="001272B5">
        <w:rPr>
          <w:rFonts w:ascii="Times New Roman" w:hAnsi="Times New Roman" w:cs="Times New Roman"/>
        </w:rPr>
        <w:t xml:space="preserve"> implement</w:t>
      </w:r>
      <w:r>
        <w:rPr>
          <w:rFonts w:ascii="Times New Roman" w:hAnsi="Times New Roman" w:cs="Times New Roman"/>
        </w:rPr>
        <w:t>ation of a</w:t>
      </w:r>
      <w:r w:rsidR="00FF7F91" w:rsidRPr="001272B5">
        <w:rPr>
          <w:rFonts w:ascii="Times New Roman" w:hAnsi="Times New Roman" w:cs="Times New Roman"/>
        </w:rPr>
        <w:t xml:space="preserve"> stochastic gradient descent (SGD) </w:t>
      </w:r>
      <w:r>
        <w:rPr>
          <w:rFonts w:ascii="Times New Roman" w:hAnsi="Times New Roman" w:cs="Times New Roman"/>
        </w:rPr>
        <w:t xml:space="preserve">and </w:t>
      </w:r>
      <w:r w:rsidR="00212B3D">
        <w:rPr>
          <w:rFonts w:ascii="Times New Roman" w:hAnsi="Times New Roman" w:cs="Times New Roman"/>
        </w:rPr>
        <w:t>minimizing the Root Mean Squared Error (RMSE)</w:t>
      </w:r>
      <w:r w:rsidR="00FF7F91" w:rsidRPr="001272B5">
        <w:rPr>
          <w:rFonts w:ascii="Times New Roman" w:hAnsi="Times New Roman" w:cs="Times New Roman"/>
        </w:rPr>
        <w:t>.</w:t>
      </w:r>
    </w:p>
    <w:p w:rsidR="00FF7F91" w:rsidRPr="001272B5" w:rsidRDefault="00FF7F91" w:rsidP="001272B5">
      <w:pPr>
        <w:pStyle w:val="Heading1"/>
        <w:jc w:val="both"/>
        <w:rPr>
          <w:rFonts w:ascii="Times New Roman" w:hAnsi="Times New Roman" w:cs="Times New Roman"/>
        </w:rPr>
      </w:pPr>
      <w:r w:rsidRPr="001272B5">
        <w:rPr>
          <w:rFonts w:ascii="Times New Roman" w:hAnsi="Times New Roman" w:cs="Times New Roman"/>
        </w:rPr>
        <w:t>Data</w:t>
      </w:r>
    </w:p>
    <w:p w:rsidR="00C951B8" w:rsidRDefault="00FF7F91" w:rsidP="001272B5">
      <w:pPr>
        <w:jc w:val="both"/>
        <w:rPr>
          <w:rFonts w:ascii="Times New Roman" w:hAnsi="Times New Roman" w:cs="Times New Roman"/>
        </w:rPr>
      </w:pPr>
      <w:r w:rsidRPr="001272B5">
        <w:rPr>
          <w:rFonts w:ascii="Times New Roman" w:hAnsi="Times New Roman" w:cs="Times New Roman"/>
        </w:rPr>
        <w:t xml:space="preserve">The dataset used in this project comprises observations of predictor variables (X) and the corresponding target variable (Y). </w:t>
      </w:r>
      <w:r w:rsidR="00C951B8">
        <w:rPr>
          <w:rFonts w:ascii="Times New Roman" w:hAnsi="Times New Roman" w:cs="Times New Roman"/>
        </w:rPr>
        <w:t>The training data-set had only 161 pairs, as shown on the right picture, and by removing the outliers that number dropped to around 130. Most of the data were positive numbers and clustered in a nice curved, which helped while training the model.</w:t>
      </w:r>
    </w:p>
    <w:p w:rsidR="00FF7F91" w:rsidRPr="001272B5" w:rsidRDefault="00FF7F91" w:rsidP="001272B5">
      <w:pPr>
        <w:jc w:val="both"/>
        <w:rPr>
          <w:rFonts w:ascii="Times New Roman" w:hAnsi="Times New Roman" w:cs="Times New Roman"/>
        </w:rPr>
      </w:pPr>
      <w:r w:rsidRPr="001272B5">
        <w:rPr>
          <w:rFonts w:ascii="Times New Roman" w:hAnsi="Times New Roman" w:cs="Times New Roman"/>
          <w:noProof/>
        </w:rPr>
        <w:drawing>
          <wp:inline distT="0" distB="0" distL="0" distR="0">
            <wp:extent cx="2794245" cy="2095200"/>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ers.png"/>
                    <pic:cNvPicPr/>
                  </pic:nvPicPr>
                  <pic:blipFill>
                    <a:blip r:embed="rId6">
                      <a:extLst>
                        <a:ext uri="{28A0092B-C50C-407E-A947-70E740481C1C}">
                          <a14:useLocalDpi xmlns:a14="http://schemas.microsoft.com/office/drawing/2010/main" val="0"/>
                        </a:ext>
                      </a:extLst>
                    </a:blip>
                    <a:stretch>
                      <a:fillRect/>
                    </a:stretch>
                  </pic:blipFill>
                  <pic:spPr>
                    <a:xfrm>
                      <a:off x="0" y="0"/>
                      <a:ext cx="2794245" cy="2095200"/>
                    </a:xfrm>
                    <a:prstGeom prst="rect">
                      <a:avLst/>
                    </a:prstGeom>
                  </pic:spPr>
                </pic:pic>
              </a:graphicData>
            </a:graphic>
          </wp:inline>
        </w:drawing>
      </w:r>
      <w:r w:rsidRPr="001272B5">
        <w:rPr>
          <w:rFonts w:ascii="Times New Roman" w:hAnsi="Times New Roman" w:cs="Times New Roman"/>
          <w:noProof/>
        </w:rPr>
        <w:drawing>
          <wp:inline distT="0" distB="0" distL="0" distR="0">
            <wp:extent cx="2794000" cy="2095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ng"/>
                    <pic:cNvPicPr/>
                  </pic:nvPicPr>
                  <pic:blipFill>
                    <a:blip r:embed="rId7">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0B5C81" w:rsidRPr="001272B5" w:rsidRDefault="000B5C81" w:rsidP="001272B5">
      <w:pPr>
        <w:pStyle w:val="Heading1"/>
        <w:jc w:val="both"/>
        <w:rPr>
          <w:rFonts w:ascii="Times New Roman" w:hAnsi="Times New Roman" w:cs="Times New Roman"/>
        </w:rPr>
      </w:pPr>
      <w:r w:rsidRPr="001272B5">
        <w:rPr>
          <w:rFonts w:ascii="Times New Roman" w:hAnsi="Times New Roman" w:cs="Times New Roman"/>
        </w:rPr>
        <w:t>Outliers</w:t>
      </w:r>
    </w:p>
    <w:p w:rsidR="000B5C81" w:rsidRPr="001272B5" w:rsidRDefault="00B24B31" w:rsidP="001272B5">
      <w:pPr>
        <w:jc w:val="both"/>
        <w:rPr>
          <w:rFonts w:ascii="Times New Roman" w:hAnsi="Times New Roman" w:cs="Times New Roman"/>
        </w:rPr>
      </w:pPr>
      <w:r w:rsidRPr="00B24B31">
        <w:rPr>
          <w:rFonts w:ascii="Times New Roman" w:hAnsi="Times New Roman" w:cs="Times New Roman"/>
        </w:rPr>
        <w:t>Outliers are observed data points that are far from the least-squares line. They have large errors, where the error or residual is not very close to the best-fit line.</w:t>
      </w:r>
      <w:r>
        <w:rPr>
          <w:rFonts w:ascii="Times New Roman" w:hAnsi="Times New Roman" w:cs="Times New Roman"/>
        </w:rPr>
        <w:t xml:space="preserve"> </w:t>
      </w:r>
      <w:r w:rsidR="000B5C81" w:rsidRPr="001272B5">
        <w:rPr>
          <w:rFonts w:ascii="Times New Roman" w:hAnsi="Times New Roman" w:cs="Times New Roman"/>
        </w:rPr>
        <w:t>In this project, outliers are detected using the Z-score method, which measures the deviation of each data point from the mean in terms of standard deviations. Data points with Z-scores exceeding a predefined threshold are considered outliers and are subsequ</w:t>
      </w:r>
      <w:r w:rsidR="00401DA6">
        <w:rPr>
          <w:rFonts w:ascii="Times New Roman" w:hAnsi="Times New Roman" w:cs="Times New Roman"/>
        </w:rPr>
        <w:t>ently removed from the dataset, shown on the picture above.</w:t>
      </w:r>
    </w:p>
    <w:p w:rsidR="000B5C81" w:rsidRPr="001272B5" w:rsidRDefault="00FA189F" w:rsidP="001272B5">
      <w:pPr>
        <w:pStyle w:val="Heading1"/>
        <w:jc w:val="both"/>
        <w:rPr>
          <w:rFonts w:ascii="Times New Roman" w:hAnsi="Times New Roman" w:cs="Times New Roman"/>
        </w:rPr>
      </w:pPr>
      <w:r>
        <w:rPr>
          <w:rFonts w:ascii="Times New Roman" w:hAnsi="Times New Roman" w:cs="Times New Roman"/>
        </w:rPr>
        <w:t>Batch</w:t>
      </w:r>
      <w:r w:rsidRPr="001272B5">
        <w:rPr>
          <w:rFonts w:ascii="Times New Roman" w:hAnsi="Times New Roman" w:cs="Times New Roman"/>
        </w:rPr>
        <w:t xml:space="preserve"> Gradient Descent </w:t>
      </w:r>
      <w:r w:rsidR="000B5C81" w:rsidRPr="001272B5">
        <w:rPr>
          <w:rFonts w:ascii="Times New Roman" w:hAnsi="Times New Roman" w:cs="Times New Roman"/>
        </w:rPr>
        <w:t>(</w:t>
      </w:r>
      <w:r>
        <w:rPr>
          <w:rFonts w:ascii="Times New Roman" w:hAnsi="Times New Roman" w:cs="Times New Roman"/>
        </w:rPr>
        <w:t>B</w:t>
      </w:r>
      <w:r w:rsidR="000B5C81" w:rsidRPr="001272B5">
        <w:rPr>
          <w:rFonts w:ascii="Times New Roman" w:hAnsi="Times New Roman" w:cs="Times New Roman"/>
        </w:rPr>
        <w:t>GD)</w:t>
      </w:r>
    </w:p>
    <w:p w:rsidR="002C2B66" w:rsidRDefault="002C2B66" w:rsidP="001272B5">
      <w:pPr>
        <w:jc w:val="both"/>
        <w:rPr>
          <w:rFonts w:ascii="Times New Roman" w:hAnsi="Times New Roman" w:cs="Times New Roman"/>
        </w:rPr>
      </w:pPr>
      <w:r w:rsidRPr="002C2B66">
        <w:rPr>
          <w:rFonts w:ascii="Times New Roman" w:hAnsi="Times New Roman" w:cs="Times New Roman"/>
        </w:rPr>
        <w:t xml:space="preserve">Batch Gradient Descent (BGD) is a popular optimization algorithm used in machine learning and specifically in the context of training models, particularly in supervised learning scenarios. It is a first-order optimization algorithm aimed at minimizing a cost function (also known as loss function) that measures the difference between the model's predictions and the actual target values in the training data. </w:t>
      </w:r>
    </w:p>
    <w:p w:rsidR="00554043" w:rsidRDefault="00ED03C4" w:rsidP="001272B5">
      <w:pPr>
        <w:jc w:val="both"/>
        <w:rPr>
          <w:rStyle w:val="Strong"/>
          <w:rFonts w:ascii="Times New Roman" w:hAnsi="Times New Roman" w:cs="Times New Roman"/>
          <w:b w:val="0"/>
          <w:bCs w:val="0"/>
          <w:color w:val="auto"/>
        </w:rPr>
      </w:pPr>
      <w:r w:rsidRPr="00ED03C4">
        <w:rPr>
          <w:rFonts w:ascii="Times New Roman" w:hAnsi="Times New Roman" w:cs="Times New Roman"/>
        </w:rPr>
        <w:t>The gradient update step is performed using the entire dataset (x) in each iteration. This is indicative of batch gradient descent. In batch gradient descent, the gradients are computed using the entire dataset, as opposed to stochastic gradient descent where gradients are computed using individual samples, or mini-batch gradient descent where gradients are computed using a subset (mini-batch) of the dataset.</w:t>
      </w:r>
      <w:r w:rsidR="00554043" w:rsidRPr="00554043">
        <w:rPr>
          <w:rStyle w:val="Strong"/>
          <w:rFonts w:ascii="Times New Roman" w:hAnsi="Times New Roman" w:cs="Times New Roman"/>
          <w:b w:val="0"/>
          <w:bCs w:val="0"/>
          <w:color w:val="auto"/>
        </w:rPr>
        <w:t xml:space="preserve"> </w:t>
      </w:r>
    </w:p>
    <w:p w:rsidR="000B5C81" w:rsidRPr="001272B5" w:rsidRDefault="000B5C81" w:rsidP="001272B5">
      <w:pPr>
        <w:jc w:val="both"/>
        <w:rPr>
          <w:rStyle w:val="Strong"/>
          <w:rFonts w:ascii="Times New Roman" w:hAnsi="Times New Roman" w:cs="Times New Roman"/>
        </w:rPr>
      </w:pPr>
      <w:r w:rsidRPr="001272B5">
        <w:rPr>
          <w:rStyle w:val="Strong"/>
          <w:rFonts w:ascii="Times New Roman" w:hAnsi="Times New Roman" w:cs="Times New Roman"/>
        </w:rPr>
        <w:lastRenderedPageBreak/>
        <w:t>Parameters:</w:t>
      </w:r>
    </w:p>
    <w:p w:rsidR="000B5C81" w:rsidRPr="001272B5" w:rsidRDefault="000B5C81" w:rsidP="001272B5">
      <w:pPr>
        <w:pStyle w:val="ListParagraph"/>
        <w:numPr>
          <w:ilvl w:val="0"/>
          <w:numId w:val="11"/>
        </w:numPr>
        <w:jc w:val="both"/>
        <w:rPr>
          <w:rFonts w:ascii="Times New Roman" w:hAnsi="Times New Roman" w:cs="Times New Roman"/>
        </w:rPr>
      </w:pPr>
      <w:r w:rsidRPr="001272B5">
        <w:rPr>
          <w:rFonts w:ascii="Times New Roman" w:hAnsi="Times New Roman" w:cs="Times New Roman"/>
        </w:rPr>
        <w:t>Learning Rate: Determines the step size of each parameter update during optimization. It controls the speed of convergence and stability of the algorithm.</w:t>
      </w:r>
    </w:p>
    <w:p w:rsidR="000B5C81" w:rsidRDefault="000B5C81" w:rsidP="001272B5">
      <w:pPr>
        <w:pStyle w:val="ListParagraph"/>
        <w:numPr>
          <w:ilvl w:val="0"/>
          <w:numId w:val="11"/>
        </w:numPr>
        <w:jc w:val="both"/>
        <w:rPr>
          <w:rFonts w:ascii="Times New Roman" w:hAnsi="Times New Roman" w:cs="Times New Roman"/>
        </w:rPr>
      </w:pPr>
      <w:r w:rsidRPr="001272B5">
        <w:rPr>
          <w:rFonts w:ascii="Times New Roman" w:hAnsi="Times New Roman" w:cs="Times New Roman"/>
        </w:rPr>
        <w:t>Epochs: Defines the number of iterations over the entire training dataset during the optimization process.</w:t>
      </w:r>
    </w:p>
    <w:p w:rsidR="000B5C81" w:rsidRPr="001272B5" w:rsidRDefault="000B5C81" w:rsidP="001272B5">
      <w:pPr>
        <w:jc w:val="both"/>
        <w:rPr>
          <w:rStyle w:val="Strong"/>
          <w:rFonts w:ascii="Times New Roman" w:hAnsi="Times New Roman" w:cs="Times New Roman"/>
        </w:rPr>
      </w:pPr>
      <w:r w:rsidRPr="001272B5">
        <w:rPr>
          <w:rStyle w:val="Strong"/>
          <w:rFonts w:ascii="Times New Roman" w:hAnsi="Times New Roman" w:cs="Times New Roman"/>
        </w:rPr>
        <w:t>Cost Function:</w:t>
      </w:r>
    </w:p>
    <w:p w:rsidR="00554043" w:rsidRDefault="000B5C81" w:rsidP="001272B5">
      <w:pPr>
        <w:jc w:val="both"/>
        <w:rPr>
          <w:rFonts w:ascii="Times New Roman" w:hAnsi="Times New Roman" w:cs="Times New Roman"/>
        </w:rPr>
      </w:pPr>
      <w:r w:rsidRPr="001272B5">
        <w:rPr>
          <w:rFonts w:ascii="Times New Roman" w:hAnsi="Times New Roman" w:cs="Times New Roman"/>
        </w:rPr>
        <w:t xml:space="preserve">The cost function used in this project is the </w:t>
      </w:r>
      <w:r w:rsidR="00554043">
        <w:rPr>
          <w:rFonts w:ascii="Times New Roman" w:hAnsi="Times New Roman" w:cs="Times New Roman"/>
        </w:rPr>
        <w:t xml:space="preserve">Root </w:t>
      </w:r>
      <w:r w:rsidRPr="001272B5">
        <w:rPr>
          <w:rFonts w:ascii="Times New Roman" w:hAnsi="Times New Roman" w:cs="Times New Roman"/>
        </w:rPr>
        <w:t>Mean Squared Error (</w:t>
      </w:r>
      <w:r w:rsidR="00554043">
        <w:rPr>
          <w:rFonts w:ascii="Times New Roman" w:hAnsi="Times New Roman" w:cs="Times New Roman"/>
        </w:rPr>
        <w:t>R</w:t>
      </w:r>
      <w:r w:rsidRPr="001272B5">
        <w:rPr>
          <w:rFonts w:ascii="Times New Roman" w:hAnsi="Times New Roman" w:cs="Times New Roman"/>
        </w:rPr>
        <w:t>MSE), which measures the average squared difference between the predicted and actual values. The goal of the SGD algorithm is to minimize this cost function by adjusting the parameters of the linear regression model.</w:t>
      </w:r>
      <w:r w:rsidRPr="001272B5">
        <w:rPr>
          <w:rFonts w:ascii="Times New Roman" w:hAnsi="Times New Roman" w:cs="Times New Roman"/>
        </w:rPr>
        <w:t xml:space="preserve"> On the first picture the it’s shown for learning rate of 0.5 and 40 epoches, the second one shows learning rate of 0.1 and 200 epochs. The first one has given a much smaller </w:t>
      </w:r>
      <w:r w:rsidR="00554043">
        <w:rPr>
          <w:rFonts w:ascii="Times New Roman" w:hAnsi="Times New Roman" w:cs="Times New Roman"/>
        </w:rPr>
        <w:t>RMSE</w:t>
      </w:r>
      <w:r w:rsidRPr="001272B5">
        <w:rPr>
          <w:rFonts w:ascii="Times New Roman" w:hAnsi="Times New Roman" w:cs="Times New Roman"/>
        </w:rPr>
        <w:t>.</w:t>
      </w:r>
    </w:p>
    <w:p w:rsidR="000B5C81" w:rsidRPr="001272B5" w:rsidRDefault="000B5C81" w:rsidP="001272B5">
      <w:pPr>
        <w:jc w:val="both"/>
        <w:rPr>
          <w:rFonts w:ascii="Times New Roman" w:hAnsi="Times New Roman" w:cs="Times New Roman"/>
        </w:rPr>
      </w:pPr>
      <w:r w:rsidRPr="001272B5">
        <w:rPr>
          <w:rFonts w:ascii="Times New Roman" w:hAnsi="Times New Roman" w:cs="Times New Roman"/>
          <w:noProof/>
        </w:rPr>
        <w:drawing>
          <wp:inline distT="0" distB="0" distL="0" distR="0">
            <wp:extent cx="2793703"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t.png"/>
                    <pic:cNvPicPr/>
                  </pic:nvPicPr>
                  <pic:blipFill>
                    <a:blip r:embed="rId8">
                      <a:extLst>
                        <a:ext uri="{28A0092B-C50C-407E-A947-70E740481C1C}">
                          <a14:useLocalDpi xmlns:a14="http://schemas.microsoft.com/office/drawing/2010/main" val="0"/>
                        </a:ext>
                      </a:extLst>
                    </a:blip>
                    <a:stretch>
                      <a:fillRect/>
                    </a:stretch>
                  </pic:blipFill>
                  <pic:spPr>
                    <a:xfrm>
                      <a:off x="0" y="0"/>
                      <a:ext cx="2793703" cy="2095200"/>
                    </a:xfrm>
                    <a:prstGeom prst="rect">
                      <a:avLst/>
                    </a:prstGeom>
                  </pic:spPr>
                </pic:pic>
              </a:graphicData>
            </a:graphic>
          </wp:inline>
        </w:drawing>
      </w:r>
      <w:r w:rsidRPr="001272B5">
        <w:rPr>
          <w:rFonts w:ascii="Times New Roman" w:hAnsi="Times New Roman" w:cs="Times New Roman"/>
          <w:noProof/>
        </w:rPr>
        <w:drawing>
          <wp:inline distT="0" distB="0" distL="0" distR="0">
            <wp:extent cx="2793703"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_nas.png"/>
                    <pic:cNvPicPr/>
                  </pic:nvPicPr>
                  <pic:blipFill>
                    <a:blip r:embed="rId9">
                      <a:extLst>
                        <a:ext uri="{28A0092B-C50C-407E-A947-70E740481C1C}">
                          <a14:useLocalDpi xmlns:a14="http://schemas.microsoft.com/office/drawing/2010/main" val="0"/>
                        </a:ext>
                      </a:extLst>
                    </a:blip>
                    <a:stretch>
                      <a:fillRect/>
                    </a:stretch>
                  </pic:blipFill>
                  <pic:spPr>
                    <a:xfrm>
                      <a:off x="0" y="0"/>
                      <a:ext cx="2793703" cy="2095200"/>
                    </a:xfrm>
                    <a:prstGeom prst="rect">
                      <a:avLst/>
                    </a:prstGeom>
                  </pic:spPr>
                </pic:pic>
              </a:graphicData>
            </a:graphic>
          </wp:inline>
        </w:drawing>
      </w:r>
    </w:p>
    <w:p w:rsidR="000B5C81" w:rsidRPr="001272B5" w:rsidRDefault="000B5C81" w:rsidP="001272B5">
      <w:pPr>
        <w:pStyle w:val="Heading1"/>
        <w:jc w:val="both"/>
        <w:rPr>
          <w:rFonts w:ascii="Times New Roman" w:hAnsi="Times New Roman" w:cs="Times New Roman"/>
        </w:rPr>
      </w:pPr>
      <w:r w:rsidRPr="001272B5">
        <w:rPr>
          <w:rFonts w:ascii="Times New Roman" w:hAnsi="Times New Roman" w:cs="Times New Roman"/>
        </w:rPr>
        <w:t>Log Transformation</w:t>
      </w:r>
    </w:p>
    <w:p w:rsidR="00C951B8" w:rsidRDefault="00C951B8" w:rsidP="00C951B8">
      <w:pPr>
        <w:jc w:val="both"/>
        <w:rPr>
          <w:rFonts w:ascii="Times New Roman" w:hAnsi="Times New Roman" w:cs="Times New Roman"/>
        </w:rPr>
      </w:pPr>
      <w:r w:rsidRPr="00C951B8">
        <w:rPr>
          <w:rFonts w:ascii="Times New Roman" w:hAnsi="Times New Roman" w:cs="Times New Roman"/>
        </w:rPr>
        <w:t>Logarithmically transforming variables in a regression model is a very common way to handle situations where a non-linear relationship exists between the inde</w:t>
      </w:r>
      <w:r>
        <w:rPr>
          <w:rFonts w:ascii="Times New Roman" w:hAnsi="Times New Roman" w:cs="Times New Roman"/>
        </w:rPr>
        <w:t xml:space="preserve">pendent and dependent variables, but they </w:t>
      </w:r>
      <w:r w:rsidRPr="00C951B8">
        <w:rPr>
          <w:rFonts w:ascii="Times New Roman" w:hAnsi="Times New Roman" w:cs="Times New Roman"/>
        </w:rPr>
        <w:t>are also a convenient means of transf</w:t>
      </w:r>
      <w:r>
        <w:rPr>
          <w:rFonts w:ascii="Times New Roman" w:hAnsi="Times New Roman" w:cs="Times New Roman"/>
        </w:rPr>
        <w:t xml:space="preserve">orming a highly skewed variable </w:t>
      </w:r>
      <w:r w:rsidRPr="00C951B8">
        <w:rPr>
          <w:rFonts w:ascii="Times New Roman" w:hAnsi="Times New Roman" w:cs="Times New Roman"/>
        </w:rPr>
        <w:t>into one that is more approximately normal</w:t>
      </w:r>
      <w:r>
        <w:rPr>
          <w:rFonts w:ascii="Times New Roman" w:hAnsi="Times New Roman" w:cs="Times New Roman"/>
        </w:rPr>
        <w:t>. The second one is the reason we used this transformatio</w:t>
      </w:r>
      <w:bookmarkStart w:id="0" w:name="_GoBack"/>
      <w:bookmarkEnd w:id="0"/>
      <w:r>
        <w:rPr>
          <w:rFonts w:ascii="Times New Roman" w:hAnsi="Times New Roman" w:cs="Times New Roman"/>
        </w:rPr>
        <w:t>n in this project, helping us achive better results.</w:t>
      </w:r>
    </w:p>
    <w:p w:rsidR="00554043" w:rsidRDefault="000B5C81" w:rsidP="001272B5">
      <w:pPr>
        <w:jc w:val="both"/>
        <w:rPr>
          <w:rFonts w:ascii="Times New Roman" w:hAnsi="Times New Roman" w:cs="Times New Roman"/>
        </w:rPr>
      </w:pPr>
      <w:r w:rsidRPr="001272B5">
        <w:rPr>
          <w:rFonts w:ascii="Times New Roman" w:hAnsi="Times New Roman" w:cs="Times New Roman"/>
        </w:rPr>
        <w:t xml:space="preserve">On the right we have a linear regression with </w:t>
      </w:r>
      <w:r w:rsidR="00FA189F">
        <w:rPr>
          <w:rFonts w:ascii="Times New Roman" w:hAnsi="Times New Roman" w:cs="Times New Roman"/>
        </w:rPr>
        <w:t>Batch</w:t>
      </w:r>
      <w:r w:rsidRPr="001272B5">
        <w:rPr>
          <w:rFonts w:ascii="Times New Roman" w:hAnsi="Times New Roman" w:cs="Times New Roman"/>
        </w:rPr>
        <w:t xml:space="preserve"> Gradient Descent and normalization, giving us a straight line as close as possible to the real values. On the left we have the same algorith and normalization, but we also use logarithm transformation, and the line we get follows the data more accuratly.</w:t>
      </w:r>
    </w:p>
    <w:p w:rsidR="003A1A1C" w:rsidRDefault="003A1A1C" w:rsidP="001272B5">
      <w:pPr>
        <w:jc w:val="both"/>
        <w:rPr>
          <w:rFonts w:ascii="Times New Roman" w:hAnsi="Times New Roman" w:cs="Times New Roman"/>
          <w:noProof/>
        </w:rPr>
      </w:pPr>
    </w:p>
    <w:p w:rsidR="000B5C81" w:rsidRPr="001272B5" w:rsidRDefault="003A1A1C" w:rsidP="001272B5">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4919466" wp14:editId="0FF701F2">
                <wp:simplePos x="0" y="0"/>
                <wp:positionH relativeFrom="column">
                  <wp:posOffset>550416</wp:posOffset>
                </wp:positionH>
                <wp:positionV relativeFrom="paragraph">
                  <wp:posOffset>144225</wp:posOffset>
                </wp:positionV>
                <wp:extent cx="332912" cy="83826"/>
                <wp:effectExtent l="0" t="0" r="10160" b="11430"/>
                <wp:wrapNone/>
                <wp:docPr id="10" name="Text Box 10"/>
                <wp:cNvGraphicFramePr/>
                <a:graphic xmlns:a="http://schemas.openxmlformats.org/drawingml/2006/main">
                  <a:graphicData uri="http://schemas.microsoft.com/office/word/2010/wordprocessingShape">
                    <wps:wsp>
                      <wps:cNvSpPr txBox="1"/>
                      <wps:spPr>
                        <a:xfrm>
                          <a:off x="0" y="0"/>
                          <a:ext cx="332912" cy="83826"/>
                        </a:xfrm>
                        <a:prstGeom prst="rect">
                          <a:avLst/>
                        </a:prstGeom>
                        <a:solidFill>
                          <a:schemeClr val="lt1"/>
                        </a:solidFill>
                        <a:ln w="6350">
                          <a:solidFill>
                            <a:schemeClr val="bg1"/>
                          </a:solidFill>
                        </a:ln>
                      </wps:spPr>
                      <wps:txbx>
                        <w:txbxContent>
                          <w:p w:rsidR="003A1A1C" w:rsidRDefault="003A1A1C">
                            <w:r>
                              <w:t>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19466" id="_x0000_t202" coordsize="21600,21600" o:spt="202" path="m,l,21600r21600,l21600,xe">
                <v:stroke joinstyle="miter"/>
                <v:path gradientshapeok="t" o:connecttype="rect"/>
              </v:shapetype>
              <v:shape id="Text Box 10" o:spid="_x0000_s1026" type="#_x0000_t202" style="position:absolute;left:0;text-align:left;margin-left:43.35pt;margin-top:11.35pt;width:26.2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" fillcolor="white [3201]" strokecolor="white [3212]" strokeweight=".5pt">
                <v:textbox>
                  <w:txbxContent>
                    <w:p w:rsidR="003A1A1C" w:rsidRDefault="003A1A1C">
                      <w:r>
                        <w:t>Bat</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9374829" wp14:editId="38D82A7C">
                <wp:simplePos x="0" y="0"/>
                <wp:positionH relativeFrom="column">
                  <wp:posOffset>3364638</wp:posOffset>
                </wp:positionH>
                <wp:positionV relativeFrom="paragraph">
                  <wp:posOffset>148664</wp:posOffset>
                </wp:positionV>
                <wp:extent cx="328270" cy="79387"/>
                <wp:effectExtent l="0" t="0" r="15240" b="15875"/>
                <wp:wrapNone/>
                <wp:docPr id="11" name="Text Box 11"/>
                <wp:cNvGraphicFramePr/>
                <a:graphic xmlns:a="http://schemas.openxmlformats.org/drawingml/2006/main">
                  <a:graphicData uri="http://schemas.microsoft.com/office/word/2010/wordprocessingShape">
                    <wps:wsp>
                      <wps:cNvSpPr txBox="1"/>
                      <wps:spPr>
                        <a:xfrm>
                          <a:off x="0" y="0"/>
                          <a:ext cx="328270" cy="79387"/>
                        </a:xfrm>
                        <a:prstGeom prst="rect">
                          <a:avLst/>
                        </a:prstGeom>
                        <a:solidFill>
                          <a:schemeClr val="lt1"/>
                        </a:solidFill>
                        <a:ln w="6350">
                          <a:solidFill>
                            <a:schemeClr val="bg1"/>
                          </a:solidFill>
                        </a:ln>
                      </wps:spPr>
                      <wps:txbx>
                        <w:txbxContent>
                          <w:p w:rsidR="003A1A1C" w:rsidRDefault="003A1A1C" w:rsidP="003A1A1C">
                            <w:r>
                              <w:t>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74829" id="Text Box 11" o:spid="_x0000_s1027" type="#_x0000_t202" style="position:absolute;left:0;text-align:left;margin-left:264.95pt;margin-top:11.7pt;width:25.85pt;height: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" fillcolor="white [3201]" strokecolor="white [3212]" strokeweight=".5pt">
                <v:textbox>
                  <w:txbxContent>
                    <w:p w:rsidR="003A1A1C" w:rsidRDefault="003A1A1C" w:rsidP="003A1A1C">
                      <w:r>
                        <w:t>Bat</w:t>
                      </w:r>
                    </w:p>
                  </w:txbxContent>
                </v:textbox>
              </v:shape>
            </w:pict>
          </mc:Fallback>
        </mc:AlternateContent>
      </w:r>
      <w:r w:rsidR="000B5C81" w:rsidRPr="001272B5">
        <w:rPr>
          <w:rFonts w:ascii="Times New Roman" w:hAnsi="Times New Roman" w:cs="Times New Roman"/>
          <w:noProof/>
        </w:rPr>
        <w:drawing>
          <wp:inline distT="0" distB="0" distL="0" distR="0">
            <wp:extent cx="2792730" cy="1858292"/>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zLog.png"/>
                    <pic:cNvPicPr/>
                  </pic:nvPicPr>
                  <pic:blipFill rotWithShape="1">
                    <a:blip r:embed="rId10">
                      <a:extLst>
                        <a:ext uri="{28A0092B-C50C-407E-A947-70E740481C1C}">
                          <a14:useLocalDpi xmlns:a14="http://schemas.microsoft.com/office/drawing/2010/main" val="0"/>
                        </a:ext>
                      </a:extLst>
                    </a:blip>
                    <a:srcRect t="11275"/>
                    <a:stretch/>
                  </pic:blipFill>
                  <pic:spPr bwMode="auto">
                    <a:xfrm>
                      <a:off x="0" y="0"/>
                      <a:ext cx="2793703" cy="1858939"/>
                    </a:xfrm>
                    <a:prstGeom prst="rect">
                      <a:avLst/>
                    </a:prstGeom>
                    <a:ln>
                      <a:noFill/>
                    </a:ln>
                    <a:extLst>
                      <a:ext uri="{53640926-AAD7-44D8-BBD7-CCE9431645EC}">
                        <a14:shadowObscured xmlns:a14="http://schemas.microsoft.com/office/drawing/2010/main"/>
                      </a:ext>
                    </a:extLst>
                  </pic:spPr>
                </pic:pic>
              </a:graphicData>
            </a:graphic>
          </wp:inline>
        </w:drawing>
      </w:r>
      <w:r w:rsidR="000B5C81" w:rsidRPr="001272B5">
        <w:rPr>
          <w:rFonts w:ascii="Times New Roman" w:hAnsi="Times New Roman" w:cs="Times New Roman"/>
          <w:noProof/>
        </w:rPr>
        <w:drawing>
          <wp:inline distT="0" distB="0" distL="0" distR="0">
            <wp:extent cx="2793256" cy="184340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og.png"/>
                    <pic:cNvPicPr/>
                  </pic:nvPicPr>
                  <pic:blipFill rotWithShape="1">
                    <a:blip r:embed="rId11">
                      <a:extLst>
                        <a:ext uri="{28A0092B-C50C-407E-A947-70E740481C1C}">
                          <a14:useLocalDpi xmlns:a14="http://schemas.microsoft.com/office/drawing/2010/main" val="0"/>
                        </a:ext>
                      </a:extLst>
                    </a:blip>
                    <a:srcRect t="12004"/>
                    <a:stretch/>
                  </pic:blipFill>
                  <pic:spPr bwMode="auto">
                    <a:xfrm>
                      <a:off x="0" y="0"/>
                      <a:ext cx="2793703" cy="1843700"/>
                    </a:xfrm>
                    <a:prstGeom prst="rect">
                      <a:avLst/>
                    </a:prstGeom>
                    <a:ln>
                      <a:noFill/>
                    </a:ln>
                    <a:extLst>
                      <a:ext uri="{53640926-AAD7-44D8-BBD7-CCE9431645EC}">
                        <a14:shadowObscured xmlns:a14="http://schemas.microsoft.com/office/drawing/2010/main"/>
                      </a:ext>
                    </a:extLst>
                  </pic:spPr>
                </pic:pic>
              </a:graphicData>
            </a:graphic>
          </wp:inline>
        </w:drawing>
      </w:r>
    </w:p>
    <w:p w:rsidR="000B5C81" w:rsidRPr="001272B5" w:rsidRDefault="000B5C81" w:rsidP="001272B5">
      <w:pPr>
        <w:pStyle w:val="Heading1"/>
        <w:jc w:val="both"/>
        <w:rPr>
          <w:rFonts w:ascii="Times New Roman" w:hAnsi="Times New Roman" w:cs="Times New Roman"/>
        </w:rPr>
      </w:pPr>
      <w:r w:rsidRPr="001272B5">
        <w:rPr>
          <w:rFonts w:ascii="Times New Roman" w:hAnsi="Times New Roman" w:cs="Times New Roman"/>
        </w:rPr>
        <w:lastRenderedPageBreak/>
        <w:t>RMSE and Results Analysis</w:t>
      </w:r>
    </w:p>
    <w:p w:rsidR="000B5C81" w:rsidRPr="001272B5" w:rsidRDefault="000B5C81" w:rsidP="001272B5">
      <w:pPr>
        <w:jc w:val="both"/>
        <w:rPr>
          <w:rFonts w:ascii="Times New Roman" w:hAnsi="Times New Roman" w:cs="Times New Roman"/>
        </w:rPr>
      </w:pPr>
      <w:r w:rsidRPr="001272B5">
        <w:rPr>
          <w:rFonts w:ascii="Times New Roman" w:hAnsi="Times New Roman" w:cs="Times New Roman"/>
        </w:rPr>
        <w:t xml:space="preserve">Root Mean Squared Error (RMSE) is a commonly used metric to evaluate the performance of regression models. It measures the average magnitude of the errors between the predicted and actual values, with lower values indicating better model performance. </w:t>
      </w:r>
    </w:p>
    <w:p w:rsidR="000B5C81" w:rsidRDefault="000B5C81" w:rsidP="001272B5">
      <w:pPr>
        <w:jc w:val="both"/>
        <w:rPr>
          <w:rFonts w:ascii="Times New Roman" w:hAnsi="Times New Roman" w:cs="Times New Roman"/>
        </w:rPr>
      </w:pPr>
      <w:r w:rsidRPr="001272B5">
        <w:rPr>
          <w:rFonts w:ascii="Times New Roman" w:hAnsi="Times New Roman" w:cs="Times New Roman"/>
        </w:rPr>
        <w:t>The final score we got on the testing data was around 82, beating the algorithm that we previously used that</w:t>
      </w:r>
      <w:r w:rsidR="001272B5" w:rsidRPr="001272B5">
        <w:rPr>
          <w:rFonts w:ascii="Times New Roman" w:hAnsi="Times New Roman" w:cs="Times New Roman"/>
        </w:rPr>
        <w:t xml:space="preserve"> has normalization and logarithm transformation by more then 200.</w:t>
      </w:r>
      <w:r w:rsidR="001272B5">
        <w:rPr>
          <w:rFonts w:ascii="Times New Roman" w:hAnsi="Times New Roman" w:cs="Times New Roman"/>
        </w:rPr>
        <w:t xml:space="preserve"> </w:t>
      </w:r>
      <w:r w:rsidR="006B72B1">
        <w:rPr>
          <w:rFonts w:ascii="Times New Roman" w:hAnsi="Times New Roman" w:cs="Times New Roman"/>
        </w:rPr>
        <w:t>Stohastic</w:t>
      </w:r>
      <w:r w:rsidR="001272B5">
        <w:rPr>
          <w:rFonts w:ascii="Times New Roman" w:hAnsi="Times New Roman" w:cs="Times New Roman"/>
        </w:rPr>
        <w:t xml:space="preserve"> Gradient Descent</w:t>
      </w:r>
      <w:r w:rsidR="006B72B1">
        <w:rPr>
          <w:rFonts w:ascii="Times New Roman" w:hAnsi="Times New Roman" w:cs="Times New Roman"/>
        </w:rPr>
        <w:t xml:space="preserve"> (SGD)</w:t>
      </w:r>
      <w:r w:rsidR="001272B5">
        <w:rPr>
          <w:rFonts w:ascii="Times New Roman" w:hAnsi="Times New Roman" w:cs="Times New Roman"/>
        </w:rPr>
        <w:t xml:space="preserve"> and Normal Equation </w:t>
      </w:r>
      <w:r w:rsidR="006B72B1">
        <w:rPr>
          <w:rFonts w:ascii="Times New Roman" w:hAnsi="Times New Roman" w:cs="Times New Roman"/>
        </w:rPr>
        <w:t xml:space="preserve">(NE) </w:t>
      </w:r>
      <w:r w:rsidR="001272B5">
        <w:rPr>
          <w:rFonts w:ascii="Times New Roman" w:hAnsi="Times New Roman" w:cs="Times New Roman"/>
        </w:rPr>
        <w:t xml:space="preserve">gave </w:t>
      </w:r>
      <w:r w:rsidR="000E35BB">
        <w:rPr>
          <w:rFonts w:ascii="Times New Roman" w:hAnsi="Times New Roman" w:cs="Times New Roman"/>
        </w:rPr>
        <w:t>slightly worse results</w:t>
      </w:r>
      <w:r w:rsidR="006B72B1">
        <w:rPr>
          <w:rFonts w:ascii="Times New Roman" w:hAnsi="Times New Roman" w:cs="Times New Roman"/>
        </w:rPr>
        <w:t xml:space="preserve"> </w:t>
      </w:r>
      <w:r w:rsidR="006B72B1">
        <w:rPr>
          <w:rFonts w:ascii="Times New Roman" w:hAnsi="Times New Roman" w:cs="Times New Roman"/>
        </w:rPr>
        <w:t>on a same data-set</w:t>
      </w:r>
      <w:r w:rsidR="000E35BB">
        <w:rPr>
          <w:rFonts w:ascii="Times New Roman" w:hAnsi="Times New Roman" w:cs="Times New Roman"/>
        </w:rPr>
        <w:t xml:space="preserve"> </w:t>
      </w:r>
      <w:r w:rsidR="000E35BB">
        <w:rPr>
          <w:rFonts w:ascii="Times New Roman" w:hAnsi="Times New Roman" w:cs="Times New Roman"/>
        </w:rPr>
        <w:t>shown on a table below.</w:t>
      </w:r>
    </w:p>
    <w:tbl>
      <w:tblPr>
        <w:tblStyle w:val="GridTable2-Accent3"/>
        <w:tblW w:w="0" w:type="auto"/>
        <w:tblLook w:val="04A0" w:firstRow="1" w:lastRow="0" w:firstColumn="1" w:lastColumn="0" w:noHBand="0" w:noVBand="1"/>
      </w:tblPr>
      <w:tblGrid>
        <w:gridCol w:w="3005"/>
        <w:gridCol w:w="3006"/>
        <w:gridCol w:w="3006"/>
      </w:tblGrid>
      <w:tr w:rsidR="000E35BB" w:rsidTr="006B7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E35BB" w:rsidRDefault="006B72B1" w:rsidP="001272B5">
            <w:pPr>
              <w:jc w:val="both"/>
              <w:rPr>
                <w:rFonts w:ascii="Times New Roman" w:hAnsi="Times New Roman" w:cs="Times New Roman"/>
              </w:rPr>
            </w:pPr>
            <w:r>
              <w:rPr>
                <w:rFonts w:ascii="Times New Roman" w:hAnsi="Times New Roman" w:cs="Times New Roman"/>
              </w:rPr>
              <w:t>BGD</w:t>
            </w:r>
          </w:p>
        </w:tc>
        <w:tc>
          <w:tcPr>
            <w:tcW w:w="3006" w:type="dxa"/>
          </w:tcPr>
          <w:p w:rsidR="000E35BB" w:rsidRDefault="006B72B1" w:rsidP="001272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SGD</w:t>
            </w:r>
          </w:p>
        </w:tc>
        <w:tc>
          <w:tcPr>
            <w:tcW w:w="3006" w:type="dxa"/>
          </w:tcPr>
          <w:p w:rsidR="000E35BB" w:rsidRDefault="000E35BB" w:rsidP="001272B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w:t>
            </w:r>
          </w:p>
        </w:tc>
      </w:tr>
      <w:tr w:rsidR="000E35BB" w:rsidTr="006B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E35BB" w:rsidRDefault="000E35BB" w:rsidP="001272B5">
            <w:pPr>
              <w:jc w:val="both"/>
              <w:rPr>
                <w:rFonts w:ascii="Times New Roman" w:hAnsi="Times New Roman" w:cs="Times New Roman"/>
              </w:rPr>
            </w:pPr>
            <w:r>
              <w:rPr>
                <w:rFonts w:ascii="Times New Roman" w:hAnsi="Times New Roman" w:cs="Times New Roman"/>
              </w:rPr>
              <w:t>~ 246</w:t>
            </w:r>
          </w:p>
        </w:tc>
        <w:tc>
          <w:tcPr>
            <w:tcW w:w="3006" w:type="dxa"/>
          </w:tcPr>
          <w:p w:rsidR="000E35BB" w:rsidRDefault="000E35BB" w:rsidP="006B7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2</w:t>
            </w:r>
            <w:r w:rsidR="006B72B1">
              <w:rPr>
                <w:rFonts w:ascii="Times New Roman" w:hAnsi="Times New Roman" w:cs="Times New Roman"/>
              </w:rPr>
              <w:t>52</w:t>
            </w:r>
          </w:p>
        </w:tc>
        <w:tc>
          <w:tcPr>
            <w:tcW w:w="3006" w:type="dxa"/>
          </w:tcPr>
          <w:p w:rsidR="000E35BB" w:rsidRDefault="000E35BB" w:rsidP="001272B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258</w:t>
            </w:r>
          </w:p>
        </w:tc>
      </w:tr>
    </w:tbl>
    <w:p w:rsidR="000E35BB" w:rsidRPr="001272B5" w:rsidRDefault="000E35BB" w:rsidP="001272B5">
      <w:pPr>
        <w:jc w:val="both"/>
        <w:rPr>
          <w:rFonts w:ascii="Times New Roman" w:hAnsi="Times New Roman" w:cs="Times New Roman"/>
        </w:rPr>
      </w:pPr>
    </w:p>
    <w:p w:rsidR="001272B5" w:rsidRPr="001272B5" w:rsidRDefault="001272B5" w:rsidP="001272B5">
      <w:pPr>
        <w:jc w:val="both"/>
        <w:rPr>
          <w:rFonts w:ascii="Times New Roman" w:hAnsi="Times New Roman" w:cs="Times New Roman"/>
        </w:rPr>
      </w:pPr>
      <w:r w:rsidRPr="001272B5">
        <w:rPr>
          <w:rFonts w:ascii="Times New Roman" w:hAnsi="Times New Roman" w:cs="Times New Roman"/>
          <w:noProof/>
        </w:rPr>
        <w:drawing>
          <wp:inline distT="0" distB="0" distL="0" distR="0">
            <wp:extent cx="2793703" cy="2095200"/>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png"/>
                    <pic:cNvPicPr/>
                  </pic:nvPicPr>
                  <pic:blipFill>
                    <a:blip r:embed="rId12">
                      <a:extLst>
                        <a:ext uri="{28A0092B-C50C-407E-A947-70E740481C1C}">
                          <a14:useLocalDpi xmlns:a14="http://schemas.microsoft.com/office/drawing/2010/main" val="0"/>
                        </a:ext>
                      </a:extLst>
                    </a:blip>
                    <a:stretch>
                      <a:fillRect/>
                    </a:stretch>
                  </pic:blipFill>
                  <pic:spPr>
                    <a:xfrm>
                      <a:off x="0" y="0"/>
                      <a:ext cx="2793703" cy="2095200"/>
                    </a:xfrm>
                    <a:prstGeom prst="rect">
                      <a:avLst/>
                    </a:prstGeom>
                  </pic:spPr>
                </pic:pic>
              </a:graphicData>
            </a:graphic>
          </wp:inline>
        </w:drawing>
      </w:r>
    </w:p>
    <w:p w:rsidR="000B5C81" w:rsidRPr="001272B5" w:rsidRDefault="001272B5" w:rsidP="001272B5">
      <w:pPr>
        <w:pStyle w:val="Heading1"/>
        <w:rPr>
          <w:rFonts w:ascii="Times New Roman" w:hAnsi="Times New Roman" w:cs="Times New Roman"/>
        </w:rPr>
      </w:pPr>
      <w:r w:rsidRPr="001272B5">
        <w:rPr>
          <w:rFonts w:ascii="Times New Roman" w:hAnsi="Times New Roman" w:cs="Times New Roman"/>
        </w:rPr>
        <w:t>References</w:t>
      </w:r>
    </w:p>
    <w:p w:rsidR="007373A7" w:rsidRDefault="00BF3890" w:rsidP="007373A7">
      <w:pPr>
        <w:pStyle w:val="ListParagraph"/>
        <w:numPr>
          <w:ilvl w:val="0"/>
          <w:numId w:val="12"/>
        </w:numPr>
      </w:pPr>
      <w:hyperlink r:id="rId13" w:history="1">
        <w:r w:rsidRPr="00682F15">
          <w:rPr>
            <w:rStyle w:val="Hyperlink"/>
          </w:rPr>
          <w:t>https://learn.saylor.org/mod/book/view.php?id=55086&amp;chapterid=40788</w:t>
        </w:r>
      </w:hyperlink>
    </w:p>
    <w:p w:rsidR="002C2B66" w:rsidRDefault="002C2B66" w:rsidP="002C2B66">
      <w:pPr>
        <w:pStyle w:val="ListParagraph"/>
        <w:numPr>
          <w:ilvl w:val="0"/>
          <w:numId w:val="12"/>
        </w:numPr>
      </w:pPr>
      <w:hyperlink r:id="rId14" w:history="1">
        <w:r w:rsidRPr="00682F15">
          <w:rPr>
            <w:rStyle w:val="Hyperlink"/>
          </w:rPr>
          <w:t>https://medium.com/@amannagrawall002/batch-vs-stochastic-vs-mini-batch-gradient-descent-techniques-7dfe6f963a6f</w:t>
        </w:r>
      </w:hyperlink>
      <w:r>
        <w:t xml:space="preserve"> </w:t>
      </w:r>
    </w:p>
    <w:p w:rsidR="00C951B8" w:rsidRDefault="00BF3890" w:rsidP="002C2B66">
      <w:pPr>
        <w:pStyle w:val="ListParagraph"/>
        <w:numPr>
          <w:ilvl w:val="0"/>
          <w:numId w:val="12"/>
        </w:numPr>
      </w:pPr>
      <w:hyperlink r:id="rId15" w:history="1">
        <w:r w:rsidRPr="00682F15">
          <w:rPr>
            <w:rStyle w:val="Hyperlink"/>
          </w:rPr>
          <w:t>https://kenbenoit.net/assets/courses/me104/logmodels2.pdf</w:t>
        </w:r>
      </w:hyperlink>
      <w:r>
        <w:t xml:space="preserve"> </w:t>
      </w:r>
    </w:p>
    <w:p w:rsidR="001272B5" w:rsidRDefault="001272B5" w:rsidP="001272B5">
      <w:pPr>
        <w:pStyle w:val="ListParagraph"/>
        <w:numPr>
          <w:ilvl w:val="0"/>
          <w:numId w:val="12"/>
        </w:numPr>
      </w:pPr>
      <w:hyperlink r:id="rId16" w:history="1">
        <w:r w:rsidRPr="00682F15">
          <w:rPr>
            <w:rStyle w:val="Hyperlink"/>
          </w:rPr>
          <w:t>https://en.wikipedia.org/wiki/Root-mean-square_deviation</w:t>
        </w:r>
      </w:hyperlink>
    </w:p>
    <w:p w:rsidR="00C951B8" w:rsidRPr="002C2B66" w:rsidRDefault="00554043" w:rsidP="002C2B66">
      <w:pPr>
        <w:ind w:left="360"/>
        <w:rPr>
          <w:i/>
          <w:iCs/>
          <w:color w:val="404040" w:themeColor="text1" w:themeTint="BF"/>
        </w:rPr>
      </w:pPr>
      <w:r>
        <w:rPr>
          <w:rStyle w:val="SubtleEmphasis"/>
        </w:rPr>
        <w:t xml:space="preserve">Note: ChatGPT helped format some of the sentances above, we chose everything we wanted to say, he just made it sound better. </w:t>
      </w:r>
      <w:r w:rsidRPr="00554043">
        <w:rPr>
          <w:rStyle w:val="SubtleEmphasis"/>
        </w:rPr>
        <w:sym w:font="Wingdings" w:char="F04A"/>
      </w:r>
    </w:p>
    <w:sectPr w:rsidR="00C951B8" w:rsidRPr="002C2B66" w:rsidSect="002C2B66">
      <w:pgSz w:w="11907" w:h="16840" w:code="9"/>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5E80"/>
    <w:multiLevelType w:val="hybridMultilevel"/>
    <w:tmpl w:val="5266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55E32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B17FCF"/>
    <w:multiLevelType w:val="hybridMultilevel"/>
    <w:tmpl w:val="0CB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91"/>
    <w:rsid w:val="000B5C81"/>
    <w:rsid w:val="000E35BB"/>
    <w:rsid w:val="001272B5"/>
    <w:rsid w:val="00190FE2"/>
    <w:rsid w:val="00212B3D"/>
    <w:rsid w:val="002C2B66"/>
    <w:rsid w:val="003262FC"/>
    <w:rsid w:val="003A1A1C"/>
    <w:rsid w:val="00401DA6"/>
    <w:rsid w:val="00487691"/>
    <w:rsid w:val="00554043"/>
    <w:rsid w:val="00696139"/>
    <w:rsid w:val="006B72B1"/>
    <w:rsid w:val="00710FBC"/>
    <w:rsid w:val="007373A7"/>
    <w:rsid w:val="00A418C2"/>
    <w:rsid w:val="00B24B31"/>
    <w:rsid w:val="00B712FA"/>
    <w:rsid w:val="00BF21E3"/>
    <w:rsid w:val="00BF3890"/>
    <w:rsid w:val="00C2539A"/>
    <w:rsid w:val="00C951B8"/>
    <w:rsid w:val="00D72536"/>
    <w:rsid w:val="00ED03C4"/>
    <w:rsid w:val="00EF68EF"/>
    <w:rsid w:val="00F31473"/>
    <w:rsid w:val="00FA189F"/>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16D1"/>
  <w15:chartTrackingRefBased/>
  <w15:docId w15:val="{EB10A2EA-7E28-476B-8EAC-40006D76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F91"/>
  </w:style>
  <w:style w:type="paragraph" w:styleId="Heading1">
    <w:name w:val="heading 1"/>
    <w:basedOn w:val="Normal"/>
    <w:next w:val="Normal"/>
    <w:link w:val="Heading1Char"/>
    <w:uiPriority w:val="9"/>
    <w:qFormat/>
    <w:rsid w:val="00FF7F9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F7F9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F7F9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F7F9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F7F9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F7F9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F7F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F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F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F9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F7F9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F7F9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F7F9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F7F9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F7F9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F7F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7F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7F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7F9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7F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F7F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F7F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F7F91"/>
    <w:rPr>
      <w:color w:val="5A5A5A" w:themeColor="text1" w:themeTint="A5"/>
      <w:spacing w:val="10"/>
    </w:rPr>
  </w:style>
  <w:style w:type="character" w:styleId="Strong">
    <w:name w:val="Strong"/>
    <w:basedOn w:val="DefaultParagraphFont"/>
    <w:uiPriority w:val="22"/>
    <w:qFormat/>
    <w:rsid w:val="00FF7F91"/>
    <w:rPr>
      <w:b/>
      <w:bCs/>
      <w:color w:val="000000" w:themeColor="text1"/>
    </w:rPr>
  </w:style>
  <w:style w:type="character" w:styleId="Emphasis">
    <w:name w:val="Emphasis"/>
    <w:basedOn w:val="DefaultParagraphFont"/>
    <w:uiPriority w:val="20"/>
    <w:qFormat/>
    <w:rsid w:val="00FF7F91"/>
    <w:rPr>
      <w:i/>
      <w:iCs/>
      <w:color w:val="auto"/>
    </w:rPr>
  </w:style>
  <w:style w:type="paragraph" w:styleId="NoSpacing">
    <w:name w:val="No Spacing"/>
    <w:uiPriority w:val="1"/>
    <w:qFormat/>
    <w:rsid w:val="00FF7F91"/>
    <w:pPr>
      <w:spacing w:after="0" w:line="240" w:lineRule="auto"/>
    </w:pPr>
  </w:style>
  <w:style w:type="paragraph" w:styleId="Quote">
    <w:name w:val="Quote"/>
    <w:basedOn w:val="Normal"/>
    <w:next w:val="Normal"/>
    <w:link w:val="QuoteChar"/>
    <w:uiPriority w:val="29"/>
    <w:qFormat/>
    <w:rsid w:val="00FF7F91"/>
    <w:pPr>
      <w:spacing w:before="160"/>
      <w:ind w:left="720" w:right="720"/>
    </w:pPr>
    <w:rPr>
      <w:i/>
      <w:iCs/>
      <w:color w:val="000000" w:themeColor="text1"/>
    </w:rPr>
  </w:style>
  <w:style w:type="character" w:customStyle="1" w:styleId="QuoteChar">
    <w:name w:val="Quote Char"/>
    <w:basedOn w:val="DefaultParagraphFont"/>
    <w:link w:val="Quote"/>
    <w:uiPriority w:val="29"/>
    <w:rsid w:val="00FF7F91"/>
    <w:rPr>
      <w:i/>
      <w:iCs/>
      <w:color w:val="000000" w:themeColor="text1"/>
    </w:rPr>
  </w:style>
  <w:style w:type="paragraph" w:styleId="IntenseQuote">
    <w:name w:val="Intense Quote"/>
    <w:basedOn w:val="Normal"/>
    <w:next w:val="Normal"/>
    <w:link w:val="IntenseQuoteChar"/>
    <w:uiPriority w:val="30"/>
    <w:qFormat/>
    <w:rsid w:val="00FF7F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F7F91"/>
    <w:rPr>
      <w:color w:val="000000" w:themeColor="text1"/>
      <w:shd w:val="clear" w:color="auto" w:fill="F2F2F2" w:themeFill="background1" w:themeFillShade="F2"/>
    </w:rPr>
  </w:style>
  <w:style w:type="character" w:styleId="SubtleEmphasis">
    <w:name w:val="Subtle Emphasis"/>
    <w:basedOn w:val="DefaultParagraphFont"/>
    <w:uiPriority w:val="19"/>
    <w:qFormat/>
    <w:rsid w:val="00FF7F91"/>
    <w:rPr>
      <w:i/>
      <w:iCs/>
      <w:color w:val="404040" w:themeColor="text1" w:themeTint="BF"/>
    </w:rPr>
  </w:style>
  <w:style w:type="character" w:styleId="IntenseEmphasis">
    <w:name w:val="Intense Emphasis"/>
    <w:basedOn w:val="DefaultParagraphFont"/>
    <w:uiPriority w:val="21"/>
    <w:qFormat/>
    <w:rsid w:val="00FF7F91"/>
    <w:rPr>
      <w:b/>
      <w:bCs/>
      <w:i/>
      <w:iCs/>
      <w:caps/>
    </w:rPr>
  </w:style>
  <w:style w:type="character" w:styleId="SubtleReference">
    <w:name w:val="Subtle Reference"/>
    <w:basedOn w:val="DefaultParagraphFont"/>
    <w:uiPriority w:val="31"/>
    <w:qFormat/>
    <w:rsid w:val="00FF7F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F7F91"/>
    <w:rPr>
      <w:b/>
      <w:bCs/>
      <w:smallCaps/>
      <w:u w:val="single"/>
    </w:rPr>
  </w:style>
  <w:style w:type="character" w:styleId="BookTitle">
    <w:name w:val="Book Title"/>
    <w:basedOn w:val="DefaultParagraphFont"/>
    <w:uiPriority w:val="33"/>
    <w:qFormat/>
    <w:rsid w:val="00FF7F91"/>
    <w:rPr>
      <w:b w:val="0"/>
      <w:bCs w:val="0"/>
      <w:smallCaps/>
      <w:spacing w:val="5"/>
    </w:rPr>
  </w:style>
  <w:style w:type="paragraph" w:styleId="TOCHeading">
    <w:name w:val="TOC Heading"/>
    <w:basedOn w:val="Heading1"/>
    <w:next w:val="Normal"/>
    <w:uiPriority w:val="39"/>
    <w:semiHidden/>
    <w:unhideWhenUsed/>
    <w:qFormat/>
    <w:rsid w:val="00FF7F91"/>
    <w:pPr>
      <w:outlineLvl w:val="9"/>
    </w:pPr>
  </w:style>
  <w:style w:type="paragraph" w:styleId="ListParagraph">
    <w:name w:val="List Paragraph"/>
    <w:basedOn w:val="Normal"/>
    <w:uiPriority w:val="34"/>
    <w:qFormat/>
    <w:rsid w:val="000B5C81"/>
    <w:pPr>
      <w:ind w:left="720"/>
      <w:contextualSpacing/>
    </w:pPr>
  </w:style>
  <w:style w:type="character" w:styleId="Hyperlink">
    <w:name w:val="Hyperlink"/>
    <w:basedOn w:val="DefaultParagraphFont"/>
    <w:uiPriority w:val="99"/>
    <w:unhideWhenUsed/>
    <w:rsid w:val="001272B5"/>
    <w:rPr>
      <w:color w:val="0563C1" w:themeColor="hyperlink"/>
      <w:u w:val="single"/>
    </w:rPr>
  </w:style>
  <w:style w:type="table" w:styleId="TableGrid">
    <w:name w:val="Table Grid"/>
    <w:basedOn w:val="TableNormal"/>
    <w:uiPriority w:val="39"/>
    <w:rsid w:val="000E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6B72B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2C2B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32606">
      <w:bodyDiv w:val="1"/>
      <w:marLeft w:val="0"/>
      <w:marRight w:val="0"/>
      <w:marTop w:val="0"/>
      <w:marBottom w:val="0"/>
      <w:divBdr>
        <w:top w:val="none" w:sz="0" w:space="0" w:color="auto"/>
        <w:left w:val="none" w:sz="0" w:space="0" w:color="auto"/>
        <w:bottom w:val="none" w:sz="0" w:space="0" w:color="auto"/>
        <w:right w:val="none" w:sz="0" w:space="0" w:color="auto"/>
      </w:divBdr>
    </w:div>
    <w:div w:id="1110667007">
      <w:bodyDiv w:val="1"/>
      <w:marLeft w:val="0"/>
      <w:marRight w:val="0"/>
      <w:marTop w:val="0"/>
      <w:marBottom w:val="0"/>
      <w:divBdr>
        <w:top w:val="none" w:sz="0" w:space="0" w:color="auto"/>
        <w:left w:val="none" w:sz="0" w:space="0" w:color="auto"/>
        <w:bottom w:val="none" w:sz="0" w:space="0" w:color="auto"/>
        <w:right w:val="none" w:sz="0" w:space="0" w:color="auto"/>
      </w:divBdr>
    </w:div>
    <w:div w:id="202632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saylor.org/mod/book/view.php?id=55086&amp;chapterid=4078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oot-mean-square_devi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kenbenoit.net/assets/courses/me104/logmodels2.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edium.com/@amannagrawall002/batch-vs-stochastic-vs-mini-batch-gradient-descent-techniques-7dfe6f963a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ECB60-1B8E-4876-98B3-0D2F218C9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2024-03-19T20:09:00Z</dcterms:created>
  <dcterms:modified xsi:type="dcterms:W3CDTF">2024-03-19T21:29:00Z</dcterms:modified>
</cp:coreProperties>
</file>