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4705495"/>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5E7B0F">
      <w:pPr>
        <w:pStyle w:val="FrontBoxContent"/>
      </w:pPr>
      <w:r>
        <w:t>Audio signal skrembler i deskrembler</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916449">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t>2</w:t>
      </w:r>
      <w:r w:rsidR="00C31B25">
        <w:t>7</w:t>
      </w:r>
      <w:r w:rsidR="001C188F">
        <w:t>.10</w:t>
      </w:r>
      <w:r w:rsidR="005E7B0F">
        <w:t>.2020</w:t>
      </w:r>
    </w:p>
    <w:p w:rsidR="00002A7E" w:rsidRDefault="005E7B0F">
      <w:pPr>
        <w:pStyle w:val="ContentsHeading"/>
      </w:pPr>
      <w:r>
        <w:lastRenderedPageBreak/>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EndPr/>
      <w:sdtContent>
        <w:p w:rsidR="00DD2070"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4705495" w:history="1">
            <w:r w:rsidR="00DD2070" w:rsidRPr="002871FD">
              <w:rPr>
                <w:rStyle w:val="Hyperlink"/>
                <w:noProof/>
                <w:lang w:val="en-001"/>
              </w:rPr>
              <w:t>Funkcionalna verifikacija hardvera</w:t>
            </w:r>
            <w:r w:rsidR="00DD2070">
              <w:rPr>
                <w:noProof/>
              </w:rPr>
              <w:tab/>
            </w:r>
            <w:r w:rsidR="00DD2070">
              <w:rPr>
                <w:noProof/>
              </w:rPr>
              <w:fldChar w:fldCharType="begin"/>
            </w:r>
            <w:r w:rsidR="00DD2070">
              <w:rPr>
                <w:noProof/>
              </w:rPr>
              <w:instrText xml:space="preserve"> PAGEREF _Toc54705495 \h </w:instrText>
            </w:r>
            <w:r w:rsidR="00DD2070">
              <w:rPr>
                <w:noProof/>
              </w:rPr>
            </w:r>
            <w:r w:rsidR="00DD2070">
              <w:rPr>
                <w:noProof/>
              </w:rPr>
              <w:fldChar w:fldCharType="separate"/>
            </w:r>
            <w:r w:rsidR="00DD2070">
              <w:rPr>
                <w:noProof/>
              </w:rPr>
              <w:t>1</w:t>
            </w:r>
            <w:r w:rsidR="00DD2070">
              <w:rPr>
                <w:noProof/>
              </w:rPr>
              <w:fldChar w:fldCharType="end"/>
            </w:r>
          </w:hyperlink>
        </w:p>
        <w:p w:rsidR="00DD2070" w:rsidRDefault="0028004B">
          <w:pPr>
            <w:pStyle w:val="TOC1"/>
            <w:tabs>
              <w:tab w:val="right" w:leader="dot" w:pos="9678"/>
            </w:tabs>
            <w:rPr>
              <w:rFonts w:asciiTheme="minorHAnsi" w:eastAsiaTheme="minorEastAsia" w:hAnsiTheme="minorHAnsi" w:cstheme="minorBidi"/>
              <w:noProof/>
              <w:kern w:val="0"/>
              <w:sz w:val="22"/>
              <w:szCs w:val="22"/>
            </w:rPr>
          </w:pPr>
          <w:hyperlink w:anchor="_Toc54705496" w:history="1">
            <w:r w:rsidR="00DD2070" w:rsidRPr="002871FD">
              <w:rPr>
                <w:rStyle w:val="Hyperlink"/>
                <w:noProof/>
              </w:rPr>
              <w:t>1. Uvod u funkcionalnu verifikaciju hardvera</w:t>
            </w:r>
            <w:r w:rsidR="00DD2070">
              <w:rPr>
                <w:noProof/>
              </w:rPr>
              <w:tab/>
            </w:r>
            <w:r w:rsidR="00DD2070">
              <w:rPr>
                <w:noProof/>
              </w:rPr>
              <w:fldChar w:fldCharType="begin"/>
            </w:r>
            <w:r w:rsidR="00DD2070">
              <w:rPr>
                <w:noProof/>
              </w:rPr>
              <w:instrText xml:space="preserve"> PAGEREF _Toc54705496 \h </w:instrText>
            </w:r>
            <w:r w:rsidR="00DD2070">
              <w:rPr>
                <w:noProof/>
              </w:rPr>
            </w:r>
            <w:r w:rsidR="00DD2070">
              <w:rPr>
                <w:noProof/>
              </w:rPr>
              <w:fldChar w:fldCharType="separate"/>
            </w:r>
            <w:r w:rsidR="00DD2070">
              <w:rPr>
                <w:noProof/>
              </w:rPr>
              <w:t>3</w:t>
            </w:r>
            <w:r w:rsidR="00DD2070">
              <w:rPr>
                <w:noProof/>
              </w:rPr>
              <w:fldChar w:fldCharType="end"/>
            </w:r>
          </w:hyperlink>
        </w:p>
        <w:p w:rsidR="00DD2070" w:rsidRDefault="0028004B">
          <w:pPr>
            <w:pStyle w:val="TOC1"/>
            <w:tabs>
              <w:tab w:val="right" w:leader="dot" w:pos="9678"/>
            </w:tabs>
            <w:rPr>
              <w:rFonts w:asciiTheme="minorHAnsi" w:eastAsiaTheme="minorEastAsia" w:hAnsiTheme="minorHAnsi" w:cstheme="minorBidi"/>
              <w:noProof/>
              <w:kern w:val="0"/>
              <w:sz w:val="22"/>
              <w:szCs w:val="22"/>
            </w:rPr>
          </w:pPr>
          <w:hyperlink w:anchor="_Toc54705497" w:history="1">
            <w:r w:rsidR="00DD2070" w:rsidRPr="002871FD">
              <w:rPr>
                <w:rStyle w:val="Hyperlink"/>
                <w:noProof/>
              </w:rPr>
              <w:t>2. Realizacija projekta – Audio Scrambler System</w:t>
            </w:r>
            <w:r w:rsidR="00DD2070">
              <w:rPr>
                <w:noProof/>
              </w:rPr>
              <w:tab/>
            </w:r>
            <w:r w:rsidR="00DD2070">
              <w:rPr>
                <w:noProof/>
              </w:rPr>
              <w:fldChar w:fldCharType="begin"/>
            </w:r>
            <w:r w:rsidR="00DD2070">
              <w:rPr>
                <w:noProof/>
              </w:rPr>
              <w:instrText xml:space="preserve"> PAGEREF _Toc54705497 \h </w:instrText>
            </w:r>
            <w:r w:rsidR="00DD2070">
              <w:rPr>
                <w:noProof/>
              </w:rPr>
            </w:r>
            <w:r w:rsidR="00DD2070">
              <w:rPr>
                <w:noProof/>
              </w:rPr>
              <w:fldChar w:fldCharType="separate"/>
            </w:r>
            <w:r w:rsidR="00DD2070">
              <w:rPr>
                <w:noProof/>
              </w:rPr>
              <w:t>5</w:t>
            </w:r>
            <w:r w:rsidR="00DD2070">
              <w:rPr>
                <w:noProof/>
              </w:rPr>
              <w:fldChar w:fldCharType="end"/>
            </w:r>
          </w:hyperlink>
        </w:p>
        <w:p w:rsidR="00DD2070" w:rsidRDefault="0028004B">
          <w:pPr>
            <w:pStyle w:val="TOC2"/>
            <w:rPr>
              <w:rFonts w:asciiTheme="minorHAnsi" w:eastAsiaTheme="minorEastAsia" w:hAnsiTheme="minorHAnsi" w:cstheme="minorBidi"/>
              <w:noProof/>
              <w:kern w:val="0"/>
              <w:sz w:val="22"/>
              <w:szCs w:val="22"/>
            </w:rPr>
          </w:pPr>
          <w:hyperlink w:anchor="_Toc54705498" w:history="1">
            <w:r w:rsidR="00DD2070" w:rsidRPr="002871FD">
              <w:rPr>
                <w:rStyle w:val="Hyperlink"/>
                <w:noProof/>
              </w:rPr>
              <w:t>2.1. AXI Interfejs</w:t>
            </w:r>
            <w:r w:rsidR="00DD2070">
              <w:rPr>
                <w:noProof/>
              </w:rPr>
              <w:tab/>
            </w:r>
            <w:r w:rsidR="00DD2070">
              <w:rPr>
                <w:noProof/>
              </w:rPr>
              <w:fldChar w:fldCharType="begin"/>
            </w:r>
            <w:r w:rsidR="00DD2070">
              <w:rPr>
                <w:noProof/>
              </w:rPr>
              <w:instrText xml:space="preserve"> PAGEREF _Toc54705498 \h </w:instrText>
            </w:r>
            <w:r w:rsidR="00DD2070">
              <w:rPr>
                <w:noProof/>
              </w:rPr>
            </w:r>
            <w:r w:rsidR="00DD2070">
              <w:rPr>
                <w:noProof/>
              </w:rPr>
              <w:fldChar w:fldCharType="separate"/>
            </w:r>
            <w:r w:rsidR="00DD2070">
              <w:rPr>
                <w:noProof/>
              </w:rPr>
              <w:t>6</w:t>
            </w:r>
            <w:r w:rsidR="00DD2070">
              <w:rPr>
                <w:noProof/>
              </w:rPr>
              <w:fldChar w:fldCharType="end"/>
            </w:r>
          </w:hyperlink>
        </w:p>
        <w:p w:rsidR="00DD2070" w:rsidRDefault="0028004B">
          <w:pPr>
            <w:pStyle w:val="TOC2"/>
            <w:rPr>
              <w:rFonts w:asciiTheme="minorHAnsi" w:eastAsiaTheme="minorEastAsia" w:hAnsiTheme="minorHAnsi" w:cstheme="minorBidi"/>
              <w:noProof/>
              <w:kern w:val="0"/>
              <w:sz w:val="22"/>
              <w:szCs w:val="22"/>
            </w:rPr>
          </w:pPr>
          <w:hyperlink w:anchor="_Toc54705499" w:history="1">
            <w:r w:rsidR="00DD2070" w:rsidRPr="002871FD">
              <w:rPr>
                <w:rStyle w:val="Hyperlink"/>
                <w:noProof/>
              </w:rPr>
              <w:t>2.2. Definisanje interfejsa</w:t>
            </w:r>
            <w:r w:rsidR="00DD2070">
              <w:rPr>
                <w:noProof/>
              </w:rPr>
              <w:tab/>
            </w:r>
            <w:r w:rsidR="00DD2070">
              <w:rPr>
                <w:noProof/>
              </w:rPr>
              <w:fldChar w:fldCharType="begin"/>
            </w:r>
            <w:r w:rsidR="00DD2070">
              <w:rPr>
                <w:noProof/>
              </w:rPr>
              <w:instrText xml:space="preserve"> PAGEREF _Toc54705499 \h </w:instrText>
            </w:r>
            <w:r w:rsidR="00DD2070">
              <w:rPr>
                <w:noProof/>
              </w:rPr>
            </w:r>
            <w:r w:rsidR="00DD2070">
              <w:rPr>
                <w:noProof/>
              </w:rPr>
              <w:fldChar w:fldCharType="separate"/>
            </w:r>
            <w:r w:rsidR="00DD2070">
              <w:rPr>
                <w:noProof/>
              </w:rPr>
              <w:t>8</w:t>
            </w:r>
            <w:r w:rsidR="00DD2070">
              <w:rPr>
                <w:noProof/>
              </w:rPr>
              <w:fldChar w:fldCharType="end"/>
            </w:r>
          </w:hyperlink>
        </w:p>
        <w:p w:rsidR="00DD2070" w:rsidRDefault="0028004B">
          <w:pPr>
            <w:pStyle w:val="TOC1"/>
            <w:tabs>
              <w:tab w:val="right" w:leader="dot" w:pos="9678"/>
            </w:tabs>
            <w:rPr>
              <w:rFonts w:asciiTheme="minorHAnsi" w:eastAsiaTheme="minorEastAsia" w:hAnsiTheme="minorHAnsi" w:cstheme="minorBidi"/>
              <w:noProof/>
              <w:kern w:val="0"/>
              <w:sz w:val="22"/>
              <w:szCs w:val="22"/>
            </w:rPr>
          </w:pPr>
          <w:hyperlink w:anchor="_Toc54705500" w:history="1">
            <w:r w:rsidR="00DD2070" w:rsidRPr="002871FD">
              <w:rPr>
                <w:rStyle w:val="Hyperlink"/>
                <w:noProof/>
              </w:rPr>
              <w:t>3. UVM metodologija verifikacije projektovanih digitalnih sistema</w:t>
            </w:r>
            <w:r w:rsidR="00DD2070">
              <w:rPr>
                <w:noProof/>
              </w:rPr>
              <w:tab/>
            </w:r>
            <w:r w:rsidR="00DD2070">
              <w:rPr>
                <w:noProof/>
              </w:rPr>
              <w:fldChar w:fldCharType="begin"/>
            </w:r>
            <w:r w:rsidR="00DD2070">
              <w:rPr>
                <w:noProof/>
              </w:rPr>
              <w:instrText xml:space="preserve"> PAGEREF _Toc54705500 \h </w:instrText>
            </w:r>
            <w:r w:rsidR="00DD2070">
              <w:rPr>
                <w:noProof/>
              </w:rPr>
            </w:r>
            <w:r w:rsidR="00DD2070">
              <w:rPr>
                <w:noProof/>
              </w:rPr>
              <w:fldChar w:fldCharType="separate"/>
            </w:r>
            <w:r w:rsidR="00DD2070">
              <w:rPr>
                <w:noProof/>
              </w:rPr>
              <w:t>9</w:t>
            </w:r>
            <w:r w:rsidR="00DD2070">
              <w:rPr>
                <w:noProof/>
              </w:rPr>
              <w:fldChar w:fldCharType="end"/>
            </w:r>
          </w:hyperlink>
        </w:p>
        <w:p w:rsidR="00DD2070" w:rsidRDefault="0028004B">
          <w:pPr>
            <w:pStyle w:val="TOC2"/>
            <w:rPr>
              <w:rFonts w:asciiTheme="minorHAnsi" w:eastAsiaTheme="minorEastAsia" w:hAnsiTheme="minorHAnsi" w:cstheme="minorBidi"/>
              <w:noProof/>
              <w:kern w:val="0"/>
              <w:sz w:val="22"/>
              <w:szCs w:val="22"/>
            </w:rPr>
          </w:pPr>
          <w:hyperlink w:anchor="_Toc54705501" w:history="1">
            <w:r w:rsidR="00DD2070" w:rsidRPr="002871FD">
              <w:rPr>
                <w:rStyle w:val="Hyperlink"/>
                <w:noProof/>
              </w:rPr>
              <w:t xml:space="preserve">3.1. UVM </w:t>
            </w:r>
            <w:r w:rsidR="00DD2070" w:rsidRPr="002871FD">
              <w:rPr>
                <w:rStyle w:val="Hyperlink"/>
                <w:noProof/>
                <w:lang w:val="en-001"/>
              </w:rPr>
              <w:t>hijerarhija</w:t>
            </w:r>
            <w:r w:rsidR="00DD2070">
              <w:rPr>
                <w:noProof/>
              </w:rPr>
              <w:tab/>
            </w:r>
            <w:r w:rsidR="00DD2070">
              <w:rPr>
                <w:noProof/>
              </w:rPr>
              <w:fldChar w:fldCharType="begin"/>
            </w:r>
            <w:r w:rsidR="00DD2070">
              <w:rPr>
                <w:noProof/>
              </w:rPr>
              <w:instrText xml:space="preserve"> PAGEREF _Toc54705501 \h </w:instrText>
            </w:r>
            <w:r w:rsidR="00DD2070">
              <w:rPr>
                <w:noProof/>
              </w:rPr>
            </w:r>
            <w:r w:rsidR="00DD2070">
              <w:rPr>
                <w:noProof/>
              </w:rPr>
              <w:fldChar w:fldCharType="separate"/>
            </w:r>
            <w:r w:rsidR="00DD2070">
              <w:rPr>
                <w:noProof/>
              </w:rPr>
              <w:t>9</w:t>
            </w:r>
            <w:r w:rsidR="00DD2070">
              <w:rPr>
                <w:noProof/>
              </w:rPr>
              <w:fldChar w:fldCharType="end"/>
            </w:r>
          </w:hyperlink>
        </w:p>
        <w:p w:rsidR="00DD2070" w:rsidRDefault="0028004B">
          <w:pPr>
            <w:pStyle w:val="TOC2"/>
            <w:rPr>
              <w:rFonts w:asciiTheme="minorHAnsi" w:eastAsiaTheme="minorEastAsia" w:hAnsiTheme="minorHAnsi" w:cstheme="minorBidi"/>
              <w:noProof/>
              <w:kern w:val="0"/>
              <w:sz w:val="22"/>
              <w:szCs w:val="22"/>
            </w:rPr>
          </w:pPr>
          <w:hyperlink w:anchor="_Toc54705502" w:history="1">
            <w:r w:rsidR="00DD2070" w:rsidRPr="002871FD">
              <w:rPr>
                <w:rStyle w:val="Hyperlink"/>
                <w:noProof/>
                <w:lang w:val="sr-Latn-RS"/>
              </w:rPr>
              <w:t>3.2.</w:t>
            </w:r>
            <w:r w:rsidR="00DD2070" w:rsidRPr="002871FD">
              <w:rPr>
                <w:rStyle w:val="Hyperlink"/>
                <w:noProof/>
                <w:lang w:val="en-001"/>
              </w:rPr>
              <w:t xml:space="preserve"> Verifikaciono okru</w:t>
            </w:r>
            <w:r w:rsidR="00DD2070" w:rsidRPr="002871FD">
              <w:rPr>
                <w:rStyle w:val="Hyperlink"/>
                <w:noProof/>
                <w:lang w:val="sr-Latn-RS"/>
              </w:rPr>
              <w:t>ženje</w:t>
            </w:r>
            <w:r w:rsidR="00DD2070">
              <w:rPr>
                <w:noProof/>
              </w:rPr>
              <w:tab/>
            </w:r>
            <w:r w:rsidR="00DD2070">
              <w:rPr>
                <w:noProof/>
              </w:rPr>
              <w:fldChar w:fldCharType="begin"/>
            </w:r>
            <w:r w:rsidR="00DD2070">
              <w:rPr>
                <w:noProof/>
              </w:rPr>
              <w:instrText xml:space="preserve"> PAGEREF _Toc54705502 \h </w:instrText>
            </w:r>
            <w:r w:rsidR="00DD2070">
              <w:rPr>
                <w:noProof/>
              </w:rPr>
            </w:r>
            <w:r w:rsidR="00DD2070">
              <w:rPr>
                <w:noProof/>
              </w:rPr>
              <w:fldChar w:fldCharType="separate"/>
            </w:r>
            <w:r w:rsidR="00DD2070">
              <w:rPr>
                <w:noProof/>
              </w:rPr>
              <w:t>10</w:t>
            </w:r>
            <w:r w:rsidR="00DD2070">
              <w:rPr>
                <w:noProof/>
              </w:rPr>
              <w:fldChar w:fldCharType="end"/>
            </w:r>
          </w:hyperlink>
        </w:p>
        <w:p w:rsidR="00DD2070" w:rsidRDefault="0028004B">
          <w:pPr>
            <w:pStyle w:val="TOC1"/>
            <w:tabs>
              <w:tab w:val="right" w:leader="dot" w:pos="9678"/>
            </w:tabs>
            <w:rPr>
              <w:rFonts w:asciiTheme="minorHAnsi" w:eastAsiaTheme="minorEastAsia" w:hAnsiTheme="minorHAnsi" w:cstheme="minorBidi"/>
              <w:noProof/>
              <w:kern w:val="0"/>
              <w:sz w:val="22"/>
              <w:szCs w:val="22"/>
            </w:rPr>
          </w:pPr>
          <w:hyperlink w:anchor="_Toc54705503" w:history="1">
            <w:r w:rsidR="00DD2070" w:rsidRPr="002871FD">
              <w:rPr>
                <w:rStyle w:val="Hyperlink"/>
                <w:noProof/>
              </w:rPr>
              <w:t>4. BRAM A AGENT</w:t>
            </w:r>
            <w:r w:rsidR="00DD2070">
              <w:rPr>
                <w:noProof/>
              </w:rPr>
              <w:tab/>
            </w:r>
            <w:r w:rsidR="00DD2070">
              <w:rPr>
                <w:noProof/>
              </w:rPr>
              <w:fldChar w:fldCharType="begin"/>
            </w:r>
            <w:r w:rsidR="00DD2070">
              <w:rPr>
                <w:noProof/>
              </w:rPr>
              <w:instrText xml:space="preserve"> PAGEREF _Toc54705503 \h </w:instrText>
            </w:r>
            <w:r w:rsidR="00DD2070">
              <w:rPr>
                <w:noProof/>
              </w:rPr>
            </w:r>
            <w:r w:rsidR="00DD2070">
              <w:rPr>
                <w:noProof/>
              </w:rPr>
              <w:fldChar w:fldCharType="separate"/>
            </w:r>
            <w:r w:rsidR="00DD2070">
              <w:rPr>
                <w:noProof/>
              </w:rPr>
              <w:t>12</w:t>
            </w:r>
            <w:r w:rsidR="00DD2070">
              <w:rPr>
                <w:noProof/>
              </w:rPr>
              <w:fldChar w:fldCharType="end"/>
            </w:r>
          </w:hyperlink>
        </w:p>
        <w:p w:rsidR="00DD2070" w:rsidRDefault="0028004B">
          <w:pPr>
            <w:pStyle w:val="TOC1"/>
            <w:tabs>
              <w:tab w:val="right" w:leader="dot" w:pos="9678"/>
            </w:tabs>
            <w:rPr>
              <w:rFonts w:asciiTheme="minorHAnsi" w:eastAsiaTheme="minorEastAsia" w:hAnsiTheme="minorHAnsi" w:cstheme="minorBidi"/>
              <w:noProof/>
              <w:kern w:val="0"/>
              <w:sz w:val="22"/>
              <w:szCs w:val="22"/>
            </w:rPr>
          </w:pPr>
          <w:hyperlink w:anchor="_Toc54705504" w:history="1">
            <w:r w:rsidR="00DD2070" w:rsidRPr="002871FD">
              <w:rPr>
                <w:rStyle w:val="Hyperlink"/>
                <w:noProof/>
              </w:rPr>
              <w:t>5. Literatura</w:t>
            </w:r>
            <w:r w:rsidR="00DD2070">
              <w:rPr>
                <w:noProof/>
              </w:rPr>
              <w:tab/>
            </w:r>
            <w:r w:rsidR="00DD2070">
              <w:rPr>
                <w:noProof/>
              </w:rPr>
              <w:fldChar w:fldCharType="begin"/>
            </w:r>
            <w:r w:rsidR="00DD2070">
              <w:rPr>
                <w:noProof/>
              </w:rPr>
              <w:instrText xml:space="preserve"> PAGEREF _Toc54705504 \h </w:instrText>
            </w:r>
            <w:r w:rsidR="00DD2070">
              <w:rPr>
                <w:noProof/>
              </w:rPr>
            </w:r>
            <w:r w:rsidR="00DD2070">
              <w:rPr>
                <w:noProof/>
              </w:rPr>
              <w:fldChar w:fldCharType="separate"/>
            </w:r>
            <w:r w:rsidR="00DD2070">
              <w:rPr>
                <w:noProof/>
              </w:rPr>
              <w:t>14</w:t>
            </w:r>
            <w:r w:rsidR="00DD2070">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Pr="00E532DC" w:rsidRDefault="00002A7E">
      <w:pPr>
        <w:pStyle w:val="BodyText"/>
        <w:tabs>
          <w:tab w:val="right" w:leader="dot" w:pos="9678"/>
        </w:tabs>
        <w:rPr>
          <w:lang w:val="en-001"/>
        </w:rPr>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4705496"/>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cena, potrošnja, brzina rada ) koje sistem treba da ispuni.</w:t>
      </w:r>
    </w:p>
    <w:p w:rsidR="00254CAF" w:rsidRDefault="00254CAF" w:rsidP="00254CAF">
      <w:pPr>
        <w:pStyle w:val="BodyText"/>
      </w:pPr>
      <w:r>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D37DDE">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p>
    <w:p w:rsidR="00D37DDE" w:rsidRDefault="00D37DDE" w:rsidP="00D37DDE">
      <w:pPr>
        <w:pStyle w:val="BodyText"/>
      </w:pPr>
      <w:r>
        <w:t>Projekat je realizovan na osnovu standardizovane UVM metodologije (</w:t>
      </w:r>
      <w:r w:rsidR="00F24E2A">
        <w:t xml:space="preserve"> </w:t>
      </w:r>
      <w:r>
        <w:t>engl. Universal Verificarion Metodology ).</w:t>
      </w:r>
      <w:r w:rsidR="00F24E2A">
        <w:t xml:space="preserve"> UVM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F24E2A" w:rsidRDefault="00F24E2A" w:rsidP="00D37DDE">
      <w:pPr>
        <w:pStyle w:val="BodyText"/>
      </w:pPr>
      <w:r>
        <w:t xml:space="preserve">Univerzalna verifikaciona komponenta UVC ( engl. Universal Verification Component)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 UVC kao nezavisnu komponentu koja će biti deo većeg, kompleksijeg sistema. Ponovnom upotrebom manjeg,već projektovanog sistema štedi se na vremenu koje bi bilo utrošeno ukoliko bi se komponenta ponovo projektovala.</w:t>
      </w:r>
    </w:p>
    <w:p w:rsidR="00D86EAF" w:rsidRDefault="00D86EAF" w:rsidP="00D37DDE">
      <w:pPr>
        <w:pStyle w:val="BodyText"/>
      </w:pPr>
    </w:p>
    <w:p w:rsidR="00D86EAF" w:rsidRDefault="00D86EAF" w:rsidP="00D37DDE">
      <w:pPr>
        <w:pStyle w:val="BodyText"/>
      </w:pPr>
    </w:p>
    <w:p w:rsidR="00CB236A" w:rsidRDefault="00CB236A" w:rsidP="00D37DDE">
      <w:pPr>
        <w:pStyle w:val="BodyText"/>
      </w:pPr>
      <w:r>
        <w:t xml:space="preserve">UVM obezbeđuje framework za verifikaciju zasnovan na funkcionalnoj pokrivenosti (engl. Coverage Driven Verification, CDV ) .Na osnovu zadatih parametara dobija temeljna verifikacija. </w:t>
      </w:r>
    </w:p>
    <w:p w:rsidR="00D37DDE" w:rsidRPr="00955CC5" w:rsidRDefault="00D37DDE" w:rsidP="00D37DDE">
      <w:pPr>
        <w:pStyle w:val="BodyText"/>
      </w:pPr>
    </w:p>
    <w:p w:rsidR="00002A7E" w:rsidRDefault="00002A7E">
      <w:pPr>
        <w:pStyle w:val="BodyText"/>
      </w:pPr>
    </w:p>
    <w:p w:rsidR="00002A7E" w:rsidRDefault="005E7B0F">
      <w:pPr>
        <w:pStyle w:val="BodyText"/>
        <w:ind w:firstLine="0"/>
      </w:pPr>
      <w:r>
        <w:t>U prvom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projekta. Analizirani su koraci od</w:t>
      </w:r>
      <w:r w:rsidR="00D37DDE">
        <w:t xml:space="preserve"> specifikacije HDL modela do implementacije verifikacionog plana i verifikacionog okruženja</w:t>
      </w:r>
      <w:r>
        <w:t>.</w:t>
      </w:r>
    </w:p>
    <w:p w:rsidR="00002A7E" w:rsidRDefault="005E7B0F">
      <w:pPr>
        <w:pStyle w:val="BodyText"/>
        <w:ind w:firstLine="0"/>
      </w:pPr>
      <w:r>
        <w:t>U trećem poglavlju dat je prikaz realizacije projekta. Pojedinačni podsistemi i način na koji su oni povezani  je opisan.</w:t>
      </w:r>
    </w:p>
    <w:p w:rsidR="00002A7E" w:rsidRDefault="005E7B0F">
      <w:pPr>
        <w:pStyle w:val="BodyText"/>
        <w:ind w:firstLine="0"/>
      </w:pPr>
      <w:r>
        <w:t>U četvrtom poglavlju nalazi se zaključak.</w:t>
      </w:r>
    </w:p>
    <w:p w:rsidR="00002A7E" w:rsidRDefault="005E7B0F">
      <w:pPr>
        <w:pStyle w:val="BodyText"/>
        <w:ind w:firstLine="0"/>
      </w:pPr>
      <w:r>
        <w:t>U petom poglavlju navedena je korišćena literature.</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E0F8A" w:rsidRDefault="000E0F8A">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1" w:name="_Toc54705497"/>
      <w:r>
        <w:t>Realizacija projekta – Audio Scrambler System</w:t>
      </w:r>
      <w:bookmarkEnd w:id="11"/>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(eng. Block Random Access Memory)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(eng. Advanced Mictocontroller  Bus Architecture)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0F010A" w:rsidP="000F010A">
      <w:pPr>
        <w:pStyle w:val="BodyText"/>
        <w:jc w:val="center"/>
      </w:pPr>
      <w:r>
        <w:rPr>
          <w:noProof/>
        </w:rPr>
        <w:drawing>
          <wp:inline distT="0" distB="0" distL="0" distR="0" wp14:anchorId="4DB36EB7" wp14:editId="77AB3F3D">
            <wp:extent cx="4351020" cy="184404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4351020" cy="1844040"/>
                    </a:xfrm>
                    <a:prstGeom prst="rect">
                      <a:avLst/>
                    </a:prstGeom>
                  </pic:spPr>
                </pic:pic>
              </a:graphicData>
            </a:graphic>
          </wp:inline>
        </w:drawing>
      </w:r>
    </w:p>
    <w:p w:rsidR="000F010A" w:rsidRDefault="000F010A" w:rsidP="000F010A">
      <w:pPr>
        <w:pStyle w:val="BodyText"/>
        <w:ind w:left="1800" w:firstLine="0"/>
        <w:jc w:val="center"/>
        <w:rPr>
          <w:i/>
        </w:rPr>
      </w:pPr>
      <w:r>
        <w:rPr>
          <w:i/>
        </w:rPr>
        <w:t>Slika 1. Šematski prikaz implementiranog IP jezgra</w:t>
      </w:r>
    </w:p>
    <w:p w:rsidR="006E44C5" w:rsidRDefault="006E44C5">
      <w:pPr>
        <w:pStyle w:val="BodyText"/>
        <w:ind w:firstLine="0"/>
      </w:pPr>
    </w:p>
    <w:p w:rsidR="00002A7E" w:rsidRDefault="00002A7E">
      <w:pPr>
        <w:pStyle w:val="BodyText"/>
      </w:pPr>
    </w:p>
    <w:p w:rsidR="00002A7E" w:rsidRDefault="005E7B0F">
      <w:pPr>
        <w:pStyle w:val="Heading2"/>
        <w:tabs>
          <w:tab w:val="left" w:pos="0"/>
        </w:tabs>
      </w:pPr>
      <w:bookmarkStart w:id="12" w:name="_Toc45862621"/>
      <w:bookmarkStart w:id="13" w:name="_Toc54705498"/>
      <w:r>
        <w:t>AXI Interfejs</w:t>
      </w:r>
      <w:bookmarkEnd w:id="12"/>
      <w:bookmarkEnd w:id="13"/>
    </w:p>
    <w:p w:rsidR="00002A7E" w:rsidRDefault="00002A7E">
      <w:pPr>
        <w:pStyle w:val="BodyText"/>
      </w:pPr>
    </w:p>
    <w:p w:rsidR="00002A7E" w:rsidRDefault="005E7B0F">
      <w:pPr>
        <w:pStyle w:val="BodyText"/>
      </w:pPr>
      <w:r>
        <w:t>AXI (Advanced Extensible Interface) magistrale predstavljaju poslednju evoluciju ARM AMBA (Advanced Microcontroller Bus Architecture)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002A7E" w:rsidRDefault="005E7B0F">
      <w:pPr>
        <w:pStyle w:val="BodyText"/>
        <w:numPr>
          <w:ilvl w:val="0"/>
          <w:numId w:val="11"/>
        </w:numPr>
        <w:tabs>
          <w:tab w:val="left" w:pos="2640"/>
        </w:tabs>
        <w:ind w:firstLine="360"/>
      </w:pPr>
      <w:r>
        <w:t>Adresne i kontrolne faze odvojene su od faze prenosa podataka</w:t>
      </w:r>
    </w:p>
    <w:p w:rsidR="00002A7E" w:rsidRDefault="005E7B0F">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002A7E" w:rsidRDefault="005E7B0F">
      <w:pPr>
        <w:pStyle w:val="BodyText"/>
        <w:numPr>
          <w:ilvl w:val="0"/>
          <w:numId w:val="11"/>
        </w:numPr>
        <w:tabs>
          <w:tab w:val="left" w:pos="2640"/>
        </w:tabs>
        <w:ind w:firstLine="360"/>
      </w:pPr>
      <w:r>
        <w:t>Podržan je prenos podataka u blokovima (Burst-based Transaction), pri čemu je neophodno specificirati samo početnu adresu bloka</w:t>
      </w:r>
    </w:p>
    <w:p w:rsidR="00002A7E" w:rsidRDefault="005E7B0F">
      <w:pPr>
        <w:pStyle w:val="BodyText"/>
        <w:numPr>
          <w:ilvl w:val="0"/>
          <w:numId w:val="11"/>
        </w:numPr>
        <w:tabs>
          <w:tab w:val="left" w:pos="2640"/>
        </w:tabs>
        <w:ind w:firstLine="360"/>
      </w:pPr>
      <w:r>
        <w:t>Kanali za upis i čitanje podataka su razdvojeni, omogućavajući jednostavnu implementaciju DMA prenosa</w:t>
      </w:r>
    </w:p>
    <w:p w:rsidR="00002A7E" w:rsidRDefault="005E7B0F">
      <w:pPr>
        <w:pStyle w:val="BodyText"/>
        <w:numPr>
          <w:ilvl w:val="0"/>
          <w:numId w:val="11"/>
        </w:numPr>
        <w:tabs>
          <w:tab w:val="left" w:pos="2640"/>
        </w:tabs>
        <w:ind w:firstLine="360"/>
      </w:pPr>
      <w:r>
        <w:t>Inicirane transakcije mogu se kompletirati u redosledu koji je različit od redosleda u kom su zadate (Out-of-order Completion)</w:t>
      </w:r>
    </w:p>
    <w:p w:rsidR="00002A7E" w:rsidRDefault="005E7B0F">
      <w:pPr>
        <w:pStyle w:val="BodyText"/>
        <w:numPr>
          <w:ilvl w:val="0"/>
          <w:numId w:val="11"/>
        </w:numPr>
        <w:tabs>
          <w:tab w:val="left" w:pos="2640"/>
        </w:tabs>
        <w:ind w:firstLine="360"/>
      </w:pPr>
      <w:r>
        <w:t>Moguće je jednostavno uvođenje protočne obrade, u cilju zadovoljavanja zahtevanih vremenskih karakteristika sistema</w:t>
      </w:r>
    </w:p>
    <w:p w:rsidR="00002A7E" w:rsidRDefault="005E7B0F">
      <w:pPr>
        <w:pStyle w:val="BodyText"/>
      </w:pPr>
      <w:r>
        <w:t>Postoje tri varijante AXI4 interfejsa (AXI4-Full, AXI4-Lite, AXI4-Stream).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002A7E" w:rsidRDefault="005E7B0F">
      <w:pPr>
        <w:pStyle w:val="BodyText"/>
      </w:pPr>
      <w:r>
        <w:t>AXI-Lite interfejsi sastoje se iz sledećih pet kanala:</w:t>
      </w:r>
    </w:p>
    <w:p w:rsidR="00002A7E" w:rsidRDefault="005E7B0F">
      <w:pPr>
        <w:pStyle w:val="BodyText"/>
        <w:numPr>
          <w:ilvl w:val="0"/>
          <w:numId w:val="12"/>
        </w:numPr>
        <w:tabs>
          <w:tab w:val="left" w:pos="2160"/>
        </w:tabs>
        <w:ind w:firstLine="360"/>
      </w:pPr>
      <w:r>
        <w:t>Adresnog kanala za čitanje (Read Address Channel)</w:t>
      </w:r>
    </w:p>
    <w:p w:rsidR="00002A7E" w:rsidRDefault="005E7B0F">
      <w:pPr>
        <w:pStyle w:val="BodyText"/>
        <w:numPr>
          <w:ilvl w:val="0"/>
          <w:numId w:val="12"/>
        </w:numPr>
        <w:tabs>
          <w:tab w:val="left" w:pos="2160"/>
        </w:tabs>
        <w:ind w:firstLine="360"/>
      </w:pPr>
      <w:r>
        <w:t>Adresnog kanala za upis (Write Address Channel)</w:t>
      </w:r>
    </w:p>
    <w:p w:rsidR="00002A7E" w:rsidRDefault="005E7B0F">
      <w:pPr>
        <w:pStyle w:val="BodyText"/>
        <w:numPr>
          <w:ilvl w:val="0"/>
          <w:numId w:val="12"/>
        </w:numPr>
        <w:tabs>
          <w:tab w:val="left" w:pos="2160"/>
        </w:tabs>
        <w:ind w:firstLine="360"/>
      </w:pPr>
      <w:r>
        <w:t>Kanala pročitanih podataka (Read Data Channnel)</w:t>
      </w:r>
    </w:p>
    <w:p w:rsidR="00002A7E" w:rsidRDefault="005E7B0F">
      <w:pPr>
        <w:pStyle w:val="BodyText"/>
        <w:numPr>
          <w:ilvl w:val="0"/>
          <w:numId w:val="12"/>
        </w:numPr>
        <w:tabs>
          <w:tab w:val="left" w:pos="2160"/>
        </w:tabs>
        <w:ind w:firstLine="360"/>
      </w:pPr>
      <w:r>
        <w:t>Kanala upisanih podataka (Write Data Channel)</w:t>
      </w:r>
    </w:p>
    <w:p w:rsidR="00002A7E" w:rsidRDefault="005E7B0F">
      <w:pPr>
        <w:pStyle w:val="BodyText"/>
        <w:numPr>
          <w:ilvl w:val="0"/>
          <w:numId w:val="12"/>
        </w:numPr>
        <w:tabs>
          <w:tab w:val="left" w:pos="2160"/>
        </w:tabs>
        <w:ind w:firstLine="360"/>
      </w:pPr>
      <w:r>
        <w:t>Statusog kanala upisa (Write Response Channel)</w:t>
      </w:r>
    </w:p>
    <w:p w:rsidR="00002A7E" w:rsidRDefault="005E7B0F">
      <w:pPr>
        <w:pStyle w:val="BodyText"/>
      </w:pPr>
      <w:r>
        <w:t xml:space="preserve">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slejvom preko odgovarajućeg AXI interkonekt modula, na koji su povezani AXI master i AXI slejv. </w:t>
      </w:r>
      <w:r>
        <w:lastRenderedPageBreak/>
        <w:t>Analizirajući ciljnu adresu transakcije, koja je deo transakcije, AXI interkonekt odlučuje koje od priključenih slejvova je namenjena transakcija I prosleđuje je na odgovarajući port.</w:t>
      </w:r>
    </w:p>
    <w:p w:rsidR="00002A7E" w:rsidRDefault="00002A7E">
      <w:pPr>
        <w:pStyle w:val="BodyText"/>
        <w:ind w:firstLine="0"/>
      </w:pPr>
    </w:p>
    <w:p w:rsidR="00002A7E" w:rsidRDefault="005E7B0F">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002A7E" w:rsidRDefault="005E7B0F">
      <w:pPr>
        <w:pStyle w:val="BodyText"/>
        <w:ind w:firstLine="0"/>
        <w:jc w:val="center"/>
      </w:pPr>
      <w:r>
        <w:rPr>
          <w:noProof/>
        </w:rPr>
        <w:drawing>
          <wp:inline distT="0" distB="0" distL="0" distR="0" wp14:anchorId="7FA6026A" wp14:editId="1EB79512">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4389120" cy="2164080"/>
                    </a:xfrm>
                    <a:prstGeom prst="rect">
                      <a:avLst/>
                    </a:prstGeom>
                  </pic:spPr>
                </pic:pic>
              </a:graphicData>
            </a:graphic>
          </wp:inline>
        </w:drawing>
      </w:r>
    </w:p>
    <w:p w:rsidR="00002A7E" w:rsidRDefault="005E7B0F">
      <w:pPr>
        <w:pStyle w:val="BodyText"/>
        <w:ind w:firstLine="0"/>
        <w:jc w:val="center"/>
        <w:rPr>
          <w:i/>
        </w:rPr>
      </w:pPr>
      <w:r>
        <w:rPr>
          <w:i/>
        </w:rPr>
        <w:t>Slika 2. Transakcija upisa podatka korišćenjem AXI-Lite interfejsa</w:t>
      </w:r>
    </w:p>
    <w:p w:rsidR="00002A7E" w:rsidRDefault="00002A7E">
      <w:pPr>
        <w:pStyle w:val="BodyText"/>
        <w:ind w:firstLine="0"/>
        <w:jc w:val="center"/>
      </w:pPr>
    </w:p>
    <w:p w:rsidR="00002A7E" w:rsidRDefault="005E7B0F">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002A7E" w:rsidRDefault="00002A7E">
      <w:pPr>
        <w:pStyle w:val="BodyText"/>
      </w:pPr>
    </w:p>
    <w:p w:rsidR="00002A7E" w:rsidRDefault="005E7B0F">
      <w:pPr>
        <w:pStyle w:val="BodyText"/>
        <w:jc w:val="center"/>
      </w:pPr>
      <w:r>
        <w:rPr>
          <w:noProof/>
        </w:rPr>
        <w:drawing>
          <wp:inline distT="0" distB="0" distL="0" distR="0" wp14:anchorId="03DE910F" wp14:editId="0C6FA4CC">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3723005" cy="1876425"/>
                    </a:xfrm>
                    <a:prstGeom prst="rect">
                      <a:avLst/>
                    </a:prstGeom>
                  </pic:spPr>
                </pic:pic>
              </a:graphicData>
            </a:graphic>
          </wp:inline>
        </w:drawing>
      </w:r>
    </w:p>
    <w:p w:rsidR="00002A7E" w:rsidRDefault="005E7B0F">
      <w:pPr>
        <w:pStyle w:val="BodyText"/>
        <w:jc w:val="center"/>
        <w:rPr>
          <w:i/>
        </w:rPr>
      </w:pPr>
      <w:r>
        <w:rPr>
          <w:i/>
        </w:rPr>
        <w:t>Slika3. Transakcija čitanja podatka korišćenjem AXI-Lite interfejsa</w:t>
      </w:r>
    </w:p>
    <w:p w:rsidR="00002A7E" w:rsidRDefault="00002A7E">
      <w:pPr>
        <w:pStyle w:val="BodyText"/>
        <w:ind w:firstLine="0"/>
      </w:pPr>
    </w:p>
    <w:p w:rsidR="00002A7E" w:rsidRDefault="00002A7E">
      <w:pPr>
        <w:pStyle w:val="BodyText"/>
        <w:ind w:firstLine="0"/>
      </w:pPr>
    </w:p>
    <w:p w:rsidR="00002A7E" w:rsidRDefault="00002A7E">
      <w:pPr>
        <w:pStyle w:val="BodyText"/>
      </w:pPr>
    </w:p>
    <w:p w:rsidR="00002A7E" w:rsidRDefault="00002A7E">
      <w:pPr>
        <w:pStyle w:val="BodyText"/>
        <w:ind w:firstLine="0"/>
      </w:pPr>
    </w:p>
    <w:p w:rsidR="00002A7E" w:rsidRDefault="005E7B0F">
      <w:pPr>
        <w:pStyle w:val="Heading2"/>
        <w:tabs>
          <w:tab w:val="left" w:pos="0"/>
        </w:tabs>
      </w:pPr>
      <w:bookmarkStart w:id="14" w:name="_Toc45862623"/>
      <w:bookmarkStart w:id="15" w:name="_Toc54705499"/>
      <w:r>
        <w:t>Definisanje interfejsa</w:t>
      </w:r>
      <w:bookmarkEnd w:id="14"/>
      <w:bookmarkEnd w:id="15"/>
    </w:p>
    <w:p w:rsidR="00002A7E" w:rsidRDefault="00002A7E">
      <w:pPr>
        <w:pStyle w:val="BodyText"/>
      </w:pPr>
    </w:p>
    <w:p w:rsidR="00002A7E" w:rsidRDefault="005E7B0F">
      <w:pPr>
        <w:pStyle w:val="BodyText"/>
        <w:numPr>
          <w:ilvl w:val="0"/>
          <w:numId w:val="13"/>
        </w:numPr>
        <w:tabs>
          <w:tab w:val="left" w:pos="1440"/>
        </w:tabs>
        <w:ind w:firstLine="360"/>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p>
    <w:p w:rsidR="00002A7E" w:rsidRDefault="005E7B0F">
      <w:pPr>
        <w:pStyle w:val="BodyText"/>
        <w:numPr>
          <w:ilvl w:val="0"/>
          <w:numId w:val="14"/>
        </w:numPr>
        <w:tabs>
          <w:tab w:val="left" w:pos="2160"/>
        </w:tabs>
        <w:ind w:firstLine="360"/>
      </w:pPr>
      <w:r>
        <w:t>a_data_i –  tipa STD_LOGIC_VECTOR (WADDR-1 downto 0) – predstavlja podatak koji se nalazi na adresi koja se dobija iz prve BRAM memorije</w:t>
      </w:r>
    </w:p>
    <w:p w:rsidR="00002A7E" w:rsidRDefault="005E7B0F">
      <w:pPr>
        <w:pStyle w:val="BodyText"/>
        <w:numPr>
          <w:ilvl w:val="0"/>
          <w:numId w:val="20"/>
        </w:numPr>
        <w:tabs>
          <w:tab w:val="left" w:pos="1440"/>
        </w:tabs>
        <w:ind w:firstLine="360"/>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p>
    <w:p w:rsidR="00002A7E" w:rsidRDefault="005E7B0F">
      <w:pPr>
        <w:pStyle w:val="BodyText"/>
        <w:numPr>
          <w:ilvl w:val="0"/>
          <w:numId w:val="22"/>
        </w:numPr>
        <w:tabs>
          <w:tab w:val="left" w:pos="1440"/>
        </w:tabs>
        <w:ind w:firstLine="360"/>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p>
    <w:p w:rsidR="00002A7E" w:rsidRDefault="005E7B0F">
      <w:pPr>
        <w:pStyle w:val="BodyText"/>
        <w:numPr>
          <w:ilvl w:val="0"/>
          <w:numId w:val="24"/>
        </w:numPr>
        <w:tabs>
          <w:tab w:val="left" w:pos="1440"/>
        </w:tabs>
        <w:ind w:firstLine="360"/>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F010A" w:rsidRPr="001C53A4" w:rsidRDefault="000F010A" w:rsidP="001C53A4">
      <w:pPr>
        <w:pStyle w:val="Heading1"/>
      </w:pPr>
      <w:bookmarkStart w:id="16" w:name="_Toc54705500"/>
      <w:r w:rsidRPr="001C53A4">
        <w:t>UVM metodologija verifikacije projektovanih digitalnih sistema</w:t>
      </w:r>
      <w:bookmarkEnd w:id="16"/>
    </w:p>
    <w:p w:rsidR="00002A7E" w:rsidRDefault="00002A7E">
      <w:pPr>
        <w:pStyle w:val="BodyText"/>
      </w:pPr>
    </w:p>
    <w:p w:rsidR="006B44A5" w:rsidRDefault="0012726F" w:rsidP="006B44A5">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UVM</w:t>
      </w:r>
      <w:r w:rsidR="006B44A5">
        <w:rPr>
          <w:lang w:val="sr-Latn-RS"/>
        </w:rPr>
        <w:t xml:space="preserve"> fabrike ( engl. </w:t>
      </w:r>
      <w:r w:rsidR="005256EB">
        <w:rPr>
          <w:lang w:val="sr-Latn-RS"/>
        </w:rPr>
        <w:t>UVM f</w:t>
      </w:r>
      <w:r w:rsidR="006B44A5">
        <w:rPr>
          <w:lang w:val="sr-Latn-RS"/>
        </w:rPr>
        <w:t>actory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414DC8" w:rsidRDefault="00414DC8" w:rsidP="006B44A5">
      <w:pPr>
        <w:pStyle w:val="BodyText"/>
        <w:rPr>
          <w:lang w:val="sr-Latn-RS"/>
        </w:rPr>
      </w:pPr>
    </w:p>
    <w:p w:rsidR="00BB254A" w:rsidRDefault="00BB254A" w:rsidP="006B44A5">
      <w:pPr>
        <w:pStyle w:val="BodyText"/>
        <w:rPr>
          <w:lang w:val="sr-Latn-RS"/>
        </w:rPr>
      </w:pPr>
    </w:p>
    <w:p w:rsidR="001C53A4" w:rsidRDefault="001C53A4" w:rsidP="001C53A4">
      <w:pPr>
        <w:pStyle w:val="Heading2"/>
      </w:pPr>
      <w:bookmarkStart w:id="17" w:name="_Toc54705501"/>
      <w:r>
        <w:t xml:space="preserve">UVM </w:t>
      </w:r>
      <w:r w:rsidR="00A86ED0">
        <w:rPr>
          <w:lang w:val="en-001"/>
        </w:rPr>
        <w:t>hijerarhija</w:t>
      </w:r>
      <w:bookmarkEnd w:id="17"/>
    </w:p>
    <w:p w:rsidR="001C53A4" w:rsidRDefault="001C53A4" w:rsidP="001C53A4">
      <w:pPr>
        <w:pStyle w:val="BodyText"/>
      </w:pPr>
    </w:p>
    <w:p w:rsidR="008C3A9E" w:rsidRDefault="001C53A4" w:rsidP="008C3A9E">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p>
    <w:p w:rsidR="00546CD7" w:rsidRDefault="00A86ED0" w:rsidP="008C3A9E">
      <w:pPr>
        <w:pStyle w:val="BodyText"/>
        <w:rPr>
          <w:lang w:val="sr-Latn-RS"/>
        </w:rPr>
      </w:pPr>
      <w:r>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Pr>
          <w:lang w:val="sr-Latn-RS"/>
        </w:rPr>
        <w:t xml:space="preserve">ulogu u hijerarhiji, nalazi se u određenom delu hijerarhije, povezana je na </w:t>
      </w:r>
      <w:r w:rsidR="00546CD7">
        <w:rPr>
          <w:lang w:val="sr-Latn-RS"/>
        </w:rPr>
        <w:t>način</w:t>
      </w:r>
      <w:r>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dizajn ( engl. Design Under Test,  DUT ).</w:t>
      </w:r>
    </w:p>
    <w:p w:rsidR="00DE760D" w:rsidRDefault="00DE760D" w:rsidP="008C3A9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prilagoditi nekom drugom dizajnu koji se verifikuje. </w:t>
      </w:r>
    </w:p>
    <w:p w:rsidR="002E0659" w:rsidRDefault="002E0659" w:rsidP="008C3A9E">
      <w:pPr>
        <w:pStyle w:val="BodyText"/>
        <w:rPr>
          <w:lang w:val="sr-Latn-RS"/>
        </w:rPr>
      </w:pPr>
    </w:p>
    <w:p w:rsidR="00217D39" w:rsidRDefault="00217D39" w:rsidP="008C3A9E">
      <w:pPr>
        <w:pStyle w:val="BodyText"/>
        <w:rPr>
          <w:lang w:val="sr-Latn-RS"/>
        </w:rPr>
      </w:pPr>
    </w:p>
    <w:p w:rsidR="00A86ED0" w:rsidRDefault="00DE760D" w:rsidP="00DE760D">
      <w:pPr>
        <w:pStyle w:val="BodyText"/>
        <w:jc w:val="left"/>
        <w:rPr>
          <w:lang w:val="sr-Latn-RS"/>
        </w:rPr>
      </w:pPr>
      <w:r>
        <w:rPr>
          <w:noProof/>
        </w:rPr>
        <w:drawing>
          <wp:inline distT="0" distB="0" distL="0" distR="0" wp14:anchorId="3211F05D" wp14:editId="753EF9D9">
            <wp:extent cx="630174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3">
                      <a:extLst>
                        <a:ext uri="{28A0092B-C50C-407E-A947-70E740481C1C}">
                          <a14:useLocalDpi xmlns:a14="http://schemas.microsoft.com/office/drawing/2010/main" val="0"/>
                        </a:ext>
                      </a:extLst>
                    </a:blip>
                    <a:stretch>
                      <a:fillRect/>
                    </a:stretch>
                  </pic:blipFill>
                  <pic:spPr>
                    <a:xfrm>
                      <a:off x="0" y="0"/>
                      <a:ext cx="6301740" cy="3604260"/>
                    </a:xfrm>
                    <a:prstGeom prst="rect">
                      <a:avLst/>
                    </a:prstGeom>
                  </pic:spPr>
                </pic:pic>
              </a:graphicData>
            </a:graphic>
          </wp:inline>
        </w:drawing>
      </w:r>
    </w:p>
    <w:p w:rsidR="00546CD7" w:rsidRPr="00DE760D" w:rsidRDefault="00DE760D" w:rsidP="008C3A9E">
      <w:pPr>
        <w:pStyle w:val="BodyText"/>
        <w:rPr>
          <w:i/>
          <w:lang w:val="sr-Latn-RS"/>
        </w:rPr>
      </w:pPr>
      <w:r w:rsidRPr="00DE760D">
        <w:rPr>
          <w:i/>
          <w:lang w:val="sr-Latn-RS"/>
        </w:rPr>
        <w:t>Slika 2. UVM hijerarhija testbenča za verifikaciju Audio Scrambler System dizajna</w:t>
      </w:r>
    </w:p>
    <w:p w:rsidR="001C53A4" w:rsidRPr="001C53A4" w:rsidRDefault="001C53A4" w:rsidP="001C53A4">
      <w:pPr>
        <w:pStyle w:val="BodyText"/>
      </w:pPr>
    </w:p>
    <w:p w:rsidR="00002A7E" w:rsidRPr="00BB254A" w:rsidRDefault="00002A7E">
      <w:pPr>
        <w:pStyle w:val="BodyText"/>
        <w:ind w:firstLine="0"/>
        <w:rPr>
          <w:lang w:val="en-001"/>
        </w:rPr>
      </w:pPr>
    </w:p>
    <w:p w:rsidR="00002A7E" w:rsidRPr="00BB254A" w:rsidRDefault="00BB254A" w:rsidP="00BB254A">
      <w:pPr>
        <w:pStyle w:val="Heading2"/>
        <w:rPr>
          <w:lang w:val="sr-Latn-RS"/>
        </w:rPr>
      </w:pPr>
      <w:bookmarkStart w:id="18" w:name="_Toc54705502"/>
      <w:r>
        <w:rPr>
          <w:lang w:val="en-001"/>
        </w:rPr>
        <w:t>Verifikaciono okru</w:t>
      </w:r>
      <w:r>
        <w:rPr>
          <w:lang w:val="sr-Latn-RS"/>
        </w:rPr>
        <w:t>ženje</w:t>
      </w:r>
      <w:bookmarkEnd w:id="18"/>
    </w:p>
    <w:p w:rsidR="00002A7E" w:rsidRDefault="00002A7E">
      <w:pPr>
        <w:pStyle w:val="BodyText"/>
      </w:pPr>
    </w:p>
    <w:p w:rsidR="005B4BC7" w:rsidRDefault="005B4BC7">
      <w:pPr>
        <w:pStyle w:val="BodyText"/>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w:t>
      </w:r>
      <w:r w:rsidR="005133B5">
        <w:t xml:space="preserve"> Radi bolje kontrole izvršavanja toka testbenča uvodi se pojam UVM faza koje</w:t>
      </w:r>
      <w:r w:rsidR="002E0659">
        <w:t xml:space="preserve"> predstavljaju sinhronizacioni mehanizam za verifikaciono okruženje. Za kreiranje i konfiguris</w:t>
      </w:r>
      <w:r w:rsidR="00920EF8">
        <w:t xml:space="preserve">anje okruženja koristi se </w:t>
      </w:r>
      <w:r w:rsidR="002E0659" w:rsidRPr="002E0659">
        <w:rPr>
          <w:i/>
        </w:rPr>
        <w:t>build</w:t>
      </w:r>
      <w:r w:rsidR="002E0659">
        <w:t xml:space="preserve"> faza.</w:t>
      </w:r>
      <w:r w:rsidR="00920EF8">
        <w:t xml:space="preserve"> Build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rsidR="005133B5">
        <w:t xml:space="preserve"> Navedene faze pozivaju virtualne metode koje se nasleđene od uvm_component bazne klase.</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984415">
      <w:pPr>
        <w:pStyle w:val="BodyText"/>
      </w:pPr>
      <w:r>
        <w:t xml:space="preserve"> </w:t>
      </w:r>
    </w:p>
    <w:p w:rsidR="002E0659" w:rsidRDefault="002E0659">
      <w:pPr>
        <w:pStyle w:val="BodyText"/>
      </w:pPr>
    </w:p>
    <w:p w:rsidR="002E0659" w:rsidRDefault="002E0659">
      <w:pPr>
        <w:pStyle w:val="BodyText"/>
      </w:pPr>
    </w:p>
    <w:p w:rsidR="002E0659" w:rsidRDefault="002E0659">
      <w:pPr>
        <w:pStyle w:val="BodyText"/>
      </w:pPr>
    </w:p>
    <w:p w:rsidR="002E0659" w:rsidRDefault="002E0659" w:rsidP="00F93A27">
      <w:pPr>
        <w:pStyle w:val="BodyText"/>
        <w:ind w:firstLine="0"/>
      </w:pPr>
    </w:p>
    <w:p w:rsidR="002E0659" w:rsidRPr="005B4BC7" w:rsidRDefault="002E0659">
      <w:pPr>
        <w:pStyle w:val="BodyText"/>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0C03E06A" wp14:editId="0BC4E940">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4">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2621F5">
      <w:pPr>
        <w:pStyle w:val="BodyText"/>
        <w:rPr>
          <w:i/>
        </w:rPr>
      </w:pPr>
      <w:r w:rsidRPr="002621F5">
        <w:rPr>
          <w:i/>
        </w:rPr>
        <w:t>Slika 3.</w:t>
      </w:r>
      <w:r>
        <w:rPr>
          <w:i/>
        </w:rPr>
        <w:t xml:space="preserve"> Struktura</w:t>
      </w:r>
      <w:r w:rsidRPr="002621F5">
        <w:rPr>
          <w:i/>
        </w:rPr>
        <w:t xml:space="preserve"> UVM </w:t>
      </w:r>
      <w:r>
        <w:rPr>
          <w:i/>
        </w:rPr>
        <w:t>testbenča</w:t>
      </w:r>
      <w:r w:rsidRPr="002621F5">
        <w:rPr>
          <w:i/>
        </w:rPr>
        <w:t xml:space="preserve"> namenjen verifikaciji Audio Scrambler System dizajna</w:t>
      </w:r>
    </w:p>
    <w:p w:rsidR="00413DD6" w:rsidRDefault="00413DD6">
      <w:pPr>
        <w:pStyle w:val="BodyText"/>
      </w:pPr>
    </w:p>
    <w:p w:rsidR="00413DD6" w:rsidRDefault="00935289" w:rsidP="00935289">
      <w:pPr>
        <w:pStyle w:val="Heading1"/>
      </w:pPr>
      <w:bookmarkStart w:id="19" w:name="_Toc54705503"/>
      <w:r>
        <w:lastRenderedPageBreak/>
        <w:t xml:space="preserve">BRAM A </w:t>
      </w:r>
      <w:r w:rsidR="00D86EAF">
        <w:t>AGENT</w:t>
      </w:r>
      <w:bookmarkEnd w:id="19"/>
    </w:p>
    <w:p w:rsidR="00935289" w:rsidRDefault="00935289" w:rsidP="00935289">
      <w:pPr>
        <w:pStyle w:val="BodyText"/>
      </w:pPr>
    </w:p>
    <w:p w:rsidR="00935289" w:rsidRDefault="00935289">
      <w:pPr>
        <w:pStyle w:val="BodyText"/>
      </w:pPr>
      <w:r>
        <w:t>Način rad</w:t>
      </w:r>
      <w:r w:rsidR="00C955D2">
        <w:t>a</w:t>
      </w:r>
      <w:r>
        <w:t xml:space="preserve"> block RAM memorij</w:t>
      </w:r>
      <w:r w:rsidR="0004342C">
        <w:t xml:space="preserve">e simuliran je pomoću BRAM A </w:t>
      </w:r>
      <w:r w:rsidR="0004342C">
        <w:rPr>
          <w:lang w:val="en-001"/>
        </w:rPr>
        <w:t>agent</w:t>
      </w:r>
      <w:r>
        <w:t xml:space="preserve"> komponente. BRAM memorija je konfigurisana kao dvopristupna. Pri čemu u realizaciji ovog projekta se BRAM A memorija koristi za upis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w:t>
      </w:r>
      <w:r w:rsidR="008C3298">
        <w:t>en je memorijski opseg od 32 764</w:t>
      </w:r>
      <w:r w:rsidR="00660611">
        <w:t xml:space="preserve"> memorijske lokacije za jedan blok od 8192 obirka.</w:t>
      </w:r>
    </w:p>
    <w:p w:rsidR="00660611" w:rsidRDefault="00660611">
      <w:pPr>
        <w:pStyle w:val="BodyText"/>
      </w:pPr>
      <w:r>
        <w:t>BRAM interfejsu se pristupa preko BRAM A agent komponent</w:t>
      </w:r>
      <w:r w:rsidR="003E54DC">
        <w:t>e. BRAM A agent je konfigurisan</w:t>
      </w:r>
      <w:r>
        <w:t xml:space="preserve"> kao aktivna komponenta koja se sastoji od sekvencera koji šalje podatke drajveru u vidu sekvenci, drajvera koji emulira signale koji se šalju dizajnu i monitora koji nadgleda signale sa interfejsa. Pored navedene tri osnovne komponete, BRAM A agent takođe sadrži konfiguracionu klasu koja</w:t>
      </w:r>
      <w:r w:rsidR="00147009">
        <w:t xml:space="preserve"> u build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BRAM A agenta promenljivoj unutar uvm_agent klase je dodeljena vrednost UVM_ACTIVE, čime je BRAM A agent konfigurisan kao aktivan agent. </w:t>
      </w:r>
    </w:p>
    <w:p w:rsidR="00C955D2" w:rsidRDefault="00147009" w:rsidP="005133B5">
      <w:pPr>
        <w:pStyle w:val="BodyText"/>
      </w:pPr>
      <w:r>
        <w:t>Nakon završene build faza komponente su kreirane. Sledeći korak je povezivanje komponenti. P</w:t>
      </w:r>
      <w:r w:rsidR="00920EF8">
        <w:t>ovezivanje se vrši na osnovu TLM konekcija</w:t>
      </w:r>
      <w:r>
        <w:t xml:space="preserve"> </w:t>
      </w:r>
      <w:r w:rsidRPr="005133B5">
        <w:rPr>
          <w:i/>
        </w:rPr>
        <w:t>analysis_port</w:t>
      </w:r>
      <w:r>
        <w:t xml:space="preserve"> od monitora i </w:t>
      </w:r>
      <w:r w:rsidRPr="005133B5">
        <w:rPr>
          <w:i/>
        </w:rPr>
        <w:t>analysis_port</w:t>
      </w:r>
      <w:r>
        <w:t xml:space="preserve"> od agenta, zatim pošto je agent aktivan povezuju se sekvencer i drajver tako što se povezuje </w:t>
      </w:r>
      <w:r w:rsidRPr="005133B5">
        <w:rPr>
          <w:i/>
        </w:rPr>
        <w:t>seq_item_pull</w:t>
      </w:r>
      <w:r>
        <w:t xml:space="preserve">_export sa </w:t>
      </w:r>
      <w:r w:rsidRPr="005133B5">
        <w:rPr>
          <w:i/>
        </w:rPr>
        <w:t>seq_item_pull_port</w:t>
      </w:r>
      <w:r w:rsidR="005133B5">
        <w:t xml:space="preserve">. Takođe se dodeljuje virtualni interfejs monitoru i drajveru preko konfiguracionog objekta. </w:t>
      </w:r>
    </w:p>
    <w:p w:rsidR="0004342C" w:rsidRDefault="0004342C" w:rsidP="005133B5">
      <w:pPr>
        <w:pStyle w:val="BodyText"/>
      </w:pPr>
    </w:p>
    <w:p w:rsidR="00C955D2" w:rsidRDefault="00C955D2" w:rsidP="00C955D2">
      <w:pPr>
        <w:pStyle w:val="BodyText"/>
        <w:ind w:firstLine="0"/>
      </w:pPr>
      <w:r>
        <w:rPr>
          <w:noProof/>
        </w:rPr>
        <w:drawing>
          <wp:inline distT="0" distB="0" distL="0" distR="0" wp14:anchorId="1C34EC35" wp14:editId="35566A52">
            <wp:extent cx="6096000" cy="3391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AM A.PNG"/>
                    <pic:cNvPicPr/>
                  </pic:nvPicPr>
                  <pic:blipFill>
                    <a:blip r:embed="rId15">
                      <a:extLst>
                        <a:ext uri="{28A0092B-C50C-407E-A947-70E740481C1C}">
                          <a14:useLocalDpi xmlns:a14="http://schemas.microsoft.com/office/drawing/2010/main" val="0"/>
                        </a:ext>
                      </a:extLst>
                    </a:blip>
                    <a:stretch>
                      <a:fillRect/>
                    </a:stretch>
                  </pic:blipFill>
                  <pic:spPr>
                    <a:xfrm>
                      <a:off x="0" y="0"/>
                      <a:ext cx="6141753" cy="3416990"/>
                    </a:xfrm>
                    <a:prstGeom prst="rect">
                      <a:avLst/>
                    </a:prstGeom>
                  </pic:spPr>
                </pic:pic>
              </a:graphicData>
            </a:graphic>
          </wp:inline>
        </w:drawing>
      </w:r>
    </w:p>
    <w:p w:rsidR="003A2D4E" w:rsidRDefault="00C955D2" w:rsidP="003E54DC">
      <w:pPr>
        <w:pStyle w:val="BodyText"/>
        <w:ind w:firstLine="0"/>
        <w:rPr>
          <w:i/>
        </w:rPr>
      </w:pPr>
      <w:r>
        <w:tab/>
      </w:r>
      <w:r w:rsidRPr="00C955D2">
        <w:rPr>
          <w:i/>
        </w:rPr>
        <w:t>Slika 4.</w:t>
      </w:r>
      <w:r>
        <w:rPr>
          <w:i/>
        </w:rPr>
        <w:t xml:space="preserve"> Na slici 4. prikazan je</w:t>
      </w:r>
      <w:r w:rsidRPr="00C955D2">
        <w:rPr>
          <w:i/>
        </w:rPr>
        <w:t xml:space="preserve"> BRAM A agent </w:t>
      </w:r>
      <w:r>
        <w:rPr>
          <w:i/>
        </w:rPr>
        <w:t>sa svojim podkomponentama</w:t>
      </w:r>
    </w:p>
    <w:p w:rsidR="003A2D4E" w:rsidRDefault="003A2D4E" w:rsidP="003E54DC">
      <w:pPr>
        <w:pStyle w:val="BodyText"/>
        <w:ind w:firstLine="0"/>
        <w:rPr>
          <w:i/>
        </w:rPr>
      </w:pPr>
    </w:p>
    <w:p w:rsidR="007A1CE5" w:rsidRDefault="00DD2070" w:rsidP="003E54DC">
      <w:pPr>
        <w:pStyle w:val="BodyText"/>
        <w:ind w:firstLine="0"/>
        <w:rPr>
          <w:lang w:val="sr-Latn-RS"/>
        </w:rPr>
      </w:pPr>
      <w:r>
        <w:t xml:space="preserve"> </w:t>
      </w:r>
      <w:r>
        <w:rPr>
          <w:lang w:val="en-001"/>
        </w:rPr>
        <w:t xml:space="preserve">Klase koje </w:t>
      </w:r>
      <w:r>
        <w:rPr>
          <w:lang w:val="sr-Latn-RS"/>
        </w:rPr>
        <w:t xml:space="preserve">čine BRAM A agent su obuhvaćene u fajlu bram_a_pkg.sv radi kompaktog korišćenja na višem nivou hijerarhije. </w:t>
      </w:r>
      <w:r w:rsidR="007A1CE5">
        <w:rPr>
          <w:lang w:val="en-001"/>
        </w:rPr>
        <w:t xml:space="preserve">BRAM A agent koristi </w:t>
      </w:r>
      <w:r w:rsidR="007A1CE5" w:rsidRPr="007A1CE5">
        <w:rPr>
          <w:i/>
          <w:lang w:val="en-001"/>
        </w:rPr>
        <w:t>bram_a_if</w:t>
      </w:r>
      <w:r w:rsidR="007A1CE5">
        <w:rPr>
          <w:lang w:val="en-001"/>
        </w:rPr>
        <w:t xml:space="preserve"> interfejs koji je implementiran u fajlu </w:t>
      </w:r>
      <w:r w:rsidR="007A1CE5" w:rsidRPr="007A1CE5">
        <w:rPr>
          <w:i/>
          <w:lang w:val="en-001"/>
        </w:rPr>
        <w:t>bram_a_if.sv</w:t>
      </w:r>
      <w:r w:rsidR="007A1CE5">
        <w:rPr>
          <w:lang w:val="en-001"/>
        </w:rPr>
        <w:t>.</w:t>
      </w:r>
      <w:r w:rsidR="00F93A27">
        <w:rPr>
          <w:lang w:val="sr-Latn-RS"/>
        </w:rPr>
        <w:t xml:space="preserve"> Verifikacija je realizovana po principu </w:t>
      </w:r>
      <w:r w:rsidR="00F93A27" w:rsidRPr="00F93A27">
        <w:rPr>
          <w:i/>
          <w:lang w:val="sr-Latn-RS"/>
        </w:rPr>
        <w:t>black_box</w:t>
      </w:r>
      <w:r w:rsidR="00F93A27">
        <w:rPr>
          <w:lang w:val="sr-Latn-RS"/>
        </w:rPr>
        <w:t>, što znači da prilikom verifikacije nije poznata unutrašnja implementacija dizajna koji se verifikuje već su poznati samo signali na interfejsu dizajna. Za povezivanje dizajna koji je statična komponenta i testbenča koji je dinamičan koristi se virtualni interfejs. Portovi dizajna povezani su direktno na instancu interfejsa, dok testbenč koristi virtualni interfejs kao pokazivač na interfejs. Na taj način testbenč može indirektno da nadgleda i kontroliše signale na dizajnu, što je neophodno za realizaciju driver i monitor komponente unutar agenta.</w:t>
      </w:r>
      <w:r w:rsidR="007A1CE5">
        <w:rPr>
          <w:lang w:val="sr-Latn-RS"/>
        </w:rPr>
        <w:t xml:space="preserve"> </w:t>
      </w:r>
    </w:p>
    <w:p w:rsidR="003A2D4E" w:rsidRPr="003A2D4E" w:rsidRDefault="003A2D4E" w:rsidP="003E54DC">
      <w:pPr>
        <w:pStyle w:val="BodyText"/>
        <w:ind w:firstLine="0"/>
        <w:rPr>
          <w:i/>
        </w:rPr>
      </w:pPr>
    </w:p>
    <w:p w:rsidR="00002A7E" w:rsidRDefault="00DD2070">
      <w:pPr>
        <w:pStyle w:val="BodyText"/>
      </w:pPr>
      <w:r>
        <w:rPr>
          <w:noProof/>
        </w:rPr>
        <w:drawing>
          <wp:inline distT="0" distB="0" distL="0" distR="0" wp14:anchorId="4F39A70D" wp14:editId="71CA80B3">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6">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3A2D4E" w:rsidRDefault="00DD2070" w:rsidP="003A2D4E">
      <w:pPr>
        <w:pStyle w:val="BodyText"/>
        <w:rPr>
          <w:i/>
        </w:rPr>
      </w:pPr>
      <w:r w:rsidRPr="00DD2070">
        <w:rPr>
          <w:i/>
        </w:rPr>
        <w:t>Slika 5. Pojednostavljen prikaz komunikacije dizajna i testbenča</w:t>
      </w:r>
    </w:p>
    <w:p w:rsidR="00DD2070" w:rsidRDefault="00DD2070" w:rsidP="00DD2070">
      <w:pPr>
        <w:pStyle w:val="BodyText"/>
        <w:ind w:firstLine="0"/>
        <w:rPr>
          <w:i/>
        </w:rPr>
      </w:pPr>
    </w:p>
    <w:p w:rsidR="008D0E1B" w:rsidRDefault="003A2D4E" w:rsidP="003A2D4E">
      <w:pPr>
        <w:pStyle w:val="BodyText"/>
        <w:ind w:firstLine="0"/>
        <w:rPr>
          <w:lang w:val="sr-Latn-RS"/>
        </w:rPr>
      </w:pPr>
      <w:r>
        <w:t>BRAM A agent je konfigurisan kao aktivan agent, što znači da sekvencer i drajver treba da šalju signale ka dizajnu preko BRAM interfejsa. Drajver komponenta unutar BRAM A agenta čeka da dizajn postavi na logičku jedinicu enable signal na BRAM A memoriji unutar dizajna. Kad se enable signal postavi na logičku jedinicu drajver šalje</w:t>
      </w:r>
      <w:r>
        <w:rPr>
          <w:lang w:val="en-001"/>
        </w:rPr>
        <w:t xml:space="preserve"> sekvenci</w:t>
      </w:r>
      <w:r>
        <w:t xml:space="preserve"> adresu sa koje želi da pročita podatak. </w:t>
      </w:r>
      <w:r>
        <w:rPr>
          <w:lang w:val="en-001"/>
        </w:rPr>
        <w:t>BRAM A agent simulira na</w:t>
      </w:r>
      <w:r>
        <w:rPr>
          <w:lang w:val="sr-Latn-RS"/>
        </w:rPr>
        <w:t>čin rada BRAM memorije tako što</w:t>
      </w:r>
      <w:r w:rsidR="008C3298">
        <w:rPr>
          <w:lang w:val="en-001"/>
        </w:rPr>
        <w:t xml:space="preserve"> sekvenca</w:t>
      </w:r>
      <w:r>
        <w:rPr>
          <w:lang w:val="sr-Latn-RS"/>
        </w:rPr>
        <w:t xml:space="preserve"> vraća</w:t>
      </w:r>
      <w:r w:rsidR="008C3298">
        <w:rPr>
          <w:lang w:val="sr-Latn-RS"/>
        </w:rPr>
        <w:t xml:space="preserve"> podatak sa adrese koju je prosledio</w:t>
      </w:r>
      <w:r>
        <w:rPr>
          <w:lang w:val="sr-Latn-RS"/>
        </w:rPr>
        <w:t xml:space="preserve"> drajver.</w:t>
      </w:r>
      <w:r w:rsidR="00715253">
        <w:rPr>
          <w:lang w:val="sr-Latn-RS"/>
        </w:rPr>
        <w:t xml:space="preserve"> </w:t>
      </w:r>
      <w:r w:rsidR="00D031F9">
        <w:rPr>
          <w:lang w:val="en-001"/>
        </w:rPr>
        <w:t>Sekvenca predstavlja glavni mehanizam za generisanje stimulusa.</w:t>
      </w:r>
      <w:r w:rsidR="00D031F9">
        <w:rPr>
          <w:lang w:val="sr-Latn-RS"/>
        </w:rPr>
        <w:t xml:space="preserve"> Sve klase unutar UVM metodologije nasleđuju uvm</w:t>
      </w:r>
      <w:r w:rsidR="00715253">
        <w:rPr>
          <w:lang w:val="sr-Latn-RS"/>
        </w:rPr>
        <w:t>_object klasu, kao što se vidi sa slike 4. UVM sekvenca predstavlja objekat, što znači da se polja unutar sekvence mogu na jednostavan način randomizovati i kreirati različit stimulus. Sekvence se pokreću start() metodom pomoću koje šalju sekvence_item drajveru</w:t>
      </w:r>
      <w:bookmarkStart w:id="20" w:name="_GoBack"/>
      <w:bookmarkEnd w:id="20"/>
      <w:r w:rsidR="00715253">
        <w:rPr>
          <w:lang w:val="sr-Latn-RS"/>
        </w:rPr>
        <w:t>.</w:t>
      </w:r>
    </w:p>
    <w:p w:rsidR="007332EA" w:rsidRDefault="008D0E1B" w:rsidP="003A2D4E">
      <w:pPr>
        <w:pStyle w:val="BodyText"/>
        <w:ind w:firstLine="0"/>
        <w:rPr>
          <w:lang w:val="sr-Latn-RS"/>
        </w:rPr>
      </w:pPr>
      <w:r>
        <w:rPr>
          <w:noProof/>
        </w:rPr>
        <w:lastRenderedPageBreak/>
        <w:drawing>
          <wp:anchor distT="0" distB="0" distL="114300" distR="114300" simplePos="0" relativeHeight="251658240" behindDoc="0" locked="0" layoutInCell="1" allowOverlap="1">
            <wp:simplePos x="0" y="0"/>
            <wp:positionH relativeFrom="column">
              <wp:posOffset>-1270</wp:posOffset>
            </wp:positionH>
            <wp:positionV relativeFrom="paragraph">
              <wp:posOffset>-635</wp:posOffset>
            </wp:positionV>
            <wp:extent cx="3467400" cy="2865368"/>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7">
                      <a:extLst>
                        <a:ext uri="{28A0092B-C50C-407E-A947-70E740481C1C}">
                          <a14:useLocalDpi xmlns:a14="http://schemas.microsoft.com/office/drawing/2010/main" val="0"/>
                        </a:ext>
                      </a:extLst>
                    </a:blip>
                    <a:stretch>
                      <a:fillRect/>
                    </a:stretch>
                  </pic:blipFill>
                  <pic:spPr>
                    <a:xfrm>
                      <a:off x="0" y="0"/>
                      <a:ext cx="3467400" cy="2865368"/>
                    </a:xfrm>
                    <a:prstGeom prst="rect">
                      <a:avLst/>
                    </a:prstGeom>
                  </pic:spPr>
                </pic:pic>
              </a:graphicData>
            </a:graphic>
          </wp:anchor>
        </w:drawing>
      </w:r>
      <w:r w:rsidR="00D031F9">
        <w:rPr>
          <w:lang w:val="sr-Latn-RS"/>
        </w:rPr>
        <w:t xml:space="preserve"> </w:t>
      </w:r>
      <w:r w:rsidR="00715253">
        <w:rPr>
          <w:lang w:val="sr-Latn-RS"/>
        </w:rPr>
        <w:t>Slika 4. Na slici je prikazan pojednostavljen dijagram nasleđivanja u UVM metodologiji</w:t>
      </w:r>
    </w:p>
    <w:p w:rsidR="00715253" w:rsidRPr="00D031F9" w:rsidRDefault="00715253" w:rsidP="003A2D4E">
      <w:pPr>
        <w:pStyle w:val="BodyText"/>
        <w:ind w:firstLine="0"/>
        <w:rPr>
          <w:lang w:val="sr-Latn-RS"/>
        </w:rPr>
      </w:pPr>
    </w:p>
    <w:p w:rsidR="003A2D4E" w:rsidRPr="003A2D4E" w:rsidRDefault="003A2D4E" w:rsidP="00DD2070">
      <w:pPr>
        <w:pStyle w:val="BodyText"/>
        <w:ind w:firstLine="0"/>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660611" w:rsidRDefault="00660611">
      <w:pPr>
        <w:pStyle w:val="BodyText"/>
      </w:pPr>
    </w:p>
    <w:p w:rsidR="008119A7" w:rsidRDefault="008119A7">
      <w:pPr>
        <w:pStyle w:val="BodyText"/>
      </w:pPr>
    </w:p>
    <w:p w:rsidR="008119A7" w:rsidRDefault="008119A7">
      <w:pPr>
        <w:pStyle w:val="BodyText"/>
      </w:pPr>
    </w:p>
    <w:p w:rsidR="00002A7E" w:rsidRDefault="00002A7E">
      <w:pPr>
        <w:pStyle w:val="BodyText"/>
      </w:pPr>
    </w:p>
    <w:p w:rsidR="00002A7E" w:rsidRPr="009C1235" w:rsidRDefault="005E7B0F" w:rsidP="009C1235">
      <w:pPr>
        <w:pStyle w:val="Heading1"/>
      </w:pPr>
      <w:bookmarkStart w:id="21" w:name="__RefHeading__314_1220056955"/>
      <w:bookmarkStart w:id="22" w:name="_Toc45862625"/>
      <w:bookmarkStart w:id="23" w:name="_Toc45770602"/>
      <w:bookmarkStart w:id="24" w:name="_Toc45539076"/>
      <w:bookmarkStart w:id="25" w:name="_Toc37914881"/>
      <w:bookmarkStart w:id="26" w:name="_Toc37828996"/>
      <w:bookmarkStart w:id="27" w:name="_Toc37744163"/>
      <w:bookmarkStart w:id="28" w:name="_Toc37689254"/>
      <w:bookmarkStart w:id="29" w:name="_Toc37680031"/>
      <w:bookmarkStart w:id="30" w:name="_Toc54705504"/>
      <w:bookmarkEnd w:id="21"/>
      <w:r w:rsidRPr="009C1235">
        <w:t>Literatura</w:t>
      </w:r>
      <w:bookmarkEnd w:id="22"/>
      <w:bookmarkEnd w:id="23"/>
      <w:bookmarkEnd w:id="24"/>
      <w:bookmarkEnd w:id="25"/>
      <w:bookmarkEnd w:id="26"/>
      <w:bookmarkEnd w:id="27"/>
      <w:bookmarkEnd w:id="28"/>
      <w:bookmarkEnd w:id="29"/>
      <w:bookmarkEnd w:id="30"/>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28004B" w:rsidP="00A455B3">
      <w:pPr>
        <w:pStyle w:val="BodyText"/>
        <w:tabs>
          <w:tab w:val="left" w:pos="1260"/>
        </w:tabs>
        <w:ind w:left="1080" w:firstLine="0"/>
        <w:jc w:val="left"/>
      </w:pPr>
      <w:hyperlink r:id="rId18"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28004B" w:rsidP="00A455B3">
      <w:pPr>
        <w:pStyle w:val="BodyText"/>
        <w:tabs>
          <w:tab w:val="left" w:pos="1260"/>
        </w:tabs>
        <w:ind w:left="1080" w:firstLine="0"/>
        <w:jc w:val="left"/>
      </w:pPr>
      <w:hyperlink r:id="rId19"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20"/>
      <w:footerReference w:type="default" r:id="rId21"/>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04B" w:rsidRDefault="0028004B">
      <w:r>
        <w:separator/>
      </w:r>
    </w:p>
  </w:endnote>
  <w:endnote w:type="continuationSeparator" w:id="0">
    <w:p w:rsidR="0028004B" w:rsidRDefault="00280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t>17</w:t>
    </w:r>
    <w:r>
      <w:fldChar w:fldCharType="end"/>
    </w:r>
  </w:p>
  <w:p w:rsidR="00002A7E" w:rsidRDefault="00002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rsidR="00715253">
      <w:rPr>
        <w:noProof/>
      </w:rPr>
      <w:t>14</w:t>
    </w:r>
    <w:r>
      <w:fldChar w:fldCharType="end"/>
    </w:r>
  </w:p>
  <w:p w:rsidR="00002A7E" w:rsidRDefault="00002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04B" w:rsidRDefault="0028004B">
      <w:pPr>
        <w:rPr>
          <w:sz w:val="12"/>
        </w:rPr>
      </w:pPr>
      <w:r>
        <w:separator/>
      </w:r>
    </w:p>
  </w:footnote>
  <w:footnote w:type="continuationSeparator" w:id="0">
    <w:p w:rsidR="0028004B" w:rsidRDefault="0028004B">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Header"/>
      <w:jc w:val="center"/>
    </w:pPr>
    <w:r>
      <w:rPr>
        <w:noProof/>
      </w:rPr>
      <w:drawing>
        <wp:anchor distT="0" distB="0" distL="0" distR="0" simplePos="0" relativeHeight="251657216" behindDoc="0" locked="0" layoutInCell="1" allowOverlap="1" wp14:anchorId="3786916D" wp14:editId="4085C3DC">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002A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3"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5"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6"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8"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9"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1"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2"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3"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4"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5"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6"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7"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9"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0"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1" w15:restartNumberingAfterBreak="0">
    <w:nsid w:val="6B8A5C22"/>
    <w:multiLevelType w:val="multilevel"/>
    <w:tmpl w:val="910C0F7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2"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3"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4"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5"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26"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6"/>
  </w:num>
  <w:num w:numId="2">
    <w:abstractNumId w:val="16"/>
  </w:num>
  <w:num w:numId="3">
    <w:abstractNumId w:val="1"/>
  </w:num>
  <w:num w:numId="4">
    <w:abstractNumId w:val="3"/>
  </w:num>
  <w:num w:numId="5">
    <w:abstractNumId w:val="0"/>
  </w:num>
  <w:num w:numId="6">
    <w:abstractNumId w:val="25"/>
  </w:num>
  <w:num w:numId="7">
    <w:abstractNumId w:val="15"/>
  </w:num>
  <w:num w:numId="8">
    <w:abstractNumId w:val="20"/>
  </w:num>
  <w:num w:numId="9">
    <w:abstractNumId w:val="14"/>
  </w:num>
  <w:num w:numId="10">
    <w:abstractNumId w:val="12"/>
  </w:num>
  <w:num w:numId="11">
    <w:abstractNumId w:val="4"/>
  </w:num>
  <w:num w:numId="12">
    <w:abstractNumId w:val="22"/>
  </w:num>
  <w:num w:numId="13">
    <w:abstractNumId w:val="8"/>
  </w:num>
  <w:num w:numId="14">
    <w:abstractNumId w:val="24"/>
  </w:num>
  <w:num w:numId="15">
    <w:abstractNumId w:val="10"/>
  </w:num>
  <w:num w:numId="16">
    <w:abstractNumId w:val="26"/>
  </w:num>
  <w:num w:numId="17">
    <w:abstractNumId w:val="23"/>
  </w:num>
  <w:num w:numId="18">
    <w:abstractNumId w:val="19"/>
  </w:num>
  <w:num w:numId="19">
    <w:abstractNumId w:val="11"/>
  </w:num>
  <w:num w:numId="20">
    <w:abstractNumId w:val="21"/>
  </w:num>
  <w:num w:numId="21">
    <w:abstractNumId w:val="7"/>
  </w:num>
  <w:num w:numId="22">
    <w:abstractNumId w:val="13"/>
  </w:num>
  <w:num w:numId="23">
    <w:abstractNumId w:val="18"/>
  </w:num>
  <w:num w:numId="24">
    <w:abstractNumId w:val="2"/>
  </w:num>
  <w:num w:numId="25">
    <w:abstractNumId w:val="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4342C"/>
    <w:rsid w:val="000E0F8A"/>
    <w:rsid w:val="000F010A"/>
    <w:rsid w:val="0012726F"/>
    <w:rsid w:val="00147009"/>
    <w:rsid w:val="00155F8F"/>
    <w:rsid w:val="001A33B3"/>
    <w:rsid w:val="001C188F"/>
    <w:rsid w:val="001C53A4"/>
    <w:rsid w:val="00217D39"/>
    <w:rsid w:val="00254CAF"/>
    <w:rsid w:val="002621F5"/>
    <w:rsid w:val="0028004B"/>
    <w:rsid w:val="002E0659"/>
    <w:rsid w:val="003A2D4E"/>
    <w:rsid w:val="003E54DC"/>
    <w:rsid w:val="003F4DDB"/>
    <w:rsid w:val="00403570"/>
    <w:rsid w:val="00413DD6"/>
    <w:rsid w:val="00414DC8"/>
    <w:rsid w:val="00494254"/>
    <w:rsid w:val="005133B5"/>
    <w:rsid w:val="005256EB"/>
    <w:rsid w:val="00546CD7"/>
    <w:rsid w:val="00567FAF"/>
    <w:rsid w:val="005B4BC7"/>
    <w:rsid w:val="005E7B0F"/>
    <w:rsid w:val="00660611"/>
    <w:rsid w:val="006B44A5"/>
    <w:rsid w:val="006E44C5"/>
    <w:rsid w:val="00702E31"/>
    <w:rsid w:val="00715253"/>
    <w:rsid w:val="007332EA"/>
    <w:rsid w:val="007A1CE5"/>
    <w:rsid w:val="007F1688"/>
    <w:rsid w:val="008119A7"/>
    <w:rsid w:val="00877E01"/>
    <w:rsid w:val="008812E6"/>
    <w:rsid w:val="008C3298"/>
    <w:rsid w:val="008C3A9E"/>
    <w:rsid w:val="008D0E1B"/>
    <w:rsid w:val="008D7DD4"/>
    <w:rsid w:val="00905535"/>
    <w:rsid w:val="00916449"/>
    <w:rsid w:val="00920EF8"/>
    <w:rsid w:val="00935289"/>
    <w:rsid w:val="00955CC5"/>
    <w:rsid w:val="00984415"/>
    <w:rsid w:val="009C1235"/>
    <w:rsid w:val="009F5C19"/>
    <w:rsid w:val="00A455B3"/>
    <w:rsid w:val="00A86ED0"/>
    <w:rsid w:val="00B775A8"/>
    <w:rsid w:val="00BB254A"/>
    <w:rsid w:val="00BC7405"/>
    <w:rsid w:val="00C31B25"/>
    <w:rsid w:val="00C63255"/>
    <w:rsid w:val="00C955D2"/>
    <w:rsid w:val="00CB236A"/>
    <w:rsid w:val="00D031F9"/>
    <w:rsid w:val="00D37DDE"/>
    <w:rsid w:val="00D86EAF"/>
    <w:rsid w:val="00DD2070"/>
    <w:rsid w:val="00DE760D"/>
    <w:rsid w:val="00E40276"/>
    <w:rsid w:val="00E470F3"/>
    <w:rsid w:val="00E532DC"/>
    <w:rsid w:val="00EA26E2"/>
    <w:rsid w:val="00EC3E44"/>
    <w:rsid w:val="00F02DE2"/>
    <w:rsid w:val="00F24E2A"/>
    <w:rsid w:val="00F93A27"/>
    <w:rsid w:val="00F9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EED1"/>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elektronika.ftn.uns.ac.rs/funkcionalna-verifikacija-hardvera/specifikacija/specifikacija-predmeta/"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elektronika.ftn.uns.ac.rs/projektovanje-slozenih-digitalnih-sistema/specifikacija/specifikacija-predmet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44B35-2D63-477A-B0A5-ABB7DB071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16</Pages>
  <Words>3518</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23530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36</cp:revision>
  <cp:lastPrinted>2020-04-16T05:41:00Z</cp:lastPrinted>
  <dcterms:created xsi:type="dcterms:W3CDTF">2020-04-16T05:38:00Z</dcterms:created>
  <dcterms:modified xsi:type="dcterms:W3CDTF">2020-11-02T15:13:00Z</dcterms:modified>
  <dc:language>en-US</dc:language>
</cp:coreProperties>
</file>