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19573CB" w:rsidR="00E17225" w:rsidRPr="00F9616F" w:rsidRDefault="00E17225" w:rsidP="00E17225">
      <w:pPr>
        <w:pStyle w:val="Title"/>
        <w:jc w:val="center"/>
        <w:rPr>
          <w:color w:val="000000" w:themeColor="text1"/>
        </w:rPr>
      </w:pPr>
      <w:bookmarkStart w:id="0" w:name="_Hlk120201482"/>
      <w:r w:rsidRPr="00F9616F">
        <w:rPr>
          <w:color w:val="000000" w:themeColor="text1"/>
        </w:rPr>
        <w:t>COMP0036:</w:t>
      </w:r>
    </w:p>
    <w:p w14:paraId="0735B191" w14:textId="77777777" w:rsidR="00500DE5" w:rsidRPr="00F9616F" w:rsidRDefault="00500DE5" w:rsidP="00500DE5">
      <w:pPr>
        <w:pStyle w:val="Title"/>
        <w:jc w:val="center"/>
        <w:rPr>
          <w:color w:val="000000" w:themeColor="text1"/>
          <w:sz w:val="44"/>
          <w:szCs w:val="44"/>
        </w:rPr>
      </w:pPr>
      <w:r w:rsidRPr="00F9616F">
        <w:rPr>
          <w:color w:val="000000" w:themeColor="text1"/>
          <w:sz w:val="44"/>
          <w:szCs w:val="44"/>
        </w:rPr>
        <w:t>Multiagent Reinforcement Learning for Noised Communication in Fully Cooperative MPEs</w:t>
      </w:r>
    </w:p>
    <w:p w14:paraId="2D2B2F05" w14:textId="4532F1D8" w:rsidR="00E17225" w:rsidRPr="00F9616F" w:rsidRDefault="00E17225" w:rsidP="00E17225">
      <w:pPr>
        <w:pStyle w:val="IntenseQuote"/>
        <w:spacing w:line="240" w:lineRule="auto"/>
        <w:rPr>
          <w:i w:val="0"/>
          <w:iCs w:val="0"/>
          <w:color w:val="000000" w:themeColor="text1"/>
        </w:rPr>
      </w:pPr>
      <w:r w:rsidRPr="00F9616F">
        <w:rPr>
          <w:b/>
          <w:bCs/>
          <w:i w:val="0"/>
          <w:iCs w:val="0"/>
          <w:color w:val="000000" w:themeColor="text1"/>
        </w:rPr>
        <w:t>Jeffrey Li</w:t>
      </w:r>
      <w:r w:rsidRPr="00F9616F">
        <w:rPr>
          <w:i w:val="0"/>
          <w:iCs w:val="0"/>
          <w:color w:val="000000" w:themeColor="text1"/>
        </w:rPr>
        <w:t xml:space="preserve">, supervised by </w:t>
      </w:r>
      <w:r w:rsidRPr="00F9616F">
        <w:rPr>
          <w:b/>
          <w:bCs/>
          <w:i w:val="0"/>
          <w:iCs w:val="0"/>
          <w:color w:val="000000" w:themeColor="text1"/>
        </w:rPr>
        <w:t xml:space="preserve">Professor </w:t>
      </w:r>
      <w:proofErr w:type="spellStart"/>
      <w:r w:rsidRPr="00F9616F">
        <w:rPr>
          <w:b/>
          <w:bCs/>
          <w:i w:val="0"/>
          <w:iCs w:val="0"/>
          <w:color w:val="000000" w:themeColor="text1"/>
        </w:rPr>
        <w:t>Mirco</w:t>
      </w:r>
      <w:proofErr w:type="spellEnd"/>
      <w:r w:rsidRPr="00F9616F">
        <w:rPr>
          <w:b/>
          <w:bCs/>
          <w:i w:val="0"/>
          <w:iCs w:val="0"/>
          <w:color w:val="000000" w:themeColor="text1"/>
        </w:rPr>
        <w:t xml:space="preserve"> Musole</w:t>
      </w:r>
      <w:r w:rsidR="00500DE5" w:rsidRPr="00F9616F">
        <w:rPr>
          <w:b/>
          <w:bCs/>
          <w:i w:val="0"/>
          <w:iCs w:val="0"/>
          <w:color w:val="000000" w:themeColor="text1"/>
        </w:rPr>
        <w:t>si</w:t>
      </w:r>
    </w:p>
    <w:p w14:paraId="6CB7913B" w14:textId="5D6FDFE3" w:rsidR="00E17225" w:rsidRDefault="00E17225" w:rsidP="00E17225">
      <w:pPr>
        <w:pStyle w:val="IntenseQuote"/>
        <w:spacing w:line="240" w:lineRule="auto"/>
        <w:rPr>
          <w:rFonts w:asciiTheme="majorHAnsi" w:hAnsiTheme="majorHAnsi" w:cstheme="majorHAnsi"/>
          <w:color w:val="000000" w:themeColor="text1"/>
        </w:rPr>
      </w:pPr>
      <w:r w:rsidRPr="00F9616F">
        <w:rPr>
          <w:rFonts w:asciiTheme="majorHAnsi" w:hAnsiTheme="majorHAnsi" w:cstheme="majorHAnsi"/>
          <w:color w:val="000000" w:themeColor="text1"/>
        </w:rPr>
        <w:t>BSc Computer Science, UCL</w:t>
      </w:r>
    </w:p>
    <w:p w14:paraId="27ECECFF" w14:textId="26552C71" w:rsidR="004C78B7" w:rsidRPr="007A6696" w:rsidRDefault="007A6696" w:rsidP="004C78B7">
      <w:pPr>
        <w:pStyle w:val="IntenseQuote"/>
        <w:rPr>
          <w:color w:val="auto"/>
        </w:rPr>
      </w:pPr>
      <w:r w:rsidRPr="007A6696">
        <w:rPr>
          <w:rStyle w:val="hgkelc"/>
          <w:b/>
          <w:bCs/>
          <w:color w:val="auto"/>
          <w:lang w:val="en"/>
        </w:rPr>
        <w:t>WC1E 6BT</w:t>
      </w:r>
    </w:p>
    <w:p w14:paraId="0B3E1ED3" w14:textId="44F916B8" w:rsidR="00E17225" w:rsidRDefault="00E17225" w:rsidP="0058050E">
      <w:pPr>
        <w:pStyle w:val="IntenseQuote"/>
        <w:spacing w:line="240" w:lineRule="auto"/>
        <w:rPr>
          <w:color w:val="000000" w:themeColor="text1"/>
        </w:rPr>
      </w:pPr>
      <w:r w:rsidRPr="00F9616F">
        <w:rPr>
          <w:color w:val="000000" w:themeColor="text1"/>
        </w:rPr>
        <w:t>November 17, 20</w:t>
      </w:r>
      <w:r w:rsidR="004C78B7">
        <w:rPr>
          <w:color w:val="000000" w:themeColor="text1"/>
        </w:rPr>
        <w:t>22</w:t>
      </w:r>
    </w:p>
    <w:p w14:paraId="32349F6D" w14:textId="27D4D3CB" w:rsidR="0058050E" w:rsidRDefault="0058050E" w:rsidP="00E17225">
      <w:pPr>
        <w:rPr>
          <w:color w:val="000000" w:themeColor="text1"/>
        </w:rPr>
      </w:pPr>
    </w:p>
    <w:p w14:paraId="2ACDD941" w14:textId="36146988" w:rsidR="0058050E" w:rsidRDefault="0058050E" w:rsidP="00E17225">
      <w:pPr>
        <w:rPr>
          <w:color w:val="000000" w:themeColor="text1"/>
        </w:rPr>
      </w:pPr>
    </w:p>
    <w:p w14:paraId="5A55EBA1" w14:textId="77777777" w:rsidR="0058050E" w:rsidRDefault="0058050E">
      <w:pPr>
        <w:pStyle w:val="TOCHeading"/>
        <w:sectPr w:rsidR="0058050E" w:rsidSect="0058050E">
          <w:pgSz w:w="11906" w:h="16838"/>
          <w:pgMar w:top="1440" w:right="1440" w:bottom="1440" w:left="1440" w:header="709" w:footer="709" w:gutter="0"/>
          <w:cols w:space="709"/>
          <w:vAlign w:val="center"/>
          <w:docGrid w:linePitch="360"/>
        </w:sectPr>
      </w:pPr>
    </w:p>
    <w:sdt>
      <w:sdtPr>
        <w:rPr>
          <w:rFonts w:asciiTheme="minorHAnsi" w:eastAsiaTheme="minorHAnsi" w:hAnsiTheme="minorHAnsi" w:cstheme="minorBidi"/>
          <w:color w:val="auto"/>
          <w:sz w:val="22"/>
          <w:szCs w:val="22"/>
          <w:lang w:val="en-GB" w:bidi="he-IL"/>
        </w:rPr>
        <w:id w:val="879283106"/>
        <w:docPartObj>
          <w:docPartGallery w:val="Table of Contents"/>
          <w:docPartUnique/>
        </w:docPartObj>
      </w:sdtPr>
      <w:sdtEndPr>
        <w:rPr>
          <w:b/>
          <w:bCs/>
          <w:noProof/>
        </w:rPr>
      </w:sdtEndPr>
      <w:sdtContent>
        <w:p w14:paraId="5DFF2FD0" w14:textId="2198CEEB" w:rsidR="0058050E" w:rsidRDefault="0058050E">
          <w:pPr>
            <w:pStyle w:val="TOCHeading"/>
          </w:pPr>
          <w:r>
            <w:t>Contents</w:t>
          </w:r>
        </w:p>
        <w:p w14:paraId="1B69740F" w14:textId="77DB6CBF" w:rsidR="00341363" w:rsidRDefault="0058050E">
          <w:pPr>
            <w:pStyle w:val="TOC1"/>
            <w:tabs>
              <w:tab w:val="left" w:pos="440"/>
              <w:tab w:val="right" w:leader="dot" w:pos="9016"/>
            </w:tabs>
            <w:rPr>
              <w:rFonts w:eastAsiaTheme="minorEastAsia"/>
              <w:noProof/>
              <w:lang w:eastAsia="zh-CN" w:bidi="ar-SA"/>
            </w:rPr>
          </w:pPr>
          <w:r>
            <w:fldChar w:fldCharType="begin"/>
          </w:r>
          <w:r>
            <w:instrText xml:space="preserve"> TOC \o "1-3" \h \z \u </w:instrText>
          </w:r>
          <w:r>
            <w:fldChar w:fldCharType="separate"/>
          </w:r>
          <w:hyperlink w:anchor="_Toc124174046" w:history="1">
            <w:r w:rsidR="00341363" w:rsidRPr="00164494">
              <w:rPr>
                <w:rStyle w:val="Hyperlink"/>
                <w:noProof/>
              </w:rPr>
              <w:t>1.</w:t>
            </w:r>
            <w:r w:rsidR="00341363">
              <w:rPr>
                <w:rFonts w:eastAsiaTheme="minorEastAsia"/>
                <w:noProof/>
                <w:lang w:eastAsia="zh-CN" w:bidi="ar-SA"/>
              </w:rPr>
              <w:tab/>
            </w:r>
            <w:r w:rsidR="00341363" w:rsidRPr="00164494">
              <w:rPr>
                <w:rStyle w:val="Hyperlink"/>
                <w:noProof/>
              </w:rPr>
              <w:t>Project Background</w:t>
            </w:r>
            <w:r w:rsidR="00341363">
              <w:rPr>
                <w:noProof/>
                <w:webHidden/>
              </w:rPr>
              <w:tab/>
            </w:r>
            <w:r w:rsidR="00341363">
              <w:rPr>
                <w:noProof/>
                <w:webHidden/>
              </w:rPr>
              <w:fldChar w:fldCharType="begin"/>
            </w:r>
            <w:r w:rsidR="00341363">
              <w:rPr>
                <w:noProof/>
                <w:webHidden/>
              </w:rPr>
              <w:instrText xml:space="preserve"> PAGEREF _Toc124174046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379629BC" w14:textId="59D229B6" w:rsidR="00341363" w:rsidRDefault="00000000">
          <w:pPr>
            <w:pStyle w:val="TOC1"/>
            <w:tabs>
              <w:tab w:val="left" w:pos="440"/>
              <w:tab w:val="right" w:leader="dot" w:pos="9016"/>
            </w:tabs>
            <w:rPr>
              <w:rFonts w:eastAsiaTheme="minorEastAsia"/>
              <w:noProof/>
              <w:lang w:eastAsia="zh-CN" w:bidi="ar-SA"/>
            </w:rPr>
          </w:pPr>
          <w:hyperlink w:anchor="_Toc124174047" w:history="1">
            <w:r w:rsidR="00341363" w:rsidRPr="00164494">
              <w:rPr>
                <w:rStyle w:val="Hyperlink"/>
                <w:noProof/>
              </w:rPr>
              <w:t>2.</w:t>
            </w:r>
            <w:r w:rsidR="00341363">
              <w:rPr>
                <w:rFonts w:eastAsiaTheme="minorEastAsia"/>
                <w:noProof/>
                <w:lang w:eastAsia="zh-CN" w:bidi="ar-SA"/>
              </w:rPr>
              <w:tab/>
            </w:r>
            <w:r w:rsidR="00341363" w:rsidRPr="00164494">
              <w:rPr>
                <w:rStyle w:val="Hyperlink"/>
                <w:noProof/>
              </w:rPr>
              <w:t>Background Knowledge</w:t>
            </w:r>
            <w:r w:rsidR="00341363">
              <w:rPr>
                <w:noProof/>
                <w:webHidden/>
              </w:rPr>
              <w:tab/>
            </w:r>
            <w:r w:rsidR="00341363">
              <w:rPr>
                <w:noProof/>
                <w:webHidden/>
              </w:rPr>
              <w:fldChar w:fldCharType="begin"/>
            </w:r>
            <w:r w:rsidR="00341363">
              <w:rPr>
                <w:noProof/>
                <w:webHidden/>
              </w:rPr>
              <w:instrText xml:space="preserve"> PAGEREF _Toc124174047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16CBD350" w14:textId="7CDFAF65" w:rsidR="00341363" w:rsidRDefault="00000000">
          <w:pPr>
            <w:pStyle w:val="TOC2"/>
            <w:tabs>
              <w:tab w:val="right" w:leader="dot" w:pos="9016"/>
            </w:tabs>
            <w:rPr>
              <w:rFonts w:eastAsiaTheme="minorEastAsia"/>
              <w:noProof/>
              <w:lang w:eastAsia="zh-CN" w:bidi="ar-SA"/>
            </w:rPr>
          </w:pPr>
          <w:hyperlink w:anchor="_Toc124174048" w:history="1">
            <w:r w:rsidR="00341363" w:rsidRPr="00164494">
              <w:rPr>
                <w:rStyle w:val="Hyperlink"/>
                <w:noProof/>
              </w:rPr>
              <w:t>2.1 Markov Decision Processes</w:t>
            </w:r>
            <w:r w:rsidR="00341363">
              <w:rPr>
                <w:noProof/>
                <w:webHidden/>
              </w:rPr>
              <w:tab/>
            </w:r>
            <w:r w:rsidR="00341363">
              <w:rPr>
                <w:noProof/>
                <w:webHidden/>
              </w:rPr>
              <w:fldChar w:fldCharType="begin"/>
            </w:r>
            <w:r w:rsidR="00341363">
              <w:rPr>
                <w:noProof/>
                <w:webHidden/>
              </w:rPr>
              <w:instrText xml:space="preserve"> PAGEREF _Toc124174048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24765884" w14:textId="40C77A07" w:rsidR="00341363" w:rsidRDefault="00000000">
          <w:pPr>
            <w:pStyle w:val="TOC2"/>
            <w:tabs>
              <w:tab w:val="right" w:leader="dot" w:pos="9016"/>
            </w:tabs>
            <w:rPr>
              <w:rFonts w:eastAsiaTheme="minorEastAsia"/>
              <w:noProof/>
              <w:lang w:eastAsia="zh-CN" w:bidi="ar-SA"/>
            </w:rPr>
          </w:pPr>
          <w:hyperlink w:anchor="_Toc124174049" w:history="1">
            <w:r w:rsidR="00341363" w:rsidRPr="00164494">
              <w:rPr>
                <w:rStyle w:val="Hyperlink"/>
                <w:noProof/>
              </w:rPr>
              <w:t>2.2 Reinforcement Learning</w:t>
            </w:r>
            <w:r w:rsidR="00341363">
              <w:rPr>
                <w:noProof/>
                <w:webHidden/>
              </w:rPr>
              <w:tab/>
            </w:r>
            <w:r w:rsidR="00341363">
              <w:rPr>
                <w:noProof/>
                <w:webHidden/>
              </w:rPr>
              <w:fldChar w:fldCharType="begin"/>
            </w:r>
            <w:r w:rsidR="00341363">
              <w:rPr>
                <w:noProof/>
                <w:webHidden/>
              </w:rPr>
              <w:instrText xml:space="preserve"> PAGEREF _Toc124174049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6B2E791F" w14:textId="42EB08DC" w:rsidR="00341363" w:rsidRDefault="00000000">
          <w:pPr>
            <w:pStyle w:val="TOC3"/>
            <w:tabs>
              <w:tab w:val="right" w:leader="dot" w:pos="9016"/>
            </w:tabs>
            <w:rPr>
              <w:rFonts w:eastAsiaTheme="minorEastAsia"/>
              <w:noProof/>
              <w:lang w:eastAsia="zh-CN" w:bidi="ar-SA"/>
            </w:rPr>
          </w:pPr>
          <w:hyperlink w:anchor="_Toc124174050" w:history="1">
            <w:r w:rsidR="00341363" w:rsidRPr="00164494">
              <w:rPr>
                <w:rStyle w:val="Hyperlink"/>
                <w:noProof/>
              </w:rPr>
              <w:t>2.2.1 Problem Setting</w:t>
            </w:r>
            <w:r w:rsidR="00341363">
              <w:rPr>
                <w:noProof/>
                <w:webHidden/>
              </w:rPr>
              <w:tab/>
            </w:r>
            <w:r w:rsidR="00341363">
              <w:rPr>
                <w:noProof/>
                <w:webHidden/>
              </w:rPr>
              <w:fldChar w:fldCharType="begin"/>
            </w:r>
            <w:r w:rsidR="00341363">
              <w:rPr>
                <w:noProof/>
                <w:webHidden/>
              </w:rPr>
              <w:instrText xml:space="preserve"> PAGEREF _Toc124174050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70E98ACD" w14:textId="43840215" w:rsidR="00341363" w:rsidRDefault="00000000">
          <w:pPr>
            <w:pStyle w:val="TOC3"/>
            <w:tabs>
              <w:tab w:val="right" w:leader="dot" w:pos="9016"/>
            </w:tabs>
            <w:rPr>
              <w:rFonts w:eastAsiaTheme="minorEastAsia"/>
              <w:noProof/>
              <w:lang w:eastAsia="zh-CN" w:bidi="ar-SA"/>
            </w:rPr>
          </w:pPr>
          <w:hyperlink w:anchor="_Toc124174051" w:history="1">
            <w:r w:rsidR="00341363" w:rsidRPr="00164494">
              <w:rPr>
                <w:rStyle w:val="Hyperlink"/>
                <w:noProof/>
              </w:rPr>
              <w:t>2.2.2 Bellman’s Equations</w:t>
            </w:r>
            <w:r w:rsidR="00341363">
              <w:rPr>
                <w:noProof/>
                <w:webHidden/>
              </w:rPr>
              <w:tab/>
            </w:r>
            <w:r w:rsidR="00341363">
              <w:rPr>
                <w:noProof/>
                <w:webHidden/>
              </w:rPr>
              <w:fldChar w:fldCharType="begin"/>
            </w:r>
            <w:r w:rsidR="00341363">
              <w:rPr>
                <w:noProof/>
                <w:webHidden/>
              </w:rPr>
              <w:instrText xml:space="preserve"> PAGEREF _Toc124174051 \h </w:instrText>
            </w:r>
            <w:r w:rsidR="00341363">
              <w:rPr>
                <w:noProof/>
                <w:webHidden/>
              </w:rPr>
            </w:r>
            <w:r w:rsidR="00341363">
              <w:rPr>
                <w:noProof/>
                <w:webHidden/>
              </w:rPr>
              <w:fldChar w:fldCharType="separate"/>
            </w:r>
            <w:r w:rsidR="00341363">
              <w:rPr>
                <w:noProof/>
                <w:webHidden/>
              </w:rPr>
              <w:t>4</w:t>
            </w:r>
            <w:r w:rsidR="00341363">
              <w:rPr>
                <w:noProof/>
                <w:webHidden/>
              </w:rPr>
              <w:fldChar w:fldCharType="end"/>
            </w:r>
          </w:hyperlink>
        </w:p>
        <w:p w14:paraId="4A7ED415" w14:textId="6E486B99" w:rsidR="00341363" w:rsidRDefault="00000000">
          <w:pPr>
            <w:pStyle w:val="TOC3"/>
            <w:tabs>
              <w:tab w:val="right" w:leader="dot" w:pos="9016"/>
            </w:tabs>
            <w:rPr>
              <w:rFonts w:eastAsiaTheme="minorEastAsia"/>
              <w:noProof/>
              <w:lang w:eastAsia="zh-CN" w:bidi="ar-SA"/>
            </w:rPr>
          </w:pPr>
          <w:hyperlink w:anchor="_Toc124174052" w:history="1">
            <w:r w:rsidR="00341363" w:rsidRPr="00164494">
              <w:rPr>
                <w:rStyle w:val="Hyperlink"/>
                <w:noProof/>
              </w:rPr>
              <w:t>2.2.3 Well-known algorithms</w:t>
            </w:r>
            <w:r w:rsidR="00341363">
              <w:rPr>
                <w:noProof/>
                <w:webHidden/>
              </w:rPr>
              <w:tab/>
            </w:r>
            <w:r w:rsidR="00341363">
              <w:rPr>
                <w:noProof/>
                <w:webHidden/>
              </w:rPr>
              <w:fldChar w:fldCharType="begin"/>
            </w:r>
            <w:r w:rsidR="00341363">
              <w:rPr>
                <w:noProof/>
                <w:webHidden/>
              </w:rPr>
              <w:instrText xml:space="preserve"> PAGEREF _Toc124174052 \h </w:instrText>
            </w:r>
            <w:r w:rsidR="00341363">
              <w:rPr>
                <w:noProof/>
                <w:webHidden/>
              </w:rPr>
            </w:r>
            <w:r w:rsidR="00341363">
              <w:rPr>
                <w:noProof/>
                <w:webHidden/>
              </w:rPr>
              <w:fldChar w:fldCharType="separate"/>
            </w:r>
            <w:r w:rsidR="00341363">
              <w:rPr>
                <w:noProof/>
                <w:webHidden/>
              </w:rPr>
              <w:t>4</w:t>
            </w:r>
            <w:r w:rsidR="00341363">
              <w:rPr>
                <w:noProof/>
                <w:webHidden/>
              </w:rPr>
              <w:fldChar w:fldCharType="end"/>
            </w:r>
          </w:hyperlink>
        </w:p>
        <w:p w14:paraId="7E9AFBF9" w14:textId="03565438" w:rsidR="00341363" w:rsidRDefault="00000000">
          <w:pPr>
            <w:pStyle w:val="TOC2"/>
            <w:tabs>
              <w:tab w:val="right" w:leader="dot" w:pos="9016"/>
            </w:tabs>
            <w:rPr>
              <w:rFonts w:eastAsiaTheme="minorEastAsia"/>
              <w:noProof/>
              <w:lang w:eastAsia="zh-CN" w:bidi="ar-SA"/>
            </w:rPr>
          </w:pPr>
          <w:hyperlink w:anchor="_Toc124174053" w:history="1">
            <w:r w:rsidR="00341363" w:rsidRPr="00164494">
              <w:rPr>
                <w:rStyle w:val="Hyperlink"/>
                <w:noProof/>
              </w:rPr>
              <w:t>2.3 Deep Reinforcement Learning</w:t>
            </w:r>
            <w:r w:rsidR="00341363">
              <w:rPr>
                <w:noProof/>
                <w:webHidden/>
              </w:rPr>
              <w:tab/>
            </w:r>
            <w:r w:rsidR="00341363">
              <w:rPr>
                <w:noProof/>
                <w:webHidden/>
              </w:rPr>
              <w:fldChar w:fldCharType="begin"/>
            </w:r>
            <w:r w:rsidR="00341363">
              <w:rPr>
                <w:noProof/>
                <w:webHidden/>
              </w:rPr>
              <w:instrText xml:space="preserve"> PAGEREF _Toc124174053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1AC17133" w14:textId="0E9A0BD0" w:rsidR="00341363" w:rsidRDefault="00000000">
          <w:pPr>
            <w:pStyle w:val="TOC2"/>
            <w:tabs>
              <w:tab w:val="left" w:pos="880"/>
              <w:tab w:val="right" w:leader="dot" w:pos="9016"/>
            </w:tabs>
            <w:rPr>
              <w:rFonts w:eastAsiaTheme="minorEastAsia"/>
              <w:noProof/>
              <w:lang w:eastAsia="zh-CN" w:bidi="ar-SA"/>
            </w:rPr>
          </w:pPr>
          <w:hyperlink w:anchor="_Toc124174054" w:history="1">
            <w:r w:rsidR="00341363" w:rsidRPr="00164494">
              <w:rPr>
                <w:rStyle w:val="Hyperlink"/>
                <w:noProof/>
              </w:rPr>
              <w:t>2.4</w:t>
            </w:r>
            <w:r w:rsidR="00341363">
              <w:rPr>
                <w:rFonts w:eastAsiaTheme="minorEastAsia"/>
                <w:noProof/>
                <w:lang w:eastAsia="zh-CN" w:bidi="ar-SA"/>
              </w:rPr>
              <w:tab/>
            </w:r>
            <w:r w:rsidR="00341363" w:rsidRPr="00164494">
              <w:rPr>
                <w:rStyle w:val="Hyperlink"/>
                <w:noProof/>
              </w:rPr>
              <w:t>Multiagent Reinforcement Learning (MARL)</w:t>
            </w:r>
            <w:r w:rsidR="00341363">
              <w:rPr>
                <w:noProof/>
                <w:webHidden/>
              </w:rPr>
              <w:tab/>
            </w:r>
            <w:r w:rsidR="00341363">
              <w:rPr>
                <w:noProof/>
                <w:webHidden/>
              </w:rPr>
              <w:fldChar w:fldCharType="begin"/>
            </w:r>
            <w:r w:rsidR="00341363">
              <w:rPr>
                <w:noProof/>
                <w:webHidden/>
              </w:rPr>
              <w:instrText xml:space="preserve"> PAGEREF _Toc124174054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0A20812E" w14:textId="61B5F0EA" w:rsidR="00341363" w:rsidRDefault="00000000">
          <w:pPr>
            <w:pStyle w:val="TOC3"/>
            <w:tabs>
              <w:tab w:val="right" w:leader="dot" w:pos="9016"/>
            </w:tabs>
            <w:rPr>
              <w:rFonts w:eastAsiaTheme="minorEastAsia"/>
              <w:noProof/>
              <w:lang w:eastAsia="zh-CN" w:bidi="ar-SA"/>
            </w:rPr>
          </w:pPr>
          <w:hyperlink w:anchor="_Toc124174055" w:history="1">
            <w:r w:rsidR="00341363" w:rsidRPr="00164494">
              <w:rPr>
                <w:rStyle w:val="Hyperlink"/>
                <w:noProof/>
              </w:rPr>
              <w:t>2.4.1 An Introduction to MARL</w:t>
            </w:r>
            <w:r w:rsidR="00341363">
              <w:rPr>
                <w:noProof/>
                <w:webHidden/>
              </w:rPr>
              <w:tab/>
            </w:r>
            <w:r w:rsidR="00341363">
              <w:rPr>
                <w:noProof/>
                <w:webHidden/>
              </w:rPr>
              <w:fldChar w:fldCharType="begin"/>
            </w:r>
            <w:r w:rsidR="00341363">
              <w:rPr>
                <w:noProof/>
                <w:webHidden/>
              </w:rPr>
              <w:instrText xml:space="preserve"> PAGEREF _Toc124174055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1C087869" w14:textId="37B01629" w:rsidR="00341363" w:rsidRDefault="00000000">
          <w:pPr>
            <w:pStyle w:val="TOC3"/>
            <w:tabs>
              <w:tab w:val="right" w:leader="dot" w:pos="9016"/>
            </w:tabs>
            <w:rPr>
              <w:rFonts w:eastAsiaTheme="minorEastAsia"/>
              <w:noProof/>
              <w:lang w:eastAsia="zh-CN" w:bidi="ar-SA"/>
            </w:rPr>
          </w:pPr>
          <w:hyperlink w:anchor="_Toc124174056" w:history="1">
            <w:r w:rsidR="00341363" w:rsidRPr="00164494">
              <w:rPr>
                <w:rStyle w:val="Hyperlink"/>
                <w:noProof/>
              </w:rPr>
              <w:t>2.4.2 Modern MARL approaches</w:t>
            </w:r>
            <w:r w:rsidR="00341363">
              <w:rPr>
                <w:noProof/>
                <w:webHidden/>
              </w:rPr>
              <w:tab/>
            </w:r>
            <w:r w:rsidR="00341363">
              <w:rPr>
                <w:noProof/>
                <w:webHidden/>
              </w:rPr>
              <w:fldChar w:fldCharType="begin"/>
            </w:r>
            <w:r w:rsidR="00341363">
              <w:rPr>
                <w:noProof/>
                <w:webHidden/>
              </w:rPr>
              <w:instrText xml:space="preserve"> PAGEREF _Toc124174056 \h </w:instrText>
            </w:r>
            <w:r w:rsidR="00341363">
              <w:rPr>
                <w:noProof/>
                <w:webHidden/>
              </w:rPr>
            </w:r>
            <w:r w:rsidR="00341363">
              <w:rPr>
                <w:noProof/>
                <w:webHidden/>
              </w:rPr>
              <w:fldChar w:fldCharType="separate"/>
            </w:r>
            <w:r w:rsidR="00341363">
              <w:rPr>
                <w:noProof/>
                <w:webHidden/>
              </w:rPr>
              <w:t>6</w:t>
            </w:r>
            <w:r w:rsidR="00341363">
              <w:rPr>
                <w:noProof/>
                <w:webHidden/>
              </w:rPr>
              <w:fldChar w:fldCharType="end"/>
            </w:r>
          </w:hyperlink>
        </w:p>
        <w:p w14:paraId="0C001E8D" w14:textId="613CCAE1" w:rsidR="00341363" w:rsidRDefault="00000000">
          <w:pPr>
            <w:pStyle w:val="TOC1"/>
            <w:tabs>
              <w:tab w:val="left" w:pos="440"/>
              <w:tab w:val="right" w:leader="dot" w:pos="9016"/>
            </w:tabs>
            <w:rPr>
              <w:rFonts w:eastAsiaTheme="minorEastAsia"/>
              <w:noProof/>
              <w:lang w:eastAsia="zh-CN" w:bidi="ar-SA"/>
            </w:rPr>
          </w:pPr>
          <w:hyperlink w:anchor="_Toc124174057" w:history="1">
            <w:r w:rsidR="00341363" w:rsidRPr="00164494">
              <w:rPr>
                <w:rStyle w:val="Hyperlink"/>
                <w:noProof/>
              </w:rPr>
              <w:t>3.</w:t>
            </w:r>
            <w:r w:rsidR="00341363">
              <w:rPr>
                <w:rFonts w:eastAsiaTheme="minorEastAsia"/>
                <w:noProof/>
                <w:lang w:eastAsia="zh-CN" w:bidi="ar-SA"/>
              </w:rPr>
              <w:tab/>
            </w:r>
            <w:r w:rsidR="00341363" w:rsidRPr="00164494">
              <w:rPr>
                <w:rStyle w:val="Hyperlink"/>
                <w:noProof/>
              </w:rPr>
              <w:t>Communication</w:t>
            </w:r>
            <w:r w:rsidR="00341363">
              <w:rPr>
                <w:noProof/>
                <w:webHidden/>
              </w:rPr>
              <w:tab/>
            </w:r>
            <w:r w:rsidR="00341363">
              <w:rPr>
                <w:noProof/>
                <w:webHidden/>
              </w:rPr>
              <w:fldChar w:fldCharType="begin"/>
            </w:r>
            <w:r w:rsidR="00341363">
              <w:rPr>
                <w:noProof/>
                <w:webHidden/>
              </w:rPr>
              <w:instrText xml:space="preserve"> PAGEREF _Toc124174057 \h </w:instrText>
            </w:r>
            <w:r w:rsidR="00341363">
              <w:rPr>
                <w:noProof/>
                <w:webHidden/>
              </w:rPr>
            </w:r>
            <w:r w:rsidR="00341363">
              <w:rPr>
                <w:noProof/>
                <w:webHidden/>
              </w:rPr>
              <w:fldChar w:fldCharType="separate"/>
            </w:r>
            <w:r w:rsidR="00341363">
              <w:rPr>
                <w:noProof/>
                <w:webHidden/>
              </w:rPr>
              <w:t>7</w:t>
            </w:r>
            <w:r w:rsidR="00341363">
              <w:rPr>
                <w:noProof/>
                <w:webHidden/>
              </w:rPr>
              <w:fldChar w:fldCharType="end"/>
            </w:r>
          </w:hyperlink>
        </w:p>
        <w:p w14:paraId="7BA0C8DB" w14:textId="11D15724" w:rsidR="00341363" w:rsidRDefault="00000000">
          <w:pPr>
            <w:pStyle w:val="TOC1"/>
            <w:tabs>
              <w:tab w:val="left" w:pos="440"/>
              <w:tab w:val="right" w:leader="dot" w:pos="9016"/>
            </w:tabs>
            <w:rPr>
              <w:rFonts w:eastAsiaTheme="minorEastAsia"/>
              <w:noProof/>
              <w:lang w:eastAsia="zh-CN" w:bidi="ar-SA"/>
            </w:rPr>
          </w:pPr>
          <w:hyperlink w:anchor="_Toc124174058" w:history="1">
            <w:r w:rsidR="00341363" w:rsidRPr="00164494">
              <w:rPr>
                <w:rStyle w:val="Hyperlink"/>
                <w:noProof/>
              </w:rPr>
              <w:t>4.</w:t>
            </w:r>
            <w:r w:rsidR="00341363">
              <w:rPr>
                <w:rFonts w:eastAsiaTheme="minorEastAsia"/>
                <w:noProof/>
                <w:lang w:eastAsia="zh-CN" w:bidi="ar-SA"/>
              </w:rPr>
              <w:tab/>
            </w:r>
            <w:r w:rsidR="00341363" w:rsidRPr="00164494">
              <w:rPr>
                <w:rStyle w:val="Hyperlink"/>
                <w:noProof/>
              </w:rPr>
              <w:t>Related Work</w:t>
            </w:r>
            <w:r w:rsidR="00341363">
              <w:rPr>
                <w:noProof/>
                <w:webHidden/>
              </w:rPr>
              <w:tab/>
            </w:r>
            <w:r w:rsidR="00341363">
              <w:rPr>
                <w:noProof/>
                <w:webHidden/>
              </w:rPr>
              <w:fldChar w:fldCharType="begin"/>
            </w:r>
            <w:r w:rsidR="00341363">
              <w:rPr>
                <w:noProof/>
                <w:webHidden/>
              </w:rPr>
              <w:instrText xml:space="preserve"> PAGEREF _Toc124174058 \h </w:instrText>
            </w:r>
            <w:r w:rsidR="00341363">
              <w:rPr>
                <w:noProof/>
                <w:webHidden/>
              </w:rPr>
            </w:r>
            <w:r w:rsidR="00341363">
              <w:rPr>
                <w:noProof/>
                <w:webHidden/>
              </w:rPr>
              <w:fldChar w:fldCharType="separate"/>
            </w:r>
            <w:r w:rsidR="00341363">
              <w:rPr>
                <w:noProof/>
                <w:webHidden/>
              </w:rPr>
              <w:t>8</w:t>
            </w:r>
            <w:r w:rsidR="00341363">
              <w:rPr>
                <w:noProof/>
                <w:webHidden/>
              </w:rPr>
              <w:fldChar w:fldCharType="end"/>
            </w:r>
          </w:hyperlink>
        </w:p>
        <w:p w14:paraId="62467E41" w14:textId="0DBD1B12" w:rsidR="00341363" w:rsidRDefault="00000000">
          <w:pPr>
            <w:pStyle w:val="TOC1"/>
            <w:tabs>
              <w:tab w:val="left" w:pos="440"/>
              <w:tab w:val="right" w:leader="dot" w:pos="9016"/>
            </w:tabs>
            <w:rPr>
              <w:rFonts w:eastAsiaTheme="minorEastAsia"/>
              <w:noProof/>
              <w:lang w:eastAsia="zh-CN" w:bidi="ar-SA"/>
            </w:rPr>
          </w:pPr>
          <w:hyperlink w:anchor="_Toc124174059" w:history="1">
            <w:r w:rsidR="00341363" w:rsidRPr="00164494">
              <w:rPr>
                <w:rStyle w:val="Hyperlink"/>
                <w:noProof/>
              </w:rPr>
              <w:t>5.</w:t>
            </w:r>
            <w:r w:rsidR="00341363">
              <w:rPr>
                <w:rFonts w:eastAsiaTheme="minorEastAsia"/>
                <w:noProof/>
                <w:lang w:eastAsia="zh-CN" w:bidi="ar-SA"/>
              </w:rPr>
              <w:tab/>
            </w:r>
            <w:r w:rsidR="00341363" w:rsidRPr="00164494">
              <w:rPr>
                <w:rStyle w:val="Hyperlink"/>
                <w:noProof/>
              </w:rPr>
              <w:t>References</w:t>
            </w:r>
            <w:r w:rsidR="00341363">
              <w:rPr>
                <w:noProof/>
                <w:webHidden/>
              </w:rPr>
              <w:tab/>
            </w:r>
            <w:r w:rsidR="00341363">
              <w:rPr>
                <w:noProof/>
                <w:webHidden/>
              </w:rPr>
              <w:fldChar w:fldCharType="begin"/>
            </w:r>
            <w:r w:rsidR="00341363">
              <w:rPr>
                <w:noProof/>
                <w:webHidden/>
              </w:rPr>
              <w:instrText xml:space="preserve"> PAGEREF _Toc124174059 \h </w:instrText>
            </w:r>
            <w:r w:rsidR="00341363">
              <w:rPr>
                <w:noProof/>
                <w:webHidden/>
              </w:rPr>
            </w:r>
            <w:r w:rsidR="00341363">
              <w:rPr>
                <w:noProof/>
                <w:webHidden/>
              </w:rPr>
              <w:fldChar w:fldCharType="separate"/>
            </w:r>
            <w:r w:rsidR="00341363">
              <w:rPr>
                <w:noProof/>
                <w:webHidden/>
              </w:rPr>
              <w:t>10</w:t>
            </w:r>
            <w:r w:rsidR="00341363">
              <w:rPr>
                <w:noProof/>
                <w:webHidden/>
              </w:rPr>
              <w:fldChar w:fldCharType="end"/>
            </w:r>
          </w:hyperlink>
        </w:p>
        <w:p w14:paraId="2D3D6252" w14:textId="456677D4" w:rsidR="0058050E" w:rsidRDefault="0058050E">
          <w:pPr>
            <w:rPr>
              <w:b/>
              <w:bCs/>
              <w:noProof/>
            </w:rPr>
            <w:sectPr w:rsidR="0058050E" w:rsidSect="0058050E">
              <w:pgSz w:w="11906" w:h="16838"/>
              <w:pgMar w:top="1440" w:right="1440" w:bottom="1440" w:left="1440" w:header="709" w:footer="709" w:gutter="0"/>
              <w:cols w:space="709"/>
              <w:vAlign w:val="center"/>
              <w:docGrid w:linePitch="360"/>
            </w:sectPr>
          </w:pPr>
          <w:r>
            <w:rPr>
              <w:b/>
              <w:bCs/>
              <w:noProof/>
            </w:rPr>
            <w:fldChar w:fldCharType="end"/>
          </w:r>
        </w:p>
      </w:sdtContent>
    </w:sdt>
    <w:p w14:paraId="537A7260" w14:textId="1CA29116" w:rsidR="00F9616F" w:rsidRDefault="00DA3581" w:rsidP="00E17225">
      <w:pPr>
        <w:pStyle w:val="Heading1"/>
        <w:numPr>
          <w:ilvl w:val="0"/>
          <w:numId w:val="1"/>
        </w:numPr>
        <w:rPr>
          <w:color w:val="000000" w:themeColor="text1"/>
        </w:rPr>
      </w:pPr>
      <w:bookmarkStart w:id="1" w:name="_Toc124174046"/>
      <w:r>
        <w:rPr>
          <w:color w:val="000000" w:themeColor="text1"/>
        </w:rPr>
        <w:lastRenderedPageBreak/>
        <w:t>Project Background</w:t>
      </w:r>
      <w:bookmarkEnd w:id="1"/>
    </w:p>
    <w:p w14:paraId="7C5AE749" w14:textId="00FE86BB" w:rsidR="00F9616F" w:rsidRDefault="00E167E1" w:rsidP="00E167E1">
      <w:pPr>
        <w:pStyle w:val="ListParagraph"/>
        <w:numPr>
          <w:ilvl w:val="0"/>
          <w:numId w:val="22"/>
        </w:numPr>
      </w:pPr>
      <w:r>
        <w:t>TBD</w:t>
      </w:r>
    </w:p>
    <w:p w14:paraId="3F836430" w14:textId="76FD54D2" w:rsidR="00B34FDC" w:rsidRPr="002B1B2C" w:rsidRDefault="00B34FDC" w:rsidP="00E167E1">
      <w:pPr>
        <w:pStyle w:val="ListParagraph"/>
        <w:numPr>
          <w:ilvl w:val="0"/>
          <w:numId w:val="22"/>
        </w:numPr>
        <w:rPr>
          <w:highlight w:val="yellow"/>
        </w:rPr>
      </w:pPr>
      <w:r w:rsidRPr="002B1B2C">
        <w:rPr>
          <w:highlight w:val="yellow"/>
        </w:rPr>
        <w:t xml:space="preserve">Centralised Training, decentralized </w:t>
      </w:r>
      <w:r w:rsidR="004877D3" w:rsidRPr="002B1B2C">
        <w:rPr>
          <w:highlight w:val="yellow"/>
        </w:rPr>
        <w:t>execution</w:t>
      </w:r>
      <w:r w:rsidR="004877D3" w:rsidRPr="002B1B2C">
        <w:rPr>
          <w:color w:val="000000" w:themeColor="text1"/>
          <w:highlight w:val="yellow"/>
        </w:rPr>
        <w:t xml:space="preserve"> MARL algorithm for agents to learn communication protocols to effectively communicate over noisy channels, such that agents can achieve coordination tasks in selected Multi-Particle Environments.</w:t>
      </w:r>
    </w:p>
    <w:p w14:paraId="6FABEF9A" w14:textId="1014DB02" w:rsidR="00E56D04" w:rsidRPr="002B1B2C" w:rsidRDefault="00E56D04" w:rsidP="00E167E1">
      <w:pPr>
        <w:pStyle w:val="ListParagraph"/>
        <w:numPr>
          <w:ilvl w:val="0"/>
          <w:numId w:val="22"/>
        </w:numPr>
        <w:rPr>
          <w:highlight w:val="yellow"/>
        </w:rPr>
      </w:pPr>
      <w:r w:rsidRPr="002B1B2C">
        <w:rPr>
          <w:color w:val="000000" w:themeColor="text1"/>
          <w:highlight w:val="yellow"/>
        </w:rPr>
        <w:t>Assumptions and constraints …</w:t>
      </w:r>
    </w:p>
    <w:p w14:paraId="0B2289D0" w14:textId="0FE329E2" w:rsidR="00952D03" w:rsidRPr="002B1B2C" w:rsidRDefault="00952D03" w:rsidP="00952D03">
      <w:pPr>
        <w:pStyle w:val="ListParagraph"/>
        <w:numPr>
          <w:ilvl w:val="1"/>
          <w:numId w:val="22"/>
        </w:numPr>
        <w:rPr>
          <w:highlight w:val="yellow"/>
        </w:rPr>
      </w:pPr>
      <w:r w:rsidRPr="002B1B2C">
        <w:rPr>
          <w:color w:val="000000" w:themeColor="text1"/>
          <w:highlight w:val="yellow"/>
        </w:rPr>
        <w:t xml:space="preserve">Partial observability </w:t>
      </w:r>
    </w:p>
    <w:p w14:paraId="18CA74C8" w14:textId="62E22644" w:rsidR="00952D03" w:rsidRPr="002B1B2C" w:rsidRDefault="00952D03" w:rsidP="00952D03">
      <w:pPr>
        <w:pStyle w:val="ListParagraph"/>
        <w:numPr>
          <w:ilvl w:val="1"/>
          <w:numId w:val="22"/>
        </w:numPr>
        <w:rPr>
          <w:highlight w:val="yellow"/>
        </w:rPr>
      </w:pPr>
      <w:r w:rsidRPr="002B1B2C">
        <w:rPr>
          <w:color w:val="000000" w:themeColor="text1"/>
          <w:highlight w:val="yellow"/>
        </w:rPr>
        <w:t>…</w:t>
      </w:r>
    </w:p>
    <w:p w14:paraId="45BF7EA7" w14:textId="77777777" w:rsidR="002660FA" w:rsidRPr="00F9616F" w:rsidRDefault="002660FA" w:rsidP="002660FA"/>
    <w:p w14:paraId="3F8D113F" w14:textId="40DB7895" w:rsidR="00F9616F" w:rsidRDefault="00E17225" w:rsidP="00F9616F">
      <w:pPr>
        <w:pStyle w:val="Heading1"/>
        <w:numPr>
          <w:ilvl w:val="0"/>
          <w:numId w:val="1"/>
        </w:numPr>
        <w:rPr>
          <w:color w:val="000000" w:themeColor="text1"/>
        </w:rPr>
      </w:pPr>
      <w:bookmarkStart w:id="2" w:name="_Toc124174047"/>
      <w:r w:rsidRPr="00F9616F">
        <w:rPr>
          <w:color w:val="000000" w:themeColor="text1"/>
        </w:rPr>
        <w:t>Background Knowledge</w:t>
      </w:r>
      <w:bookmarkEnd w:id="2"/>
      <w:r w:rsidR="004667B4">
        <w:rPr>
          <w:color w:val="000000" w:themeColor="text1"/>
        </w:rPr>
        <w:t xml:space="preserve"> </w:t>
      </w:r>
    </w:p>
    <w:p w14:paraId="7E49A910" w14:textId="77777777" w:rsidR="00496EB3" w:rsidRPr="00496EB3" w:rsidRDefault="00496EB3" w:rsidP="00496EB3"/>
    <w:p w14:paraId="5E26B7DA" w14:textId="67A3C5BF" w:rsidR="00F9616F" w:rsidRDefault="00D27BB8" w:rsidP="00F9616F">
      <w:pPr>
        <w:pStyle w:val="Heading2"/>
        <w:rPr>
          <w:color w:val="000000" w:themeColor="text1"/>
        </w:rPr>
      </w:pPr>
      <w:bookmarkStart w:id="3" w:name="_Toc124174048"/>
      <w:r w:rsidRPr="00C92524">
        <w:rPr>
          <w:color w:val="000000" w:themeColor="text1"/>
        </w:rPr>
        <w:t xml:space="preserve">2.1 </w:t>
      </w:r>
      <w:r w:rsidR="00F9616F" w:rsidRPr="00C92524">
        <w:rPr>
          <w:color w:val="000000" w:themeColor="text1"/>
        </w:rPr>
        <w:t>Markov Decision Processes</w:t>
      </w:r>
      <w:bookmarkEnd w:id="3"/>
    </w:p>
    <w:p w14:paraId="10E62A73" w14:textId="77777777" w:rsidR="005615F5" w:rsidRPr="005615F5" w:rsidRDefault="005615F5" w:rsidP="005615F5"/>
    <w:p w14:paraId="7D459667" w14:textId="06747F41" w:rsidR="00F9616F" w:rsidRDefault="00F9616F" w:rsidP="00F9616F">
      <w:pPr>
        <w:rPr>
          <w:color w:val="000000" w:themeColor="text1"/>
        </w:rPr>
      </w:pPr>
      <w:r w:rsidRPr="00F9616F">
        <w:rPr>
          <w:color w:val="000000" w:themeColor="text1"/>
        </w:rPr>
        <w:t>Markov Decision Process</w:t>
      </w:r>
      <w:r>
        <w:rPr>
          <w:color w:val="000000" w:themeColor="text1"/>
        </w:rPr>
        <w:t>es (MDPs</w:t>
      </w:r>
      <w:r w:rsidR="009562DC">
        <w:rPr>
          <w:color w:val="000000" w:themeColor="text1"/>
        </w:rPr>
        <w:t xml:space="preserve">) </w:t>
      </w:r>
      <w:r w:rsidR="009562DC">
        <w:rPr>
          <w:color w:val="000000" w:themeColor="text1"/>
        </w:rPr>
        <w:fldChar w:fldCharType="begin"/>
      </w:r>
      <w:r w:rsidR="0057183A">
        <w:rPr>
          <w:color w:val="000000" w:themeColor="text1"/>
        </w:rPr>
        <w:instrText xml:space="preserve"> ADDIN ZOTERO_ITEM CSL_CITATION {"citationID":"wF8QdDbw","properties":{"formattedCitation":"[1]","plainCitation":"[1]","noteIndex":0},"citationItems":[{"id":70,"uris":["http://zotero.org/users/10844305/items/VYUTK6K5"],"itemData":{"id":70,"type":"book","abstract":"An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9562DC">
        <w:rPr>
          <w:color w:val="000000" w:themeColor="text1"/>
        </w:rPr>
        <w:fldChar w:fldCharType="separate"/>
      </w:r>
      <w:r w:rsidR="0057183A" w:rsidRPr="0057183A">
        <w:rPr>
          <w:rFonts w:ascii="Calibri" w:hAnsi="Calibri" w:cs="Calibri"/>
        </w:rPr>
        <w:t>[1]</w:t>
      </w:r>
      <w:r w:rsidR="009562DC">
        <w:rPr>
          <w:color w:val="000000" w:themeColor="text1"/>
        </w:rPr>
        <w:fldChar w:fldCharType="end"/>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482176E9"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the agent would receive a representation of the environment</w:t>
      </w:r>
      <w:r w:rsidR="00A80091">
        <w:rPr>
          <w:color w:val="000000" w:themeColor="text1"/>
        </w:rPr>
        <w:t>'s</w:t>
      </w:r>
      <w:r>
        <w:rPr>
          <w:color w:val="000000" w:themeColor="text1"/>
        </w:rPr>
        <w:t xml:space="preserv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w:t>
      </w:r>
      <w:proofErr w:type="spellStart"/>
      <w:r>
        <w:rPr>
          <w:rFonts w:eastAsiaTheme="minorEastAsia"/>
          <w:color w:val="000000" w:themeColor="text1"/>
        </w:rPr>
        <w:t>epends</w:t>
      </w:r>
      <w:proofErr w:type="spellEnd"/>
      <w:r>
        <w:rPr>
          <w:rFonts w:eastAsiaTheme="minorEastAsia"/>
          <w:color w:val="000000" w:themeColor="text1"/>
        </w:rPr>
        <w:t xml:space="preserve">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3EC89BF1"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51E4B342" w:rsidR="00AD4D8F" w:rsidRPr="00AD4D8F" w:rsidRDefault="00AD4D8F" w:rsidP="00AD4D8F">
      <w:pPr>
        <w:rPr>
          <w:rFonts w:eastAsiaTheme="minorEastAsia"/>
          <w:color w:val="000000" w:themeColor="text1"/>
        </w:rPr>
      </w:pPr>
      <w:r>
        <w:rPr>
          <w:rFonts w:eastAsiaTheme="minorEastAsia"/>
          <w:iCs/>
          <w:lang w:val="" w:eastAsia="zh-CN" w:bidi="ar-SA"/>
        </w:rPr>
        <w:t>Which characterize</w:t>
      </w:r>
      <w:r w:rsidR="00A80091">
        <w:rPr>
          <w:rFonts w:eastAsiaTheme="minorEastAsia"/>
          <w:iCs/>
          <w:lang w:val="" w:eastAsia="zh-CN" w:bidi="ar-SA"/>
        </w:rPr>
        <w:t>s</w:t>
      </w:r>
      <w:r>
        <w:rPr>
          <w:rFonts w:eastAsiaTheme="minorEastAsia"/>
          <w:iCs/>
          <w:lang w:val="" w:eastAsia="zh-CN" w:bidi="ar-SA"/>
        </w:rPr>
        <w:t xml:space="preserve"> the </w:t>
      </w:r>
      <w:r w:rsidR="00A80091">
        <w:rPr>
          <w:rFonts w:eastAsiaTheme="minorEastAsia"/>
          <w:iCs/>
          <w:lang w:val="" w:eastAsia="zh-CN" w:bidi="ar-SA"/>
        </w:rPr>
        <w:t>dynamics of the environment</w:t>
      </w:r>
      <w:r>
        <w:rPr>
          <w:rFonts w:eastAsiaTheme="minorEastAsia"/>
          <w:iCs/>
          <w:lang w:val="" w:eastAsia="zh-CN" w:bidi="ar-SA"/>
        </w:rPr>
        <w:t xml:space="preserve">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000000"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0434579A" w:rsidR="00F9616F"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 xml:space="preserve">ny scenario which follows this property </w:t>
      </w:r>
      <w:r w:rsidR="00A80091">
        <w:rPr>
          <w:rFonts w:eastAsiaTheme="minorEastAsia"/>
          <w:color w:val="000000" w:themeColor="text1"/>
        </w:rPr>
        <w:t>is</w:t>
      </w:r>
      <w:r>
        <w:rPr>
          <w:rFonts w:eastAsiaTheme="minorEastAsia"/>
          <w:color w:val="000000" w:themeColor="text1"/>
        </w:rPr>
        <w:t xml:space="preserve"> defined as Markovian.</w:t>
      </w:r>
    </w:p>
    <w:p w14:paraId="5B21B63A" w14:textId="77777777" w:rsidR="00496EB3" w:rsidRPr="00C5772D" w:rsidRDefault="00496EB3" w:rsidP="00F9616F">
      <w:pPr>
        <w:rPr>
          <w:rFonts w:eastAsiaTheme="minorEastAsia"/>
          <w:color w:val="000000" w:themeColor="text1"/>
        </w:rPr>
      </w:pPr>
    </w:p>
    <w:p w14:paraId="4736F345" w14:textId="73723132" w:rsidR="007256CD" w:rsidRDefault="00F9616F" w:rsidP="00C5772D">
      <w:pPr>
        <w:pStyle w:val="Heading2"/>
        <w:rPr>
          <w:color w:val="000000" w:themeColor="text1"/>
        </w:rPr>
      </w:pPr>
      <w:bookmarkStart w:id="4" w:name="_Toc124174049"/>
      <w:r w:rsidRPr="00C92524">
        <w:rPr>
          <w:color w:val="000000" w:themeColor="text1"/>
        </w:rPr>
        <w:t>2.2 Reinforcement Learning</w:t>
      </w:r>
      <w:bookmarkEnd w:id="4"/>
      <w:r w:rsidR="00502213">
        <w:rPr>
          <w:color w:val="000000" w:themeColor="text1"/>
        </w:rPr>
        <w:t xml:space="preserve"> </w:t>
      </w:r>
    </w:p>
    <w:p w14:paraId="05F40056" w14:textId="77777777" w:rsidR="00E93AE7" w:rsidRPr="005615F5" w:rsidRDefault="00E93AE7" w:rsidP="00E93AE7"/>
    <w:p w14:paraId="1ACB0EA8" w14:textId="4B537833" w:rsidR="007256CD" w:rsidRPr="005615F5" w:rsidRDefault="007256CD" w:rsidP="007256CD">
      <w:pPr>
        <w:pStyle w:val="Heading3"/>
        <w:rPr>
          <w:color w:val="auto"/>
        </w:rPr>
      </w:pPr>
      <w:bookmarkStart w:id="5" w:name="_Toc124174050"/>
      <w:r w:rsidRPr="005615F5">
        <w:rPr>
          <w:color w:val="auto"/>
        </w:rPr>
        <w:t>2.2.1 Problem Setting</w:t>
      </w:r>
      <w:bookmarkEnd w:id="5"/>
    </w:p>
    <w:p w14:paraId="70D49B56" w14:textId="671161F8"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09A2A67F"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000000"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6B5E86B9" w:rsidR="001F6C54" w:rsidRPr="00794BAC" w:rsidRDefault="00A80091" w:rsidP="00F9616F">
      <w:pPr>
        <w:rPr>
          <w:rFonts w:eastAsiaTheme="minorEastAsia"/>
          <w:color w:val="000000" w:themeColor="text1"/>
          <w:lang w:val=""/>
        </w:rPr>
      </w:pPr>
      <w:r>
        <w:rPr>
          <w:rFonts w:eastAsiaTheme="minorEastAsia"/>
          <w:color w:val="000000" w:themeColor="text1"/>
          <w:lang w:val=""/>
        </w:rPr>
        <w:t>The v</w:t>
      </w:r>
      <w:r w:rsidR="001557D6">
        <w:rPr>
          <w:rFonts w:eastAsiaTheme="minorEastAsia"/>
          <w:color w:val="000000" w:themeColor="text1"/>
          <w:lang w:val=""/>
        </w:rPr>
        <w:t xml:space="preserve">alue of a state </w:t>
      </w:r>
      <w:r w:rsidR="00DD4E10">
        <w:rPr>
          <w:rFonts w:eastAsiaTheme="minorEastAsia"/>
          <w:color w:val="000000" w:themeColor="text1"/>
          <w:lang w:val=""/>
        </w:rPr>
        <w:t>can</w:t>
      </w:r>
      <w:r w:rsidR="001557D6">
        <w:rPr>
          <w:rFonts w:eastAsiaTheme="minorEastAsia"/>
          <w:color w:val="000000" w:themeColor="text1"/>
          <w:lang w:val=""/>
        </w:rPr>
        <w:t xml:space="preserve"> also </w:t>
      </w:r>
      <w:r w:rsidR="00DD4E10">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sidR="00DD4E10">
        <w:rPr>
          <w:rFonts w:eastAsiaTheme="minorEastAsia"/>
          <w:color w:val="000000" w:themeColor="text1"/>
          <w:lang w:val=""/>
        </w:rPr>
        <w:t>instead of an expectation over all possible actions,</w:t>
      </w:r>
      <w:r w:rsidR="00DD4E10"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sidR="00DD4E10">
        <w:rPr>
          <w:rFonts w:eastAsiaTheme="minorEastAsia"/>
          <w:color w:val="000000" w:themeColor="text1"/>
        </w:rPr>
        <w:t xml:space="preserve"> </w:t>
      </w:r>
      <w:r>
        <w:rPr>
          <w:rFonts w:eastAsiaTheme="minorEastAsia"/>
          <w:color w:val="000000" w:themeColor="text1"/>
        </w:rPr>
        <w:t>are</w:t>
      </w:r>
      <w:r w:rsidR="00DD4E10">
        <w:rPr>
          <w:rFonts w:eastAsiaTheme="minorEastAsia"/>
          <w:color w:val="000000" w:themeColor="text1"/>
        </w:rPr>
        <w:t xml:space="preserve"> more commonly used in many RL algorithms</w:t>
      </w:r>
      <w:r w:rsidR="0026644B">
        <w:rPr>
          <w:rFonts w:eastAsiaTheme="minorEastAsia"/>
          <w:color w:val="000000" w:themeColor="text1"/>
        </w:rPr>
        <w:t xml:space="preserve"> and can also be used to express value functions</w:t>
      </w:r>
      <w:r w:rsidR="00DD4E10">
        <w:rPr>
          <w:rFonts w:eastAsiaTheme="minorEastAsia"/>
          <w:color w:val="000000" w:themeColor="text1"/>
          <w:lang w:val=""/>
        </w:rPr>
        <w:t>:</w:t>
      </w:r>
    </w:p>
    <w:p w14:paraId="5F9F420B" w14:textId="66FD36BC" w:rsidR="00794BAC" w:rsidRPr="0026644B" w:rsidRDefault="00000000"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000000"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506BD5E1" w:rsidR="007256CD" w:rsidRDefault="00A75DE7" w:rsidP="00794BAC">
      <w:pPr>
        <w:rPr>
          <w:rFonts w:eastAsiaTheme="minorEastAsia"/>
          <w:color w:val="000000" w:themeColor="text1"/>
        </w:rPr>
      </w:pPr>
      <w:r>
        <w:rPr>
          <w:rFonts w:eastAsiaTheme="minorEastAsia"/>
          <w:color w:val="000000" w:themeColor="text1"/>
        </w:rPr>
        <w:t>These functions are unknown to the agent, and s</w:t>
      </w:r>
      <w:r w:rsidR="008E0D36">
        <w:rPr>
          <w:rFonts w:eastAsiaTheme="minorEastAsia"/>
          <w:color w:val="000000" w:themeColor="text1"/>
        </w:rPr>
        <w:t xml:space="preserve">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008E0D36">
        <w:rPr>
          <w:rFonts w:eastAsiaTheme="minorEastAsia"/>
          <w:color w:val="000000" w:themeColor="text1"/>
        </w:rPr>
        <w:t>, a</w:t>
      </w:r>
      <w:r w:rsidR="00A80091">
        <w:rPr>
          <w:rFonts w:eastAsiaTheme="minorEastAsia"/>
          <w:color w:val="000000" w:themeColor="text1"/>
        </w:rPr>
        <w:t>n</w:t>
      </w:r>
      <w:r w:rsidR="008E0D36">
        <w:rPr>
          <w:rFonts w:eastAsiaTheme="minorEastAsia"/>
          <w:color w:val="000000" w:themeColor="text1"/>
        </w:rPr>
        <w:t xml:space="preserve"> RL problem can be formulated as estimating value functions given a certain policy and search</w:t>
      </w:r>
      <w:r w:rsidR="00A80091">
        <w:rPr>
          <w:rFonts w:eastAsiaTheme="minorEastAsia"/>
          <w:color w:val="000000" w:themeColor="text1"/>
        </w:rPr>
        <w:t>ing</w:t>
      </w:r>
      <w:r w:rsidR="008E0D36">
        <w:rPr>
          <w:rFonts w:eastAsiaTheme="minorEastAsia"/>
          <w:color w:val="000000" w:themeColor="text1"/>
        </w:rPr>
        <w:t xml:space="preserve"> for the </w:t>
      </w:r>
      <w:r w:rsidR="00895B81">
        <w:rPr>
          <w:rFonts w:eastAsiaTheme="minorEastAsia"/>
          <w:color w:val="000000" w:themeColor="text1"/>
        </w:rPr>
        <w:t xml:space="preserve">optimal </w:t>
      </w:r>
      <w:r w:rsidR="008E0D36">
        <w:rPr>
          <w:rFonts w:eastAsiaTheme="minorEastAsia"/>
          <w:color w:val="000000" w:themeColor="text1"/>
        </w:rPr>
        <w:t xml:space="preserve">policy that leads to the </w:t>
      </w:r>
      <w:r w:rsidR="003D315D">
        <w:rPr>
          <w:rFonts w:eastAsiaTheme="minorEastAsia"/>
          <w:color w:val="000000" w:themeColor="text1"/>
        </w:rPr>
        <w:t xml:space="preserve">expected </w:t>
      </w:r>
      <w:r w:rsidR="008E0D36">
        <w:rPr>
          <w:rFonts w:eastAsiaTheme="minorEastAsia"/>
          <w:color w:val="000000" w:themeColor="text1"/>
        </w:rPr>
        <w:t>return</w:t>
      </w:r>
      <w:r w:rsidR="003D315D">
        <w:rPr>
          <w:rFonts w:eastAsiaTheme="minorEastAsia"/>
          <w:color w:val="000000" w:themeColor="text1"/>
        </w:rPr>
        <w:t xml:space="preserve"> (defined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40FC7DB8" w14:textId="77777777" w:rsidR="00A8511D" w:rsidRPr="001F6C54" w:rsidRDefault="00A8511D" w:rsidP="00794BAC">
      <w:pPr>
        <w:rPr>
          <w:rFonts w:eastAsiaTheme="minorEastAsia"/>
          <w:color w:val="000000" w:themeColor="text1"/>
        </w:rPr>
      </w:pPr>
    </w:p>
    <w:p w14:paraId="2C8E0695" w14:textId="40C50457" w:rsidR="00794BAC" w:rsidRPr="005615F5" w:rsidRDefault="007256CD" w:rsidP="007256CD">
      <w:pPr>
        <w:pStyle w:val="Heading3"/>
        <w:rPr>
          <w:color w:val="auto"/>
        </w:rPr>
      </w:pPr>
      <w:bookmarkStart w:id="6" w:name="_Toc124174051"/>
      <w:r w:rsidRPr="005615F5">
        <w:rPr>
          <w:color w:val="auto"/>
        </w:rPr>
        <w:t xml:space="preserve">2.2.2 </w:t>
      </w:r>
      <w:r w:rsidR="001F239A" w:rsidRPr="005615F5">
        <w:rPr>
          <w:color w:val="auto"/>
        </w:rPr>
        <w:t>Bellman’s Equations</w:t>
      </w:r>
      <w:bookmarkEnd w:id="6"/>
    </w:p>
    <w:p w14:paraId="6BB00B16" w14:textId="5BA648A5" w:rsidR="007256CD" w:rsidRDefault="007256CD" w:rsidP="007256CD"/>
    <w:p w14:paraId="153DD350" w14:textId="0B5B082F" w:rsidR="007256CD" w:rsidRPr="005615F5" w:rsidRDefault="007256CD" w:rsidP="007256CD">
      <w:pPr>
        <w:pStyle w:val="Heading3"/>
        <w:rPr>
          <w:color w:val="auto"/>
        </w:rPr>
      </w:pPr>
      <w:bookmarkStart w:id="7" w:name="_Toc124174052"/>
      <w:r w:rsidRPr="005615F5">
        <w:rPr>
          <w:color w:val="auto"/>
        </w:rPr>
        <w:t xml:space="preserve">2.2.3 </w:t>
      </w:r>
      <w:r w:rsidR="001F239A" w:rsidRPr="005615F5">
        <w:rPr>
          <w:color w:val="auto"/>
        </w:rPr>
        <w:t>Well-known algorithms</w:t>
      </w:r>
      <w:bookmarkEnd w:id="7"/>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t>Known environment dynamics</w:t>
      </w:r>
    </w:p>
    <w:p w14:paraId="74145AAF" w14:textId="79B4DB04" w:rsidR="00994D18" w:rsidRDefault="00994D18" w:rsidP="00F9616F">
      <w:r>
        <w:t>Q-learning</w:t>
      </w:r>
      <w:r w:rsidR="00DC4E0A">
        <w:fldChar w:fldCharType="begin"/>
      </w:r>
      <w:r w:rsidR="0057183A">
        <w:instrText xml:space="preserve"> ADDIN ZOTERO_ITEM CSL_CITATION {"citationID":"aih3as0sd3","properties":{"formattedCitation":"[2]","plainCitation":"[2]","noteIndex":0},"citationItems":[{"id":140,"uris":["http://zotero.org/users/10844305/items/FGDV2I64"],"itemData":{"id":140,"type":"article-journal","abstract":"Q-learning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states.","container-title":"Machine Learning","DOI":"10.1007/BF00992698","ISSN":"1573-0565","issue":"3","journalAbbreviation":"Mach Learn","language":"en","page":"279-292","source":"Springer Link","title":"Q-learning","volume":"8","author":[{"family":"Watkins","given":"Christopher J. C. H."},{"family":"Dayan","given":"Peter"}],"issued":{"date-parts":[["1992",5,1]]}}}],"schema":"https://github.com/citation-style-language/schema/raw/master/csl-citation.json"} </w:instrText>
      </w:r>
      <w:r w:rsidR="00DC4E0A">
        <w:fldChar w:fldCharType="separate"/>
      </w:r>
      <w:r w:rsidR="0057183A" w:rsidRPr="0057183A">
        <w:rPr>
          <w:rFonts w:ascii="Calibri" w:hAnsi="Calibri" w:cs="Calibri"/>
        </w:rPr>
        <w:t>[2]</w:t>
      </w:r>
      <w:r w:rsidR="00DC4E0A">
        <w:fldChar w:fldCharType="end"/>
      </w:r>
    </w:p>
    <w:p w14:paraId="7C1C88FE" w14:textId="420B2B9D" w:rsidR="009767BC" w:rsidRDefault="009767BC" w:rsidP="00994D18">
      <w:pPr>
        <w:pStyle w:val="ListParagraph"/>
        <w:numPr>
          <w:ilvl w:val="0"/>
          <w:numId w:val="12"/>
        </w:numPr>
      </w:pPr>
      <w:r>
        <w:t>Model Free</w:t>
      </w:r>
    </w:p>
    <w:p w14:paraId="56FB0B01" w14:textId="1031E5F8" w:rsidR="00994D18" w:rsidRDefault="00994D18" w:rsidP="00994D18">
      <w:pPr>
        <w:pStyle w:val="ListParagraph"/>
        <w:numPr>
          <w:ilvl w:val="0"/>
          <w:numId w:val="12"/>
        </w:numPr>
      </w:pPr>
      <w:r>
        <w:t>Tabular approach</w:t>
      </w:r>
    </w:p>
    <w:p w14:paraId="5060C1FE" w14:textId="0998D90A" w:rsidR="00315DC8" w:rsidRDefault="00315DC8" w:rsidP="00396B2A">
      <w:r>
        <w:t>Policy gradient</w:t>
      </w:r>
    </w:p>
    <w:p w14:paraId="7FDCCBCB" w14:textId="77777777" w:rsidR="00404C52" w:rsidRDefault="00404C52" w:rsidP="00404C52">
      <w:pPr>
        <w:pStyle w:val="ListParagraph"/>
        <w:numPr>
          <w:ilvl w:val="0"/>
          <w:numId w:val="23"/>
        </w:numPr>
      </w:pPr>
      <w:r>
        <w:t>General Policy Gradient</w:t>
      </w:r>
    </w:p>
    <w:p w14:paraId="54831DD6" w14:textId="77777777" w:rsidR="00404C52" w:rsidRDefault="00000000" w:rsidP="00404C52">
      <w:pPr>
        <w:pStyle w:val="ListParagraph"/>
        <w:numPr>
          <w:ilvl w:val="1"/>
          <w:numId w:val="23"/>
        </w:numPr>
      </w:pPr>
      <w:hyperlink r:id="rId8" w:history="1">
        <w:r w:rsidR="00404C52" w:rsidRPr="008B4E2E">
          <w:rPr>
            <w:rStyle w:val="Hyperlink"/>
          </w:rPr>
          <w:t>https://proceedings.neurips.cc/paper/1999/hash/464d828b85b0bed98e80ade0a5c43b0f-Abstract.html</w:t>
        </w:r>
      </w:hyperlink>
    </w:p>
    <w:p w14:paraId="451C7495" w14:textId="77777777" w:rsidR="00404C52" w:rsidRDefault="00404C52" w:rsidP="00404C52">
      <w:pPr>
        <w:pStyle w:val="ListParagraph"/>
        <w:numPr>
          <w:ilvl w:val="1"/>
          <w:numId w:val="23"/>
        </w:numPr>
      </w:pPr>
      <w:r>
        <w:t>Known to exhibit high variance gradient estimations</w:t>
      </w:r>
    </w:p>
    <w:p w14:paraId="0567F2DD" w14:textId="6378618C" w:rsidR="00404C52" w:rsidRDefault="00404C52" w:rsidP="00E87D87">
      <w:pPr>
        <w:pStyle w:val="ListParagraph"/>
        <w:numPr>
          <w:ilvl w:val="2"/>
          <w:numId w:val="23"/>
        </w:numPr>
      </w:pPr>
      <w:r>
        <w:t>More so in multiagent context as agent’s reward depends on action of many agents, therefore reward conditioned only on agent’s own actions exhibits higher variance</w:t>
      </w:r>
    </w:p>
    <w:p w14:paraId="75B08253" w14:textId="6818404F" w:rsidR="00396B2A" w:rsidRDefault="00396B2A" w:rsidP="00396B2A">
      <w:pPr>
        <w:pStyle w:val="ListParagraph"/>
        <w:numPr>
          <w:ilvl w:val="0"/>
          <w:numId w:val="23"/>
        </w:numPr>
      </w:pPr>
      <w:r>
        <w:t>Actor</w:t>
      </w:r>
      <w:r w:rsidR="00A80091">
        <w:t>-</w:t>
      </w:r>
      <w:r>
        <w:t>Critic</w:t>
      </w:r>
    </w:p>
    <w:p w14:paraId="0F849155" w14:textId="77777777" w:rsidR="00396B2A" w:rsidRDefault="00396B2A" w:rsidP="00396B2A">
      <w:pPr>
        <w:pStyle w:val="ListParagraph"/>
        <w:numPr>
          <w:ilvl w:val="1"/>
          <w:numId w:val="23"/>
        </w:numPr>
      </w:pPr>
      <w:r>
        <w:t>Rather similar to GAN</w:t>
      </w:r>
    </w:p>
    <w:p w14:paraId="6BC821FF" w14:textId="77777777" w:rsidR="00396B2A" w:rsidRDefault="00396B2A" w:rsidP="00396B2A">
      <w:pPr>
        <w:pStyle w:val="ListParagraph"/>
        <w:numPr>
          <w:ilvl w:val="1"/>
          <w:numId w:val="23"/>
        </w:numPr>
      </w:pPr>
      <w:r>
        <w:t>Temporal Difference version of policy gradient</w:t>
      </w:r>
    </w:p>
    <w:p w14:paraId="77CD35B6" w14:textId="171F2A65" w:rsidR="00396B2A" w:rsidRDefault="00396B2A" w:rsidP="00396B2A">
      <w:pPr>
        <w:pStyle w:val="ListParagraph"/>
        <w:numPr>
          <w:ilvl w:val="1"/>
          <w:numId w:val="23"/>
        </w:numPr>
      </w:pPr>
      <w:r>
        <w:lastRenderedPageBreak/>
        <w:t xml:space="preserve">Contains an actor and </w:t>
      </w:r>
      <w:r w:rsidR="00A80091">
        <w:t xml:space="preserve">a </w:t>
      </w:r>
      <w:r>
        <w:t>critic</w:t>
      </w:r>
    </w:p>
    <w:p w14:paraId="16926D8C" w14:textId="19B52A06" w:rsidR="00396B2A" w:rsidRDefault="00A80091" w:rsidP="00396B2A">
      <w:pPr>
        <w:pStyle w:val="ListParagraph"/>
        <w:numPr>
          <w:ilvl w:val="2"/>
          <w:numId w:val="23"/>
        </w:numPr>
      </w:pPr>
      <w:r>
        <w:t>The a</w:t>
      </w:r>
      <w:r w:rsidR="00396B2A">
        <w:t>ctor decides which action should be taken</w:t>
      </w:r>
    </w:p>
    <w:p w14:paraId="0A815307" w14:textId="69FD0BD2" w:rsidR="00396B2A" w:rsidRDefault="00A80091" w:rsidP="00396B2A">
      <w:pPr>
        <w:pStyle w:val="ListParagraph"/>
        <w:numPr>
          <w:ilvl w:val="2"/>
          <w:numId w:val="23"/>
        </w:numPr>
      </w:pPr>
      <w:r>
        <w:t>The c</w:t>
      </w:r>
      <w:r w:rsidR="00396B2A">
        <w:t>ritic inform</w:t>
      </w:r>
      <w:r>
        <w:t>s</w:t>
      </w:r>
      <w:r w:rsidR="00396B2A">
        <w:t xml:space="preserve"> the actor how good was the action and how it should adjust</w:t>
      </w:r>
    </w:p>
    <w:p w14:paraId="1E5AEBBE" w14:textId="63E1EE76" w:rsidR="00396B2A" w:rsidRDefault="00A80091" w:rsidP="00396B2A">
      <w:pPr>
        <w:pStyle w:val="ListParagraph"/>
        <w:numPr>
          <w:ilvl w:val="1"/>
          <w:numId w:val="23"/>
        </w:numPr>
      </w:pPr>
      <w:r>
        <w:t>The a</w:t>
      </w:r>
      <w:r w:rsidR="00396B2A">
        <w:t xml:space="preserve">ctor learns through </w:t>
      </w:r>
      <w:r>
        <w:t xml:space="preserve">the </w:t>
      </w:r>
      <w:r w:rsidR="00396B2A">
        <w:t xml:space="preserve">policy gradient approach; critics evaluate the action produced by </w:t>
      </w:r>
      <w:r>
        <w:t xml:space="preserve">the </w:t>
      </w:r>
      <w:r w:rsidR="00396B2A">
        <w:t>actor by computing the value function</w:t>
      </w:r>
    </w:p>
    <w:p w14:paraId="052BD141" w14:textId="77777777" w:rsidR="00376D6E" w:rsidRPr="00F9616F" w:rsidRDefault="00376D6E" w:rsidP="0099100E">
      <w:pPr>
        <w:pStyle w:val="ListParagraph"/>
      </w:pPr>
    </w:p>
    <w:p w14:paraId="412660A5" w14:textId="2BE9A8C2" w:rsidR="00D27BB8" w:rsidRDefault="00D27BB8" w:rsidP="00D27BB8">
      <w:pPr>
        <w:pStyle w:val="Heading2"/>
        <w:rPr>
          <w:color w:val="000000" w:themeColor="text1"/>
        </w:rPr>
      </w:pPr>
      <w:bookmarkStart w:id="8" w:name="_Toc124174053"/>
      <w:r w:rsidRPr="00F9616F">
        <w:rPr>
          <w:color w:val="000000" w:themeColor="text1"/>
        </w:rPr>
        <w:t>2.</w:t>
      </w:r>
      <w:r w:rsidR="004667B4">
        <w:rPr>
          <w:color w:val="000000" w:themeColor="text1"/>
        </w:rPr>
        <w:t>3</w:t>
      </w:r>
      <w:r w:rsidRPr="00F9616F">
        <w:rPr>
          <w:color w:val="000000" w:themeColor="text1"/>
        </w:rPr>
        <w:t xml:space="preserve"> Deep Reinforcement Learning</w:t>
      </w:r>
      <w:bookmarkEnd w:id="8"/>
    </w:p>
    <w:p w14:paraId="2E4D5432" w14:textId="77777777" w:rsidR="005615F5" w:rsidRPr="005615F5" w:rsidRDefault="005615F5" w:rsidP="005615F5"/>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D27BB8">
      <w:pPr>
        <w:pStyle w:val="ListParagraph"/>
        <w:numPr>
          <w:ilvl w:val="0"/>
          <w:numId w:val="8"/>
        </w:numPr>
        <w:rPr>
          <w:color w:val="000000" w:themeColor="text1"/>
        </w:rPr>
      </w:pPr>
      <w:r w:rsidRPr="00F9616F">
        <w:rPr>
          <w:color w:val="000000" w:themeColor="text1"/>
        </w:rPr>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0DCD9EC5" w:rsidR="00F9616F" w:rsidRDefault="00D27BB8" w:rsidP="00F9616F">
      <w:pPr>
        <w:pStyle w:val="ListParagraph"/>
        <w:numPr>
          <w:ilvl w:val="0"/>
          <w:numId w:val="8"/>
        </w:numPr>
        <w:rPr>
          <w:color w:val="000000" w:themeColor="text1"/>
        </w:rPr>
      </w:pPr>
      <w:r w:rsidRPr="00F9616F">
        <w:rPr>
          <w:color w:val="000000" w:themeColor="text1"/>
        </w:rPr>
        <w:t>Deep Q Networks</w:t>
      </w:r>
      <w:r w:rsidR="00AB4CCA">
        <w:rPr>
          <w:color w:val="000000" w:themeColor="text1"/>
        </w:rPr>
        <w:t xml:space="preserve"> (DQL)</w:t>
      </w:r>
      <w:r w:rsidR="00121D64">
        <w:rPr>
          <w:color w:val="000000" w:themeColor="text1"/>
        </w:rPr>
        <w:t xml:space="preserve"> </w:t>
      </w:r>
      <w:r w:rsidR="00121D64">
        <w:rPr>
          <w:color w:val="000000" w:themeColor="text1"/>
        </w:rPr>
        <w:fldChar w:fldCharType="begin"/>
      </w:r>
      <w:r w:rsidR="0057183A">
        <w:rPr>
          <w:color w:val="000000" w:themeColor="text1"/>
        </w:rPr>
        <w:instrText xml:space="preserve"> ADDIN ZOTERO_ITEM CSL_CITATION {"citationID":"a2kdphfa01q","properties":{"formattedCitation":"[3]","plainCitation":"[3]","noteIndex":0},"citationItems":[{"id":144,"uris":["http://zotero.org/users/10844305/items/G7H2AU9Q"],"itemData":{"id":144,"type":"article-journal","abstract":"An artificial agent is developed that learns to play a diverse range of classic Atari 2600 computer games directly from sensory experience, achieving a performance comparable to that of an expert human player; this work paves the way to building general-purpose learning algorithms that bridge the divide between perception and action.","container-title":"Nature","DOI":"10.1038/nature14236","ISSN":"1476-4687","issue":"7540","language":"en","license":"2015 Nature Publishing Group, a division of Macmillan Publishers Limited. All Rights Reserved.","note":"number: 7540\npublisher: Nature Publishing Group","page":"529-533","source":"www.nature.com","title":"Human-level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schema":"https://github.com/citation-style-language/schema/raw/master/csl-citation.json"} </w:instrText>
      </w:r>
      <w:r w:rsidR="00121D64">
        <w:rPr>
          <w:color w:val="000000" w:themeColor="text1"/>
        </w:rPr>
        <w:fldChar w:fldCharType="separate"/>
      </w:r>
      <w:r w:rsidR="0057183A" w:rsidRPr="0057183A">
        <w:rPr>
          <w:rFonts w:ascii="Calibri" w:hAnsi="Calibri" w:cs="Calibri"/>
        </w:rPr>
        <w:t>[3]</w:t>
      </w:r>
      <w:r w:rsidR="00121D64">
        <w:rPr>
          <w:color w:val="000000" w:themeColor="text1"/>
        </w:rPr>
        <w:fldChar w:fldCharType="end"/>
      </w:r>
    </w:p>
    <w:p w14:paraId="24B6368A" w14:textId="576AE897" w:rsidR="003C1439" w:rsidRDefault="003C1439" w:rsidP="003C1439">
      <w:pPr>
        <w:pStyle w:val="ListParagraph"/>
        <w:numPr>
          <w:ilvl w:val="1"/>
          <w:numId w:val="8"/>
        </w:numPr>
        <w:rPr>
          <w:color w:val="000000" w:themeColor="text1"/>
        </w:rPr>
      </w:pPr>
      <w:r>
        <w:rPr>
          <w:color w:val="000000" w:themeColor="text1"/>
        </w:rPr>
        <w:t>Use of neural network</w:t>
      </w:r>
    </w:p>
    <w:p w14:paraId="3B69C94A" w14:textId="11243095" w:rsidR="003C1439" w:rsidRDefault="003C1439" w:rsidP="003C1439">
      <w:pPr>
        <w:pStyle w:val="ListParagraph"/>
        <w:numPr>
          <w:ilvl w:val="1"/>
          <w:numId w:val="8"/>
        </w:numPr>
        <w:rPr>
          <w:color w:val="000000" w:themeColor="text1"/>
        </w:rPr>
      </w:pPr>
      <w:r>
        <w:rPr>
          <w:color w:val="000000" w:themeColor="text1"/>
        </w:rPr>
        <w:t>Experience Replay</w:t>
      </w:r>
    </w:p>
    <w:p w14:paraId="43015585" w14:textId="77777777" w:rsidR="00607399" w:rsidRDefault="00607399" w:rsidP="00607399">
      <w:pPr>
        <w:pStyle w:val="Heading2"/>
        <w:rPr>
          <w:color w:val="000000" w:themeColor="text1"/>
        </w:rPr>
      </w:pPr>
      <w:bookmarkStart w:id="9" w:name="_Toc124174054"/>
    </w:p>
    <w:p w14:paraId="10F00478" w14:textId="0606B5FE" w:rsidR="00BF3E48" w:rsidRDefault="00607399" w:rsidP="00607399">
      <w:pPr>
        <w:pStyle w:val="Heading2"/>
        <w:rPr>
          <w:color w:val="000000" w:themeColor="text1"/>
        </w:rPr>
      </w:pPr>
      <w:r>
        <w:rPr>
          <w:color w:val="000000" w:themeColor="text1"/>
        </w:rPr>
        <w:t xml:space="preserve">2.4 </w:t>
      </w:r>
      <w:r w:rsidR="00D27BB8" w:rsidRPr="00F9616F">
        <w:rPr>
          <w:color w:val="000000" w:themeColor="text1"/>
        </w:rPr>
        <w:t>Multiagent Reinforcement Learning</w:t>
      </w:r>
      <w:r w:rsidR="00BF3E48">
        <w:rPr>
          <w:color w:val="000000" w:themeColor="text1"/>
        </w:rPr>
        <w:t xml:space="preserve"> (MARL)</w:t>
      </w:r>
      <w:bookmarkEnd w:id="9"/>
    </w:p>
    <w:p w14:paraId="5DDBD41A" w14:textId="77777777" w:rsidR="00341363" w:rsidRPr="00341363" w:rsidRDefault="00341363" w:rsidP="00341363"/>
    <w:p w14:paraId="7F8D7016" w14:textId="231B93CE" w:rsidR="00BF3E48" w:rsidRPr="00200152" w:rsidRDefault="00BF3E48" w:rsidP="00BF3E48">
      <w:pPr>
        <w:pStyle w:val="Heading3"/>
        <w:rPr>
          <w:color w:val="auto"/>
        </w:rPr>
      </w:pPr>
      <w:bookmarkStart w:id="10" w:name="_Toc124174055"/>
      <w:r w:rsidRPr="00200152">
        <w:rPr>
          <w:color w:val="auto"/>
        </w:rPr>
        <w:t>2.</w:t>
      </w:r>
      <w:r w:rsidR="0097694F" w:rsidRPr="00200152">
        <w:rPr>
          <w:color w:val="auto"/>
        </w:rPr>
        <w:t>4</w:t>
      </w:r>
      <w:r w:rsidRPr="00200152">
        <w:rPr>
          <w:color w:val="auto"/>
        </w:rPr>
        <w:t xml:space="preserve">.1 </w:t>
      </w:r>
      <w:r w:rsidR="00C11BCD" w:rsidRPr="00200152">
        <w:rPr>
          <w:color w:val="auto"/>
        </w:rPr>
        <w:t>An Introduction to MARL</w:t>
      </w:r>
      <w:bookmarkEnd w:id="10"/>
    </w:p>
    <w:p w14:paraId="677133E8" w14:textId="35352CA8"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w:t>
      </w:r>
      <w:r w:rsidR="00A80091">
        <w:rPr>
          <w:color w:val="000000" w:themeColor="text1"/>
        </w:rPr>
        <w:t xml:space="preserve">a </w:t>
      </w:r>
      <w:r w:rsidR="00D27BB8" w:rsidRPr="00177536">
        <w:rPr>
          <w:color w:val="000000" w:themeColor="text1"/>
        </w:rPr>
        <w:t>multi-agent setting</w:t>
      </w:r>
      <w:r w:rsidR="00DC4E0A">
        <w:rPr>
          <w:color w:val="000000" w:themeColor="text1"/>
        </w:rPr>
        <w:t xml:space="preserve"> known as Markov games</w:t>
      </w:r>
      <w:r w:rsidR="009562DC">
        <w:rPr>
          <w:color w:val="000000" w:themeColor="text1"/>
        </w:rPr>
        <w:t xml:space="preserve"> </w:t>
      </w:r>
      <w:r w:rsidR="009562DC">
        <w:rPr>
          <w:color w:val="000000" w:themeColor="text1"/>
        </w:rPr>
        <w:fldChar w:fldCharType="begin"/>
      </w:r>
      <w:r w:rsidR="0057183A">
        <w:rPr>
          <w:color w:val="000000" w:themeColor="text1"/>
        </w:rPr>
        <w:instrText xml:space="preserve"> ADDIN ZOTERO_ITEM CSL_CITATION {"citationID":"89j59BuH","properties":{"formattedCitation":"[4]","plainCitation":"[4]","noteIndex":0},"citationItems":[{"id":73,"uris":["http://zotero.org/users/10844305/items/FEK4T6NV"],"itemData":{"id":73,"type":"chapter","abstract":"In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9562DC">
        <w:rPr>
          <w:color w:val="000000" w:themeColor="text1"/>
        </w:rPr>
        <w:fldChar w:fldCharType="separate"/>
      </w:r>
      <w:r w:rsidR="0057183A" w:rsidRPr="0057183A">
        <w:rPr>
          <w:rFonts w:ascii="Calibri" w:hAnsi="Calibri" w:cs="Calibri"/>
        </w:rPr>
        <w:t>[4]</w:t>
      </w:r>
      <w:r w:rsidR="009562DC">
        <w:rPr>
          <w:color w:val="000000" w:themeColor="text1"/>
        </w:rPr>
        <w:fldChar w:fldCharType="end"/>
      </w:r>
      <w:r w:rsidR="00F45B8A">
        <w:rPr>
          <w:color w:val="000000" w:themeColor="text1"/>
        </w:rPr>
        <w:t>.</w:t>
      </w:r>
    </w:p>
    <w:p w14:paraId="17E87333" w14:textId="60EB38A0" w:rsidR="00F9616F" w:rsidRPr="00C601FE" w:rsidRDefault="00177536" w:rsidP="00C601FE">
      <w:pPr>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657EAF8C" w:rsidR="00B90A27" w:rsidRDefault="00B90A27" w:rsidP="00AD314C">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E92178">
        <w:t xml:space="preserve"> </w:t>
      </w:r>
      <w:r w:rsidR="00A24A06">
        <w:t>broader type of interaction</w:t>
      </w:r>
      <w:r w:rsidR="00E92178">
        <w:t xml:space="preserve">, </w:t>
      </w:r>
      <w:r w:rsidR="00020ED4" w:rsidRPr="00AC446A">
        <w:t>namely</w:t>
      </w:r>
      <w:r w:rsidRPr="00AC446A">
        <w:t xml:space="preserve"> competing with each other where all agents seek to accomplish a goal over the other agents, cooperat</w:t>
      </w:r>
      <w:r w:rsidR="00A45BFF">
        <w:t>ing</w:t>
      </w:r>
      <w:r w:rsidRPr="00AC446A">
        <w:t xml:space="preserve"> where agents would work together to achieve a common goal</w:t>
      </w:r>
      <w:r w:rsidR="00F4026D" w:rsidRPr="00AC446A">
        <w:t xml:space="preserve"> </w:t>
      </w:r>
      <w:r w:rsidRPr="00AC446A">
        <w:t>or</w:t>
      </w:r>
      <w:r w:rsidR="00150708" w:rsidRPr="00AC446A">
        <w:t xml:space="preserve"> </w:t>
      </w:r>
      <w:r w:rsidR="007F4731">
        <w:t>some</w:t>
      </w:r>
      <w:r w:rsidR="005F6DE6">
        <w:t xml:space="preserve"> mixture of </w:t>
      </w:r>
      <w:r w:rsidR="008C0437">
        <w:t>the both</w:t>
      </w:r>
      <w:r w:rsidRPr="00AC446A">
        <w:t>.</w:t>
      </w:r>
      <w:r w:rsidR="008A2967">
        <w:t xml:space="preserve"> </w:t>
      </w:r>
      <w:r w:rsidR="00BE2F2D">
        <w:t>Therefore, this setting inherently can be applied to more interesting applications such as …</w:t>
      </w:r>
    </w:p>
    <w:p w14:paraId="1983054F" w14:textId="2D4F73AE" w:rsidR="008A2967" w:rsidRDefault="008A2967" w:rsidP="00AD314C">
      <w:r>
        <w:t>Many interesting applications:</w:t>
      </w:r>
    </w:p>
    <w:p w14:paraId="0A50B8E1" w14:textId="359636FC" w:rsidR="008C4214" w:rsidRDefault="00CA426B" w:rsidP="00CA426B">
      <w:pPr>
        <w:pStyle w:val="ListParagraph"/>
        <w:numPr>
          <w:ilvl w:val="0"/>
          <w:numId w:val="29"/>
        </w:numPr>
      </w:pPr>
      <w:r w:rsidRPr="00BF318D">
        <w:t>such as the AI Economist</w:t>
      </w:r>
      <w:r>
        <w:fldChar w:fldCharType="begin"/>
      </w:r>
      <w:r w:rsidR="0057183A">
        <w:instrText xml:space="preserve"> ADDIN ZOTERO_ITEM CSL_CITATION {"citationID":"iWI83jNw","properties":{"formattedCitation":"[5]","plainCitation":"[5]","noteIndex":0},"citationItems":[{"id":77,"uris":["http://zotero.org/users/10844305/items/L58MF4Q6"],"itemData":{"id":77,"type":"article","abstract":"Tackling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fldChar w:fldCharType="separate"/>
      </w:r>
      <w:r w:rsidR="0057183A" w:rsidRPr="0057183A">
        <w:rPr>
          <w:rFonts w:ascii="Calibri" w:hAnsi="Calibri" w:cs="Calibri"/>
        </w:rPr>
        <w:t>[5]</w:t>
      </w:r>
      <w:r>
        <w:fldChar w:fldCharType="end"/>
      </w:r>
      <w:r w:rsidRPr="00BF318D">
        <w:t xml:space="preserve"> which aims to improve equality and productivity with AI-Driven Tax policies, </w:t>
      </w:r>
    </w:p>
    <w:p w14:paraId="5C15A8F6" w14:textId="57C44839" w:rsidR="008A2967" w:rsidRDefault="00CA426B" w:rsidP="00CA426B">
      <w:pPr>
        <w:pStyle w:val="ListParagraph"/>
        <w:numPr>
          <w:ilvl w:val="0"/>
          <w:numId w:val="29"/>
        </w:numPr>
      </w:pPr>
      <w:r w:rsidRPr="00BF318D">
        <w:t>the study of sequential social dilemmas which require multiple agents to learn policies that implement their strategic intentions</w:t>
      </w:r>
      <w:r w:rsidR="008C4214">
        <w:t xml:space="preserve"> </w:t>
      </w:r>
      <w:r w:rsidR="008C4214">
        <w:fldChar w:fldCharType="begin"/>
      </w:r>
      <w:r w:rsidR="0057183A">
        <w:instrText xml:space="preserve"> ADDIN ZOTERO_ITEM CSL_CITATION {"citationID":"a23p105llbf","properties":{"formattedCitation":"[6]","plainCitation":"[6]","noteIndex":0},"citationItems":[{"id":138,"uris":["http://zotero.org/users/10844305/items/YNSMVHDC"],"itemData":{"id":138,"type":"article","abstract":"Matrix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cooperation.","language":"en","note":"arXiv:1702.03037 [cs]","number":"arXiv:1702.03037","publisher":"arXiv","source":"arXiv.org","title":"Multi-agent Reinforcement Learning in Sequential Social Dilemmas","URL":"http://arxiv.org/abs/1702.03037","author":[{"family":"Leibo","given":"Joel Z."},{"family":"Zambaldi","given":"Vinicius"},{"family":"Lanctot","given":"Marc"},{"family":"Marecki","given":"Janusz"},{"family":"Graepel","given":"Thore"}],"accessed":{"date-parts":[["2023",1,9]]},"issued":{"date-parts":[["2017",2,9]]}}}],"schema":"https://github.com/citation-style-language/schema/raw/master/csl-citation.json"} </w:instrText>
      </w:r>
      <w:r w:rsidR="008C4214">
        <w:fldChar w:fldCharType="separate"/>
      </w:r>
      <w:r w:rsidR="0057183A" w:rsidRPr="0057183A">
        <w:rPr>
          <w:rFonts w:ascii="Calibri" w:hAnsi="Calibri" w:cs="Calibri"/>
        </w:rPr>
        <w:t>[6]</w:t>
      </w:r>
      <w:r w:rsidR="008C4214">
        <w:fldChar w:fldCharType="end"/>
      </w:r>
    </w:p>
    <w:p w14:paraId="11EC0C7F" w14:textId="2C5677E1" w:rsidR="009467FA" w:rsidRPr="009467FA" w:rsidRDefault="009467FA" w:rsidP="009467FA">
      <w:pPr>
        <w:pStyle w:val="ListParagraph"/>
        <w:numPr>
          <w:ilvl w:val="0"/>
          <w:numId w:val="29"/>
        </w:numPr>
        <w:rPr>
          <w:rFonts w:cstheme="minorHAnsi"/>
          <w:color w:val="000000" w:themeColor="text1"/>
        </w:rPr>
      </w:pPr>
      <w:r w:rsidRPr="00CA426B">
        <w:rPr>
          <w:rFonts w:cstheme="minorHAnsi"/>
          <w:color w:val="000000" w:themeColor="text1"/>
        </w:rPr>
        <w:t>Multiagent RL applied in playing video games</w:t>
      </w:r>
      <w:r w:rsidRPr="00CA426B">
        <w:rPr>
          <w:rFonts w:cstheme="minorHAnsi"/>
          <w:color w:val="000000" w:themeColor="text1"/>
        </w:rPr>
        <w:fldChar w:fldCharType="begin"/>
      </w:r>
      <w:r w:rsidR="0057183A">
        <w:rPr>
          <w:rFonts w:cstheme="minorHAnsi"/>
          <w:color w:val="000000" w:themeColor="text1"/>
        </w:rPr>
        <w:instrText xml:space="preserve"> ADDIN ZOTERO_ITEM CSL_CITATION {"citationID":"PFmLISUM","properties":{"formattedCitation":"[7]","plainCitation":"[7]","noteIndex":0},"citationItems":[{"id":106,"uris":["http://zotero.org/users/10844305/items/F2TFJQDJ"],"itemData":{"id":106,"type":"article","abstract":"Many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Pr="00CA426B">
        <w:rPr>
          <w:rFonts w:cstheme="minorHAnsi"/>
          <w:color w:val="000000" w:themeColor="text1"/>
        </w:rPr>
        <w:fldChar w:fldCharType="separate"/>
      </w:r>
      <w:r w:rsidR="0057183A" w:rsidRPr="0057183A">
        <w:rPr>
          <w:rFonts w:ascii="Calibri" w:hAnsi="Calibri" w:cs="Calibri"/>
        </w:rPr>
        <w:t>[7]</w:t>
      </w:r>
      <w:r w:rsidRPr="00CA426B">
        <w:rPr>
          <w:rFonts w:cstheme="minorHAnsi"/>
          <w:color w:val="000000" w:themeColor="text1"/>
        </w:rPr>
        <w:fldChar w:fldCharType="end"/>
      </w:r>
    </w:p>
    <w:p w14:paraId="16D7352A" w14:textId="77777777" w:rsidR="00CA426B" w:rsidRPr="00AC446A" w:rsidRDefault="00CA426B" w:rsidP="00AD314C"/>
    <w:p w14:paraId="2DD1BC55" w14:textId="7FDB92D5" w:rsidR="00CA426B" w:rsidRPr="00111051" w:rsidRDefault="00DF4334" w:rsidP="00CA426B">
      <w:r w:rsidRPr="00111051">
        <w:rPr>
          <w:highlight w:val="yellow"/>
        </w:rPr>
        <w:t>Cooperative AI</w:t>
      </w:r>
      <w:r w:rsidR="009562DC" w:rsidRPr="00111051">
        <w:rPr>
          <w:highlight w:val="yellow"/>
        </w:rPr>
        <w:fldChar w:fldCharType="begin"/>
      </w:r>
      <w:r w:rsidR="0057183A">
        <w:rPr>
          <w:highlight w:val="yellow"/>
        </w:rPr>
        <w:instrText xml:space="preserve"> ADDIN ZOTERO_ITEM CSL_CITATION {"citationID":"nVOyGfD8","properties":{"formattedCitation":"[8]","plainCitation":"[8]","noteIndex":0},"citationItems":[{"id":4,"uris":["http://zotero.org/users/10844305/items/J3T22PRB"],"itemData":{"id":4,"type":"article-journal","abstract":"To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9562DC" w:rsidRPr="00111051">
        <w:rPr>
          <w:highlight w:val="yellow"/>
        </w:rPr>
        <w:fldChar w:fldCharType="separate"/>
      </w:r>
      <w:r w:rsidR="0057183A" w:rsidRPr="0057183A">
        <w:rPr>
          <w:rFonts w:ascii="Calibri" w:hAnsi="Calibri" w:cs="Calibri"/>
          <w:highlight w:val="yellow"/>
        </w:rPr>
        <w:t>[8]</w:t>
      </w:r>
      <w:r w:rsidR="009562DC" w:rsidRPr="00111051">
        <w:rPr>
          <w:highlight w:val="yellow"/>
        </w:rPr>
        <w:fldChar w:fldCharType="end"/>
      </w:r>
      <w:r w:rsidRPr="00111051">
        <w:rPr>
          <w:highlight w:val="yellow"/>
        </w:rPr>
        <w:t xml:space="preserve"> </w:t>
      </w:r>
      <w:r w:rsidR="00BF318D" w:rsidRPr="00111051">
        <w:rPr>
          <w:highlight w:val="yellow"/>
        </w:rPr>
        <w:t>especially</w:t>
      </w:r>
      <w:r w:rsidRPr="00111051">
        <w:rPr>
          <w:highlight w:val="yellow"/>
        </w:rPr>
        <w:t xml:space="preserve"> has gained increasing attention over the years and radiates through a wide range of impactful fields, and the study of reputation in cooperative systems</w:t>
      </w:r>
      <w:r w:rsidR="00ED7E6F" w:rsidRPr="00111051">
        <w:rPr>
          <w:highlight w:val="yellow"/>
        </w:rPr>
        <w:fldChar w:fldCharType="begin"/>
      </w:r>
      <w:r w:rsidR="0057183A">
        <w:rPr>
          <w:highlight w:val="yellow"/>
        </w:rPr>
        <w:instrText xml:space="preserve"> ADDIN ZOTERO_ITEM CSL_CITATION {"citationID":"1Rq9GZRc","properties":{"formattedCitation":"[9]","plainCitation":"[9]","noteIndex":0},"citationItems":[{"id":81,"uris":["http://zotero.org/users/10844305/items/5NZ48V23"],"itemData":{"id":81,"type":"article","abstract":"Creating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ED7E6F" w:rsidRPr="00111051">
        <w:rPr>
          <w:highlight w:val="yellow"/>
        </w:rPr>
        <w:fldChar w:fldCharType="separate"/>
      </w:r>
      <w:r w:rsidR="0057183A" w:rsidRPr="0057183A">
        <w:rPr>
          <w:rFonts w:ascii="Calibri" w:hAnsi="Calibri" w:cs="Calibri"/>
          <w:highlight w:val="yellow"/>
        </w:rPr>
        <w:t>[9]</w:t>
      </w:r>
      <w:r w:rsidR="00ED7E6F" w:rsidRPr="00111051">
        <w:rPr>
          <w:highlight w:val="yellow"/>
        </w:rPr>
        <w:fldChar w:fldCharType="end"/>
      </w:r>
      <w:r w:rsidRPr="00111051">
        <w:rPr>
          <w:highlight w:val="yellow"/>
        </w:rPr>
        <w:t xml:space="preserve"> to name a few</w:t>
      </w:r>
      <w:r w:rsidR="008A2967" w:rsidRPr="00111051">
        <w:rPr>
          <w:highlight w:val="yellow"/>
        </w:rPr>
        <w:t>.</w:t>
      </w:r>
      <w:r w:rsidR="008A2967" w:rsidRPr="00111051">
        <w:t xml:space="preserve"> </w:t>
      </w:r>
    </w:p>
    <w:p w14:paraId="494B74EC" w14:textId="3FF252F4" w:rsidR="00CA426B" w:rsidRPr="00111051" w:rsidRDefault="00CA426B" w:rsidP="00CA426B">
      <w:pPr>
        <w:pStyle w:val="ListParagraph"/>
        <w:numPr>
          <w:ilvl w:val="0"/>
          <w:numId w:val="29"/>
        </w:numPr>
      </w:pPr>
      <w:proofErr w:type="spellStart"/>
      <w:r w:rsidRPr="00111051">
        <w:rPr>
          <w:highlight w:val="yellow"/>
        </w:rPr>
        <w:t>OpenAI</w:t>
      </w:r>
      <w:proofErr w:type="spellEnd"/>
      <w:r w:rsidRPr="00111051">
        <w:rPr>
          <w:highlight w:val="yellow"/>
        </w:rPr>
        <w:t xml:space="preserve"> agents playing hide and seek</w:t>
      </w:r>
      <w:r w:rsidRPr="00111051">
        <w:rPr>
          <w:highlight w:val="yellow"/>
        </w:rPr>
        <w:fldChar w:fldCharType="begin"/>
      </w:r>
      <w:r w:rsidR="0057183A">
        <w:rPr>
          <w:highlight w:val="yellow"/>
        </w:rPr>
        <w:instrText xml:space="preserve"> ADDIN ZOTERO_ITEM CSL_CITATION {"citationID":"GdPxhVH7","properties":{"formattedCitation":"[10]","plainCitation":"[10]","noteIndex":0},"citationItems":[{"id":85,"uris":["http://zotero.org/users/10844305/items/9JVSBLNJ"],"itemData":{"id":85,"type":"article","abstract":"Through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[10]</w:t>
      </w:r>
      <w:r w:rsidRPr="00111051">
        <w:rPr>
          <w:highlight w:val="yellow"/>
        </w:rPr>
        <w:fldChar w:fldCharType="end"/>
      </w:r>
    </w:p>
    <w:p w14:paraId="72C3F75C" w14:textId="0ABFF943" w:rsidR="00CA426B" w:rsidRPr="00111051" w:rsidRDefault="00CA426B" w:rsidP="00CA426B">
      <w:pPr>
        <w:pStyle w:val="Subtitle"/>
        <w:rPr>
          <w:color w:val="auto"/>
          <w:highlight w:val="yellow"/>
        </w:rPr>
      </w:pPr>
      <w:r w:rsidRPr="00111051">
        <w:rPr>
          <w:color w:val="auto"/>
          <w:highlight w:val="yellow"/>
        </w:rPr>
        <w:lastRenderedPageBreak/>
        <w:t>Robotic applications</w:t>
      </w:r>
    </w:p>
    <w:p w14:paraId="1875A2F2" w14:textId="29300AA0" w:rsidR="00CA426B" w:rsidRPr="00111051" w:rsidRDefault="00DF4334" w:rsidP="00CA426B">
      <w:pPr>
        <w:pStyle w:val="ListParagraph"/>
        <w:numPr>
          <w:ilvl w:val="0"/>
          <w:numId w:val="30"/>
        </w:numPr>
      </w:pPr>
      <w:r w:rsidRPr="00111051">
        <w:rPr>
          <w:highlight w:val="yellow"/>
        </w:rPr>
        <w:t>This is a very interesting problem to tackle that can be useful in practical applications such as setting up protocols for multiple robots to do security patrolling</w:t>
      </w:r>
      <w:r w:rsidRPr="00A03A4F">
        <w:rPr>
          <w:rStyle w:val="FootnoteReference"/>
          <w:highlight w:val="yellow"/>
        </w:rPr>
        <w:footnoteReference w:id="1"/>
      </w:r>
    </w:p>
    <w:p w14:paraId="44CF0DAB" w14:textId="00CF28F5" w:rsidR="00DC394D" w:rsidRPr="00111051" w:rsidRDefault="00DC3A5D" w:rsidP="00C601FE">
      <w:r w:rsidRPr="00111051">
        <w:t>A widely used algorithm</w:t>
      </w:r>
      <w:r w:rsidR="00C601FE" w:rsidRPr="00111051">
        <w:t xml:space="preserve"> to</w:t>
      </w:r>
      <w:r w:rsidRPr="00111051">
        <w:t xml:space="preserve"> solve</w:t>
      </w:r>
      <w:r w:rsidR="00C601FE" w:rsidRPr="00111051">
        <w:t xml:space="preserve"> such </w:t>
      </w:r>
      <w:r w:rsidR="003B32CC" w:rsidRPr="00111051">
        <w:t xml:space="preserve">cooperative </w:t>
      </w:r>
      <w:r w:rsidR="00C601FE" w:rsidRPr="00111051">
        <w:t>problem</w:t>
      </w:r>
      <w:r w:rsidR="003B32CC" w:rsidRPr="00111051">
        <w:t>s</w:t>
      </w:r>
      <w:r w:rsidR="00C601FE" w:rsidRPr="00111051">
        <w:t xml:space="preserve"> </w:t>
      </w:r>
      <w:r w:rsidR="00871508" w:rsidRPr="00111051">
        <w:t xml:space="preserve">in </w:t>
      </w:r>
      <w:r w:rsidR="00A80091" w:rsidRPr="00111051">
        <w:t xml:space="preserve">the </w:t>
      </w:r>
      <w:r w:rsidR="00871508" w:rsidRPr="00111051">
        <w:t xml:space="preserve">multiagent context </w:t>
      </w:r>
      <w:r w:rsidR="00C601FE" w:rsidRPr="00111051">
        <w:t>is known as the Independent Q-Learning</w:t>
      </w:r>
      <w:r w:rsidR="004A6459" w:rsidRPr="00111051">
        <w:t xml:space="preserve"> (IQL</w:t>
      </w:r>
      <w:r w:rsidR="0035083D" w:rsidRPr="00111051">
        <w:t>)</w:t>
      </w:r>
      <w:r w:rsidR="00C601FE" w:rsidRPr="00111051">
        <w:t xml:space="preserve"> algorithm</w:t>
      </w:r>
      <w:r w:rsidR="00772431" w:rsidRPr="00111051">
        <w:t>.</w:t>
      </w:r>
      <w:r w:rsidR="00F2058A" w:rsidRPr="00111051">
        <w:t xml:space="preserve"> This algorithm tr</w:t>
      </w:r>
      <w:r w:rsidR="001B13E4" w:rsidRPr="00111051">
        <w:t>ains all the agents with Q-Learning individually</w:t>
      </w:r>
      <w:r w:rsidR="008E20D0" w:rsidRPr="00111051">
        <w:t xml:space="preserve"> and </w:t>
      </w:r>
      <w:r w:rsidR="00290A32" w:rsidRPr="00111051">
        <w:t>each</w:t>
      </w:r>
      <w:r w:rsidR="008E20D0" w:rsidRPr="00111051">
        <w:t xml:space="preserve"> agent would learn their own Q function that only conditio</w:t>
      </w:r>
      <w:r w:rsidR="00290A32" w:rsidRPr="00111051">
        <w:t>ns</w:t>
      </w:r>
      <w:r w:rsidR="008E20D0" w:rsidRPr="00111051">
        <w:t xml:space="preserve"> on its own states and actions</w:t>
      </w:r>
      <w:r w:rsidR="002E2EE2">
        <w:t xml:space="preserve">, this makes it a decentralised learning </w:t>
      </w:r>
      <w:r w:rsidR="00661787">
        <w:t xml:space="preserve">and </w:t>
      </w:r>
      <w:r w:rsidR="002E2EE2">
        <w:t>execution algorithm</w:t>
      </w:r>
      <w:r w:rsidR="00F2058A" w:rsidRPr="00111051">
        <w:t xml:space="preserve">. However, this method of learning has been shown to perform poorly in multi-agent settings </w:t>
      </w:r>
      <w:r w:rsidR="00F2058A" w:rsidRPr="00111051">
        <w:fldChar w:fldCharType="begin"/>
      </w:r>
      <w:r w:rsidR="0057183A">
        <w:instrText xml:space="preserve"> ADDIN ZOTERO_ITEM CSL_CITATION {"citationID":"a1cc1llgqej","properties":{"formattedCitation":"[11]","plainCitation":"[11]","noteIndex":0},"citationItems":[{"id":128,"uris":["http://zotero.org/users/10844305/items/4NG8HKLT"],"itemData":{"id":128,"type":"article-journal","abstract":"In the framework of fully cooperative multi-agent systems, independent (non-communicative) agents that learn by reinforcement must overcome several difﬁculties to manage to coordinate. This paper identiﬁes several challenges responsible for the non-coordination of independent agents: Pareto-selection, nonstationarity, stochasticity, alter-exploration and shadowed equilibria. A selection of multi-agent domains is classiﬁed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FMQ and WoLF PHC.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applications.","container-title":"The Knowledge Engineering Review","DOI":"10.1017/S0269888912000057","ISSN":"0269-8889, 1469-8005","issue":"1","journalAbbreviation":"The Knowledge Engineering Review","language":"en","page":"1-31","source":"DOI.org (Crossref)","title":"Independent reinforcement learners in cooperative Markov games: a survey regarding coordination problems","title-short":"Independent reinforcement learners in cooperative Markov games","volume":"27","author":[{"family":"Matignon","given":"Laetitia"},{"family":"Laurent","given":"Guillaume J."},{"family":"Le Fort-Piat","given":"Nadine"}],"issued":{"date-parts":[["2012",2,22]]}}}],"schema":"https://github.com/citation-style-language/schema/raw/master/csl-citation.json"} </w:instrText>
      </w:r>
      <w:r w:rsidR="00F2058A" w:rsidRPr="00111051">
        <w:fldChar w:fldCharType="separate"/>
      </w:r>
      <w:r w:rsidR="0057183A" w:rsidRPr="0057183A">
        <w:rPr>
          <w:rFonts w:ascii="Calibri" w:hAnsi="Calibri" w:cs="Calibri"/>
        </w:rPr>
        <w:t>[11]</w:t>
      </w:r>
      <w:r w:rsidR="00F2058A" w:rsidRPr="00111051">
        <w:fldChar w:fldCharType="end"/>
      </w:r>
      <w:r w:rsidR="00BD2DD0" w:rsidRPr="00111051">
        <w:t>. T</w:t>
      </w:r>
      <w:r w:rsidR="00956F70" w:rsidRPr="00111051">
        <w:t xml:space="preserve">he </w:t>
      </w:r>
      <w:r w:rsidR="00F2058A" w:rsidRPr="00111051">
        <w:t>is because</w:t>
      </w:r>
      <w:r w:rsidR="00A80091" w:rsidRPr="00111051">
        <w:t>,</w:t>
      </w:r>
      <w:r w:rsidR="00F2058A" w:rsidRPr="00111051">
        <w:t xml:space="preserve"> in the multi-agent context, </w:t>
      </w:r>
      <w:r w:rsidR="00A80091" w:rsidRPr="00111051">
        <w:t xml:space="preserve">the </w:t>
      </w:r>
      <w:r w:rsidR="00F2058A" w:rsidRPr="00111051">
        <w:t>policy of the individually trained agents changes at training, which causes non-stationarity of the environment in other agents’ perspectives since the agents themselves are also part of the environment</w:t>
      </w:r>
      <w:r w:rsidR="002A2C36" w:rsidRPr="00111051">
        <w:t xml:space="preserve">. </w:t>
      </w:r>
    </w:p>
    <w:p w14:paraId="78EA1D69" w14:textId="503C3CF6" w:rsidR="00D547E4" w:rsidRPr="00111051" w:rsidRDefault="002A2C36" w:rsidP="00C601FE">
      <w:r w:rsidRPr="00111051">
        <w:t>T</w:t>
      </w:r>
      <w:r w:rsidR="006C7C07" w:rsidRPr="00111051">
        <w:t xml:space="preserve">his is </w:t>
      </w:r>
      <w:r w:rsidR="00CA53AE">
        <w:t>one of the</w:t>
      </w:r>
      <w:r w:rsidR="006C7C07" w:rsidRPr="00111051">
        <w:t xml:space="preserve"> major challenge</w:t>
      </w:r>
      <w:r w:rsidR="00CB4DCC">
        <w:t>s</w:t>
      </w:r>
      <w:r w:rsidR="006C7C07" w:rsidRPr="00111051">
        <w:t xml:space="preserve"> </w:t>
      </w:r>
      <w:r w:rsidRPr="00111051">
        <w:t>not only for IQL but also for</w:t>
      </w:r>
      <w:r w:rsidR="006C7C07" w:rsidRPr="00111051">
        <w:t xml:space="preserve"> MARL</w:t>
      </w:r>
      <w:r w:rsidRPr="00111051">
        <w:t xml:space="preserve"> in </w:t>
      </w:r>
      <w:r w:rsidR="00A67D28">
        <w:t xml:space="preserve">general </w:t>
      </w:r>
      <w:r w:rsidRPr="00111051">
        <w:t>as t</w:t>
      </w:r>
      <w:r w:rsidR="00F2058A" w:rsidRPr="00111051">
        <w:t>h</w:t>
      </w:r>
      <w:r w:rsidR="008B69C1" w:rsidRPr="00111051">
        <w:t xml:space="preserve">e non-stationarity </w:t>
      </w:r>
      <w:r w:rsidR="00197F1F" w:rsidRPr="00111051">
        <w:t>in agent’s observ</w:t>
      </w:r>
      <w:r w:rsidR="003D5B00" w:rsidRPr="00111051">
        <w:t>a</w:t>
      </w:r>
      <w:r w:rsidR="00197F1F" w:rsidRPr="00111051">
        <w:t>tions</w:t>
      </w:r>
      <w:r w:rsidR="00B575A5" w:rsidRPr="00111051">
        <w:t xml:space="preserve"> </w:t>
      </w:r>
      <w:r w:rsidR="00F2058A" w:rsidRPr="00111051">
        <w:t>br</w:t>
      </w:r>
      <w:r w:rsidR="00A80091" w:rsidRPr="00111051">
        <w:t>eaks</w:t>
      </w:r>
      <w:r w:rsidR="00F2058A" w:rsidRPr="00111051">
        <w:t xml:space="preserve"> the </w:t>
      </w:r>
      <w:r w:rsidR="001B13E4" w:rsidRPr="00111051">
        <w:t>Markov</w:t>
      </w:r>
      <w:r w:rsidR="00F2058A" w:rsidRPr="00111051">
        <w:t xml:space="preserve"> assumption</w:t>
      </w:r>
      <w:r w:rsidR="00D547E4" w:rsidRPr="00111051">
        <w:t xml:space="preserve"> </w:t>
      </w:r>
      <w:r w:rsidR="00D03E59" w:rsidRPr="00111051">
        <w:t>that governs</w:t>
      </w:r>
      <w:r w:rsidR="00D547E4" w:rsidRPr="00111051">
        <w:t xml:space="preserve"> convergence of Q-Learning</w:t>
      </w:r>
      <w:r w:rsidR="008C28E9" w:rsidRPr="00111051">
        <w:t>, of which agents would end up in an infinite loop of adapting to other agent’s policies.</w:t>
      </w:r>
      <w:r w:rsidR="00FC5628" w:rsidRPr="00111051">
        <w:t xml:space="preserve"> </w:t>
      </w:r>
      <w:r w:rsidR="008B6764" w:rsidRPr="00F73DC5">
        <w:rPr>
          <w:highlight w:val="yellow"/>
        </w:rPr>
        <w:t xml:space="preserve">This </w:t>
      </w:r>
      <w:r w:rsidR="004C6205" w:rsidRPr="00F73DC5">
        <w:rPr>
          <w:highlight w:val="yellow"/>
        </w:rPr>
        <w:t>inherent property</w:t>
      </w:r>
      <w:r w:rsidR="00BA4E47" w:rsidRPr="00F73DC5">
        <w:rPr>
          <w:highlight w:val="yellow"/>
        </w:rPr>
        <w:t xml:space="preserve"> of MARL problems</w:t>
      </w:r>
      <w:r w:rsidR="001337A4" w:rsidRPr="00F73DC5">
        <w:rPr>
          <w:highlight w:val="yellow"/>
        </w:rPr>
        <w:t xml:space="preserve"> </w:t>
      </w:r>
      <w:r w:rsidR="00F2058A" w:rsidRPr="00F73DC5">
        <w:rPr>
          <w:highlight w:val="yellow"/>
        </w:rPr>
        <w:t xml:space="preserve">also prevents naïve approaches of experience replay, </w:t>
      </w:r>
      <w:r w:rsidR="008E20D0" w:rsidRPr="00F73DC5">
        <w:rPr>
          <w:highlight w:val="yellow"/>
        </w:rPr>
        <w:t>since</w:t>
      </w:r>
      <w:r w:rsidR="00290A32" w:rsidRPr="00F73DC5">
        <w:rPr>
          <w:highlight w:val="yellow"/>
        </w:rPr>
        <w:t xml:space="preserve"> non-stationarity of stored </w:t>
      </w:r>
      <w:r w:rsidR="006E237C" w:rsidRPr="00F73DC5">
        <w:rPr>
          <w:highlight w:val="yellow"/>
        </w:rPr>
        <w:t>states</w:t>
      </w:r>
      <w:r w:rsidR="00D547E4" w:rsidRPr="00F73DC5">
        <w:rPr>
          <w:highlight w:val="yellow"/>
        </w:rPr>
        <w:t xml:space="preserve"> </w:t>
      </w:r>
      <w:r w:rsidR="00290A32" w:rsidRPr="00F73DC5">
        <w:rPr>
          <w:highlight w:val="yellow"/>
        </w:rPr>
        <w:t xml:space="preserve">defeats the purpose of having a replay memory </w:t>
      </w:r>
      <w:r w:rsidR="008241CA" w:rsidRPr="00F73DC5">
        <w:rPr>
          <w:highlight w:val="yellow"/>
        </w:rPr>
        <w:t>in the first place that</w:t>
      </w:r>
      <w:r w:rsidR="00290A32" w:rsidRPr="00F73DC5">
        <w:rPr>
          <w:highlight w:val="yellow"/>
        </w:rPr>
        <w:t xml:space="preserve"> is meant to stabilize training of deep networks</w:t>
      </w:r>
      <w:r w:rsidR="00573AE7" w:rsidRPr="00F73DC5">
        <w:rPr>
          <w:highlight w:val="yellow"/>
        </w:rPr>
        <w:t>, and more sophisticated approaches are required</w:t>
      </w:r>
      <w:r w:rsidR="007E3FD5" w:rsidRPr="00F73DC5">
        <w:rPr>
          <w:highlight w:val="yellow"/>
        </w:rPr>
        <w:t>.</w:t>
      </w:r>
    </w:p>
    <w:p w14:paraId="5B71FE61" w14:textId="364C1633" w:rsidR="0036532D" w:rsidRPr="00111051" w:rsidRDefault="00D547E4" w:rsidP="0036532D">
      <w:r w:rsidRPr="00111051">
        <w:rPr>
          <w:highlight w:val="yellow"/>
        </w:rPr>
        <w:t>Some attempts in amending the Independent Q Learning involved</w:t>
      </w:r>
      <w:r w:rsidR="00290A32" w:rsidRPr="00111051">
        <w:rPr>
          <w:highlight w:val="yellow"/>
        </w:rPr>
        <w:t xml:space="preserve"> tackling the non-stationarity issue such as</w:t>
      </w:r>
      <w:r w:rsidRPr="00111051">
        <w:rPr>
          <w:highlight w:val="yellow"/>
        </w:rPr>
        <w:t xml:space="preserve"> inputting other agents’ policies as </w:t>
      </w:r>
      <w:r w:rsidR="00A80091" w:rsidRPr="00111051">
        <w:rPr>
          <w:highlight w:val="yellow"/>
        </w:rPr>
        <w:t xml:space="preserve">a </w:t>
      </w:r>
      <w:r w:rsidRPr="00111051">
        <w:rPr>
          <w:highlight w:val="yellow"/>
        </w:rPr>
        <w:t>parameter to the Q function of the agent being trained to overcome the non-stationarity</w:t>
      </w:r>
      <w:r w:rsidR="00762FBC" w:rsidRPr="00111051">
        <w:rPr>
          <w:highlight w:val="yellow"/>
        </w:rPr>
        <w:t xml:space="preserve"> </w:t>
      </w:r>
      <w:r w:rsidRPr="00111051">
        <w:rPr>
          <w:highlight w:val="yellow"/>
        </w:rPr>
        <w:fldChar w:fldCharType="begin"/>
      </w:r>
      <w:r w:rsidR="0057183A">
        <w:rPr>
          <w:highlight w:val="yellow"/>
        </w:rPr>
        <w:instrText xml:space="preserve"> ADDIN ZOTERO_ITEM CSL_CITATION {"citationID":"a16vues0s3v","properties":{"formattedCitation":"[12]","plainCitation":"[12]","noteIndex":0},"citationItems":[{"id":129,"uris":["http://zotero.org/users/10844305/items/TE6VXE2V"],"itemData":{"id":129,"type":"paper-conference","abstract":"Recent multi-agent extensions of Q-Learning require knowledge of other agents’ payoffs and Q-functions, and assume game-theoretic play at all times by all other agents. This paper proposes a fundamentally different approach, dubbed “Hyper-Q” Learning, in which values of mixed strategies rather than base actions are learned, and in which other agents’ strategies are estimated from observed actions via Bayesian in- ference. Hyper-Q may be effective against many different types of adap- tive agents, even if they are persistently dynamic. Against certain broad categories of adaptation, it is argued that Hyper-Q may converge to ex- act optimal time-varying policies. In tests using Rock-Paper-Scissors, Hyper-Q learns to significantly exploit an Infinitesimal Gradient Ascent (IGA) player, as well as a Policy Hill Climber (PHC) player. Preliminary analysis of Hyper-Q against itself is also presented.","container-title":"Advances in Neural Information Processing Systems","publisher":"MIT Press","source":"Neural Information Processing Systems","title":"Extending Q-Learning to General Adaptive Multi-Agent Systems","URL":"https://proceedings.neurips.cc/paper/2003/hash/e71e5cd119bbc5797164fb0cd7fd94a4-Abstract.html","volume":"16","author":[{"family":"Tesauro","given":"Gerald"}],"accessed":{"date-parts":[["2023",1,9]]},"issued":{"date-parts":[["2003"]]}}}],"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[12]</w:t>
      </w:r>
      <w:r w:rsidRPr="00111051">
        <w:rPr>
          <w:highlight w:val="yellow"/>
        </w:rPr>
        <w:fldChar w:fldCharType="end"/>
      </w:r>
      <w:r w:rsidR="00290A32" w:rsidRPr="00111051">
        <w:rPr>
          <w:highlight w:val="yellow"/>
        </w:rPr>
        <w:t>; hysteretic Q Learning</w:t>
      </w:r>
      <w:r w:rsidR="00290A32" w:rsidRPr="00111051">
        <w:rPr>
          <w:highlight w:val="yellow"/>
        </w:rPr>
        <w:fldChar w:fldCharType="begin"/>
      </w:r>
      <w:r w:rsidR="0057183A">
        <w:rPr>
          <w:highlight w:val="yellow"/>
        </w:rPr>
        <w:instrText xml:space="preserve"> ADDIN ZOTERO_ITEM CSL_CITATION {"citationID":"a16423bvo2t","properties":{"formattedCitation":"[13]","plainCitation":"[13]","noteIndex":0},"citationItems":[{"id":135,"uris":["http://zotero.org/users/10844305/items/6UEH76WY"],"itemData":{"id":135,"type":"paper-conference","abstract":"Multi-agent systems (MAS) are a field of study of growing interest in a variety of domains such as robotics or distributed controls. The article focuses on decentralized reinforcement learning (RL) in cooperative MAS, where a team of independent learning robots (IL) try to coordinate their individual behavior to reach a coherent joint behavior. We assume that each robot has no information about its teammates' actions. To date, RL approaches for such ILs did not guarantee convergence to the optimal joint policy in scenarios where the coordination is difficult. We report an investigation of existing algorithms for the learning of coordination in cooperative MAS, and suggest a Q-learning extension for ILs, called hysteretic Q-learning. This algorithm does not require any additional communication between robots. Its advantages are showing off and compared to other methods on various applications: bi-matrix games, collaborative ball balancing task and pursuit domain.","container-title":"2007 IEEE/RSJ International Conference on Intelligent Robots and Systems","DOI":"10.1109/IROS.2007.4399095","event-title":"2007 IEEE/RSJ International Conference on Intelligent Robots and Systems","note":"ISSN: 2153-0866","page":"64-69","source":"IEEE Xplore","title":"Hysteretic Q-learning : an algorithm for Decentralized Reinforcement Learning in Cooperative Multi-Agent Teams","title-short":"Hysteretic Q-learning","author":[{"family":"Matignon","given":"Laetitia"},{"family":"Laurent","given":"Guillaume J."},{"family":"Le Fort-Piat","given":"Nadine"}],"issued":{"date-parts":[["2007",10]]}}}],"schema":"https://github.com/citation-style-language/schema/raw/master/csl-citation.json"} </w:instrText>
      </w:r>
      <w:r w:rsidR="00290A32" w:rsidRPr="00111051">
        <w:rPr>
          <w:highlight w:val="yellow"/>
        </w:rPr>
        <w:fldChar w:fldCharType="separate"/>
      </w:r>
      <w:r w:rsidR="0057183A" w:rsidRPr="0057183A">
        <w:rPr>
          <w:rFonts w:ascii="Calibri" w:hAnsi="Calibri" w:cs="Calibri"/>
          <w:highlight w:val="yellow"/>
        </w:rPr>
        <w:t>[13]</w:t>
      </w:r>
      <w:r w:rsidR="00290A32" w:rsidRPr="00111051">
        <w:rPr>
          <w:highlight w:val="yellow"/>
        </w:rPr>
        <w:fldChar w:fldCharType="end"/>
      </w:r>
      <w:r w:rsidR="00290A32" w:rsidRPr="00111051">
        <w:rPr>
          <w:highlight w:val="yellow"/>
        </w:rPr>
        <w:t>;</w:t>
      </w:r>
      <w:r w:rsidR="00886F33">
        <w:rPr>
          <w:highlight w:val="yellow"/>
        </w:rPr>
        <w:t xml:space="preserve"> </w:t>
      </w:r>
      <w:r w:rsidR="00762FBC" w:rsidRPr="00111051">
        <w:rPr>
          <w:highlight w:val="yellow"/>
        </w:rPr>
        <w:t xml:space="preserve">conditioning </w:t>
      </w:r>
      <w:r w:rsidR="00A80091" w:rsidRPr="00111051">
        <w:rPr>
          <w:highlight w:val="yellow"/>
        </w:rPr>
        <w:t xml:space="preserve">the </w:t>
      </w:r>
      <w:r w:rsidR="00762FBC" w:rsidRPr="00111051">
        <w:rPr>
          <w:highlight w:val="yellow"/>
        </w:rPr>
        <w:t xml:space="preserve">agent’s value function on a fingerprint that disambiguates the age of the data sampled from the replay memory, essentially indexing the experiences to allow experience replay to work </w:t>
      </w:r>
      <w:r w:rsidRPr="00111051">
        <w:rPr>
          <w:highlight w:val="yellow"/>
        </w:rPr>
        <w:fldChar w:fldCharType="begin"/>
      </w:r>
      <w:r w:rsidR="0057183A">
        <w:rPr>
          <w:highlight w:val="yellow"/>
        </w:rPr>
        <w:instrText xml:space="preserve"> ADDIN ZOTERO_ITEM CSL_CITATION {"citationID":"a19rma16hvn","properties":{"formattedCitation":"[14]","plainCitation":"[14]","noteIndex":0},"citationItems":[{"id":131,"uris":["http://zotero.org/users/10844305/items/XYE7MRD3"],"itemData":{"id":131,"type":"article","abstract":"Many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RL.","DOI":"10.48550/arXiv.1702.08887","note":"arXiv:1702.08887 [cs]","number":"arXiv:1702.08887","publisher":"arXiv","source":"arXiv.org","title":"Stabilising Experience Replay for Deep Multi-Agent Reinforcement Learning","URL":"http://arxiv.org/abs/1702.08887","author":[{"family":"Foerster","given":"Jakob"},{"family":"Nardelli","given":"Nantas"},{"family":"Farquhar","given":"Gregory"},{"family":"Afouras","given":"Triantafyllos"},{"family":"Torr","given":"Philip H. S."},{"family":"Kohli","given":"Pushmeet"},{"family":"Whiteson","given":"Shimon"}],"accessed":{"date-parts":[["2023",1,9]]},"issued":{"date-parts":[["2018",5,21]]}}}],"schema":"https://github.com/citation-style-language/schema/raw/master/csl-citation.json"}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[14]</w:t>
      </w:r>
      <w:r w:rsidRPr="00111051">
        <w:rPr>
          <w:highlight w:val="yellow"/>
        </w:rPr>
        <w:fldChar w:fldCharType="end"/>
      </w:r>
      <w:r w:rsidR="0059373B" w:rsidRPr="00111051">
        <w:t>, b</w:t>
      </w:r>
      <w:r w:rsidRPr="00111051">
        <w:t xml:space="preserve">ut </w:t>
      </w:r>
      <w:r w:rsidR="00954C1A" w:rsidRPr="00111051">
        <w:t xml:space="preserve">there </w:t>
      </w:r>
      <w:r w:rsidR="007F569A" w:rsidRPr="00111051">
        <w:t xml:space="preserve">exist </w:t>
      </w:r>
      <w:r w:rsidR="00F2058A" w:rsidRPr="00111051">
        <w:t xml:space="preserve">more sophisticated </w:t>
      </w:r>
      <w:r w:rsidR="007F569A" w:rsidRPr="00111051">
        <w:t xml:space="preserve">and robust </w:t>
      </w:r>
      <w:r w:rsidRPr="00111051">
        <w:t>approaches</w:t>
      </w:r>
      <w:r w:rsidR="007F569A" w:rsidRPr="00111051">
        <w:t>.</w:t>
      </w:r>
    </w:p>
    <w:p w14:paraId="707C4E4E" w14:textId="6BD5063C" w:rsidR="00F05137" w:rsidRPr="00111051" w:rsidRDefault="00F05137" w:rsidP="0036532D"/>
    <w:p w14:paraId="665D2E65" w14:textId="13DB88F7" w:rsidR="00F05137" w:rsidRDefault="00F05137" w:rsidP="00F05137">
      <w:pPr>
        <w:pStyle w:val="Heading3"/>
        <w:rPr>
          <w:color w:val="auto"/>
        </w:rPr>
      </w:pPr>
      <w:bookmarkStart w:id="11" w:name="_Toc124174056"/>
      <w:r w:rsidRPr="00111051">
        <w:rPr>
          <w:color w:val="auto"/>
        </w:rPr>
        <w:t>2.</w:t>
      </w:r>
      <w:r w:rsidR="0097694F">
        <w:rPr>
          <w:color w:val="auto"/>
        </w:rPr>
        <w:t>4</w:t>
      </w:r>
      <w:r w:rsidRPr="00111051">
        <w:rPr>
          <w:color w:val="auto"/>
        </w:rPr>
        <w:t xml:space="preserve">.2 Modern MARL </w:t>
      </w:r>
      <w:r w:rsidR="005C5CE5" w:rsidRPr="00111051">
        <w:rPr>
          <w:color w:val="auto"/>
        </w:rPr>
        <w:t>approaches</w:t>
      </w:r>
      <w:bookmarkEnd w:id="11"/>
    </w:p>
    <w:p w14:paraId="68222EA4" w14:textId="77777777" w:rsidR="00F73DC5" w:rsidRPr="00F73DC5" w:rsidRDefault="00F73DC5" w:rsidP="00F73DC5"/>
    <w:p w14:paraId="24FF1154" w14:textId="51EA25E5" w:rsidR="00FE70C3" w:rsidRDefault="00FE70C3" w:rsidP="00FE70C3">
      <w:pPr>
        <w:pStyle w:val="Subtitle"/>
      </w:pPr>
      <w:r>
        <w:t>Approaches to tackle non-stationarity</w:t>
      </w:r>
      <w:r>
        <w:fldChar w:fldCharType="begin"/>
      </w:r>
      <w:r w:rsidR="0057183A">
        <w:instrText xml:space="preserve"> ADDIN ZOTERO_ITEM CSL_CITATION {"citationID":"bxIOh4I7","properties":{"formattedCitation":"[15]","plainCitation":"[15]","noteIndex":0},"citationItems":[{"id":124,"uris":["http://zotero.org/users/10844305/items/A54P34MU"],"itemData":{"id":124,"type":"article","abstract":"Recent developments in deep reinforcement learning are concerned with creating decision-making agents which can perform well in various complex domains. A particular approach which has received increasing attention is multi-agent reinforcement learning, in which multiple agents learn concurrently to coordinate their actions. In such multi-agent environments, additional learning problems arise due to the continually changing decision-making policies of agents. This paper surveys recent works that address the non-stationarity problem in multi-agent deep reinforcement learning. The surveyed methods range from modifications in the training procedure, such as centralized training, to learning representations of the opponent's policy, meta-learning, communication, and decentralized learning. The survey concludes with a list of open problems and possible lines of future research.","DOI":"10.48550/arXiv.1906.04737","note":"arXiv:1906.04737 [cs, stat]","number":"arXiv:1906.04737","publisher":"arXiv","source":"arXiv.org","title":"Dealing with Non-Stationarity in Multi-Agent Deep Reinforcement Learning","URL":"http://arxiv.org/abs/1906.04737","author":[{"family":"Papoudakis","given":"Georgios"},{"family":"Christianos","given":"Filippos"},{"family":"Rahman","given":"Arrasy"},{"family":"Albrecht","given":"Stefano V."}],"accessed":{"date-parts":[["2023",1,9]]},"issued":{"date-parts":[["2019",6,11]]}}}],"schema":"https://github.com/citation-style-language/schema/raw/master/csl-citation.json"} </w:instrText>
      </w:r>
      <w:r>
        <w:fldChar w:fldCharType="separate"/>
      </w:r>
      <w:r w:rsidR="0057183A" w:rsidRPr="0057183A">
        <w:rPr>
          <w:rFonts w:ascii="Calibri" w:hAnsi="Calibri" w:cs="Calibri"/>
        </w:rPr>
        <w:t>[15]</w:t>
      </w:r>
      <w:r>
        <w:fldChar w:fldCharType="end"/>
      </w:r>
      <w:r>
        <w:t>:</w:t>
      </w:r>
    </w:p>
    <w:p w14:paraId="300DC671" w14:textId="5C8B19B8" w:rsidR="00FE70C3" w:rsidRDefault="00FE70C3" w:rsidP="00FE70C3">
      <w:pPr>
        <w:pStyle w:val="ListParagraph"/>
        <w:numPr>
          <w:ilvl w:val="0"/>
          <w:numId w:val="28"/>
        </w:numPr>
        <w:rPr>
          <w:color w:val="000000" w:themeColor="text1"/>
        </w:rPr>
      </w:pPr>
      <w:r>
        <w:rPr>
          <w:color w:val="000000" w:themeColor="text1"/>
        </w:rPr>
        <w:t>Centralised crit</w:t>
      </w:r>
      <w:r w:rsidR="00BE621D">
        <w:rPr>
          <w:color w:val="000000" w:themeColor="text1"/>
        </w:rPr>
        <w:t>ic</w:t>
      </w:r>
      <w:r>
        <w:rPr>
          <w:color w:val="000000" w:themeColor="text1"/>
        </w:rPr>
        <w:t xml:space="preserve"> </w:t>
      </w:r>
      <w:r w:rsidR="00200152">
        <w:rPr>
          <w:color w:val="000000" w:themeColor="text1"/>
        </w:rPr>
        <w:t>approaches</w:t>
      </w:r>
      <w:r w:rsidR="00C54EA7">
        <w:rPr>
          <w:color w:val="000000" w:themeColor="text1"/>
        </w:rPr>
        <w:t xml:space="preserve"> the most popular approach, a lot of results</w:t>
      </w:r>
    </w:p>
    <w:p w14:paraId="389E4BB4" w14:textId="5AF5DB1A" w:rsidR="00526287" w:rsidRPr="006803B5" w:rsidRDefault="00526287" w:rsidP="00526287">
      <w:pPr>
        <w:pStyle w:val="ListParagraph"/>
        <w:numPr>
          <w:ilvl w:val="1"/>
          <w:numId w:val="28"/>
        </w:numPr>
        <w:rPr>
          <w:rFonts w:cstheme="minorHAnsi"/>
        </w:rPr>
      </w:pPr>
      <w:r w:rsidRPr="006803B5">
        <w:rPr>
          <w:rFonts w:cstheme="minorHAnsi"/>
        </w:rPr>
        <w:t>COMA</w:t>
      </w:r>
      <w:r>
        <w:rPr>
          <w:rFonts w:cstheme="minorHAnsi"/>
        </w:rPr>
        <w:fldChar w:fldCharType="begin"/>
      </w:r>
      <w:r w:rsidR="0057183A">
        <w:rPr>
          <w:rFonts w:cstheme="minorHAnsi"/>
        </w:rPr>
        <w:instrText xml:space="preserve"> ADDIN ZOTERO_ITEM CSL_CITATION {"citationID":"YQ33QZ58","properties":{"formattedCitation":"[16]","plainCitation":"[16]","noteIndex":0},"citationItems":[{"id":122,"uris":["http://zotero.org/users/10844305/items/5I2QLRMN"],"itemData":{"id":122,"type":"article-journal","abstract":"Many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state.","container-title":"Proceedings of the AAAI Conference on Artificial Intelligence","DOI":"10.1609/aaai.v32i1.11794","ISSN":"2374-3468","issue":"1","language":"en","license":"Copyright (c)","note":"number: 1","source":"ojs.aaai.org","title":"Counterfactual Multi-Agent Policy Gradients","URL":"https://ojs.aaai.org/index.php/AAAI/article/view/11794","volume":"32","author":[{"family":"Foerster","given":"Jakob"},{"family":"Farquhar","given":"Gregory"},{"family":"Afouras","given":"Triantafyllos"},{"family":"Nardelli","given":"Nantas"},{"family":"Whiteson","given":"Shimon"}],"accessed":{"date-parts":[["2023",1,7]]},"issued":{"date-parts":[["2018",4,29]]}}}],"schema":"https://github.com/citation-style-language/schema/raw/master/csl-citation.json"} </w:instrText>
      </w:r>
      <w:r>
        <w:rPr>
          <w:rFonts w:cstheme="minorHAnsi"/>
        </w:rPr>
        <w:fldChar w:fldCharType="separate"/>
      </w:r>
      <w:r w:rsidR="0057183A" w:rsidRPr="0057183A">
        <w:rPr>
          <w:rFonts w:ascii="Calibri" w:hAnsi="Calibri" w:cs="Calibri"/>
        </w:rPr>
        <w:t>[16]</w:t>
      </w:r>
      <w:r>
        <w:rPr>
          <w:rFonts w:cstheme="minorHAnsi"/>
        </w:rPr>
        <w:fldChar w:fldCharType="end"/>
      </w:r>
    </w:p>
    <w:p w14:paraId="2BCB17B3" w14:textId="77777777" w:rsidR="00526287" w:rsidRPr="006803B5" w:rsidRDefault="00526287" w:rsidP="00526287">
      <w:pPr>
        <w:pStyle w:val="ListParagraph"/>
        <w:numPr>
          <w:ilvl w:val="2"/>
          <w:numId w:val="28"/>
        </w:numPr>
        <w:rPr>
          <w:rFonts w:cstheme="minorHAnsi"/>
        </w:rPr>
      </w:pPr>
      <w:r w:rsidRPr="006803B5">
        <w:rPr>
          <w:rFonts w:cstheme="minorHAnsi"/>
        </w:rPr>
        <w:t>Counterfactual multi-agent policy gradients, uses centralised critic to estimate Q function and decentralised actors to optimise agents’ policies</w:t>
      </w:r>
    </w:p>
    <w:p w14:paraId="295909AB" w14:textId="77777777" w:rsidR="00526287" w:rsidRPr="006803B5" w:rsidRDefault="00526287" w:rsidP="00526287">
      <w:pPr>
        <w:pStyle w:val="ListParagraph"/>
        <w:numPr>
          <w:ilvl w:val="2"/>
          <w:numId w:val="28"/>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158C0B68" w14:textId="1EC008CB" w:rsidR="00526287" w:rsidRPr="006644BA" w:rsidRDefault="00526287" w:rsidP="006644BA">
      <w:pPr>
        <w:pStyle w:val="ListParagraph"/>
        <w:numPr>
          <w:ilvl w:val="2"/>
          <w:numId w:val="28"/>
        </w:numPr>
        <w:rPr>
          <w:rFonts w:cstheme="minorHAnsi"/>
        </w:rPr>
      </w:pPr>
      <w:r w:rsidRPr="006803B5">
        <w:rPr>
          <w:rFonts w:cstheme="minorHAnsi"/>
        </w:rPr>
        <w:t>Learns a single centralized critic for all agents</w:t>
      </w:r>
    </w:p>
    <w:p w14:paraId="06BCF5B7" w14:textId="6AE8AA7D" w:rsidR="008200DB" w:rsidRPr="006803B5" w:rsidRDefault="008200DB" w:rsidP="008200DB">
      <w:pPr>
        <w:pStyle w:val="ListParagraph"/>
        <w:numPr>
          <w:ilvl w:val="1"/>
          <w:numId w:val="28"/>
        </w:numPr>
        <w:rPr>
          <w:rFonts w:cstheme="minorHAnsi"/>
        </w:rPr>
      </w:pPr>
      <w:r w:rsidRPr="006803B5">
        <w:rPr>
          <w:rFonts w:cstheme="minorHAnsi"/>
        </w:rPr>
        <w:t>MADDPG</w:t>
      </w:r>
      <w:r>
        <w:rPr>
          <w:rFonts w:cstheme="minorHAnsi"/>
        </w:rPr>
        <w:fldChar w:fldCharType="begin"/>
      </w:r>
      <w:r w:rsidR="0057183A">
        <w:rPr>
          <w:rFonts w:cstheme="minorHAnsi"/>
        </w:rPr>
        <w:instrText xml:space="preserve"> ADDIN ZOTERO_ITEM CSL_CITATION {"citationID":"KnI9HbeW","properties":{"formattedCitation":"[17]","plainCitation":"[17]","noteIndex":0},"citationItems":[{"id":66,"uris":["http://zotero.org/users/10844305/items/EXVG6Z73"],"itemData":{"id":66,"type":"article","abstract":"We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Pr>
          <w:rFonts w:cstheme="minorHAnsi"/>
        </w:rPr>
        <w:fldChar w:fldCharType="separate"/>
      </w:r>
      <w:r w:rsidR="0057183A" w:rsidRPr="0057183A">
        <w:rPr>
          <w:rFonts w:ascii="Calibri" w:hAnsi="Calibri" w:cs="Calibri"/>
        </w:rPr>
        <w:t>[17]</w:t>
      </w:r>
      <w:r>
        <w:rPr>
          <w:rFonts w:cstheme="minorHAnsi"/>
        </w:rPr>
        <w:fldChar w:fldCharType="end"/>
      </w:r>
    </w:p>
    <w:p w14:paraId="1A2B2155"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 xml:space="preserve">Actor critic policy gradient where the critic is augmented with extra information about the policies of other agents, while the actor only has </w:t>
      </w:r>
      <w:r w:rsidRPr="006803B5">
        <w:rPr>
          <w:rFonts w:cstheme="minorHAnsi"/>
        </w:rPr>
        <w:lastRenderedPageBreak/>
        <w:t>access to local information. After training is completed, only the local actors are used at execution phase</w:t>
      </w:r>
    </w:p>
    <w:p w14:paraId="03AA8808"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 xml:space="preserve">Since the centralized critic function explicitly uses the decision-making policies of other agents, </w:t>
      </w:r>
      <w:r>
        <w:rPr>
          <w:rFonts w:cstheme="minorHAnsi"/>
        </w:rPr>
        <w:t>they</w:t>
      </w:r>
      <w:r w:rsidRPr="006803B5">
        <w:rPr>
          <w:rFonts w:cstheme="minorHAnsi"/>
        </w:rPr>
        <w:t xml:space="preserve"> show</w:t>
      </w:r>
      <w:r>
        <w:rPr>
          <w:rFonts w:cstheme="minorHAnsi"/>
        </w:rPr>
        <w:t>ed</w:t>
      </w:r>
      <w:r w:rsidRPr="006803B5">
        <w:rPr>
          <w:rFonts w:cstheme="minorHAnsi"/>
        </w:rPr>
        <w:t xml:space="preserve"> that agents can learn approximate models of other agents online and effectively use them in their own policy learning procedure.</w:t>
      </w:r>
    </w:p>
    <w:p w14:paraId="40315FB1" w14:textId="77777777" w:rsidR="008200DB" w:rsidRPr="006803B5" w:rsidRDefault="008200DB" w:rsidP="008200DB">
      <w:pPr>
        <w:pStyle w:val="ListParagraph"/>
        <w:numPr>
          <w:ilvl w:val="2"/>
          <w:numId w:val="28"/>
        </w:numPr>
        <w:rPr>
          <w:rFonts w:cstheme="minorHAnsi"/>
        </w:rPr>
      </w:pPr>
      <w:r w:rsidRPr="006803B5">
        <w:rPr>
          <w:rFonts w:cstheme="minorHAnsi"/>
        </w:rPr>
        <w:t>acting in a decentralized manner and equally applicable in cooperative and competitive settings.</w:t>
      </w:r>
    </w:p>
    <w:p w14:paraId="4130D966" w14:textId="77777777" w:rsidR="008200DB" w:rsidRPr="00743A07" w:rsidRDefault="008200DB" w:rsidP="008200DB">
      <w:pPr>
        <w:pStyle w:val="ListParagraph"/>
        <w:numPr>
          <w:ilvl w:val="2"/>
          <w:numId w:val="28"/>
        </w:numPr>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0A10FE91" w14:textId="77777777" w:rsidR="008200DB" w:rsidRPr="00743A07"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consider environments with explicit communication between agents</w:t>
      </w:r>
    </w:p>
    <w:p w14:paraId="4902B25A" w14:textId="77777777" w:rsidR="008200DB"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learns continuous policies</w:t>
      </w:r>
    </w:p>
    <w:p w14:paraId="343ACC67" w14:textId="77777777" w:rsidR="00E46DFE" w:rsidRDefault="00E46DFE" w:rsidP="00E46DFE">
      <w:pPr>
        <w:pStyle w:val="ListParagraph"/>
        <w:numPr>
          <w:ilvl w:val="1"/>
          <w:numId w:val="28"/>
        </w:numPr>
      </w:pPr>
      <w:r>
        <w:t>Extend policy gradient framework to Deterministic Policy Gradient (DPG) algorithms</w:t>
      </w:r>
    </w:p>
    <w:p w14:paraId="4EC06A6D" w14:textId="77777777" w:rsidR="00E46DFE" w:rsidRDefault="00E46DFE" w:rsidP="00E46DFE">
      <w:pPr>
        <w:pStyle w:val="ListParagraph"/>
        <w:numPr>
          <w:ilvl w:val="2"/>
          <w:numId w:val="28"/>
        </w:numPr>
      </w:pPr>
      <w:r>
        <w:t>Deep DPG is a variant of DPG where the policy and critic are approximated with deep neural networks</w:t>
      </w:r>
    </w:p>
    <w:p w14:paraId="46BFBDBA" w14:textId="77777777" w:rsidR="00E46DFE" w:rsidRDefault="00000000" w:rsidP="00E46DFE">
      <w:pPr>
        <w:pStyle w:val="ListParagraph"/>
        <w:numPr>
          <w:ilvl w:val="3"/>
          <w:numId w:val="28"/>
        </w:numPr>
      </w:pPr>
      <w:hyperlink r:id="rId9" w:history="1">
        <w:r w:rsidR="00E46DFE" w:rsidRPr="008B4E2E">
          <w:rPr>
            <w:rStyle w:val="Hyperlink"/>
          </w:rPr>
          <w:t>https://arxiv.org/pdf/1509.02971.pdf?source=post_page---------------------------</w:t>
        </w:r>
      </w:hyperlink>
    </w:p>
    <w:p w14:paraId="44DE5226" w14:textId="77777777" w:rsidR="00E46DFE" w:rsidRPr="00C81F6C" w:rsidRDefault="00E46DFE" w:rsidP="00E46DFE">
      <w:pPr>
        <w:pStyle w:val="ListParagraph"/>
        <w:numPr>
          <w:ilvl w:val="3"/>
          <w:numId w:val="28"/>
        </w:numPr>
      </w:pPr>
      <w:r>
        <w:t>Also make use of experience replay as in DQN to stabilize the neural network</w:t>
      </w:r>
    </w:p>
    <w:p w14:paraId="40C7776E" w14:textId="77777777" w:rsidR="008200DB" w:rsidRDefault="008200DB" w:rsidP="008200DB">
      <w:pPr>
        <w:pStyle w:val="ListParagraph"/>
        <w:numPr>
          <w:ilvl w:val="1"/>
          <w:numId w:val="28"/>
        </w:numPr>
        <w:rPr>
          <w:color w:val="000000" w:themeColor="text1"/>
        </w:rPr>
      </w:pPr>
    </w:p>
    <w:p w14:paraId="6B8C9900" w14:textId="1C4C2B3D" w:rsidR="00FE70C3" w:rsidRDefault="00FE70C3" w:rsidP="00FE70C3">
      <w:pPr>
        <w:pStyle w:val="ListParagraph"/>
        <w:numPr>
          <w:ilvl w:val="0"/>
          <w:numId w:val="28"/>
        </w:numPr>
        <w:rPr>
          <w:color w:val="000000" w:themeColor="text1"/>
        </w:rPr>
      </w:pPr>
      <w:r>
        <w:rPr>
          <w:color w:val="000000" w:themeColor="text1"/>
        </w:rPr>
        <w:t>Decentralised Learning techniques</w:t>
      </w:r>
    </w:p>
    <w:p w14:paraId="312373A4" w14:textId="2C4A3EBA" w:rsidR="00FE70C3" w:rsidRDefault="00FE70C3" w:rsidP="00FE70C3">
      <w:pPr>
        <w:pStyle w:val="ListParagraph"/>
        <w:numPr>
          <w:ilvl w:val="0"/>
          <w:numId w:val="28"/>
        </w:numPr>
        <w:rPr>
          <w:color w:val="000000" w:themeColor="text1"/>
        </w:rPr>
      </w:pPr>
      <w:r>
        <w:rPr>
          <w:color w:val="000000" w:themeColor="text1"/>
        </w:rPr>
        <w:t>Opponent modelling</w:t>
      </w:r>
    </w:p>
    <w:p w14:paraId="41D53B21" w14:textId="7593837F" w:rsidR="00FE70C3" w:rsidRDefault="00FE70C3" w:rsidP="00FE70C3">
      <w:pPr>
        <w:pStyle w:val="ListParagraph"/>
        <w:numPr>
          <w:ilvl w:val="0"/>
          <w:numId w:val="28"/>
        </w:numPr>
        <w:rPr>
          <w:color w:val="000000" w:themeColor="text1"/>
        </w:rPr>
      </w:pPr>
      <w:r>
        <w:rPr>
          <w:color w:val="000000" w:themeColor="text1"/>
        </w:rPr>
        <w:t xml:space="preserve">Meta-Learning </w:t>
      </w:r>
    </w:p>
    <w:p w14:paraId="372896CC" w14:textId="106D9721" w:rsidR="00FE70C3" w:rsidRDefault="00FE70C3" w:rsidP="00FE70C3">
      <w:pPr>
        <w:pStyle w:val="ListParagraph"/>
        <w:numPr>
          <w:ilvl w:val="0"/>
          <w:numId w:val="28"/>
        </w:numPr>
        <w:rPr>
          <w:color w:val="000000" w:themeColor="text1"/>
        </w:rPr>
      </w:pPr>
      <w:r>
        <w:rPr>
          <w:color w:val="000000" w:themeColor="text1"/>
        </w:rPr>
        <w:t>Communication</w:t>
      </w:r>
    </w:p>
    <w:p w14:paraId="7C598C26" w14:textId="675A978C" w:rsidR="00BE1A14" w:rsidRDefault="00BE1A14" w:rsidP="00E857CF">
      <w:pPr>
        <w:rPr>
          <w:color w:val="000000" w:themeColor="text1"/>
        </w:rPr>
      </w:pPr>
    </w:p>
    <w:p w14:paraId="1974C25C" w14:textId="5C08B02E" w:rsidR="00112642" w:rsidRPr="00BE1A14" w:rsidRDefault="00112642" w:rsidP="00112642">
      <w:pPr>
        <w:pStyle w:val="Subtitle"/>
      </w:pPr>
      <w:r>
        <w:t>Some other algorithms</w:t>
      </w:r>
    </w:p>
    <w:p w14:paraId="449C62C2" w14:textId="4D5179DF" w:rsidR="00BE1A14" w:rsidRPr="00F9616F" w:rsidRDefault="00BE1A14" w:rsidP="00BE1A14">
      <w:pPr>
        <w:pStyle w:val="ListParagraph"/>
        <w:numPr>
          <w:ilvl w:val="0"/>
          <w:numId w:val="28"/>
        </w:numPr>
        <w:rPr>
          <w:color w:val="000000" w:themeColor="text1"/>
        </w:rPr>
      </w:pPr>
      <w:r w:rsidRPr="00F9616F">
        <w:rPr>
          <w:color w:val="000000" w:themeColor="text1"/>
        </w:rPr>
        <w:t>VDN</w:t>
      </w:r>
    </w:p>
    <w:p w14:paraId="574B8F73" w14:textId="6FBB22DD" w:rsidR="00BE1A14" w:rsidRPr="003509BE" w:rsidRDefault="00BE1A14" w:rsidP="00BE1A14">
      <w:pPr>
        <w:pStyle w:val="ListParagraph"/>
        <w:numPr>
          <w:ilvl w:val="0"/>
          <w:numId w:val="28"/>
        </w:numPr>
        <w:rPr>
          <w:color w:val="000000" w:themeColor="text1"/>
        </w:rPr>
      </w:pPr>
      <w:r w:rsidRPr="00F9616F">
        <w:rPr>
          <w:color w:val="000000" w:themeColor="text1"/>
        </w:rPr>
        <w:t>QMIX</w:t>
      </w:r>
    </w:p>
    <w:p w14:paraId="0E0ED813" w14:textId="71F684D1" w:rsidR="00817BF4" w:rsidRPr="00FD33F6" w:rsidRDefault="00FB12A3" w:rsidP="00AD314C">
      <w:pPr>
        <w:pStyle w:val="ListParagraph"/>
        <w:numPr>
          <w:ilvl w:val="0"/>
          <w:numId w:val="21"/>
        </w:numPr>
        <w:rPr>
          <w:color w:val="000000" w:themeColor="text1"/>
        </w:rPr>
      </w:pPr>
      <w:r w:rsidRPr="00F9616F">
        <w:rPr>
          <w:color w:val="000000" w:themeColor="text1"/>
        </w:rPr>
        <w:t>MAPPO</w:t>
      </w:r>
      <w:r w:rsidR="00173EE1">
        <w:rPr>
          <w:color w:val="000000" w:themeColor="text1"/>
        </w:rPr>
        <w:fldChar w:fldCharType="begin"/>
      </w:r>
      <w:r w:rsidR="0057183A">
        <w:rPr>
          <w:color w:val="000000" w:themeColor="text1"/>
        </w:rPr>
        <w:instrText xml:space="preserve"> ADDIN ZOTERO_ITEM CSL_CITATION {"citationID":"Jt0wv4DY","properties":{"formattedCitation":"[18]","plainCitation":"[18]","noteIndex":0},"citationItems":[{"id":118,"uris":["http://zotero.org/users/10844305/items/73UZLMCS"],"itemData":{"id":118,"type":"article","abstract":"Proximal Policy Optimization (PPO) is a ubiquitous on-policy reinforcement learning algorithm but is significantly less utilized than off-policy learning algorithms in multi-agent settings. This is often due to the belief that PPO is significantly less sample efficient than off-policy methods in multi-agent systems. In this work, we carefully study the performance of PPO in cooperative multi-agent settings. We show that PPO-based multi-agent algorithms achieve surprisingly strong performance in four popular multi-agent testbeds: the particle-world environments, the StarCraft multi-agent challenge, Google Research Football, and the Hanabi challenge, with minimal hyperparameter tuning and without any domain-specific algorithmic modifications or architectures. Importantly, compared to competitive off-policy methods, PPO often achieves competitive or superior results in both final returns and sample efficiency. Finally, through ablation studies, we analyze implementation and hyperparameter factors that are critical to PPO's empirical performance, and give concrete practical suggestions regarding these factors. Our results show that when using these practices, simple PPO-based methods can be a strong baseline in cooperative multi-agent reinforcement learning. Source code is released at \\url{https://github.com/marlbenchmark/on-policy}.","DOI":"10.48550/arXiv.2103.01955","note":"arXiv:2103.01955 [cs]","number":"arXiv:2103.01955","publisher":"arXiv","source":"arXiv.org","title":"The Surprising Effectiveness of PPO in Cooperative, Multi-Agent Games","URL":"http://arxiv.org/abs/2103.01955","author":[{"family":"Yu","given":"Chao"},{"family":"Velu","given":"Akash"},{"family":"Vinitsky","given":"Eugene"},{"family":"Gao","given":"Jiaxuan"},{"family":"Wang","given":"Yu"},{"family":"Bayen","given":"Alexandre"},{"family":"Wu","given":"Yi"}],"accessed":{"date-parts":[["2023",1,7]]},"issued":{"date-parts":[["2022",11,4]]}}}],"schema":"https://github.com/citation-style-language/schema/raw/master/csl-citation.json"} </w:instrText>
      </w:r>
      <w:r w:rsidR="00173EE1">
        <w:rPr>
          <w:color w:val="000000" w:themeColor="text1"/>
        </w:rPr>
        <w:fldChar w:fldCharType="separate"/>
      </w:r>
      <w:r w:rsidR="0057183A" w:rsidRPr="0057183A">
        <w:rPr>
          <w:rFonts w:ascii="Calibri" w:hAnsi="Calibri" w:cs="Calibri"/>
        </w:rPr>
        <w:t>[18]</w:t>
      </w:r>
      <w:r w:rsidR="00173EE1">
        <w:rPr>
          <w:color w:val="000000" w:themeColor="text1"/>
        </w:rPr>
        <w:fldChar w:fldCharType="end"/>
      </w:r>
    </w:p>
    <w:p w14:paraId="4127199D" w14:textId="3708EFF0" w:rsidR="00197F83" w:rsidRDefault="00895B0A" w:rsidP="00AD314C">
      <w:pPr>
        <w:pStyle w:val="Heading1"/>
        <w:numPr>
          <w:ilvl w:val="0"/>
          <w:numId w:val="1"/>
        </w:numPr>
        <w:rPr>
          <w:color w:val="000000" w:themeColor="text1"/>
        </w:rPr>
      </w:pPr>
      <w:bookmarkStart w:id="12" w:name="_Toc124174057"/>
      <w:r>
        <w:rPr>
          <w:color w:val="000000" w:themeColor="text1"/>
        </w:rPr>
        <w:t>Communication</w:t>
      </w:r>
      <w:bookmarkEnd w:id="12"/>
    </w:p>
    <w:p w14:paraId="6CE99723" w14:textId="77777777" w:rsidR="001846FA" w:rsidRPr="001846FA" w:rsidRDefault="001846FA" w:rsidP="001846FA"/>
    <w:p w14:paraId="397CF635" w14:textId="5D1A3038" w:rsidR="00F65B8F" w:rsidRPr="00A80091" w:rsidRDefault="00F65B8F" w:rsidP="00AD314C">
      <w:pPr>
        <w:rPr>
          <w:rFonts w:cstheme="minorHAnsi"/>
        </w:rPr>
      </w:pPr>
      <w:r w:rsidRPr="00A80091">
        <w:rPr>
          <w:rFonts w:cstheme="minorHAnsi"/>
        </w:rPr>
        <w:t xml:space="preserve">Communication </w:t>
      </w:r>
      <w:r w:rsidR="000A1965">
        <w:rPr>
          <w:rFonts w:cstheme="minorHAnsi"/>
        </w:rPr>
        <w:t>is very useful for</w:t>
      </w:r>
      <w:r w:rsidRPr="00A80091">
        <w:rPr>
          <w:rFonts w:cstheme="minorHAnsi"/>
        </w:rPr>
        <w:t xml:space="preserve"> MARL proble</w:t>
      </w:r>
      <w:r w:rsidR="00B07B45" w:rsidRPr="00A80091">
        <w:rPr>
          <w:rFonts w:cstheme="minorHAnsi"/>
        </w:rPr>
        <w:t>m</w:t>
      </w:r>
      <w:r w:rsidRPr="00A80091">
        <w:rPr>
          <w:rFonts w:cstheme="minorHAnsi"/>
        </w:rPr>
        <w:t>s</w:t>
      </w:r>
      <w:r w:rsidR="00DF4EAC" w:rsidRPr="00DF4EAC">
        <w:rPr>
          <w:rFonts w:cstheme="minorHAnsi"/>
        </w:rPr>
        <w:t xml:space="preserve"> </w:t>
      </w:r>
      <w:r w:rsidR="00DF4EAC">
        <w:rPr>
          <w:rFonts w:cstheme="minorHAnsi"/>
        </w:rPr>
        <w:t>as it allows agents to exchange information about their states and actions which helps to stabilize training</w:t>
      </w:r>
      <w:r w:rsidR="005B3C24">
        <w:rPr>
          <w:rFonts w:cstheme="minorHAnsi"/>
        </w:rPr>
        <w:t>.</w:t>
      </w:r>
      <w:r w:rsidR="00E06526">
        <w:rPr>
          <w:rFonts w:cstheme="minorHAnsi"/>
        </w:rPr>
        <w:t xml:space="preserve"> </w:t>
      </w:r>
    </w:p>
    <w:p w14:paraId="007EA073" w14:textId="6960F0AA" w:rsidR="00F65B8F" w:rsidRPr="00A80091" w:rsidRDefault="00F65B8F" w:rsidP="00F65B8F">
      <w:pPr>
        <w:pStyle w:val="ListParagraph"/>
        <w:numPr>
          <w:ilvl w:val="0"/>
          <w:numId w:val="25"/>
        </w:numPr>
        <w:rPr>
          <w:rFonts w:cstheme="minorHAnsi"/>
        </w:rPr>
      </w:pPr>
      <w:r w:rsidRPr="00A80091">
        <w:rPr>
          <w:rFonts w:cstheme="minorHAnsi"/>
          <w:sz w:val="16"/>
          <w:szCs w:val="16"/>
        </w:rPr>
        <w:t>K.-C. Jim and L. Giles, “How communication can improve the performance of multi-agent systems,” in Fifth Int’l Conf.</w:t>
      </w:r>
      <w:r w:rsidRPr="00A80091">
        <w:rPr>
          <w:rFonts w:cstheme="minorHAnsi"/>
        </w:rPr>
        <w:br/>
      </w:r>
      <w:r w:rsidRPr="00A80091">
        <w:rPr>
          <w:rFonts w:cstheme="minorHAnsi"/>
          <w:sz w:val="16"/>
          <w:szCs w:val="16"/>
        </w:rPr>
        <w:t>on Autonomous Agents, AGENTS ’01, (New York, NY), p. 584–591, 2001.</w:t>
      </w:r>
    </w:p>
    <w:p w14:paraId="46FD9B46" w14:textId="4B780DB3" w:rsidR="00F65B8F" w:rsidRPr="00A80091" w:rsidRDefault="00F65B8F" w:rsidP="00F65B8F">
      <w:pPr>
        <w:pStyle w:val="ListParagraph"/>
        <w:numPr>
          <w:ilvl w:val="0"/>
          <w:numId w:val="25"/>
        </w:numPr>
        <w:rPr>
          <w:rFonts w:cstheme="minorHAnsi"/>
        </w:rPr>
      </w:pPr>
      <w:r w:rsidRPr="00A80091">
        <w:rPr>
          <w:rFonts w:cstheme="minorHAnsi"/>
          <w:sz w:val="16"/>
          <w:szCs w:val="16"/>
        </w:rPr>
        <w:t>T. Balch and R. Arkin, “Communication in reactive multiagent robotic systems,” Autonomous Robots, pp. 27–52, 1994.</w:t>
      </w:r>
    </w:p>
    <w:p w14:paraId="2FCE4C27" w14:textId="7F28422A" w:rsidR="00026F87" w:rsidRPr="00A80091" w:rsidRDefault="00026F87" w:rsidP="00026F87">
      <w:pPr>
        <w:rPr>
          <w:rFonts w:cstheme="minorHAnsi"/>
        </w:rPr>
      </w:pPr>
      <w:r w:rsidRPr="00A80091">
        <w:rPr>
          <w:rFonts w:cstheme="minorHAnsi"/>
        </w:rPr>
        <w:t>Three levels to communication</w:t>
      </w:r>
      <w:r w:rsidRPr="00A80091">
        <w:rPr>
          <w:rFonts w:cstheme="minorHAnsi"/>
        </w:rPr>
        <w:fldChar w:fldCharType="begin"/>
      </w:r>
      <w:r w:rsidR="0057183A">
        <w:rPr>
          <w:rFonts w:cstheme="minorHAnsi"/>
        </w:rPr>
        <w:instrText xml:space="preserve"> ADDIN ZOTERO_ITEM CSL_CITATION {"citationID":"ctU9jHYw","properties":{"formattedCitation":"[19]","plainCitation":"[19]","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Pr="00A80091">
        <w:rPr>
          <w:rFonts w:cstheme="minorHAnsi"/>
        </w:rPr>
        <w:fldChar w:fldCharType="separate"/>
      </w:r>
      <w:r w:rsidR="0057183A" w:rsidRPr="0057183A">
        <w:rPr>
          <w:rFonts w:ascii="Calibri" w:hAnsi="Calibri" w:cs="Calibri"/>
        </w:rPr>
        <w:t>[19]</w:t>
      </w:r>
      <w:r w:rsidRPr="00A80091">
        <w:rPr>
          <w:rFonts w:cstheme="minorHAnsi"/>
        </w:rPr>
        <w:fldChar w:fldCharType="end"/>
      </w:r>
    </w:p>
    <w:p w14:paraId="291BEFE1" w14:textId="5EF1E4B0" w:rsidR="00026F87" w:rsidRPr="00026F87" w:rsidRDefault="00026F87" w:rsidP="00AD314C">
      <w:pPr>
        <w:pStyle w:val="ListParagraph"/>
        <w:numPr>
          <w:ilvl w:val="0"/>
          <w:numId w:val="26"/>
        </w:numPr>
        <w:rPr>
          <w:rFonts w:cstheme="minorHAnsi"/>
        </w:rPr>
      </w:pPr>
      <w:r w:rsidRPr="00A80091">
        <w:rPr>
          <w:rFonts w:cstheme="minorHAnsi"/>
        </w:rPr>
        <w:t>They described level A as the technical problem,</w:t>
      </w:r>
      <w:r w:rsidRPr="00A80091">
        <w:rPr>
          <w:rFonts w:cstheme="minorHAnsi"/>
        </w:rPr>
        <w:br/>
        <w:t>which tries to answer the question “How accurately can the symbols of communication be</w:t>
      </w:r>
      <w:r w:rsidRPr="00A80091">
        <w:rPr>
          <w:rFonts w:cstheme="minorHAnsi"/>
        </w:rPr>
        <w:br/>
        <w:t>transmitted?”. Level B is referred to as the semantic problem, and asks the question “How</w:t>
      </w:r>
      <w:r w:rsidRPr="00A80091">
        <w:rPr>
          <w:rFonts w:cstheme="minorHAnsi"/>
        </w:rPr>
        <w:br/>
        <w:t>precisely do the transmitted symbols convey the desired meaning?”. Finally, Level C, called</w:t>
      </w:r>
      <w:r w:rsidRPr="00A80091">
        <w:rPr>
          <w:rFonts w:cstheme="minorHAnsi"/>
        </w:rPr>
        <w:br/>
        <w:t xml:space="preserve">the effectiveness problem, strives to answer the question “How effectively does the </w:t>
      </w:r>
      <w:r w:rsidRPr="00A80091">
        <w:rPr>
          <w:rFonts w:cstheme="minorHAnsi"/>
        </w:rPr>
        <w:lastRenderedPageBreak/>
        <w:t>received</w:t>
      </w:r>
      <w:r w:rsidRPr="00A80091">
        <w:rPr>
          <w:rFonts w:cstheme="minorHAnsi"/>
        </w:rPr>
        <w:br/>
        <w:t>meaning affect conduct in the desired way?”.</w:t>
      </w:r>
    </w:p>
    <w:p w14:paraId="2C467AC4" w14:textId="3A72B417" w:rsidR="000B3DB2" w:rsidRPr="00A80091" w:rsidRDefault="000B3DB2" w:rsidP="00AD314C">
      <w:pPr>
        <w:rPr>
          <w:rFonts w:cstheme="minorHAnsi"/>
        </w:rPr>
      </w:pPr>
      <w:r w:rsidRPr="00A80091">
        <w:rPr>
          <w:rFonts w:cstheme="minorHAnsi"/>
        </w:rPr>
        <w:t>This problem involves many different dimensions</w:t>
      </w:r>
      <w:r w:rsidR="002E73A8" w:rsidRPr="00A80091">
        <w:rPr>
          <w:rFonts w:cstheme="minorHAnsi"/>
        </w:rPr>
        <w:fldChar w:fldCharType="begin"/>
      </w:r>
      <w:r w:rsidR="0057183A">
        <w:rPr>
          <w:rFonts w:cstheme="minorHAnsi"/>
        </w:rPr>
        <w:instrText xml:space="preserve"> ADDIN ZOTERO_ITEM CSL_CITATION {"citationID":"avuz3U3q","properties":{"formattedCitation":"[20]","plainCitation":"[20]","noteIndex":0},"citationItems":[{"id":93,"uris":["http://zotero.org/users/10844305/items/UIIEZB74"],"itemData":{"id":93,"type":"article","abstract":"Communication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2E73A8" w:rsidRPr="00A80091">
        <w:rPr>
          <w:rFonts w:cstheme="minorHAnsi"/>
        </w:rPr>
        <w:fldChar w:fldCharType="separate"/>
      </w:r>
      <w:r w:rsidR="0057183A" w:rsidRPr="0057183A">
        <w:rPr>
          <w:rFonts w:ascii="Calibri" w:hAnsi="Calibri" w:cs="Calibri"/>
        </w:rPr>
        <w:t>[20]</w:t>
      </w:r>
      <w:r w:rsidR="002E73A8" w:rsidRPr="00A80091">
        <w:rPr>
          <w:rFonts w:cstheme="minorHAnsi"/>
        </w:rPr>
        <w:fldChar w:fldCharType="end"/>
      </w:r>
      <w:r w:rsidRPr="00A80091">
        <w:rPr>
          <w:rFonts w:cstheme="minorHAnsi"/>
        </w:rPr>
        <w:t>:</w:t>
      </w:r>
    </w:p>
    <w:p w14:paraId="15F3BA4E" w14:textId="541D1F26" w:rsidR="000D6004" w:rsidRPr="00A80091" w:rsidRDefault="000D6004" w:rsidP="00952D03">
      <w:pPr>
        <w:pStyle w:val="ListParagraph"/>
        <w:numPr>
          <w:ilvl w:val="0"/>
          <w:numId w:val="24"/>
        </w:numPr>
        <w:rPr>
          <w:rFonts w:cstheme="minorHAnsi"/>
        </w:rPr>
      </w:pPr>
      <w:r w:rsidRPr="00A80091">
        <w:rPr>
          <w:rFonts w:cstheme="minorHAnsi"/>
        </w:rPr>
        <w:t>Communicatee type</w:t>
      </w:r>
      <w:r w:rsidR="002A7C44">
        <w:rPr>
          <w:rFonts w:cstheme="minorHAnsi"/>
        </w:rPr>
        <w:t xml:space="preserve"> (Do agents communicate directly with each other or through a proxy)</w:t>
      </w:r>
    </w:p>
    <w:p w14:paraId="731AAB14" w14:textId="0506B347" w:rsidR="000D6004" w:rsidRPr="00A80091" w:rsidRDefault="000D6004" w:rsidP="000D6004">
      <w:pPr>
        <w:pStyle w:val="ListParagraph"/>
        <w:numPr>
          <w:ilvl w:val="1"/>
          <w:numId w:val="24"/>
        </w:numPr>
        <w:rPr>
          <w:rFonts w:cstheme="minorHAnsi"/>
        </w:rPr>
      </w:pPr>
      <w:r w:rsidRPr="00A80091">
        <w:rPr>
          <w:rFonts w:cstheme="minorHAnsi"/>
        </w:rPr>
        <w:t>Proxy</w:t>
      </w:r>
      <w:r w:rsidR="00DA1397">
        <w:rPr>
          <w:rFonts w:cstheme="minorHAnsi"/>
        </w:rPr>
        <w:t xml:space="preserve"> (an agent that only act as communication medium, with no interaction with the environment)</w:t>
      </w:r>
    </w:p>
    <w:p w14:paraId="354B3597" w14:textId="418E18C6" w:rsidR="000D6004" w:rsidRPr="00A80091" w:rsidRDefault="00C85BD9" w:rsidP="000D6004">
      <w:pPr>
        <w:pStyle w:val="ListParagraph"/>
        <w:numPr>
          <w:ilvl w:val="1"/>
          <w:numId w:val="24"/>
        </w:numPr>
        <w:rPr>
          <w:rFonts w:cstheme="minorHAnsi"/>
        </w:rPr>
      </w:pPr>
      <w:r>
        <w:rPr>
          <w:rFonts w:cstheme="minorHAnsi"/>
        </w:rPr>
        <w:t>Agents in the system</w:t>
      </w:r>
    </w:p>
    <w:p w14:paraId="15680F74" w14:textId="0B627B80" w:rsidR="000D6004" w:rsidRPr="00A80091" w:rsidRDefault="000D6004" w:rsidP="000D6004">
      <w:pPr>
        <w:pStyle w:val="ListParagraph"/>
        <w:numPr>
          <w:ilvl w:val="0"/>
          <w:numId w:val="24"/>
        </w:numPr>
        <w:rPr>
          <w:rFonts w:cstheme="minorHAnsi"/>
        </w:rPr>
      </w:pPr>
      <w:r w:rsidRPr="00A80091">
        <w:rPr>
          <w:rFonts w:cstheme="minorHAnsi"/>
        </w:rPr>
        <w:t>Communication policy</w:t>
      </w:r>
    </w:p>
    <w:p w14:paraId="5C289CD0" w14:textId="0B81D4C8" w:rsidR="000D6004" w:rsidRPr="00A80091" w:rsidRDefault="000D6004" w:rsidP="000D6004">
      <w:pPr>
        <w:pStyle w:val="ListParagraph"/>
        <w:numPr>
          <w:ilvl w:val="1"/>
          <w:numId w:val="24"/>
        </w:numPr>
        <w:rPr>
          <w:rFonts w:cstheme="minorHAnsi"/>
        </w:rPr>
      </w:pPr>
      <w:r w:rsidRPr="00A80091">
        <w:rPr>
          <w:rFonts w:cstheme="minorHAnsi"/>
        </w:rPr>
        <w:t>Full communication</w:t>
      </w:r>
    </w:p>
    <w:p w14:paraId="0ECCA319" w14:textId="47577CB0" w:rsidR="000D6004" w:rsidRPr="00A80091" w:rsidRDefault="000D6004" w:rsidP="000D6004">
      <w:pPr>
        <w:pStyle w:val="ListParagraph"/>
        <w:numPr>
          <w:ilvl w:val="1"/>
          <w:numId w:val="24"/>
        </w:numPr>
        <w:rPr>
          <w:rFonts w:cstheme="minorHAnsi"/>
        </w:rPr>
      </w:pPr>
      <w:r w:rsidRPr="00A80091">
        <w:rPr>
          <w:rFonts w:cstheme="minorHAnsi"/>
        </w:rPr>
        <w:t>Partial structure</w:t>
      </w:r>
    </w:p>
    <w:p w14:paraId="02575391" w14:textId="71753D10" w:rsidR="000D6004" w:rsidRPr="00A80091" w:rsidRDefault="000D6004" w:rsidP="000D6004">
      <w:pPr>
        <w:pStyle w:val="ListParagraph"/>
        <w:numPr>
          <w:ilvl w:val="1"/>
          <w:numId w:val="24"/>
        </w:numPr>
        <w:rPr>
          <w:rFonts w:cstheme="minorHAnsi"/>
        </w:rPr>
      </w:pPr>
      <w:r w:rsidRPr="00A80091">
        <w:rPr>
          <w:rFonts w:cstheme="minorHAnsi"/>
        </w:rPr>
        <w:t>Individual control</w:t>
      </w:r>
    </w:p>
    <w:p w14:paraId="5AE6F0EC" w14:textId="0D28D9BF" w:rsidR="000D6004" w:rsidRDefault="000D6004" w:rsidP="000D6004">
      <w:pPr>
        <w:pStyle w:val="ListParagraph"/>
        <w:numPr>
          <w:ilvl w:val="1"/>
          <w:numId w:val="24"/>
        </w:numPr>
        <w:rPr>
          <w:rFonts w:cstheme="minorHAnsi"/>
        </w:rPr>
      </w:pPr>
      <w:r w:rsidRPr="00A80091">
        <w:rPr>
          <w:rFonts w:cstheme="minorHAnsi"/>
        </w:rPr>
        <w:t>Global control</w:t>
      </w:r>
    </w:p>
    <w:p w14:paraId="73362E3B" w14:textId="6D6BA2A8" w:rsidR="00966357" w:rsidRDefault="00966357" w:rsidP="00966357">
      <w:pPr>
        <w:pStyle w:val="ListParagraph"/>
        <w:numPr>
          <w:ilvl w:val="0"/>
          <w:numId w:val="24"/>
        </w:numPr>
        <w:rPr>
          <w:rFonts w:cstheme="minorHAnsi"/>
        </w:rPr>
      </w:pPr>
      <w:r>
        <w:rPr>
          <w:rFonts w:cstheme="minorHAnsi"/>
        </w:rPr>
        <w:t>Communicated Messages</w:t>
      </w:r>
    </w:p>
    <w:p w14:paraId="554BE8E3" w14:textId="2481BD80" w:rsidR="00966357" w:rsidRDefault="00966357" w:rsidP="00966357">
      <w:pPr>
        <w:pStyle w:val="ListParagraph"/>
        <w:numPr>
          <w:ilvl w:val="1"/>
          <w:numId w:val="24"/>
        </w:numPr>
        <w:rPr>
          <w:rFonts w:cstheme="minorHAnsi"/>
        </w:rPr>
      </w:pPr>
      <w:r>
        <w:rPr>
          <w:rFonts w:cstheme="minorHAnsi"/>
        </w:rPr>
        <w:t>Existing Knowledge</w:t>
      </w:r>
    </w:p>
    <w:p w14:paraId="204FAC79" w14:textId="0F8F9073" w:rsidR="00966357" w:rsidRDefault="00966357" w:rsidP="00966357">
      <w:pPr>
        <w:pStyle w:val="ListParagraph"/>
        <w:numPr>
          <w:ilvl w:val="1"/>
          <w:numId w:val="24"/>
        </w:numPr>
        <w:rPr>
          <w:rFonts w:cstheme="minorHAnsi"/>
        </w:rPr>
      </w:pPr>
      <w:r>
        <w:rPr>
          <w:rFonts w:cstheme="minorHAnsi"/>
        </w:rPr>
        <w:t>Imagined future knowledge</w:t>
      </w:r>
    </w:p>
    <w:p w14:paraId="11A53943" w14:textId="38D5DCB2" w:rsidR="00966357" w:rsidRDefault="00966357" w:rsidP="00966357">
      <w:pPr>
        <w:pStyle w:val="ListParagraph"/>
        <w:numPr>
          <w:ilvl w:val="0"/>
          <w:numId w:val="24"/>
        </w:numPr>
        <w:rPr>
          <w:rFonts w:cstheme="minorHAnsi"/>
        </w:rPr>
      </w:pPr>
      <w:r>
        <w:rPr>
          <w:rFonts w:cstheme="minorHAnsi"/>
        </w:rPr>
        <w:t>Message combination</w:t>
      </w:r>
    </w:p>
    <w:p w14:paraId="7F805B6C" w14:textId="28563058" w:rsidR="00966357" w:rsidRDefault="00966357" w:rsidP="00966357">
      <w:pPr>
        <w:pStyle w:val="ListParagraph"/>
        <w:numPr>
          <w:ilvl w:val="1"/>
          <w:numId w:val="24"/>
        </w:numPr>
        <w:rPr>
          <w:rFonts w:cstheme="minorHAnsi"/>
        </w:rPr>
      </w:pPr>
      <w:r>
        <w:rPr>
          <w:rFonts w:cstheme="minorHAnsi"/>
        </w:rPr>
        <w:t>Concatenation</w:t>
      </w:r>
    </w:p>
    <w:p w14:paraId="0D89667B" w14:textId="2123E9DD" w:rsidR="00966357" w:rsidRDefault="00966357" w:rsidP="00966357">
      <w:pPr>
        <w:pStyle w:val="ListParagraph"/>
        <w:numPr>
          <w:ilvl w:val="1"/>
          <w:numId w:val="24"/>
        </w:numPr>
        <w:rPr>
          <w:rFonts w:cstheme="minorHAnsi"/>
        </w:rPr>
      </w:pPr>
      <w:r>
        <w:rPr>
          <w:rFonts w:cstheme="minorHAnsi"/>
        </w:rPr>
        <w:t>Equally valued</w:t>
      </w:r>
    </w:p>
    <w:p w14:paraId="7E0971F9" w14:textId="79CF945B" w:rsidR="00966357" w:rsidRDefault="00966357" w:rsidP="00966357">
      <w:pPr>
        <w:pStyle w:val="ListParagraph"/>
        <w:numPr>
          <w:ilvl w:val="1"/>
          <w:numId w:val="24"/>
        </w:numPr>
        <w:rPr>
          <w:rFonts w:cstheme="minorHAnsi"/>
        </w:rPr>
      </w:pPr>
      <w:r>
        <w:rPr>
          <w:rFonts w:cstheme="minorHAnsi"/>
        </w:rPr>
        <w:t>Unequally valued</w:t>
      </w:r>
    </w:p>
    <w:p w14:paraId="6D3BC0BB" w14:textId="3A383B5F" w:rsidR="00966357" w:rsidRDefault="00966357" w:rsidP="00966357">
      <w:pPr>
        <w:pStyle w:val="ListParagraph"/>
        <w:numPr>
          <w:ilvl w:val="0"/>
          <w:numId w:val="24"/>
        </w:numPr>
        <w:rPr>
          <w:rFonts w:cstheme="minorHAnsi"/>
        </w:rPr>
      </w:pPr>
      <w:r>
        <w:rPr>
          <w:rFonts w:cstheme="minorHAnsi"/>
        </w:rPr>
        <w:t>Inner integration</w:t>
      </w:r>
    </w:p>
    <w:p w14:paraId="1A4A72FF" w14:textId="23CD8119" w:rsidR="00966357" w:rsidRDefault="00966357" w:rsidP="00966357">
      <w:pPr>
        <w:pStyle w:val="ListParagraph"/>
        <w:numPr>
          <w:ilvl w:val="1"/>
          <w:numId w:val="24"/>
        </w:numPr>
        <w:rPr>
          <w:rFonts w:cstheme="minorHAnsi"/>
        </w:rPr>
      </w:pPr>
      <w:r>
        <w:rPr>
          <w:rFonts w:cstheme="minorHAnsi"/>
        </w:rPr>
        <w:t>Policy level</w:t>
      </w:r>
    </w:p>
    <w:p w14:paraId="1DDE6776" w14:textId="60AE6872" w:rsidR="00966357" w:rsidRDefault="00966357" w:rsidP="00966357">
      <w:pPr>
        <w:pStyle w:val="ListParagraph"/>
        <w:numPr>
          <w:ilvl w:val="1"/>
          <w:numId w:val="24"/>
        </w:numPr>
        <w:rPr>
          <w:rFonts w:cstheme="minorHAnsi"/>
        </w:rPr>
      </w:pPr>
      <w:r>
        <w:rPr>
          <w:rFonts w:cstheme="minorHAnsi"/>
        </w:rPr>
        <w:t>Value level</w:t>
      </w:r>
    </w:p>
    <w:p w14:paraId="1DE9D8D3" w14:textId="6BD49A0C" w:rsidR="00966357" w:rsidRDefault="00966357" w:rsidP="00966357">
      <w:pPr>
        <w:pStyle w:val="ListParagraph"/>
        <w:numPr>
          <w:ilvl w:val="1"/>
          <w:numId w:val="24"/>
        </w:numPr>
        <w:rPr>
          <w:rFonts w:cstheme="minorHAnsi"/>
        </w:rPr>
      </w:pPr>
      <w:r>
        <w:rPr>
          <w:rFonts w:cstheme="minorHAnsi"/>
        </w:rPr>
        <w:t>Policy level and value level</w:t>
      </w:r>
    </w:p>
    <w:p w14:paraId="4C7842E5" w14:textId="77777777" w:rsidR="00966357" w:rsidRPr="00A80091" w:rsidRDefault="00966357" w:rsidP="00966357">
      <w:pPr>
        <w:pStyle w:val="ListParagraph"/>
        <w:numPr>
          <w:ilvl w:val="0"/>
          <w:numId w:val="24"/>
        </w:numPr>
        <w:rPr>
          <w:rFonts w:cstheme="minorHAnsi"/>
        </w:rPr>
      </w:pPr>
      <w:r w:rsidRPr="00A80091">
        <w:rPr>
          <w:rFonts w:cstheme="minorHAnsi"/>
        </w:rPr>
        <w:t>Constraints</w:t>
      </w:r>
    </w:p>
    <w:p w14:paraId="3CAB2AA7" w14:textId="77777777" w:rsidR="00966357" w:rsidRPr="00A80091" w:rsidRDefault="00966357" w:rsidP="00966357">
      <w:pPr>
        <w:pStyle w:val="ListParagraph"/>
        <w:numPr>
          <w:ilvl w:val="1"/>
          <w:numId w:val="24"/>
        </w:numPr>
        <w:rPr>
          <w:rFonts w:cstheme="minorHAnsi"/>
        </w:rPr>
      </w:pPr>
      <w:r w:rsidRPr="00A80091">
        <w:rPr>
          <w:rFonts w:cstheme="minorHAnsi"/>
        </w:rPr>
        <w:t>Limited bandwidth</w:t>
      </w:r>
    </w:p>
    <w:p w14:paraId="0D900BE2" w14:textId="77777777" w:rsidR="00966357" w:rsidRPr="00A80091" w:rsidRDefault="00966357" w:rsidP="00966357">
      <w:pPr>
        <w:pStyle w:val="ListParagraph"/>
        <w:numPr>
          <w:ilvl w:val="1"/>
          <w:numId w:val="24"/>
        </w:numPr>
        <w:rPr>
          <w:rFonts w:cstheme="minorHAnsi"/>
        </w:rPr>
      </w:pPr>
      <w:r w:rsidRPr="00A80091">
        <w:rPr>
          <w:rFonts w:cstheme="minorHAnsi"/>
        </w:rPr>
        <w:t>Noise</w:t>
      </w:r>
    </w:p>
    <w:p w14:paraId="5626B7AB" w14:textId="21A09594" w:rsidR="00966357" w:rsidRPr="00966357" w:rsidRDefault="00966357" w:rsidP="00966357">
      <w:pPr>
        <w:pStyle w:val="ListParagraph"/>
        <w:numPr>
          <w:ilvl w:val="1"/>
          <w:numId w:val="24"/>
        </w:numPr>
        <w:rPr>
          <w:rFonts w:cstheme="minorHAnsi"/>
        </w:rPr>
      </w:pPr>
      <w:r w:rsidRPr="00A80091">
        <w:rPr>
          <w:rFonts w:cstheme="minorHAnsi"/>
        </w:rPr>
        <w:t>Shared communication medium (not really related in coop case)</w:t>
      </w:r>
    </w:p>
    <w:p w14:paraId="563A6F45" w14:textId="4BA7AA4F" w:rsidR="001352CA" w:rsidRDefault="001352CA" w:rsidP="001352CA">
      <w:pPr>
        <w:pStyle w:val="ListParagraph"/>
        <w:numPr>
          <w:ilvl w:val="0"/>
          <w:numId w:val="24"/>
        </w:numPr>
      </w:pPr>
      <w:r>
        <w:t>Communication Learning</w:t>
      </w:r>
    </w:p>
    <w:p w14:paraId="093EDCC2" w14:textId="36857284" w:rsidR="001352CA" w:rsidRDefault="001352CA" w:rsidP="001352CA">
      <w:pPr>
        <w:pStyle w:val="ListParagraph"/>
        <w:numPr>
          <w:ilvl w:val="1"/>
          <w:numId w:val="24"/>
        </w:numPr>
      </w:pPr>
      <w:r>
        <w:t>Reinforcement Learning</w:t>
      </w:r>
    </w:p>
    <w:p w14:paraId="2664C13F" w14:textId="0F42DCE1" w:rsidR="001352CA" w:rsidRDefault="00966357" w:rsidP="001352CA">
      <w:pPr>
        <w:pStyle w:val="ListParagraph"/>
        <w:numPr>
          <w:ilvl w:val="1"/>
          <w:numId w:val="24"/>
        </w:numPr>
      </w:pPr>
      <w:r>
        <w:t>Differentiable</w:t>
      </w:r>
    </w:p>
    <w:p w14:paraId="13206CB9" w14:textId="2CFBDD94" w:rsidR="00966357" w:rsidRDefault="00966357" w:rsidP="00966357">
      <w:pPr>
        <w:pStyle w:val="ListParagraph"/>
        <w:numPr>
          <w:ilvl w:val="0"/>
          <w:numId w:val="24"/>
        </w:numPr>
      </w:pPr>
      <w:r>
        <w:t>Training scheme</w:t>
      </w:r>
    </w:p>
    <w:p w14:paraId="557033FB" w14:textId="18EEC8E6" w:rsidR="00966357" w:rsidRDefault="00966357" w:rsidP="00966357">
      <w:pPr>
        <w:pStyle w:val="ListParagraph"/>
        <w:numPr>
          <w:ilvl w:val="1"/>
          <w:numId w:val="24"/>
        </w:numPr>
      </w:pPr>
      <w:r>
        <w:t>Decentralised training</w:t>
      </w:r>
    </w:p>
    <w:p w14:paraId="49511BBD" w14:textId="43167FC8" w:rsidR="00966357" w:rsidRDefault="00966357" w:rsidP="00966357">
      <w:pPr>
        <w:pStyle w:val="ListParagraph"/>
        <w:numPr>
          <w:ilvl w:val="1"/>
          <w:numId w:val="24"/>
        </w:numPr>
      </w:pPr>
      <w:r>
        <w:t>CTDE</w:t>
      </w:r>
    </w:p>
    <w:p w14:paraId="5130FE7C" w14:textId="0739DC5B" w:rsidR="00966357" w:rsidRDefault="00966357" w:rsidP="00966357">
      <w:pPr>
        <w:pStyle w:val="ListParagraph"/>
        <w:numPr>
          <w:ilvl w:val="0"/>
          <w:numId w:val="24"/>
        </w:numPr>
      </w:pPr>
      <w:r>
        <w:t>Goal</w:t>
      </w:r>
    </w:p>
    <w:p w14:paraId="51C7442F" w14:textId="229EA986" w:rsidR="00966357" w:rsidRDefault="00966357" w:rsidP="00966357">
      <w:pPr>
        <w:pStyle w:val="ListParagraph"/>
        <w:numPr>
          <w:ilvl w:val="1"/>
          <w:numId w:val="24"/>
        </w:numPr>
      </w:pPr>
      <w:r>
        <w:t>Coop</w:t>
      </w:r>
    </w:p>
    <w:p w14:paraId="3BDA2ECE" w14:textId="1A98D724" w:rsidR="00966357" w:rsidRDefault="00966357" w:rsidP="00966357">
      <w:pPr>
        <w:pStyle w:val="ListParagraph"/>
        <w:numPr>
          <w:ilvl w:val="1"/>
          <w:numId w:val="24"/>
        </w:numPr>
      </w:pPr>
      <w:r>
        <w:t>Competitive</w:t>
      </w:r>
    </w:p>
    <w:p w14:paraId="74823E1E" w14:textId="53E5217A" w:rsidR="00966357" w:rsidRDefault="00966357" w:rsidP="00966357">
      <w:pPr>
        <w:pStyle w:val="ListParagraph"/>
        <w:numPr>
          <w:ilvl w:val="1"/>
          <w:numId w:val="24"/>
        </w:numPr>
      </w:pPr>
      <w:r>
        <w:t>Mixed</w:t>
      </w:r>
    </w:p>
    <w:p w14:paraId="5D626249" w14:textId="70D667DA" w:rsidR="002A7C44" w:rsidRDefault="002A7C44" w:rsidP="002A7C44">
      <w:pPr>
        <w:rPr>
          <w:rFonts w:cstheme="minorHAnsi"/>
        </w:rPr>
      </w:pPr>
    </w:p>
    <w:p w14:paraId="6C5B16C5" w14:textId="2BBCCA1F" w:rsidR="002A7C44" w:rsidRPr="002A7C44" w:rsidRDefault="002A7C44" w:rsidP="002A7C44">
      <w:pPr>
        <w:rPr>
          <w:rFonts w:cstheme="minorHAnsi"/>
        </w:rPr>
      </w:pPr>
      <w:r>
        <w:rPr>
          <w:rFonts w:cstheme="minorHAnsi"/>
        </w:rPr>
        <w:t xml:space="preserve">With </w:t>
      </w:r>
      <w:proofErr w:type="gramStart"/>
      <w:r>
        <w:rPr>
          <w:rFonts w:cstheme="minorHAnsi"/>
        </w:rPr>
        <w:t>these dimension</w:t>
      </w:r>
      <w:proofErr w:type="gramEnd"/>
      <w:r>
        <w:rPr>
          <w:rFonts w:cstheme="minorHAnsi"/>
        </w:rPr>
        <w:t>, I would classify my work as …</w:t>
      </w:r>
    </w:p>
    <w:p w14:paraId="0A49338D" w14:textId="2CD24A33" w:rsidR="00895B0A" w:rsidRDefault="00895B0A" w:rsidP="00895B0A">
      <w:pPr>
        <w:pStyle w:val="Heading1"/>
        <w:numPr>
          <w:ilvl w:val="0"/>
          <w:numId w:val="1"/>
        </w:numPr>
        <w:rPr>
          <w:color w:val="auto"/>
        </w:rPr>
      </w:pPr>
      <w:bookmarkStart w:id="13" w:name="_Toc124174058"/>
      <w:r w:rsidRPr="006652BB">
        <w:rPr>
          <w:color w:val="auto"/>
        </w:rPr>
        <w:t>Related Work</w:t>
      </w:r>
      <w:bookmarkEnd w:id="13"/>
    </w:p>
    <w:p w14:paraId="1A754565" w14:textId="77777777" w:rsidR="002C0EB0" w:rsidRPr="002C0EB0" w:rsidRDefault="002C0EB0" w:rsidP="002C0EB0"/>
    <w:p w14:paraId="39DD6D4B" w14:textId="7EB6ABA9" w:rsidR="00882A67" w:rsidRPr="00882A67" w:rsidRDefault="00882A67" w:rsidP="00882A67">
      <w:r w:rsidRPr="00A80091">
        <w:rPr>
          <w:rFonts w:cstheme="minorHAnsi"/>
        </w:rPr>
        <w:t>This project focuses on communication in MARL context to establish efficient cooperation.</w:t>
      </w:r>
    </w:p>
    <w:p w14:paraId="52620CD6" w14:textId="3861A9CF" w:rsidR="00817BF4" w:rsidRDefault="00817BF4" w:rsidP="00817BF4">
      <w:pPr>
        <w:pStyle w:val="Subtitle"/>
      </w:pPr>
      <w:r>
        <w:t>Deciding when to communicate</w:t>
      </w:r>
    </w:p>
    <w:p w14:paraId="6F6AACD4" w14:textId="37973D4F" w:rsidR="006F5B14" w:rsidRDefault="006F5B14" w:rsidP="006F5B14">
      <w:pPr>
        <w:pStyle w:val="ListParagraph"/>
        <w:numPr>
          <w:ilvl w:val="0"/>
          <w:numId w:val="17"/>
        </w:numPr>
      </w:pPr>
      <w:r>
        <w:lastRenderedPageBreak/>
        <w:t>Individualized Controlled Continuous Communication Model (IC3Net)</w:t>
      </w:r>
      <w:r>
        <w:fldChar w:fldCharType="begin"/>
      </w:r>
      <w:r w:rsidR="0057183A">
        <w:instrText xml:space="preserve"> ADDIN ZOTERO_ITEM CSL_CITATION {"citationID":"a6vtf82j2e","properties":{"formattedCitation":"[21]","plainCitation":"[21]","noteIndex":0},"citationItems":[{"id":148,"uris":["http://zotero.org/users/10844305/items/NDH649SI"],"itemData":{"id":148,"type":"article","abstract":"Learning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fldChar w:fldCharType="separate"/>
      </w:r>
      <w:r w:rsidR="0057183A" w:rsidRPr="0057183A">
        <w:rPr>
          <w:rFonts w:ascii="Calibri" w:hAnsi="Calibri" w:cs="Calibri"/>
        </w:rPr>
        <w:t>[21]</w:t>
      </w:r>
      <w:r>
        <w:fldChar w:fldCharType="end"/>
      </w:r>
    </w:p>
    <w:p w14:paraId="2B1411F7" w14:textId="77777777" w:rsidR="00817BF4" w:rsidRDefault="00817BF4" w:rsidP="00817BF4">
      <w:pPr>
        <w:pStyle w:val="ListParagraph"/>
        <w:numPr>
          <w:ilvl w:val="1"/>
          <w:numId w:val="17"/>
        </w:numPr>
      </w:pPr>
      <w:r>
        <w:t>Extended from CommNet</w:t>
      </w:r>
    </w:p>
    <w:p w14:paraId="351A37B0" w14:textId="77777777" w:rsidR="00817BF4" w:rsidRDefault="00817BF4" w:rsidP="00817BF4">
      <w:pPr>
        <w:pStyle w:val="ListParagraph"/>
        <w:numPr>
          <w:ilvl w:val="1"/>
          <w:numId w:val="17"/>
        </w:numPr>
      </w:pPr>
      <w:r>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000000" w:rsidP="00817BF4">
      <w:pPr>
        <w:pStyle w:val="ListParagraph"/>
        <w:numPr>
          <w:ilvl w:val="0"/>
          <w:numId w:val="17"/>
        </w:numPr>
      </w:pPr>
      <w:hyperlink r:id="rId10" w:history="1">
        <w:r w:rsidR="00817BF4" w:rsidRPr="000900DD">
          <w:rPr>
            <w:rStyle w:val="Hyperlink"/>
          </w:rPr>
          <w:t>https://arxiv.org/pdf/1902.01554.pdf</w:t>
        </w:r>
      </w:hyperlink>
    </w:p>
    <w:p w14:paraId="230C5469" w14:textId="77777777" w:rsidR="00817BF4" w:rsidRDefault="00817BF4" w:rsidP="00817BF4">
      <w:pPr>
        <w:pStyle w:val="ListParagraph"/>
        <w:numPr>
          <w:ilvl w:val="1"/>
          <w:numId w:val="17"/>
        </w:numPr>
      </w:pPr>
      <w:proofErr w:type="spellStart"/>
      <w:r>
        <w:t>SchedNet</w:t>
      </w:r>
      <w:proofErr w:type="spellEnd"/>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252C94FA"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3A5BF231" w14:textId="6D37EEA7" w:rsidR="001B312C" w:rsidRPr="001B312C" w:rsidRDefault="001B312C" w:rsidP="001B312C">
      <w:pPr>
        <w:rPr>
          <w:rFonts w:cstheme="minorHAnsi"/>
        </w:rPr>
      </w:pPr>
      <w:proofErr w:type="spellStart"/>
      <w:r>
        <w:rPr>
          <w:rFonts w:ascii="Arial" w:hAnsi="Arial" w:cs="Arial"/>
        </w:rPr>
        <w:t>BiCNet</w:t>
      </w:r>
      <w:proofErr w:type="spellEnd"/>
    </w:p>
    <w:p w14:paraId="2B706A98" w14:textId="77777777" w:rsidR="0076606A" w:rsidRDefault="0076606A" w:rsidP="0076606A">
      <w:pPr>
        <w:rPr>
          <w:rFonts w:cstheme="minorHAnsi"/>
        </w:rPr>
      </w:pPr>
    </w:p>
    <w:p w14:paraId="5EA5665A" w14:textId="58E1D300" w:rsidR="00193BA5" w:rsidRDefault="005D3F33" w:rsidP="0076606A">
      <w:pPr>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DF3A83">
        <w:rPr>
          <w:rFonts w:cstheme="minorHAnsi"/>
        </w:rPr>
        <w:t xml:space="preserve"> under the constraint of having a noised communication channel</w:t>
      </w:r>
      <w:r w:rsidR="00AB2CF1">
        <w:rPr>
          <w:rFonts w:cstheme="minorHAnsi"/>
        </w:rPr>
        <w:t xml:space="preserve">. </w:t>
      </w:r>
    </w:p>
    <w:p w14:paraId="67533762" w14:textId="0D12C0E7" w:rsidR="00193BA5" w:rsidRPr="00193BA5" w:rsidRDefault="00193BA5" w:rsidP="0076606A">
      <w:r>
        <w:t>Some earliest attempts involved the study of synthetic ethology</w:t>
      </w:r>
      <w:r w:rsidR="00ED7E6F">
        <w:fldChar w:fldCharType="begin"/>
      </w:r>
      <w:r w:rsidR="0057183A">
        <w:instrText xml:space="preserve"> ADDIN ZOTERO_ITEM CSL_CITATION {"citationID":"iRrwEViI","properties":{"formattedCitation":"[22]","plainCitation":"[22]","noteIndex":0},"citationItems":[{"id":89,"uris":["http://zotero.org/users/10844305/items/KR5EFTHQ"],"itemData":{"id":89,"type":"article-journal","abstract":"Synthetic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ED7E6F">
        <w:fldChar w:fldCharType="separate"/>
      </w:r>
      <w:r w:rsidR="0057183A" w:rsidRPr="0057183A">
        <w:rPr>
          <w:rFonts w:ascii="Calibri" w:hAnsi="Calibri" w:cs="Calibri"/>
        </w:rPr>
        <w:t>[22]</w:t>
      </w:r>
      <w:r w:rsidR="00ED7E6F">
        <w:fldChar w:fldCharType="end"/>
      </w:r>
      <w:r>
        <w:t xml:space="preserve"> that investigated the mechanisms and evolution of communication in finite state machines using genetic algorithms to </w:t>
      </w:r>
      <w:r w:rsidR="00063003">
        <w:t>learn to</w:t>
      </w:r>
      <w:r>
        <w:t xml:space="preserve"> cooperat</w:t>
      </w:r>
      <w:r w:rsidR="00063003">
        <w:t>e</w:t>
      </w:r>
      <w:r>
        <w:t xml:space="preserve"> in a simplified environment. Such approach is also adopted in allowing predator agents to learn to communicate in the grid-world predator-prey problem</w:t>
      </w:r>
      <w:r w:rsidR="00ED7E6F">
        <w:fldChar w:fldCharType="begin"/>
      </w:r>
      <w:r w:rsidR="0057183A">
        <w:instrText xml:space="preserve"> ADDIN ZOTERO_ITEM CSL_CITATION {"citationID":"aEngw81G","properties":{"formattedCitation":"[23]","plainCitation":"[23]","noteIndex":0},"citationItems":[{"id":90,"uris":["http://zotero.org/users/10844305/items/R7UHKQYM"],"itemData":{"id":90,"type":"paper-conference","abstract":"We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ED7E6F">
        <w:fldChar w:fldCharType="separate"/>
      </w:r>
      <w:r w:rsidR="0057183A" w:rsidRPr="0057183A">
        <w:rPr>
          <w:rFonts w:ascii="Calibri" w:hAnsi="Calibri" w:cs="Calibri"/>
        </w:rPr>
        <w:t>[23]</w:t>
      </w:r>
      <w:r w:rsidR="00ED7E6F">
        <w:fldChar w:fldCharType="end"/>
      </w:r>
      <w:r>
        <w:t>, hence allowing these antagonistic agents to coordinate with each other for more efficient capture of the prey. However, these genetic algorithm approaches would not be scalable for larger problems.</w:t>
      </w:r>
    </w:p>
    <w:p w14:paraId="707DD47C" w14:textId="0CCEC626" w:rsidR="0076606A" w:rsidRDefault="00CE7F8D" w:rsidP="0076606A">
      <w:pPr>
        <w:rPr>
          <w:rFonts w:cstheme="minorHAnsi"/>
        </w:rPr>
      </w:pPr>
      <w:r>
        <w:rPr>
          <w:rFonts w:cstheme="minorHAnsi"/>
        </w:rPr>
        <w:t xml:space="preserve">As </w:t>
      </w:r>
      <w:r w:rsidR="00A05923">
        <w:rPr>
          <w:rFonts w:cstheme="minorHAnsi"/>
        </w:rPr>
        <w:t>identified</w:t>
      </w:r>
      <w:r>
        <w:rPr>
          <w:rFonts w:cstheme="minorHAnsi"/>
        </w:rPr>
        <w:t xml:space="preserve"> in the </w:t>
      </w:r>
      <w:r w:rsidR="000B3DB2">
        <w:rPr>
          <w:rFonts w:cstheme="minorHAnsi"/>
        </w:rPr>
        <w:t xml:space="preserve">very recent </w:t>
      </w:r>
      <w:r>
        <w:rPr>
          <w:rFonts w:cstheme="minorHAnsi"/>
        </w:rPr>
        <w:t>surve</w:t>
      </w:r>
      <w:r w:rsidR="00ED7E6F">
        <w:rPr>
          <w:rFonts w:cstheme="minorHAnsi"/>
        </w:rPr>
        <w:t>y</w:t>
      </w:r>
      <w:r w:rsidR="00ED7E6F">
        <w:rPr>
          <w:rFonts w:cstheme="minorHAnsi"/>
        </w:rPr>
        <w:fldChar w:fldCharType="begin"/>
      </w:r>
      <w:r w:rsidR="0057183A">
        <w:rPr>
          <w:rFonts w:cstheme="minorHAnsi"/>
        </w:rPr>
        <w:instrText xml:space="preserve"> ADDIN ZOTERO_ITEM CSL_CITATION {"citationID":"KnVNJ0LF","properties":{"formattedCitation":"[20]","plainCitation":"[20]","noteIndex":0},"citationItems":[{"id":93,"uris":["http://zotero.org/users/10844305/items/UIIEZB74"],"itemData":{"id":93,"type":"article","abstract":"Communication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ED7E6F">
        <w:rPr>
          <w:rFonts w:cstheme="minorHAnsi"/>
        </w:rPr>
        <w:fldChar w:fldCharType="separate"/>
      </w:r>
      <w:r w:rsidR="0057183A" w:rsidRPr="0057183A">
        <w:rPr>
          <w:rFonts w:ascii="Calibri" w:hAnsi="Calibri" w:cs="Calibri"/>
        </w:rPr>
        <w:t>[20]</w:t>
      </w:r>
      <w:r w:rsidR="00ED7E6F">
        <w:rPr>
          <w:rFonts w:cstheme="minorHAnsi"/>
        </w:rPr>
        <w:fldChar w:fldCharType="end"/>
      </w:r>
      <w:r>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52161A">
        <w:rPr>
          <w:rFonts w:cstheme="minorHAnsi"/>
        </w:rPr>
        <w:t xml:space="preserve">modern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5DD7E3FF" w:rsidR="008B387B" w:rsidRDefault="008B387B" w:rsidP="0076606A">
      <w:pPr>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message channel space. The state-of-the-art algorithm DIAL</w:t>
      </w:r>
      <w:r w:rsidR="00ED7E6F">
        <w:rPr>
          <w:rFonts w:cstheme="minorHAnsi"/>
        </w:rPr>
        <w:fldChar w:fldCharType="begin"/>
      </w:r>
      <w:r w:rsidR="0057183A">
        <w:rPr>
          <w:rFonts w:cstheme="minorHAnsi"/>
        </w:rPr>
        <w:instrText xml:space="preserve"> ADDIN ZOTERO_ITEM CSL_CITATION {"citationID":"3v37O9ah","properties":{"formattedCitation":"[24]","plainCitation":"[24]","noteIndex":0},"citationItems":[{"id":62,"uris":["http://zotero.org/users/10844305/items/4XGVCWE3"],"itemData":{"id":62,"type":"article","abstract":"We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rFonts w:cstheme="minorHAnsi"/>
        </w:rPr>
        <w:fldChar w:fldCharType="separate"/>
      </w:r>
      <w:r w:rsidR="0057183A" w:rsidRPr="0057183A">
        <w:rPr>
          <w:rFonts w:ascii="Calibri" w:hAnsi="Calibri" w:cs="Calibri"/>
        </w:rPr>
        <w:t>[24]</w:t>
      </w:r>
      <w:r w:rsidR="00ED7E6F">
        <w:rPr>
          <w:rFonts w:cstheme="minorHAnsi"/>
        </w:rPr>
        <w:fldChar w:fldCharType="end"/>
      </w:r>
      <w:r w:rsidR="0037718F">
        <w:rPr>
          <w:rFonts w:cstheme="minorHAnsi"/>
        </w:rPr>
        <w:t xml:space="preserve"> </w:t>
      </w:r>
      <w:r w:rsidR="00F60227">
        <w:rPr>
          <w:rFonts w:cstheme="minorHAnsi"/>
        </w:rPr>
        <w:t>is a centralised training and decentralised execution algorithm</w:t>
      </w:r>
      <w:r w:rsidR="00022080">
        <w:rPr>
          <w:rFonts w:cstheme="minorHAnsi"/>
        </w:rPr>
        <w:t>, which allows combination of centralised learning and deep Q networks</w:t>
      </w:r>
      <w:r w:rsidR="00F60227">
        <w:rPr>
          <w:rFonts w:cstheme="minorHAnsi"/>
        </w:rPr>
        <w:t xml:space="preserve"> </w:t>
      </w:r>
      <w:r w:rsidR="00022080">
        <w:rPr>
          <w:rFonts w:cstheme="minorHAnsi"/>
        </w:rPr>
        <w:t>achieved by pushing</w:t>
      </w:r>
      <w:r w:rsidR="00F60227">
        <w:rPr>
          <w:rFonts w:cstheme="minorHAnsi"/>
        </w:rPr>
        <w:t xml:space="preserve"> </w:t>
      </w:r>
      <w:r w:rsidR="0054291E">
        <w:rPr>
          <w:rFonts w:cstheme="minorHAnsi"/>
        </w:rPr>
        <w:t>gradients through the communication channel</w:t>
      </w:r>
      <w:r w:rsidR="00DF3379">
        <w:rPr>
          <w:rFonts w:cstheme="minorHAnsi"/>
        </w:rPr>
        <w:t xml:space="preserve"> from one agent to another</w:t>
      </w:r>
      <w:r w:rsidR="00022080">
        <w:rPr>
          <w:rFonts w:cstheme="minorHAnsi"/>
        </w:rPr>
        <w:t>, hence taking full advantage of centralised learning.</w:t>
      </w:r>
    </w:p>
    <w:p w14:paraId="7AB2EC05" w14:textId="28F5DDEE" w:rsidR="00B13258" w:rsidRPr="00B13258" w:rsidRDefault="00B13258" w:rsidP="00FF5672">
      <w:pPr>
        <w:pStyle w:val="ListParagraph"/>
        <w:numPr>
          <w:ilvl w:val="0"/>
          <w:numId w:val="19"/>
        </w:numPr>
        <w:rPr>
          <w:rFonts w:cstheme="minorHAnsi"/>
          <w:sz w:val="18"/>
          <w:szCs w:val="18"/>
        </w:rPr>
      </w:pPr>
      <w:r>
        <w:rPr>
          <w:rFonts w:cstheme="minorHAnsi"/>
        </w:rPr>
        <w:t>Share parameters</w:t>
      </w:r>
    </w:p>
    <w:p w14:paraId="739CE8AA" w14:textId="17A0463A" w:rsidR="00376D1E" w:rsidRPr="001E6BCC" w:rsidRDefault="00817BF4" w:rsidP="00FF5672">
      <w:pPr>
        <w:pStyle w:val="ListParagraph"/>
        <w:numPr>
          <w:ilvl w:val="0"/>
          <w:numId w:val="19"/>
        </w:numPr>
        <w:rPr>
          <w:rFonts w:cstheme="minorHAnsi"/>
          <w:sz w:val="18"/>
          <w:szCs w:val="18"/>
        </w:rPr>
      </w:pPr>
      <w:r w:rsidRPr="00CB42A8">
        <w:rPr>
          <w:rFonts w:cstheme="minorHAnsi"/>
        </w:rPr>
        <w:t>Because DIAL passes gradients from agent to agent, it is an inherently</w:t>
      </w:r>
      <w:r>
        <w:rPr>
          <w:rFonts w:cstheme="minorHAnsi"/>
          <w:sz w:val="18"/>
          <w:szCs w:val="18"/>
        </w:rPr>
        <w:t xml:space="preserve"> </w:t>
      </w:r>
      <w:r w:rsidRPr="00CB42A8">
        <w:rPr>
          <w:rFonts w:cstheme="minorHAnsi"/>
        </w:rPr>
        <w:t>deep learning approach.</w:t>
      </w:r>
    </w:p>
    <w:p w14:paraId="3C33A678" w14:textId="09CDAD2C" w:rsidR="00376D1E" w:rsidRPr="00376D1E" w:rsidRDefault="00376D1E" w:rsidP="00376D1E">
      <w:pPr>
        <w:rPr>
          <w:rFonts w:cstheme="minorHAnsi"/>
          <w:color w:val="000000" w:themeColor="text1"/>
        </w:rPr>
      </w:pPr>
      <w:r w:rsidRPr="00376D1E">
        <w:rPr>
          <w:rFonts w:cstheme="minorHAnsi"/>
          <w:color w:val="000000" w:themeColor="text1"/>
        </w:rPr>
        <w:t>Another well-known</w:t>
      </w:r>
      <w:r w:rsidR="00002C01">
        <w:rPr>
          <w:rFonts w:cstheme="minorHAnsi"/>
          <w:color w:val="000000" w:themeColor="text1"/>
        </w:rPr>
        <w:t xml:space="preserve"> state-of-the-art</w:t>
      </w:r>
      <w:r w:rsidRPr="00376D1E">
        <w:rPr>
          <w:rFonts w:cstheme="minorHAnsi"/>
          <w:color w:val="000000" w:themeColor="text1"/>
        </w:rPr>
        <w:t xml:space="preserve"> algorithm CommNet</w:t>
      </w:r>
      <w:r w:rsidR="00ED7E6F">
        <w:rPr>
          <w:rFonts w:cstheme="minorHAnsi"/>
          <w:color w:val="000000" w:themeColor="text1"/>
        </w:rPr>
        <w:fldChar w:fldCharType="begin"/>
      </w:r>
      <w:r w:rsidR="0057183A">
        <w:rPr>
          <w:rFonts w:cstheme="minorHAnsi"/>
          <w:color w:val="000000" w:themeColor="text1"/>
        </w:rPr>
        <w:instrText xml:space="preserve"> ADDIN ZOTERO_ITEM CSL_CITATION {"citationID":"amZ3evD5","properties":{"formattedCitation":"[25]","plainCitation":"[25]","noteIndex":0},"citationItems":[{"id":96,"uris":["http://zotero.org/users/10844305/items/64TEE8EA"],"itemData":{"id":96,"type":"article","abstract":"Many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ED7E6F">
        <w:rPr>
          <w:rFonts w:cstheme="minorHAnsi"/>
          <w:color w:val="000000" w:themeColor="text1"/>
        </w:rPr>
        <w:fldChar w:fldCharType="separate"/>
      </w:r>
      <w:r w:rsidR="0057183A" w:rsidRPr="0057183A">
        <w:rPr>
          <w:rFonts w:ascii="Calibri" w:hAnsi="Calibri" w:cs="Calibri"/>
        </w:rPr>
        <w:t>[25]</w:t>
      </w:r>
      <w:r w:rsidR="00ED7E6F">
        <w:rPr>
          <w:rFonts w:cstheme="minorHAnsi"/>
          <w:color w:val="000000" w:themeColor="text1"/>
        </w:rPr>
        <w:fldChar w:fldCharType="end"/>
      </w:r>
      <w:r w:rsidRPr="00376D1E">
        <w:rPr>
          <w:rFonts w:cstheme="minorHAnsi"/>
          <w:color w:val="000000" w:themeColor="text1"/>
        </w:rPr>
        <w:t xml:space="preserve"> </w:t>
      </w:r>
      <w:r w:rsidRPr="00376D1E">
        <w:rPr>
          <w:rFonts w:cstheme="minorHAnsi"/>
          <w:color w:val="FF0000"/>
        </w:rPr>
        <w:t>…</w:t>
      </w:r>
    </w:p>
    <w:p w14:paraId="1C09359F" w14:textId="77777777" w:rsidR="00817BF4" w:rsidRDefault="00817BF4" w:rsidP="00142E8A">
      <w:pPr>
        <w:pStyle w:val="ListParagraph"/>
        <w:numPr>
          <w:ilvl w:val="0"/>
          <w:numId w:val="19"/>
        </w:numPr>
      </w:pPr>
      <w:r>
        <w:t>Learns a shared Deep Neural Net that is shared across agents</w:t>
      </w:r>
    </w:p>
    <w:p w14:paraId="285AD62D" w14:textId="5D0E6DB5" w:rsidR="00817BF4" w:rsidRDefault="00817BF4" w:rsidP="00142E8A">
      <w:pPr>
        <w:pStyle w:val="ListParagraph"/>
        <w:numPr>
          <w:ilvl w:val="0"/>
          <w:numId w:val="19"/>
        </w:numPr>
      </w:pPr>
      <w:r>
        <w:lastRenderedPageBreak/>
        <w:t>Shared reward</w:t>
      </w:r>
    </w:p>
    <w:p w14:paraId="0D93ADCC" w14:textId="76B2069D" w:rsidR="00B14D9A" w:rsidRDefault="00B14D9A" w:rsidP="00B14D9A">
      <w:pPr>
        <w:rPr>
          <w:color w:val="FF0000"/>
        </w:rPr>
      </w:pPr>
      <w:r>
        <w:t>On the other hand, the other approach</w:t>
      </w:r>
      <w:r w:rsidR="002D7089">
        <w:t xml:space="preserve">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5EA4F4E6" w14:textId="450BC061" w:rsidR="002E2212" w:rsidRPr="008B14CC" w:rsidRDefault="000752AF" w:rsidP="00B14D9A">
      <w:r>
        <w:rPr>
          <w:color w:val="000000" w:themeColor="text1"/>
        </w:rPr>
        <w:t>Within this paradigm, some e</w:t>
      </w:r>
      <w:r w:rsidR="002E2212">
        <w:rPr>
          <w:color w:val="000000" w:themeColor="text1"/>
        </w:rPr>
        <w:t>arl</w:t>
      </w:r>
      <w:r>
        <w:rPr>
          <w:color w:val="000000" w:themeColor="text1"/>
        </w:rPr>
        <w:t>y</w:t>
      </w:r>
      <w:r w:rsidR="002E2212">
        <w:rPr>
          <w:color w:val="000000" w:themeColor="text1"/>
        </w:rPr>
        <w:t xml:space="preserve"> algorithm</w:t>
      </w:r>
      <w:r>
        <w:rPr>
          <w:color w:val="000000" w:themeColor="text1"/>
        </w:rPr>
        <w:t xml:space="preserve">s were </w:t>
      </w:r>
      <w:r w:rsidR="002E2212">
        <w:rPr>
          <w:color w:val="000000" w:themeColor="text1"/>
        </w:rPr>
        <w:t xml:space="preserve">developed </w:t>
      </w:r>
      <w:r>
        <w:rPr>
          <w:color w:val="000000" w:themeColor="text1"/>
        </w:rPr>
        <w:t>using the</w:t>
      </w:r>
      <w:r w:rsidR="002E2212">
        <w:rPr>
          <w:color w:val="000000" w:themeColor="text1"/>
        </w:rPr>
        <w:t xml:space="preserve"> tabular Q Learning</w:t>
      </w:r>
      <w:r w:rsidR="006C7586">
        <w:rPr>
          <w:color w:val="000000" w:themeColor="text1"/>
        </w:rPr>
        <w:t xml:space="preserve"> </w:t>
      </w:r>
      <w:r>
        <w:rPr>
          <w:color w:val="000000" w:themeColor="text1"/>
        </w:rPr>
        <w:t xml:space="preserve">method </w:t>
      </w:r>
      <w:r w:rsidR="006C7586">
        <w:rPr>
          <w:color w:val="000000" w:themeColor="text1"/>
        </w:rPr>
        <w:t xml:space="preserve">to </w:t>
      </w:r>
      <w:r>
        <w:rPr>
          <w:color w:val="000000" w:themeColor="text1"/>
        </w:rPr>
        <w:t xml:space="preserve">learn set of communication codes/protocols to </w:t>
      </w:r>
      <w:r w:rsidR="006C7586">
        <w:rPr>
          <w:color w:val="000000" w:themeColor="text1"/>
        </w:rPr>
        <w:t>solve the predator-prey</w:t>
      </w:r>
      <w:r>
        <w:rPr>
          <w:color w:val="000000" w:themeColor="text1"/>
        </w:rPr>
        <w:t xml:space="preserve"> problem</w:t>
      </w:r>
      <w:r w:rsidR="00ED7E6F">
        <w:rPr>
          <w:color w:val="000000" w:themeColor="text1"/>
        </w:rPr>
        <w:fldChar w:fldCharType="begin"/>
      </w:r>
      <w:r w:rsidR="0057183A">
        <w:rPr>
          <w:color w:val="000000" w:themeColor="text1"/>
        </w:rPr>
        <w:instrText xml:space="preserve"> ADDIN ZOTERO_ITEM CSL_CITATION {"citationID":"iiSU4NLn","properties":{"formattedCitation":"[26]","plainCitation":"[26]","noteIndex":0},"citationItems":[{"id":102,"uris":["http://zotero.org/users/10844305/items/KLAA8YSH"],"itemData":{"id":102,"type":"paper-conference","abstract":"Realization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57183A" w:rsidRPr="0057183A">
        <w:rPr>
          <w:rFonts w:ascii="Calibri" w:hAnsi="Calibri" w:cs="Calibri"/>
        </w:rPr>
        <w:t>[26]</w:t>
      </w:r>
      <w:r w:rsidR="00ED7E6F">
        <w:rPr>
          <w:color w:val="000000" w:themeColor="text1"/>
        </w:rPr>
        <w:fldChar w:fldCharType="end"/>
      </w:r>
      <w:r w:rsidR="00CE5ED9">
        <w:rPr>
          <w:color w:val="000000" w:themeColor="text1"/>
        </w:rPr>
        <w:t xml:space="preserve">. </w:t>
      </w:r>
      <w:r w:rsidR="00AF03AD">
        <w:rPr>
          <w:color w:val="000000" w:themeColor="text1"/>
        </w:rPr>
        <w:t>Unfortunately</w:t>
      </w:r>
      <w:r w:rsidR="002E2212">
        <w:rPr>
          <w:color w:val="000000" w:themeColor="text1"/>
        </w:rPr>
        <w:t>, as explained in previous sections,</w:t>
      </w:r>
      <w:r w:rsidR="009A1506">
        <w:rPr>
          <w:color w:val="000000" w:themeColor="text1"/>
        </w:rPr>
        <w:t xml:space="preserve"> these approaches are</w:t>
      </w:r>
      <w:r w:rsidR="00272850">
        <w:rPr>
          <w:color w:val="000000" w:themeColor="text1"/>
        </w:rPr>
        <w:t xml:space="preserve"> not scalabl</w:t>
      </w:r>
      <w:r w:rsidR="00F761A8">
        <w:rPr>
          <w:color w:val="000000" w:themeColor="text1"/>
        </w:rPr>
        <w:t>e</w:t>
      </w:r>
      <w:r w:rsidR="008B14CC">
        <w:rPr>
          <w:color w:val="000000" w:themeColor="text1"/>
        </w:rPr>
        <w:t xml:space="preserve"> due to the nature of tabular storage</w:t>
      </w:r>
      <w:r w:rsidR="00F761A8">
        <w:rPr>
          <w:color w:val="000000" w:themeColor="text1"/>
        </w:rPr>
        <w:t>.</w:t>
      </w:r>
      <w:r w:rsidR="002E2212">
        <w:rPr>
          <w:color w:val="000000" w:themeColor="text1"/>
        </w:rPr>
        <w:t xml:space="preserve"> </w:t>
      </w:r>
      <w:r w:rsidR="001A7D40">
        <w:rPr>
          <w:color w:val="000000" w:themeColor="text1"/>
        </w:rPr>
        <w:t>A better approach is</w:t>
      </w:r>
      <w:r w:rsidR="002E2212">
        <w:rPr>
          <w:color w:val="000000" w:themeColor="text1"/>
        </w:rPr>
        <w:t xml:space="preserve"> the RIAL</w:t>
      </w:r>
      <w:r w:rsidR="00ED7E6F">
        <w:rPr>
          <w:color w:val="000000" w:themeColor="text1"/>
        </w:rPr>
        <w:fldChar w:fldCharType="begin"/>
      </w:r>
      <w:r w:rsidR="0057183A">
        <w:rPr>
          <w:color w:val="000000" w:themeColor="text1"/>
        </w:rPr>
        <w:instrText xml:space="preserve"> ADDIN ZOTERO_ITEM CSL_CITATION {"citationID":"IdoXA1aQ","properties":{"formattedCitation":"[24]","plainCitation":"[24]","noteIndex":0},"citationItems":[{"id":62,"uris":["http://zotero.org/users/10844305/items/4XGVCWE3"],"itemData":{"id":62,"type":"article","abstract":"We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color w:val="000000" w:themeColor="text1"/>
        </w:rPr>
        <w:fldChar w:fldCharType="separate"/>
      </w:r>
      <w:r w:rsidR="0057183A" w:rsidRPr="0057183A">
        <w:rPr>
          <w:rFonts w:ascii="Calibri" w:hAnsi="Calibri" w:cs="Calibri"/>
        </w:rPr>
        <w:t>[24]</w:t>
      </w:r>
      <w:r w:rsidR="00ED7E6F">
        <w:rPr>
          <w:color w:val="000000" w:themeColor="text1"/>
        </w:rPr>
        <w:fldChar w:fldCharType="end"/>
      </w:r>
      <w:r w:rsidR="002E2212">
        <w:rPr>
          <w:color w:val="000000" w:themeColor="text1"/>
        </w:rPr>
        <w:t xml:space="preserve"> algorithm which is introduced in the same paper as DIAL</w:t>
      </w:r>
      <w:r w:rsidR="00F24EF3">
        <w:rPr>
          <w:color w:val="000000" w:themeColor="text1"/>
        </w:rPr>
        <w:t xml:space="preserve"> that </w:t>
      </w:r>
      <w:r w:rsidR="00F761A8">
        <w:rPr>
          <w:color w:val="000000" w:themeColor="text1"/>
        </w:rPr>
        <w:t xml:space="preserve">make use of </w:t>
      </w:r>
      <w:r w:rsidR="00284A8B">
        <w:rPr>
          <w:color w:val="000000" w:themeColor="text1"/>
        </w:rPr>
        <w:t>D</w:t>
      </w:r>
      <w:r w:rsidR="00F761A8">
        <w:rPr>
          <w:color w:val="000000" w:themeColor="text1"/>
        </w:rPr>
        <w:t>eep Q Learning to overcome this issue.</w:t>
      </w:r>
      <w:r w:rsidR="000307B1">
        <w:rPr>
          <w:color w:val="000000" w:themeColor="text1"/>
        </w:rPr>
        <w:t xml:space="preserve"> RIAL combines DRQN with independent Q-Learning …</w:t>
      </w:r>
    </w:p>
    <w:p w14:paraId="41C56908" w14:textId="7B4FCA73" w:rsidR="002E2212" w:rsidRDefault="002E2212" w:rsidP="005A1D90">
      <w:pPr>
        <w:pStyle w:val="ListParagraph"/>
        <w:numPr>
          <w:ilvl w:val="0"/>
          <w:numId w:val="16"/>
        </w:numPr>
      </w:pPr>
      <w:r>
        <w:t>RIAL method makes use of deep Q Learning for better scalability to learn content of the message</w:t>
      </w:r>
    </w:p>
    <w:p w14:paraId="3F16998F" w14:textId="648B47D8" w:rsidR="00B13258" w:rsidRPr="002E2212" w:rsidRDefault="00B13258" w:rsidP="005A1D90">
      <w:pPr>
        <w:pStyle w:val="ListParagraph"/>
        <w:numPr>
          <w:ilvl w:val="0"/>
          <w:numId w:val="16"/>
        </w:numPr>
      </w:pPr>
      <w:r>
        <w:t>Share parameters</w:t>
      </w:r>
    </w:p>
    <w:p w14:paraId="6C88BF63" w14:textId="4B48AF26" w:rsidR="002E2212" w:rsidRDefault="002E2212" w:rsidP="00B14D9A">
      <w:pPr>
        <w:rPr>
          <w:color w:val="000000" w:themeColor="text1"/>
        </w:rPr>
      </w:pPr>
      <w:r>
        <w:rPr>
          <w:color w:val="000000" w:themeColor="text1"/>
        </w:rPr>
        <w:t>Another algorithm that is worth mentioning is the DDRQN</w:t>
      </w:r>
      <w:r w:rsidR="005940B2">
        <w:rPr>
          <w:color w:val="000000" w:themeColor="text1"/>
        </w:rPr>
        <w:t xml:space="preserve"> </w:t>
      </w:r>
      <w:r w:rsidR="0041207E">
        <w:rPr>
          <w:color w:val="000000" w:themeColor="text1"/>
        </w:rPr>
        <w:t>algorithm</w:t>
      </w:r>
      <w:r w:rsidR="00ED7E6F">
        <w:rPr>
          <w:color w:val="000000" w:themeColor="text1"/>
        </w:rPr>
        <w:fldChar w:fldCharType="begin"/>
      </w:r>
      <w:r w:rsidR="0057183A">
        <w:rPr>
          <w:color w:val="000000" w:themeColor="text1"/>
        </w:rPr>
        <w:instrText xml:space="preserve"> ADDIN ZOTERO_ITEM CSL_CITATION {"citationID":"nSDj5qhN","properties":{"formattedCitation":"[26]","plainCitation":"[26]","noteIndex":0},"citationItems":[{"id":102,"uris":["http://zotero.org/users/10844305/items/KLAA8YSH"],"itemData":{"id":102,"type":"paper-conference","abstract":"Realization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57183A" w:rsidRPr="0057183A">
        <w:rPr>
          <w:rFonts w:ascii="Calibri" w:hAnsi="Calibri" w:cs="Calibri"/>
        </w:rPr>
        <w:t>[26]</w:t>
      </w:r>
      <w:r w:rsidR="00ED7E6F">
        <w:rPr>
          <w:color w:val="000000" w:themeColor="text1"/>
        </w:rPr>
        <w:fldChar w:fldCharType="end"/>
      </w:r>
      <w:r w:rsidR="005940B2">
        <w:rPr>
          <w:color w:val="000000" w:themeColor="text1"/>
        </w:rPr>
        <w:t>…</w:t>
      </w:r>
    </w:p>
    <w:p w14:paraId="7A2577AA" w14:textId="77777777" w:rsidR="002E2212" w:rsidRDefault="002E2212" w:rsidP="00010657">
      <w:pPr>
        <w:pStyle w:val="ListParagraph"/>
        <w:numPr>
          <w:ilvl w:val="0"/>
          <w:numId w:val="16"/>
        </w:numPr>
      </w:pPr>
      <w:r>
        <w:t>Discover communication protocols to solve multiagent learning problems based on well-known riddles (partially observable tasks)</w:t>
      </w:r>
    </w:p>
    <w:p w14:paraId="7702CE6B" w14:textId="77777777" w:rsidR="0057183A" w:rsidRDefault="002E2212" w:rsidP="00817BF4">
      <w:pPr>
        <w:pStyle w:val="ListParagraph"/>
        <w:numPr>
          <w:ilvl w:val="0"/>
          <w:numId w:val="16"/>
        </w:numPr>
      </w:pPr>
      <w:r>
        <w:t>Not really solving coordination problems</w:t>
      </w:r>
      <w:bookmarkEnd w:id="0"/>
    </w:p>
    <w:p w14:paraId="15F3D25E" w14:textId="41B5D0B0" w:rsidR="00817BF4" w:rsidRDefault="00C050FD" w:rsidP="0057183A">
      <w:r>
        <w:t>However</w:t>
      </w:r>
      <w:r w:rsidR="00F65898">
        <w:t>,</w:t>
      </w:r>
      <w:r w:rsidR="00940D26">
        <w:t xml:space="preserve"> most algorithms do not consider the settings where the communication channel is noised.</w:t>
      </w:r>
      <w:r>
        <w:t xml:space="preserve"> </w:t>
      </w:r>
      <w:r w:rsidR="00940D26">
        <w:t>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w:t>
      </w:r>
      <w:proofErr w:type="spellStart"/>
      <w:r>
        <w:t>DiffDiscrete</w:t>
      </w:r>
      <w:proofErr w:type="spellEnd"/>
      <w:r>
        <w:t xml:space="preserve"> algorithm</w:t>
      </w:r>
      <w:r w:rsidR="00B07B45">
        <w:fldChar w:fldCharType="begin"/>
      </w:r>
      <w:r w:rsidR="0057183A">
        <w:instrText xml:space="preserve"> ADDIN ZOTERO_ITEM CSL_CITATION {"citationID":"XkPtfbg5","properties":{"formattedCitation":"[27]","plainCitation":"[27]","noteIndex":0},"citationItems":[{"id":60,"uris":["http://zotero.org/users/10844305/items/TWPH9KX5"],"itemData":{"id":60,"type":"article-journal","abstract":"This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B07B45">
        <w:fldChar w:fldCharType="separate"/>
      </w:r>
      <w:r w:rsidR="0057183A" w:rsidRPr="0057183A">
        <w:rPr>
          <w:rFonts w:ascii="Calibri" w:hAnsi="Calibri" w:cs="Calibri"/>
        </w:rPr>
        <w:t>[27]</w:t>
      </w:r>
      <w:r w:rsidR="00B07B45">
        <w:fldChar w:fldCharType="end"/>
      </w:r>
      <w:r w:rsidR="00F65898">
        <w:t>. Th</w:t>
      </w:r>
      <w:r w:rsidR="009452CC">
        <w:t>is</w:t>
      </w:r>
      <w:r w:rsidR="00F65898">
        <w:t xml:space="preserve"> algorithm</w:t>
      </w:r>
      <w:r w:rsidR="009C39A9">
        <w:t xml:space="preserve"> seeks to learn a communication protocol on a discrete communication channel with additive noise that is unknown to the agents.</w:t>
      </w:r>
      <w:r w:rsidR="00161CCD">
        <w:t xml:space="preserve"> But</w:t>
      </w:r>
      <w:r w:rsidR="009C39A9">
        <w:t xml:space="preserve">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r w:rsidR="00B3715D">
        <w:t>. The algorithm uses … to tackle the noise issue</w:t>
      </w:r>
    </w:p>
    <w:p w14:paraId="4ED38CC0" w14:textId="64DB8FCD" w:rsidR="008D1FB6" w:rsidRDefault="008D1FB6" w:rsidP="00817BF4">
      <w:pPr>
        <w:rPr>
          <w:color w:val="FF0000"/>
        </w:rPr>
      </w:pPr>
      <w:r>
        <w:t xml:space="preserve">What </w:t>
      </w:r>
      <w:r w:rsidR="004F1729">
        <w:t>distinct</w:t>
      </w:r>
      <w:r>
        <w:t xml:space="preserve"> my approach from </w:t>
      </w:r>
      <w:proofErr w:type="spellStart"/>
      <w:r>
        <w:t>DiffDiscrete</w:t>
      </w:r>
      <w:proofErr w:type="spellEnd"/>
      <w:r>
        <w:t xml:space="preserve"> is that </w:t>
      </w:r>
      <w:r w:rsidRPr="008D1FB6">
        <w:rPr>
          <w:color w:val="FF0000"/>
        </w:rPr>
        <w:t>…</w:t>
      </w:r>
    </w:p>
    <w:p w14:paraId="5628A5C1" w14:textId="706BC7BC" w:rsidR="00BD37EB" w:rsidRDefault="00BD37EB" w:rsidP="00817BF4">
      <w:pPr>
        <w:rPr>
          <w:color w:val="FF0000"/>
        </w:rPr>
      </w:pPr>
    </w:p>
    <w:p w14:paraId="4D1E5B9A" w14:textId="28E37F39" w:rsidR="00BD37EB" w:rsidRPr="005615F5" w:rsidRDefault="00BD37EB" w:rsidP="005615F5">
      <w:pPr>
        <w:pStyle w:val="Heading1"/>
        <w:numPr>
          <w:ilvl w:val="0"/>
          <w:numId w:val="1"/>
        </w:numPr>
        <w:rPr>
          <w:color w:val="auto"/>
        </w:rPr>
      </w:pPr>
      <w:bookmarkStart w:id="14" w:name="_Toc124174059"/>
      <w:r w:rsidRPr="005615F5">
        <w:rPr>
          <w:color w:val="auto"/>
        </w:rPr>
        <w:t>References</w:t>
      </w:r>
      <w:bookmarkEnd w:id="14"/>
    </w:p>
    <w:p w14:paraId="7B786E83" w14:textId="575EAB28" w:rsidR="00ED4C83" w:rsidRDefault="00ED4C83" w:rsidP="00ED4C83"/>
    <w:p w14:paraId="30879668" w14:textId="77777777" w:rsidR="0057183A" w:rsidRPr="0057183A" w:rsidRDefault="0057183A" w:rsidP="0057183A">
      <w:pPr>
        <w:pStyle w:val="Bibliography"/>
        <w:rPr>
          <w:rFonts w:ascii="Calibri" w:hAnsi="Calibri" w:cs="Calibri"/>
        </w:rPr>
      </w:pPr>
      <w:r>
        <w:fldChar w:fldCharType="begin"/>
      </w:r>
      <w:r>
        <w:instrText xml:space="preserve"> ADDIN ZOTERO_BIBL {"uncited":[],"omitted":[],"custom":[]} CSL_BIBLIOGRAPHY </w:instrText>
      </w:r>
      <w:r>
        <w:fldChar w:fldCharType="separate"/>
      </w:r>
      <w:r w:rsidRPr="0057183A">
        <w:rPr>
          <w:rFonts w:ascii="Calibri" w:hAnsi="Calibri" w:cs="Calibri"/>
        </w:rPr>
        <w:t>[1]</w:t>
      </w:r>
      <w:r w:rsidRPr="0057183A">
        <w:rPr>
          <w:rFonts w:ascii="Calibri" w:hAnsi="Calibri" w:cs="Calibri"/>
        </w:rPr>
        <w:tab/>
        <w:t xml:space="preserve">R. A. Howard, </w:t>
      </w:r>
      <w:r w:rsidRPr="0057183A">
        <w:rPr>
          <w:rFonts w:ascii="Calibri" w:hAnsi="Calibri" w:cs="Calibri"/>
          <w:i/>
          <w:iCs/>
        </w:rPr>
        <w:t>Dynamic programming and Markov processes</w:t>
      </w:r>
      <w:r w:rsidRPr="0057183A">
        <w:rPr>
          <w:rFonts w:ascii="Calibri" w:hAnsi="Calibri" w:cs="Calibri"/>
        </w:rPr>
        <w:t>. Oxford, England: John Wiley, 1960, pp. viii, 136.</w:t>
      </w:r>
    </w:p>
    <w:p w14:paraId="5CA1D5A4" w14:textId="77777777" w:rsidR="0057183A" w:rsidRPr="0057183A" w:rsidRDefault="0057183A" w:rsidP="0057183A">
      <w:pPr>
        <w:pStyle w:val="Bibliography"/>
        <w:rPr>
          <w:rFonts w:ascii="Calibri" w:hAnsi="Calibri" w:cs="Calibri"/>
        </w:rPr>
      </w:pPr>
      <w:r w:rsidRPr="0057183A">
        <w:rPr>
          <w:rFonts w:ascii="Calibri" w:hAnsi="Calibri" w:cs="Calibri"/>
        </w:rPr>
        <w:t>[2]</w:t>
      </w:r>
      <w:r w:rsidRPr="0057183A">
        <w:rPr>
          <w:rFonts w:ascii="Calibri" w:hAnsi="Calibri" w:cs="Calibri"/>
        </w:rPr>
        <w:tab/>
        <w:t xml:space="preserve">C. J. C. H. Watkins and P. Dayan, ‘Q-learning’, </w:t>
      </w:r>
      <w:r w:rsidRPr="0057183A">
        <w:rPr>
          <w:rFonts w:ascii="Calibri" w:hAnsi="Calibri" w:cs="Calibri"/>
          <w:i/>
          <w:iCs/>
        </w:rPr>
        <w:t>Mach. Learn.</w:t>
      </w:r>
      <w:r w:rsidRPr="0057183A">
        <w:rPr>
          <w:rFonts w:ascii="Calibri" w:hAnsi="Calibri" w:cs="Calibri"/>
        </w:rPr>
        <w:t>, vol. 8, no. 3, pp. 279–292, May 1992, doi: 10.1007/BF00992698.</w:t>
      </w:r>
    </w:p>
    <w:p w14:paraId="478DE7D1" w14:textId="77777777" w:rsidR="0057183A" w:rsidRPr="0057183A" w:rsidRDefault="0057183A" w:rsidP="0057183A">
      <w:pPr>
        <w:pStyle w:val="Bibliography"/>
        <w:rPr>
          <w:rFonts w:ascii="Calibri" w:hAnsi="Calibri" w:cs="Calibri"/>
        </w:rPr>
      </w:pPr>
      <w:r w:rsidRPr="0057183A">
        <w:rPr>
          <w:rFonts w:ascii="Calibri" w:hAnsi="Calibri" w:cs="Calibri"/>
        </w:rPr>
        <w:t>[3]</w:t>
      </w:r>
      <w:r w:rsidRPr="0057183A">
        <w:rPr>
          <w:rFonts w:ascii="Calibri" w:hAnsi="Calibri" w:cs="Calibri"/>
        </w:rPr>
        <w:tab/>
        <w:t xml:space="preserve">V. Mnih </w:t>
      </w:r>
      <w:r w:rsidRPr="0057183A">
        <w:rPr>
          <w:rFonts w:ascii="Calibri" w:hAnsi="Calibri" w:cs="Calibri"/>
          <w:i/>
          <w:iCs/>
        </w:rPr>
        <w:t>et al.</w:t>
      </w:r>
      <w:r w:rsidRPr="0057183A">
        <w:rPr>
          <w:rFonts w:ascii="Calibri" w:hAnsi="Calibri" w:cs="Calibri"/>
        </w:rPr>
        <w:t xml:space="preserve">, ‘Human-level control through deep reinforcement learning’, </w:t>
      </w:r>
      <w:r w:rsidRPr="0057183A">
        <w:rPr>
          <w:rFonts w:ascii="Calibri" w:hAnsi="Calibri" w:cs="Calibri"/>
          <w:i/>
          <w:iCs/>
        </w:rPr>
        <w:t>Nature</w:t>
      </w:r>
      <w:r w:rsidRPr="0057183A">
        <w:rPr>
          <w:rFonts w:ascii="Calibri" w:hAnsi="Calibri" w:cs="Calibri"/>
        </w:rPr>
        <w:t>, vol. 518, no. 7540, Art. no. 7540, Feb. 2015, doi: 10.1038/nature14236.</w:t>
      </w:r>
    </w:p>
    <w:p w14:paraId="2A0324B4" w14:textId="77777777" w:rsidR="0057183A" w:rsidRPr="0057183A" w:rsidRDefault="0057183A" w:rsidP="0057183A">
      <w:pPr>
        <w:pStyle w:val="Bibliography"/>
        <w:rPr>
          <w:rFonts w:ascii="Calibri" w:hAnsi="Calibri" w:cs="Calibri"/>
        </w:rPr>
      </w:pPr>
      <w:r w:rsidRPr="0057183A">
        <w:rPr>
          <w:rFonts w:ascii="Calibri" w:hAnsi="Calibri" w:cs="Calibri"/>
        </w:rPr>
        <w:t>[4]</w:t>
      </w:r>
      <w:r w:rsidRPr="0057183A">
        <w:rPr>
          <w:rFonts w:ascii="Calibri" w:hAnsi="Calibri" w:cs="Calibri"/>
        </w:rPr>
        <w:tab/>
        <w:t xml:space="preserve">M. L. Littman, ‘Markov games as a framework for multi-agent reinforcement learning’, in </w:t>
      </w:r>
      <w:r w:rsidRPr="0057183A">
        <w:rPr>
          <w:rFonts w:ascii="Calibri" w:hAnsi="Calibri" w:cs="Calibri"/>
          <w:i/>
          <w:iCs/>
        </w:rPr>
        <w:t>Machine Learning Proceedings 1994</w:t>
      </w:r>
      <w:r w:rsidRPr="0057183A">
        <w:rPr>
          <w:rFonts w:ascii="Calibri" w:hAnsi="Calibri" w:cs="Calibri"/>
        </w:rPr>
        <w:t>, Elsevier, 1994, pp. 157–163. doi: 10.1016/B978-1-55860-335-6.50027-1.</w:t>
      </w:r>
    </w:p>
    <w:p w14:paraId="55A3D6D2" w14:textId="77777777" w:rsidR="0057183A" w:rsidRPr="0057183A" w:rsidRDefault="0057183A" w:rsidP="0057183A">
      <w:pPr>
        <w:pStyle w:val="Bibliography"/>
        <w:rPr>
          <w:rFonts w:ascii="Calibri" w:hAnsi="Calibri" w:cs="Calibri"/>
        </w:rPr>
      </w:pPr>
      <w:r w:rsidRPr="0057183A">
        <w:rPr>
          <w:rFonts w:ascii="Calibri" w:hAnsi="Calibri" w:cs="Calibri"/>
        </w:rPr>
        <w:t>[5]</w:t>
      </w:r>
      <w:r w:rsidRPr="0057183A">
        <w:rPr>
          <w:rFonts w:ascii="Calibri" w:hAnsi="Calibri" w:cs="Calibri"/>
        </w:rPr>
        <w:tab/>
        <w:t xml:space="preserve">S. Zheng </w:t>
      </w:r>
      <w:r w:rsidRPr="0057183A">
        <w:rPr>
          <w:rFonts w:ascii="Calibri" w:hAnsi="Calibri" w:cs="Calibri"/>
          <w:i/>
          <w:iCs/>
        </w:rPr>
        <w:t>et al.</w:t>
      </w:r>
      <w:r w:rsidRPr="0057183A">
        <w:rPr>
          <w:rFonts w:ascii="Calibri" w:hAnsi="Calibri" w:cs="Calibri"/>
        </w:rPr>
        <w:t>, ‘The AI Economist: Improving Equality and Productivity with AI-Driven Tax Policies’. arXiv, Apr. 28, 2020. doi: 10.48550/arXiv.2004.13332.</w:t>
      </w:r>
    </w:p>
    <w:p w14:paraId="0975106E" w14:textId="77777777" w:rsidR="0057183A" w:rsidRPr="0057183A" w:rsidRDefault="0057183A" w:rsidP="0057183A">
      <w:pPr>
        <w:pStyle w:val="Bibliography"/>
        <w:rPr>
          <w:rFonts w:ascii="Calibri" w:hAnsi="Calibri" w:cs="Calibri"/>
        </w:rPr>
      </w:pPr>
      <w:r w:rsidRPr="0057183A">
        <w:rPr>
          <w:rFonts w:ascii="Calibri" w:hAnsi="Calibri" w:cs="Calibri"/>
        </w:rPr>
        <w:lastRenderedPageBreak/>
        <w:t>[6]</w:t>
      </w:r>
      <w:r w:rsidRPr="0057183A">
        <w:rPr>
          <w:rFonts w:ascii="Calibri" w:hAnsi="Calibri" w:cs="Calibri"/>
        </w:rPr>
        <w:tab/>
        <w:t>J. Z. Leibo, V. Zambaldi, M. Lanctot, J. Marecki, and T. Graepel, ‘Multi-agent Reinforcement Learning in Sequential Social Dilemmas’. arXiv, Feb. 09, 2017. Accessed: Jan. 09, 2023. [Online]. Available: http://arxiv.org/abs/1702.03037</w:t>
      </w:r>
    </w:p>
    <w:p w14:paraId="6B041324" w14:textId="77777777" w:rsidR="0057183A" w:rsidRPr="0057183A" w:rsidRDefault="0057183A" w:rsidP="0057183A">
      <w:pPr>
        <w:pStyle w:val="Bibliography"/>
        <w:rPr>
          <w:rFonts w:ascii="Calibri" w:hAnsi="Calibri" w:cs="Calibri"/>
        </w:rPr>
      </w:pPr>
      <w:r w:rsidRPr="0057183A">
        <w:rPr>
          <w:rFonts w:ascii="Calibri" w:hAnsi="Calibri" w:cs="Calibri"/>
        </w:rPr>
        <w:t>[7]</w:t>
      </w:r>
      <w:r w:rsidRPr="0057183A">
        <w:rPr>
          <w:rFonts w:ascii="Calibri" w:hAnsi="Calibri" w:cs="Calibri"/>
        </w:rPr>
        <w:tab/>
        <w:t xml:space="preserve">P. Peng </w:t>
      </w:r>
      <w:r w:rsidRPr="0057183A">
        <w:rPr>
          <w:rFonts w:ascii="Calibri" w:hAnsi="Calibri" w:cs="Calibri"/>
          <w:i/>
          <w:iCs/>
        </w:rPr>
        <w:t>et al.</w:t>
      </w:r>
      <w:r w:rsidRPr="0057183A">
        <w:rPr>
          <w:rFonts w:ascii="Calibri" w:hAnsi="Calibri" w:cs="Calibri"/>
        </w:rPr>
        <w:t>, ‘Multiagent Bidirectionally-Coordinated Nets: Emergence of Human-level Coordination in Learning to Play StarCraft Combat Games’. arXiv, Sep. 14, 2017. doi: 10.48550/arXiv.1703.10069.</w:t>
      </w:r>
    </w:p>
    <w:p w14:paraId="165F3B59" w14:textId="77777777" w:rsidR="0057183A" w:rsidRPr="0057183A" w:rsidRDefault="0057183A" w:rsidP="0057183A">
      <w:pPr>
        <w:pStyle w:val="Bibliography"/>
        <w:rPr>
          <w:rFonts w:ascii="Calibri" w:hAnsi="Calibri" w:cs="Calibri"/>
        </w:rPr>
      </w:pPr>
      <w:r w:rsidRPr="0057183A">
        <w:rPr>
          <w:rFonts w:ascii="Calibri" w:hAnsi="Calibri" w:cs="Calibri"/>
        </w:rPr>
        <w:t>[8]</w:t>
      </w:r>
      <w:r w:rsidRPr="0057183A">
        <w:rPr>
          <w:rFonts w:ascii="Calibri" w:hAnsi="Calibri" w:cs="Calibri"/>
        </w:rPr>
        <w:tab/>
        <w:t xml:space="preserve">A. Dafoe, Y. Bachrach, G. Hadfield, E. Horvitz, K. Larson, and T. Graepel, ‘Cooperative AI: machines must learn to find common ground’, </w:t>
      </w:r>
      <w:r w:rsidRPr="0057183A">
        <w:rPr>
          <w:rFonts w:ascii="Calibri" w:hAnsi="Calibri" w:cs="Calibri"/>
          <w:i/>
          <w:iCs/>
        </w:rPr>
        <w:t>Nature</w:t>
      </w:r>
      <w:r w:rsidRPr="0057183A">
        <w:rPr>
          <w:rFonts w:ascii="Calibri" w:hAnsi="Calibri" w:cs="Calibri"/>
        </w:rPr>
        <w:t>, vol. 593, no. 7857, pp. 33–36, May 2021, doi: 10.1038/d41586-021-01170-0.</w:t>
      </w:r>
    </w:p>
    <w:p w14:paraId="5E749521" w14:textId="77777777" w:rsidR="0057183A" w:rsidRPr="0057183A" w:rsidRDefault="0057183A" w:rsidP="0057183A">
      <w:pPr>
        <w:pStyle w:val="Bibliography"/>
        <w:rPr>
          <w:rFonts w:ascii="Calibri" w:hAnsi="Calibri" w:cs="Calibri"/>
        </w:rPr>
      </w:pPr>
      <w:r w:rsidRPr="0057183A">
        <w:rPr>
          <w:rFonts w:ascii="Calibri" w:hAnsi="Calibri" w:cs="Calibri"/>
        </w:rPr>
        <w:t>[9]</w:t>
      </w:r>
      <w:r w:rsidRPr="0057183A">
        <w:rPr>
          <w:rFonts w:ascii="Calibri" w:hAnsi="Calibri" w:cs="Calibri"/>
        </w:rPr>
        <w:tab/>
        <w:t>N. Anastassacos, J. García, S. Hailes, and M. Musolesi, ‘Cooperation and Reputation Dynamics with Reinforcement Learning’. arXiv, Feb. 15, 2021. doi: 10.48550/arXiv.2102.07523.</w:t>
      </w:r>
    </w:p>
    <w:p w14:paraId="3989FDFD" w14:textId="77777777" w:rsidR="0057183A" w:rsidRPr="0057183A" w:rsidRDefault="0057183A" w:rsidP="0057183A">
      <w:pPr>
        <w:pStyle w:val="Bibliography"/>
        <w:rPr>
          <w:rFonts w:ascii="Calibri" w:hAnsi="Calibri" w:cs="Calibri"/>
        </w:rPr>
      </w:pPr>
      <w:r w:rsidRPr="0057183A">
        <w:rPr>
          <w:rFonts w:ascii="Calibri" w:hAnsi="Calibri" w:cs="Calibri"/>
        </w:rPr>
        <w:t>[10]</w:t>
      </w:r>
      <w:r w:rsidRPr="0057183A">
        <w:rPr>
          <w:rFonts w:ascii="Calibri" w:hAnsi="Calibri" w:cs="Calibri"/>
        </w:rPr>
        <w:tab/>
        <w:t xml:space="preserve">B. Baker </w:t>
      </w:r>
      <w:r w:rsidRPr="0057183A">
        <w:rPr>
          <w:rFonts w:ascii="Calibri" w:hAnsi="Calibri" w:cs="Calibri"/>
          <w:i/>
          <w:iCs/>
        </w:rPr>
        <w:t>et al.</w:t>
      </w:r>
      <w:r w:rsidRPr="0057183A">
        <w:rPr>
          <w:rFonts w:ascii="Calibri" w:hAnsi="Calibri" w:cs="Calibri"/>
        </w:rPr>
        <w:t>, ‘Emergent Tool Use From Multi-Agent Autocurricula’. arXiv, Feb. 10, 2020. doi: 10.48550/arXiv.1909.07528.</w:t>
      </w:r>
    </w:p>
    <w:p w14:paraId="7DE19512" w14:textId="77777777" w:rsidR="0057183A" w:rsidRPr="0057183A" w:rsidRDefault="0057183A" w:rsidP="0057183A">
      <w:pPr>
        <w:pStyle w:val="Bibliography"/>
        <w:rPr>
          <w:rFonts w:ascii="Calibri" w:hAnsi="Calibri" w:cs="Calibri"/>
        </w:rPr>
      </w:pPr>
      <w:r w:rsidRPr="0057183A">
        <w:rPr>
          <w:rFonts w:ascii="Calibri" w:hAnsi="Calibri" w:cs="Calibri"/>
        </w:rPr>
        <w:t>[11]</w:t>
      </w:r>
      <w:r w:rsidRPr="0057183A">
        <w:rPr>
          <w:rFonts w:ascii="Calibri" w:hAnsi="Calibri" w:cs="Calibri"/>
        </w:rPr>
        <w:tab/>
        <w:t xml:space="preserve">L. Matignon, G. J. Laurent, and N. Le Fort-Piat, ‘Independent reinforcement learners in cooperative Markov games: a survey regarding coordination problems’, </w:t>
      </w:r>
      <w:r w:rsidRPr="0057183A">
        <w:rPr>
          <w:rFonts w:ascii="Calibri" w:hAnsi="Calibri" w:cs="Calibri"/>
          <w:i/>
          <w:iCs/>
        </w:rPr>
        <w:t>Knowl. Eng. Rev.</w:t>
      </w:r>
      <w:r w:rsidRPr="0057183A">
        <w:rPr>
          <w:rFonts w:ascii="Calibri" w:hAnsi="Calibri" w:cs="Calibri"/>
        </w:rPr>
        <w:t>, vol. 27, no. 1, pp. 1–31, Feb. 2012, doi: 10.1017/S0269888912000057.</w:t>
      </w:r>
    </w:p>
    <w:p w14:paraId="5220BC4A" w14:textId="77777777" w:rsidR="0057183A" w:rsidRPr="0057183A" w:rsidRDefault="0057183A" w:rsidP="0057183A">
      <w:pPr>
        <w:pStyle w:val="Bibliography"/>
        <w:rPr>
          <w:rFonts w:ascii="Calibri" w:hAnsi="Calibri" w:cs="Calibri"/>
        </w:rPr>
      </w:pPr>
      <w:r w:rsidRPr="0057183A">
        <w:rPr>
          <w:rFonts w:ascii="Calibri" w:hAnsi="Calibri" w:cs="Calibri"/>
        </w:rPr>
        <w:t>[12]</w:t>
      </w:r>
      <w:r w:rsidRPr="0057183A">
        <w:rPr>
          <w:rFonts w:ascii="Calibri" w:hAnsi="Calibri" w:cs="Calibri"/>
        </w:rPr>
        <w:tab/>
        <w:t xml:space="preserve">G. Tesauro, ‘Extending Q-Learning to General Adaptive Multi-Agent Systems’, in </w:t>
      </w:r>
      <w:r w:rsidRPr="0057183A">
        <w:rPr>
          <w:rFonts w:ascii="Calibri" w:hAnsi="Calibri" w:cs="Calibri"/>
          <w:i/>
          <w:iCs/>
        </w:rPr>
        <w:t>Advances in Neural Information Processing Systems</w:t>
      </w:r>
      <w:r w:rsidRPr="0057183A">
        <w:rPr>
          <w:rFonts w:ascii="Calibri" w:hAnsi="Calibri" w:cs="Calibri"/>
        </w:rPr>
        <w:t>, 2003, vol. 16. Accessed: Jan. 09, 2023. [Online]. Available: https://proceedings.neurips.cc/paper/2003/hash/e71e5cd119bbc5797164fb0cd7fd94a4-Abstract.html</w:t>
      </w:r>
    </w:p>
    <w:p w14:paraId="4CE43A53" w14:textId="77777777" w:rsidR="0057183A" w:rsidRPr="0057183A" w:rsidRDefault="0057183A" w:rsidP="0057183A">
      <w:pPr>
        <w:pStyle w:val="Bibliography"/>
        <w:rPr>
          <w:rFonts w:ascii="Calibri" w:hAnsi="Calibri" w:cs="Calibri"/>
        </w:rPr>
      </w:pPr>
      <w:r w:rsidRPr="0057183A">
        <w:rPr>
          <w:rFonts w:ascii="Calibri" w:hAnsi="Calibri" w:cs="Calibri"/>
        </w:rPr>
        <w:t>[13]</w:t>
      </w:r>
      <w:r w:rsidRPr="0057183A">
        <w:rPr>
          <w:rFonts w:ascii="Calibri" w:hAnsi="Calibri" w:cs="Calibri"/>
        </w:rPr>
        <w:tab/>
        <w:t xml:space="preserve">L. Matignon, G. J. Laurent, and N. Le Fort-Piat, ‘Hysteretic Q-learning : an algorithm for Decentralized Reinforcement Learning in Cooperative Multi-Agent Teams’, in </w:t>
      </w:r>
      <w:r w:rsidRPr="0057183A">
        <w:rPr>
          <w:rFonts w:ascii="Calibri" w:hAnsi="Calibri" w:cs="Calibri"/>
          <w:i/>
          <w:iCs/>
        </w:rPr>
        <w:t>2007 IEEE/RSJ International Conference on Intelligent Robots and Systems</w:t>
      </w:r>
      <w:r w:rsidRPr="0057183A">
        <w:rPr>
          <w:rFonts w:ascii="Calibri" w:hAnsi="Calibri" w:cs="Calibri"/>
        </w:rPr>
        <w:t>, Oct. 2007, pp. 64–69. doi: 10.1109/IROS.2007.4399095.</w:t>
      </w:r>
    </w:p>
    <w:p w14:paraId="6A9E5B04" w14:textId="77777777" w:rsidR="0057183A" w:rsidRPr="0057183A" w:rsidRDefault="0057183A" w:rsidP="0057183A">
      <w:pPr>
        <w:pStyle w:val="Bibliography"/>
        <w:rPr>
          <w:rFonts w:ascii="Calibri" w:hAnsi="Calibri" w:cs="Calibri"/>
        </w:rPr>
      </w:pPr>
      <w:r w:rsidRPr="0057183A">
        <w:rPr>
          <w:rFonts w:ascii="Calibri" w:hAnsi="Calibri" w:cs="Calibri"/>
        </w:rPr>
        <w:t>[14]</w:t>
      </w:r>
      <w:r w:rsidRPr="0057183A">
        <w:rPr>
          <w:rFonts w:ascii="Calibri" w:hAnsi="Calibri" w:cs="Calibri"/>
        </w:rPr>
        <w:tab/>
        <w:t xml:space="preserve">J. Foerster </w:t>
      </w:r>
      <w:r w:rsidRPr="0057183A">
        <w:rPr>
          <w:rFonts w:ascii="Calibri" w:hAnsi="Calibri" w:cs="Calibri"/>
          <w:i/>
          <w:iCs/>
        </w:rPr>
        <w:t>et al.</w:t>
      </w:r>
      <w:r w:rsidRPr="0057183A">
        <w:rPr>
          <w:rFonts w:ascii="Calibri" w:hAnsi="Calibri" w:cs="Calibri"/>
        </w:rPr>
        <w:t>, ‘Stabilising Experience Replay for Deep Multi-Agent Reinforcement Learning’. arXiv, May 21, 2018. doi: 10.48550/arXiv.1702.08887.</w:t>
      </w:r>
    </w:p>
    <w:p w14:paraId="581692A0" w14:textId="77777777" w:rsidR="0057183A" w:rsidRPr="0057183A" w:rsidRDefault="0057183A" w:rsidP="0057183A">
      <w:pPr>
        <w:pStyle w:val="Bibliography"/>
        <w:rPr>
          <w:rFonts w:ascii="Calibri" w:hAnsi="Calibri" w:cs="Calibri"/>
        </w:rPr>
      </w:pPr>
      <w:r w:rsidRPr="0057183A">
        <w:rPr>
          <w:rFonts w:ascii="Calibri" w:hAnsi="Calibri" w:cs="Calibri"/>
        </w:rPr>
        <w:t>[15]</w:t>
      </w:r>
      <w:r w:rsidRPr="0057183A">
        <w:rPr>
          <w:rFonts w:ascii="Calibri" w:hAnsi="Calibri" w:cs="Calibri"/>
        </w:rPr>
        <w:tab/>
        <w:t>G. Papoudakis, F. Christianos, A. Rahman, and S. V. Albrecht, ‘Dealing with Non-Stationarity in Multi-Agent Deep Reinforcement Learning’. arXiv, Jun. 11, 2019. doi: 10.48550/arXiv.1906.04737.</w:t>
      </w:r>
    </w:p>
    <w:p w14:paraId="7503ECB9" w14:textId="77777777" w:rsidR="0057183A" w:rsidRPr="0057183A" w:rsidRDefault="0057183A" w:rsidP="0057183A">
      <w:pPr>
        <w:pStyle w:val="Bibliography"/>
        <w:rPr>
          <w:rFonts w:ascii="Calibri" w:hAnsi="Calibri" w:cs="Calibri"/>
        </w:rPr>
      </w:pPr>
      <w:r w:rsidRPr="0057183A">
        <w:rPr>
          <w:rFonts w:ascii="Calibri" w:hAnsi="Calibri" w:cs="Calibri"/>
        </w:rPr>
        <w:t>[16]</w:t>
      </w:r>
      <w:r w:rsidRPr="0057183A">
        <w:rPr>
          <w:rFonts w:ascii="Calibri" w:hAnsi="Calibri" w:cs="Calibri"/>
        </w:rPr>
        <w:tab/>
        <w:t xml:space="preserve">J. Foerster, G. Farquhar, T. Afouras, N. Nardelli, and S. Whiteson, ‘Counterfactual Multi-Agent Policy Gradients’, </w:t>
      </w:r>
      <w:r w:rsidRPr="0057183A">
        <w:rPr>
          <w:rFonts w:ascii="Calibri" w:hAnsi="Calibri" w:cs="Calibri"/>
          <w:i/>
          <w:iCs/>
        </w:rPr>
        <w:t>Proc. AAAI Conf. Artif. Intell.</w:t>
      </w:r>
      <w:r w:rsidRPr="0057183A">
        <w:rPr>
          <w:rFonts w:ascii="Calibri" w:hAnsi="Calibri" w:cs="Calibri"/>
        </w:rPr>
        <w:t>, vol. 32, no. 1, Art. no. 1, Apr. 2018, doi: 10.1609/aaai.v32i1.11794.</w:t>
      </w:r>
    </w:p>
    <w:p w14:paraId="329D64ED" w14:textId="77777777" w:rsidR="0057183A" w:rsidRPr="0057183A" w:rsidRDefault="0057183A" w:rsidP="0057183A">
      <w:pPr>
        <w:pStyle w:val="Bibliography"/>
        <w:rPr>
          <w:rFonts w:ascii="Calibri" w:hAnsi="Calibri" w:cs="Calibri"/>
        </w:rPr>
      </w:pPr>
      <w:r w:rsidRPr="0057183A">
        <w:rPr>
          <w:rFonts w:ascii="Calibri" w:hAnsi="Calibri" w:cs="Calibri"/>
        </w:rPr>
        <w:t>[17]</w:t>
      </w:r>
      <w:r w:rsidRPr="0057183A">
        <w:rPr>
          <w:rFonts w:ascii="Calibri" w:hAnsi="Calibri" w:cs="Calibri"/>
        </w:rPr>
        <w:tab/>
        <w:t>R. Lowe, Y. Wu, A. Tamar, J. Harb, P. Abbeel, and I. Mordatch, ‘Multi-Agent Actor-Critic for Mixed Cooperative-Competitive Environments’. arXiv, Mar. 14, 2020. doi: 10.48550/arXiv.1706.02275.</w:t>
      </w:r>
    </w:p>
    <w:p w14:paraId="5B35AB57" w14:textId="77777777" w:rsidR="0057183A" w:rsidRPr="0057183A" w:rsidRDefault="0057183A" w:rsidP="0057183A">
      <w:pPr>
        <w:pStyle w:val="Bibliography"/>
        <w:rPr>
          <w:rFonts w:ascii="Calibri" w:hAnsi="Calibri" w:cs="Calibri"/>
        </w:rPr>
      </w:pPr>
      <w:r w:rsidRPr="0057183A">
        <w:rPr>
          <w:rFonts w:ascii="Calibri" w:hAnsi="Calibri" w:cs="Calibri"/>
        </w:rPr>
        <w:t>[18]</w:t>
      </w:r>
      <w:r w:rsidRPr="0057183A">
        <w:rPr>
          <w:rFonts w:ascii="Calibri" w:hAnsi="Calibri" w:cs="Calibri"/>
        </w:rPr>
        <w:tab/>
        <w:t xml:space="preserve">C. Yu </w:t>
      </w:r>
      <w:r w:rsidRPr="0057183A">
        <w:rPr>
          <w:rFonts w:ascii="Calibri" w:hAnsi="Calibri" w:cs="Calibri"/>
          <w:i/>
          <w:iCs/>
        </w:rPr>
        <w:t>et al.</w:t>
      </w:r>
      <w:r w:rsidRPr="0057183A">
        <w:rPr>
          <w:rFonts w:ascii="Calibri" w:hAnsi="Calibri" w:cs="Calibri"/>
        </w:rPr>
        <w:t>, ‘The Surprising Effectiveness of PPO in Cooperative, Multi-Agent Games’. arXiv, Nov. 04, 2022. doi: 10.48550/arXiv.2103.01955.</w:t>
      </w:r>
    </w:p>
    <w:p w14:paraId="34FB213E" w14:textId="77777777" w:rsidR="0057183A" w:rsidRPr="0057183A" w:rsidRDefault="0057183A" w:rsidP="0057183A">
      <w:pPr>
        <w:pStyle w:val="Bibliography"/>
        <w:rPr>
          <w:rFonts w:ascii="Calibri" w:hAnsi="Calibri" w:cs="Calibri"/>
        </w:rPr>
      </w:pPr>
      <w:r w:rsidRPr="0057183A">
        <w:rPr>
          <w:rFonts w:ascii="Calibri" w:hAnsi="Calibri" w:cs="Calibri"/>
        </w:rPr>
        <w:t>[19]</w:t>
      </w:r>
      <w:r w:rsidRPr="0057183A">
        <w:rPr>
          <w:rFonts w:ascii="Calibri" w:hAnsi="Calibri" w:cs="Calibri"/>
        </w:rPr>
        <w:tab/>
        <w:t>C. Shannon and W. Weaver, ‘The Mathematical Theory of Communication’, 1964.</w:t>
      </w:r>
    </w:p>
    <w:p w14:paraId="21370BEF" w14:textId="77777777" w:rsidR="0057183A" w:rsidRPr="0057183A" w:rsidRDefault="0057183A" w:rsidP="0057183A">
      <w:pPr>
        <w:pStyle w:val="Bibliography"/>
        <w:rPr>
          <w:rFonts w:ascii="Calibri" w:hAnsi="Calibri" w:cs="Calibri"/>
        </w:rPr>
      </w:pPr>
      <w:r w:rsidRPr="0057183A">
        <w:rPr>
          <w:rFonts w:ascii="Calibri" w:hAnsi="Calibri" w:cs="Calibri"/>
        </w:rPr>
        <w:t>[20]</w:t>
      </w:r>
      <w:r w:rsidRPr="0057183A">
        <w:rPr>
          <w:rFonts w:ascii="Calibri" w:hAnsi="Calibri" w:cs="Calibri"/>
        </w:rPr>
        <w:tab/>
        <w:t>C. Zhu, M. Dastani, and S. Wang, ‘A Survey of Multi-Agent Reinforcement Learning with Communication’. arXiv, Mar. 16, 2022. Accessed: Jan. 07, 2023. [Online]. Available: http://arxiv.org/abs/2203.08975</w:t>
      </w:r>
    </w:p>
    <w:p w14:paraId="57D1A371" w14:textId="77777777" w:rsidR="0057183A" w:rsidRPr="0057183A" w:rsidRDefault="0057183A" w:rsidP="0057183A">
      <w:pPr>
        <w:pStyle w:val="Bibliography"/>
        <w:rPr>
          <w:rFonts w:ascii="Calibri" w:hAnsi="Calibri" w:cs="Calibri"/>
        </w:rPr>
      </w:pPr>
      <w:r w:rsidRPr="0057183A">
        <w:rPr>
          <w:rFonts w:ascii="Calibri" w:hAnsi="Calibri" w:cs="Calibri"/>
        </w:rPr>
        <w:t>[21]</w:t>
      </w:r>
      <w:r w:rsidRPr="0057183A">
        <w:rPr>
          <w:rFonts w:ascii="Calibri" w:hAnsi="Calibri" w:cs="Calibri"/>
        </w:rPr>
        <w:tab/>
        <w:t>A. Singh, T. Jain, and S. Sukhbaatar, ‘Learning when to Communicate at Scale in Multiagent Cooperative and Competitive Tasks’. arXiv, Dec. 23, 2018. doi: 10.48550/arXiv.1812.09755.</w:t>
      </w:r>
    </w:p>
    <w:p w14:paraId="20781B2A" w14:textId="77777777" w:rsidR="0057183A" w:rsidRPr="0057183A" w:rsidRDefault="0057183A" w:rsidP="0057183A">
      <w:pPr>
        <w:pStyle w:val="Bibliography"/>
        <w:rPr>
          <w:rFonts w:ascii="Calibri" w:hAnsi="Calibri" w:cs="Calibri"/>
        </w:rPr>
      </w:pPr>
      <w:r w:rsidRPr="0057183A">
        <w:rPr>
          <w:rFonts w:ascii="Calibri" w:hAnsi="Calibri" w:cs="Calibri"/>
        </w:rPr>
        <w:t>[22]</w:t>
      </w:r>
      <w:r w:rsidRPr="0057183A">
        <w:rPr>
          <w:rFonts w:ascii="Calibri" w:hAnsi="Calibri" w:cs="Calibri"/>
        </w:rPr>
        <w:tab/>
        <w:t xml:space="preserve">B. J. MacLennan and G. M. Burghardt, ‘Synthetic Ethology and the Evolution of Cooperative Communication’, </w:t>
      </w:r>
      <w:r w:rsidRPr="0057183A">
        <w:rPr>
          <w:rFonts w:ascii="Calibri" w:hAnsi="Calibri" w:cs="Calibri"/>
          <w:i/>
          <w:iCs/>
        </w:rPr>
        <w:t>Adapt. Behav.</w:t>
      </w:r>
      <w:r w:rsidRPr="0057183A">
        <w:rPr>
          <w:rFonts w:ascii="Calibri" w:hAnsi="Calibri" w:cs="Calibri"/>
        </w:rPr>
        <w:t>, vol. 2, no. 2, pp. 161–188, Sep. 1993, doi: 10.1177/105971239300200203.</w:t>
      </w:r>
    </w:p>
    <w:p w14:paraId="3AB6F06D" w14:textId="77777777" w:rsidR="0057183A" w:rsidRPr="0057183A" w:rsidRDefault="0057183A" w:rsidP="0057183A">
      <w:pPr>
        <w:pStyle w:val="Bibliography"/>
        <w:rPr>
          <w:rFonts w:ascii="Calibri" w:hAnsi="Calibri" w:cs="Calibri"/>
        </w:rPr>
      </w:pPr>
      <w:r w:rsidRPr="0057183A">
        <w:rPr>
          <w:rFonts w:ascii="Calibri" w:hAnsi="Calibri" w:cs="Calibri"/>
        </w:rPr>
        <w:t>[23]</w:t>
      </w:r>
      <w:r w:rsidRPr="0057183A">
        <w:rPr>
          <w:rFonts w:ascii="Calibri" w:hAnsi="Calibri" w:cs="Calibri"/>
        </w:rPr>
        <w:tab/>
        <w:t xml:space="preserve">C. L. Giles and K.-C. Jim, ‘Learning Communication for Multi-agent Systems’, in </w:t>
      </w:r>
      <w:r w:rsidRPr="0057183A">
        <w:rPr>
          <w:rFonts w:ascii="Calibri" w:hAnsi="Calibri" w:cs="Calibri"/>
          <w:i/>
          <w:iCs/>
        </w:rPr>
        <w:t>Innovative Concepts for Agent-Based Systems</w:t>
      </w:r>
      <w:r w:rsidRPr="0057183A">
        <w:rPr>
          <w:rFonts w:ascii="Calibri" w:hAnsi="Calibri" w:cs="Calibri"/>
        </w:rPr>
        <w:t>, Berlin, Heidelberg, 2003, pp. 377–390. doi: 10.1007/978-3-540-45173-0_29.</w:t>
      </w:r>
    </w:p>
    <w:p w14:paraId="17325B18" w14:textId="77777777" w:rsidR="0057183A" w:rsidRPr="0057183A" w:rsidRDefault="0057183A" w:rsidP="0057183A">
      <w:pPr>
        <w:pStyle w:val="Bibliography"/>
        <w:rPr>
          <w:rFonts w:ascii="Calibri" w:hAnsi="Calibri" w:cs="Calibri"/>
        </w:rPr>
      </w:pPr>
      <w:r w:rsidRPr="0057183A">
        <w:rPr>
          <w:rFonts w:ascii="Calibri" w:hAnsi="Calibri" w:cs="Calibri"/>
        </w:rPr>
        <w:lastRenderedPageBreak/>
        <w:t>[24]</w:t>
      </w:r>
      <w:r w:rsidRPr="0057183A">
        <w:rPr>
          <w:rFonts w:ascii="Calibri" w:hAnsi="Calibri" w:cs="Calibri"/>
        </w:rPr>
        <w:tab/>
        <w:t>J. N. Foerster, Y. M. Assael, N. de Freitas, and S. Whiteson, ‘Learning to Communicate with Deep Multi-Agent Reinforcement Learning’. arXiv, May 24, 2016. doi: 10.48550/arXiv.1605.06676.</w:t>
      </w:r>
    </w:p>
    <w:p w14:paraId="01DD64DD" w14:textId="77777777" w:rsidR="0057183A" w:rsidRPr="0057183A" w:rsidRDefault="0057183A" w:rsidP="0057183A">
      <w:pPr>
        <w:pStyle w:val="Bibliography"/>
        <w:rPr>
          <w:rFonts w:ascii="Calibri" w:hAnsi="Calibri" w:cs="Calibri"/>
        </w:rPr>
      </w:pPr>
      <w:r w:rsidRPr="0057183A">
        <w:rPr>
          <w:rFonts w:ascii="Calibri" w:hAnsi="Calibri" w:cs="Calibri"/>
        </w:rPr>
        <w:t>[25]</w:t>
      </w:r>
      <w:r w:rsidRPr="0057183A">
        <w:rPr>
          <w:rFonts w:ascii="Calibri" w:hAnsi="Calibri" w:cs="Calibri"/>
        </w:rPr>
        <w:tab/>
        <w:t>S. Sukhbaatar, A. Szlam, and R. Fergus, ‘Learning Multiagent Communication with Backpropagation’. arXiv, Oct. 31, 2016. doi: 10.48550/arXiv.1605.07736.</w:t>
      </w:r>
    </w:p>
    <w:p w14:paraId="25732E28" w14:textId="77777777" w:rsidR="0057183A" w:rsidRPr="0057183A" w:rsidRDefault="0057183A" w:rsidP="0057183A">
      <w:pPr>
        <w:pStyle w:val="Bibliography"/>
        <w:rPr>
          <w:rFonts w:ascii="Calibri" w:hAnsi="Calibri" w:cs="Calibri"/>
        </w:rPr>
      </w:pPr>
      <w:r w:rsidRPr="0057183A">
        <w:rPr>
          <w:rFonts w:ascii="Calibri" w:hAnsi="Calibri" w:cs="Calibri"/>
        </w:rPr>
        <w:t>[26]</w:t>
      </w:r>
      <w:r w:rsidRPr="0057183A">
        <w:rPr>
          <w:rFonts w:ascii="Calibri" w:hAnsi="Calibri" w:cs="Calibri"/>
        </w:rPr>
        <w:tab/>
        <w:t xml:space="preserve">T. Kasai, H. Tenmoto, and A. Kamiya, ‘Learning of communication codes in multi-agent reinforcement learning problem’, in </w:t>
      </w:r>
      <w:r w:rsidRPr="0057183A">
        <w:rPr>
          <w:rFonts w:ascii="Calibri" w:hAnsi="Calibri" w:cs="Calibri"/>
          <w:i/>
          <w:iCs/>
        </w:rPr>
        <w:t>2008 IEEE Conference on Soft Computing in Industrial Applications</w:t>
      </w:r>
      <w:r w:rsidRPr="0057183A">
        <w:rPr>
          <w:rFonts w:ascii="Calibri" w:hAnsi="Calibri" w:cs="Calibri"/>
        </w:rPr>
        <w:t>, Jun. 2008, pp. 1–6. doi: 10.1109/SMCIA.2008.5045926.</w:t>
      </w:r>
    </w:p>
    <w:p w14:paraId="4EBE6D07" w14:textId="77777777" w:rsidR="0057183A" w:rsidRPr="0057183A" w:rsidRDefault="0057183A" w:rsidP="0057183A">
      <w:pPr>
        <w:pStyle w:val="Bibliography"/>
        <w:rPr>
          <w:rFonts w:ascii="Calibri" w:hAnsi="Calibri" w:cs="Calibri"/>
        </w:rPr>
      </w:pPr>
      <w:r w:rsidRPr="0057183A">
        <w:rPr>
          <w:rFonts w:ascii="Calibri" w:hAnsi="Calibri" w:cs="Calibri"/>
        </w:rPr>
        <w:t>[27]</w:t>
      </w:r>
      <w:r w:rsidRPr="0057183A">
        <w:rPr>
          <w:rFonts w:ascii="Calibri" w:hAnsi="Calibri" w:cs="Calibri"/>
        </w:rPr>
        <w:tab/>
        <w:t xml:space="preserve">B. Freed, G. Sartoretti, J. Hu, and H. Choset, ‘Communication Learning via Backpropagation in Discrete Channels with Unknown Noise’, </w:t>
      </w:r>
      <w:r w:rsidRPr="0057183A">
        <w:rPr>
          <w:rFonts w:ascii="Calibri" w:hAnsi="Calibri" w:cs="Calibri"/>
          <w:i/>
          <w:iCs/>
        </w:rPr>
        <w:t>Proc. AAAI Conf. Artif. Intell.</w:t>
      </w:r>
      <w:r w:rsidRPr="0057183A">
        <w:rPr>
          <w:rFonts w:ascii="Calibri" w:hAnsi="Calibri" w:cs="Calibri"/>
        </w:rPr>
        <w:t>, vol. 34, no. 05, Art. no. 05, Apr. 2020, doi: 10.1609/aaai.v34i05.6205.</w:t>
      </w:r>
    </w:p>
    <w:p w14:paraId="65D8EF33" w14:textId="0E36CDBD" w:rsidR="0057183A" w:rsidRDefault="0057183A" w:rsidP="00ED4C83">
      <w:r>
        <w:fldChar w:fldCharType="end"/>
      </w:r>
    </w:p>
    <w:p w14:paraId="50867462" w14:textId="77777777" w:rsidR="007B17EE" w:rsidRPr="00ED4C83" w:rsidRDefault="007B17EE" w:rsidP="00ED4C83"/>
    <w:sectPr w:rsidR="007B17EE" w:rsidRPr="00ED4C83" w:rsidSect="0057183A">
      <w:pgSz w:w="11906" w:h="16838" w:code="9"/>
      <w:pgMar w:top="1440" w:right="1440" w:bottom="1440" w:left="1440"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9AFCF" w14:textId="77777777" w:rsidR="00095467" w:rsidRDefault="00095467" w:rsidP="00F9616F">
      <w:pPr>
        <w:spacing w:after="0" w:line="240" w:lineRule="auto"/>
      </w:pPr>
      <w:r>
        <w:separator/>
      </w:r>
    </w:p>
  </w:endnote>
  <w:endnote w:type="continuationSeparator" w:id="0">
    <w:p w14:paraId="19999E57" w14:textId="77777777" w:rsidR="00095467" w:rsidRDefault="00095467"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498B8" w14:textId="77777777" w:rsidR="00095467" w:rsidRDefault="00095467" w:rsidP="00F9616F">
      <w:pPr>
        <w:spacing w:after="0" w:line="240" w:lineRule="auto"/>
      </w:pPr>
      <w:r>
        <w:separator/>
      </w:r>
    </w:p>
  </w:footnote>
  <w:footnote w:type="continuationSeparator" w:id="0">
    <w:p w14:paraId="042A4503" w14:textId="77777777" w:rsidR="00095467" w:rsidRDefault="00095467" w:rsidP="00F9616F">
      <w:pPr>
        <w:spacing w:after="0" w:line="240" w:lineRule="auto"/>
      </w:pPr>
      <w:r>
        <w:continuationSeparator/>
      </w:r>
    </w:p>
  </w:footnote>
  <w:footnote w:id="1">
    <w:p w14:paraId="4A3D7738" w14:textId="4ACBC7ED" w:rsidR="00DF4334" w:rsidRPr="00234598" w:rsidRDefault="00DF4334" w:rsidP="00DF4334">
      <w:pPr>
        <w:pStyle w:val="NormalWeb"/>
        <w:ind w:left="567" w:hanging="567"/>
        <w:rPr>
          <w:rFonts w:asciiTheme="minorHAnsi" w:hAnsiTheme="minorHAnsi" w:cstheme="minorHAnsi"/>
          <w:sz w:val="20"/>
          <w:szCs w:val="20"/>
        </w:rPr>
      </w:pPr>
      <w:r w:rsidRPr="00A03A4F">
        <w:rPr>
          <w:rStyle w:val="FootnoteReference"/>
          <w:rFonts w:eastAsiaTheme="minorHAnsi"/>
        </w:rPr>
        <w:footnoteRef/>
      </w:r>
      <w:r w:rsidRPr="00234598">
        <w:rPr>
          <w:rFonts w:asciiTheme="minorHAnsi" w:hAnsiTheme="minorHAnsi" w:cstheme="minorHAnsi"/>
          <w:sz w:val="20"/>
          <w:szCs w:val="20"/>
        </w:rPr>
        <w:t xml:space="preserve"> “Collaborative security robots use multi-agent Reinforcement Learning,” </w:t>
      </w:r>
      <w:r w:rsidRPr="00234598">
        <w:rPr>
          <w:rFonts w:asciiTheme="minorHAnsi" w:hAnsiTheme="minorHAnsi" w:cstheme="minorHAnsi"/>
          <w:i/>
          <w:iCs/>
          <w:sz w:val="20"/>
          <w:szCs w:val="20"/>
        </w:rPr>
        <w:t>YouTube</w:t>
      </w:r>
      <w:r w:rsidRPr="00234598">
        <w:rPr>
          <w:rFonts w:asciiTheme="minorHAnsi" w:hAnsiTheme="minorHAnsi" w:cstheme="minorHAnsi"/>
          <w:sz w:val="20"/>
          <w:szCs w:val="20"/>
        </w:rPr>
        <w:t>, 15-Apr-2021. [Online]. Available: https://www.youtube.com/watch?v=7QDr_zxQitU.</w:t>
      </w:r>
    </w:p>
    <w:p w14:paraId="33136B06" w14:textId="77777777" w:rsidR="00DF4334" w:rsidRPr="00234598" w:rsidRDefault="00DF4334" w:rsidP="00DF43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489"/>
    <w:multiLevelType w:val="hybridMultilevel"/>
    <w:tmpl w:val="E3945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7336C9"/>
    <w:multiLevelType w:val="hybridMultilevel"/>
    <w:tmpl w:val="D2824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5A7ED9"/>
    <w:multiLevelType w:val="multilevel"/>
    <w:tmpl w:val="3C18C5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D6449B"/>
    <w:multiLevelType w:val="hybridMultilevel"/>
    <w:tmpl w:val="814C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7"/>
  </w:num>
  <w:num w:numId="2" w16cid:durableId="594247096">
    <w:abstractNumId w:val="29"/>
  </w:num>
  <w:num w:numId="3" w16cid:durableId="1397510145">
    <w:abstractNumId w:val="10"/>
  </w:num>
  <w:num w:numId="4" w16cid:durableId="2101027464">
    <w:abstractNumId w:val="21"/>
  </w:num>
  <w:num w:numId="5" w16cid:durableId="1805654742">
    <w:abstractNumId w:val="30"/>
  </w:num>
  <w:num w:numId="6" w16cid:durableId="1131091048">
    <w:abstractNumId w:val="20"/>
  </w:num>
  <w:num w:numId="7" w16cid:durableId="368991748">
    <w:abstractNumId w:val="0"/>
  </w:num>
  <w:num w:numId="8" w16cid:durableId="1131829462">
    <w:abstractNumId w:val="19"/>
  </w:num>
  <w:num w:numId="9" w16cid:durableId="1851597349">
    <w:abstractNumId w:val="27"/>
  </w:num>
  <w:num w:numId="10" w16cid:durableId="1490974843">
    <w:abstractNumId w:val="22"/>
  </w:num>
  <w:num w:numId="11" w16cid:durableId="288051678">
    <w:abstractNumId w:val="2"/>
  </w:num>
  <w:num w:numId="12" w16cid:durableId="1667901730">
    <w:abstractNumId w:val="12"/>
  </w:num>
  <w:num w:numId="13" w16cid:durableId="1251818920">
    <w:abstractNumId w:val="5"/>
  </w:num>
  <w:num w:numId="14" w16cid:durableId="916599596">
    <w:abstractNumId w:val="23"/>
  </w:num>
  <w:num w:numId="15" w16cid:durableId="455215798">
    <w:abstractNumId w:val="6"/>
  </w:num>
  <w:num w:numId="16" w16cid:durableId="1725836107">
    <w:abstractNumId w:val="26"/>
  </w:num>
  <w:num w:numId="17" w16cid:durableId="1860268132">
    <w:abstractNumId w:val="13"/>
  </w:num>
  <w:num w:numId="18" w16cid:durableId="1562130390">
    <w:abstractNumId w:val="24"/>
  </w:num>
  <w:num w:numId="19" w16cid:durableId="1847741487">
    <w:abstractNumId w:val="9"/>
  </w:num>
  <w:num w:numId="20" w16cid:durableId="1740439640">
    <w:abstractNumId w:val="7"/>
  </w:num>
  <w:num w:numId="21" w16cid:durableId="1675493653">
    <w:abstractNumId w:val="4"/>
  </w:num>
  <w:num w:numId="22" w16cid:durableId="566846941">
    <w:abstractNumId w:val="8"/>
  </w:num>
  <w:num w:numId="23" w16cid:durableId="1594312580">
    <w:abstractNumId w:val="16"/>
  </w:num>
  <w:num w:numId="24" w16cid:durableId="1203131719">
    <w:abstractNumId w:val="14"/>
  </w:num>
  <w:num w:numId="25" w16cid:durableId="1848708247">
    <w:abstractNumId w:val="11"/>
  </w:num>
  <w:num w:numId="26" w16cid:durableId="778374353">
    <w:abstractNumId w:val="18"/>
  </w:num>
  <w:num w:numId="27" w16cid:durableId="2007659621">
    <w:abstractNumId w:val="3"/>
  </w:num>
  <w:num w:numId="28" w16cid:durableId="2092657919">
    <w:abstractNumId w:val="15"/>
  </w:num>
  <w:num w:numId="29" w16cid:durableId="529611022">
    <w:abstractNumId w:val="1"/>
  </w:num>
  <w:num w:numId="30" w16cid:durableId="240988479">
    <w:abstractNumId w:val="28"/>
  </w:num>
  <w:num w:numId="31" w16cid:durableId="6492147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NK0FAJ3Xe1QtAAAA"/>
  </w:docVars>
  <w:rsids>
    <w:rsidRoot w:val="005435D5"/>
    <w:rsid w:val="00002C01"/>
    <w:rsid w:val="000040D4"/>
    <w:rsid w:val="0000429D"/>
    <w:rsid w:val="00007ACE"/>
    <w:rsid w:val="00010657"/>
    <w:rsid w:val="00020ED4"/>
    <w:rsid w:val="00022080"/>
    <w:rsid w:val="00026F87"/>
    <w:rsid w:val="000307B1"/>
    <w:rsid w:val="00042A0A"/>
    <w:rsid w:val="00042EB7"/>
    <w:rsid w:val="00063003"/>
    <w:rsid w:val="00063773"/>
    <w:rsid w:val="000752AF"/>
    <w:rsid w:val="00095467"/>
    <w:rsid w:val="000A0563"/>
    <w:rsid w:val="000A1965"/>
    <w:rsid w:val="000A26D8"/>
    <w:rsid w:val="000A5B5C"/>
    <w:rsid w:val="000B3DB2"/>
    <w:rsid w:val="000C2FA0"/>
    <w:rsid w:val="000D236A"/>
    <w:rsid w:val="000D267C"/>
    <w:rsid w:val="000D6004"/>
    <w:rsid w:val="000F57DB"/>
    <w:rsid w:val="00111051"/>
    <w:rsid w:val="00112642"/>
    <w:rsid w:val="00120955"/>
    <w:rsid w:val="00121D64"/>
    <w:rsid w:val="00124DDF"/>
    <w:rsid w:val="00131500"/>
    <w:rsid w:val="001337A4"/>
    <w:rsid w:val="001352CA"/>
    <w:rsid w:val="00142E8A"/>
    <w:rsid w:val="00150708"/>
    <w:rsid w:val="001557D6"/>
    <w:rsid w:val="00161CCD"/>
    <w:rsid w:val="001656FD"/>
    <w:rsid w:val="00173EE1"/>
    <w:rsid w:val="0017454B"/>
    <w:rsid w:val="001748BB"/>
    <w:rsid w:val="00177536"/>
    <w:rsid w:val="001846FA"/>
    <w:rsid w:val="001919AE"/>
    <w:rsid w:val="00193BA5"/>
    <w:rsid w:val="00197F1F"/>
    <w:rsid w:val="00197F83"/>
    <w:rsid w:val="001A695D"/>
    <w:rsid w:val="001A7D40"/>
    <w:rsid w:val="001B13E4"/>
    <w:rsid w:val="001B312C"/>
    <w:rsid w:val="001C0288"/>
    <w:rsid w:val="001E6BCC"/>
    <w:rsid w:val="001F026D"/>
    <w:rsid w:val="001F239A"/>
    <w:rsid w:val="001F382D"/>
    <w:rsid w:val="001F6C54"/>
    <w:rsid w:val="00200152"/>
    <w:rsid w:val="0020617C"/>
    <w:rsid w:val="0020677F"/>
    <w:rsid w:val="00233284"/>
    <w:rsid w:val="00234598"/>
    <w:rsid w:val="00244649"/>
    <w:rsid w:val="00246766"/>
    <w:rsid w:val="002508E7"/>
    <w:rsid w:val="0026150D"/>
    <w:rsid w:val="00264CDC"/>
    <w:rsid w:val="002660FA"/>
    <w:rsid w:val="002662F3"/>
    <w:rsid w:val="0026644B"/>
    <w:rsid w:val="00272850"/>
    <w:rsid w:val="002823DA"/>
    <w:rsid w:val="00284A8B"/>
    <w:rsid w:val="00290A32"/>
    <w:rsid w:val="00295DB5"/>
    <w:rsid w:val="002A151D"/>
    <w:rsid w:val="002A2C36"/>
    <w:rsid w:val="002A7C44"/>
    <w:rsid w:val="002B1B2C"/>
    <w:rsid w:val="002B240A"/>
    <w:rsid w:val="002C0EB0"/>
    <w:rsid w:val="002C5F49"/>
    <w:rsid w:val="002D1E26"/>
    <w:rsid w:val="002D7089"/>
    <w:rsid w:val="002D7301"/>
    <w:rsid w:val="002E2212"/>
    <w:rsid w:val="002E2EE2"/>
    <w:rsid w:val="002E73A8"/>
    <w:rsid w:val="002F3DE0"/>
    <w:rsid w:val="003021B7"/>
    <w:rsid w:val="00315DC8"/>
    <w:rsid w:val="00341363"/>
    <w:rsid w:val="0035083D"/>
    <w:rsid w:val="003509BE"/>
    <w:rsid w:val="003529B8"/>
    <w:rsid w:val="0036532D"/>
    <w:rsid w:val="003753AA"/>
    <w:rsid w:val="00376D1E"/>
    <w:rsid w:val="00376D6E"/>
    <w:rsid w:val="0037718F"/>
    <w:rsid w:val="0038435B"/>
    <w:rsid w:val="003852AF"/>
    <w:rsid w:val="00396B2A"/>
    <w:rsid w:val="003A0A43"/>
    <w:rsid w:val="003A6538"/>
    <w:rsid w:val="003A6A96"/>
    <w:rsid w:val="003B32CC"/>
    <w:rsid w:val="003C1439"/>
    <w:rsid w:val="003C47A5"/>
    <w:rsid w:val="003D315D"/>
    <w:rsid w:val="003D5B00"/>
    <w:rsid w:val="003E0283"/>
    <w:rsid w:val="003F5415"/>
    <w:rsid w:val="00404C52"/>
    <w:rsid w:val="004105A2"/>
    <w:rsid w:val="0041207E"/>
    <w:rsid w:val="00424E9A"/>
    <w:rsid w:val="00425E73"/>
    <w:rsid w:val="00430212"/>
    <w:rsid w:val="00431315"/>
    <w:rsid w:val="00434931"/>
    <w:rsid w:val="004372D7"/>
    <w:rsid w:val="00441103"/>
    <w:rsid w:val="004440EF"/>
    <w:rsid w:val="004667B4"/>
    <w:rsid w:val="00484980"/>
    <w:rsid w:val="004877D3"/>
    <w:rsid w:val="00496EB3"/>
    <w:rsid w:val="004A6459"/>
    <w:rsid w:val="004A7CCC"/>
    <w:rsid w:val="004C6205"/>
    <w:rsid w:val="004C78B7"/>
    <w:rsid w:val="004D158B"/>
    <w:rsid w:val="004F1729"/>
    <w:rsid w:val="00500DE5"/>
    <w:rsid w:val="00502213"/>
    <w:rsid w:val="0051642E"/>
    <w:rsid w:val="0052161A"/>
    <w:rsid w:val="00523633"/>
    <w:rsid w:val="00526287"/>
    <w:rsid w:val="00541E37"/>
    <w:rsid w:val="0054291E"/>
    <w:rsid w:val="005435D5"/>
    <w:rsid w:val="005609DE"/>
    <w:rsid w:val="005615F5"/>
    <w:rsid w:val="0057183A"/>
    <w:rsid w:val="00573AE7"/>
    <w:rsid w:val="0058050E"/>
    <w:rsid w:val="00593111"/>
    <w:rsid w:val="0059373B"/>
    <w:rsid w:val="005940B2"/>
    <w:rsid w:val="00594762"/>
    <w:rsid w:val="0059610A"/>
    <w:rsid w:val="005A1D90"/>
    <w:rsid w:val="005B3C24"/>
    <w:rsid w:val="005C5CE5"/>
    <w:rsid w:val="005D12E5"/>
    <w:rsid w:val="005D3410"/>
    <w:rsid w:val="005D3F33"/>
    <w:rsid w:val="005E34B7"/>
    <w:rsid w:val="005F0B00"/>
    <w:rsid w:val="005F6DE6"/>
    <w:rsid w:val="00603C57"/>
    <w:rsid w:val="006056DF"/>
    <w:rsid w:val="00607399"/>
    <w:rsid w:val="00610140"/>
    <w:rsid w:val="0062388D"/>
    <w:rsid w:val="00634BF9"/>
    <w:rsid w:val="00661787"/>
    <w:rsid w:val="006644BA"/>
    <w:rsid w:val="006652BB"/>
    <w:rsid w:val="0066632B"/>
    <w:rsid w:val="00673710"/>
    <w:rsid w:val="00675D52"/>
    <w:rsid w:val="00682051"/>
    <w:rsid w:val="006905CE"/>
    <w:rsid w:val="00693FCF"/>
    <w:rsid w:val="006A33DF"/>
    <w:rsid w:val="006B4219"/>
    <w:rsid w:val="006B67EB"/>
    <w:rsid w:val="006C307E"/>
    <w:rsid w:val="006C4728"/>
    <w:rsid w:val="006C7586"/>
    <w:rsid w:val="006C7C07"/>
    <w:rsid w:val="006D2010"/>
    <w:rsid w:val="006E237C"/>
    <w:rsid w:val="006F042D"/>
    <w:rsid w:val="006F5696"/>
    <w:rsid w:val="006F5B14"/>
    <w:rsid w:val="007009C1"/>
    <w:rsid w:val="0070115A"/>
    <w:rsid w:val="00710D3E"/>
    <w:rsid w:val="00723392"/>
    <w:rsid w:val="007256CD"/>
    <w:rsid w:val="00730C17"/>
    <w:rsid w:val="00741727"/>
    <w:rsid w:val="00743A07"/>
    <w:rsid w:val="007610E2"/>
    <w:rsid w:val="00762FBC"/>
    <w:rsid w:val="0076580C"/>
    <w:rsid w:val="0076606A"/>
    <w:rsid w:val="00772431"/>
    <w:rsid w:val="007834D4"/>
    <w:rsid w:val="00787F8A"/>
    <w:rsid w:val="00794BAC"/>
    <w:rsid w:val="007A5F8E"/>
    <w:rsid w:val="007A6696"/>
    <w:rsid w:val="007A7DA6"/>
    <w:rsid w:val="007B17EE"/>
    <w:rsid w:val="007E3FD5"/>
    <w:rsid w:val="007E6074"/>
    <w:rsid w:val="007F4731"/>
    <w:rsid w:val="007F569A"/>
    <w:rsid w:val="00801775"/>
    <w:rsid w:val="00817BF4"/>
    <w:rsid w:val="008200DB"/>
    <w:rsid w:val="008241CA"/>
    <w:rsid w:val="00827462"/>
    <w:rsid w:val="00847A75"/>
    <w:rsid w:val="00863088"/>
    <w:rsid w:val="00871508"/>
    <w:rsid w:val="00882A67"/>
    <w:rsid w:val="00886F33"/>
    <w:rsid w:val="0089229D"/>
    <w:rsid w:val="00895B0A"/>
    <w:rsid w:val="00895B81"/>
    <w:rsid w:val="008A2967"/>
    <w:rsid w:val="008A3973"/>
    <w:rsid w:val="008B14CC"/>
    <w:rsid w:val="008B24AB"/>
    <w:rsid w:val="008B387B"/>
    <w:rsid w:val="008B6764"/>
    <w:rsid w:val="008B69C1"/>
    <w:rsid w:val="008C0437"/>
    <w:rsid w:val="008C28E9"/>
    <w:rsid w:val="008C4214"/>
    <w:rsid w:val="008D1FB6"/>
    <w:rsid w:val="008E0D36"/>
    <w:rsid w:val="008E1F38"/>
    <w:rsid w:val="008E20D0"/>
    <w:rsid w:val="008E6CA6"/>
    <w:rsid w:val="009145C3"/>
    <w:rsid w:val="009206DC"/>
    <w:rsid w:val="00926D43"/>
    <w:rsid w:val="00940D26"/>
    <w:rsid w:val="009452CC"/>
    <w:rsid w:val="009467FA"/>
    <w:rsid w:val="00952D03"/>
    <w:rsid w:val="00954C1A"/>
    <w:rsid w:val="009562DC"/>
    <w:rsid w:val="00956F70"/>
    <w:rsid w:val="009647A4"/>
    <w:rsid w:val="00966357"/>
    <w:rsid w:val="00967527"/>
    <w:rsid w:val="00975438"/>
    <w:rsid w:val="009766F6"/>
    <w:rsid w:val="009767BC"/>
    <w:rsid w:val="0097694F"/>
    <w:rsid w:val="00990318"/>
    <w:rsid w:val="0099100E"/>
    <w:rsid w:val="00994D18"/>
    <w:rsid w:val="009A1506"/>
    <w:rsid w:val="009C39A9"/>
    <w:rsid w:val="009E0BF9"/>
    <w:rsid w:val="009E3659"/>
    <w:rsid w:val="009E4D58"/>
    <w:rsid w:val="00A0179C"/>
    <w:rsid w:val="00A03A4F"/>
    <w:rsid w:val="00A05923"/>
    <w:rsid w:val="00A113E9"/>
    <w:rsid w:val="00A24A06"/>
    <w:rsid w:val="00A26D30"/>
    <w:rsid w:val="00A45BFF"/>
    <w:rsid w:val="00A51DFF"/>
    <w:rsid w:val="00A67D28"/>
    <w:rsid w:val="00A7248C"/>
    <w:rsid w:val="00A75DE7"/>
    <w:rsid w:val="00A80091"/>
    <w:rsid w:val="00A8511D"/>
    <w:rsid w:val="00A8657E"/>
    <w:rsid w:val="00A933AE"/>
    <w:rsid w:val="00AA7827"/>
    <w:rsid w:val="00AB2CF1"/>
    <w:rsid w:val="00AB4CCA"/>
    <w:rsid w:val="00AC446A"/>
    <w:rsid w:val="00AC70FD"/>
    <w:rsid w:val="00AD314C"/>
    <w:rsid w:val="00AD4D8F"/>
    <w:rsid w:val="00AF03AD"/>
    <w:rsid w:val="00B07B45"/>
    <w:rsid w:val="00B13258"/>
    <w:rsid w:val="00B14D9A"/>
    <w:rsid w:val="00B27C0F"/>
    <w:rsid w:val="00B34FDC"/>
    <w:rsid w:val="00B3715D"/>
    <w:rsid w:val="00B4399B"/>
    <w:rsid w:val="00B56877"/>
    <w:rsid w:val="00B575A5"/>
    <w:rsid w:val="00B71F31"/>
    <w:rsid w:val="00B737CA"/>
    <w:rsid w:val="00B77055"/>
    <w:rsid w:val="00B90A27"/>
    <w:rsid w:val="00BA0325"/>
    <w:rsid w:val="00BA39DE"/>
    <w:rsid w:val="00BA4E47"/>
    <w:rsid w:val="00BB2202"/>
    <w:rsid w:val="00BC5D6A"/>
    <w:rsid w:val="00BD2DD0"/>
    <w:rsid w:val="00BD37EB"/>
    <w:rsid w:val="00BE1A14"/>
    <w:rsid w:val="00BE2F2D"/>
    <w:rsid w:val="00BE33E2"/>
    <w:rsid w:val="00BE621D"/>
    <w:rsid w:val="00BF318D"/>
    <w:rsid w:val="00BF3E48"/>
    <w:rsid w:val="00C050FD"/>
    <w:rsid w:val="00C11BCD"/>
    <w:rsid w:val="00C21810"/>
    <w:rsid w:val="00C343B6"/>
    <w:rsid w:val="00C54EA7"/>
    <w:rsid w:val="00C5772D"/>
    <w:rsid w:val="00C601FE"/>
    <w:rsid w:val="00C65139"/>
    <w:rsid w:val="00C803CF"/>
    <w:rsid w:val="00C82D86"/>
    <w:rsid w:val="00C85BD9"/>
    <w:rsid w:val="00C92524"/>
    <w:rsid w:val="00CA426B"/>
    <w:rsid w:val="00CA53AE"/>
    <w:rsid w:val="00CB4DCC"/>
    <w:rsid w:val="00CB77F2"/>
    <w:rsid w:val="00CC3529"/>
    <w:rsid w:val="00CE5ED9"/>
    <w:rsid w:val="00CE7F8D"/>
    <w:rsid w:val="00CF11E1"/>
    <w:rsid w:val="00D03E59"/>
    <w:rsid w:val="00D1258B"/>
    <w:rsid w:val="00D27BB8"/>
    <w:rsid w:val="00D326EB"/>
    <w:rsid w:val="00D34D7A"/>
    <w:rsid w:val="00D475CB"/>
    <w:rsid w:val="00D547E4"/>
    <w:rsid w:val="00D66798"/>
    <w:rsid w:val="00D8475C"/>
    <w:rsid w:val="00D93502"/>
    <w:rsid w:val="00DA1397"/>
    <w:rsid w:val="00DA3581"/>
    <w:rsid w:val="00DC2E8D"/>
    <w:rsid w:val="00DC394D"/>
    <w:rsid w:val="00DC3A5D"/>
    <w:rsid w:val="00DC4E0A"/>
    <w:rsid w:val="00DC578D"/>
    <w:rsid w:val="00DD4E10"/>
    <w:rsid w:val="00DD5FD7"/>
    <w:rsid w:val="00DF1F7F"/>
    <w:rsid w:val="00DF3379"/>
    <w:rsid w:val="00DF35FF"/>
    <w:rsid w:val="00DF3844"/>
    <w:rsid w:val="00DF3A83"/>
    <w:rsid w:val="00DF4334"/>
    <w:rsid w:val="00DF4EAC"/>
    <w:rsid w:val="00E04144"/>
    <w:rsid w:val="00E06526"/>
    <w:rsid w:val="00E167E1"/>
    <w:rsid w:val="00E17225"/>
    <w:rsid w:val="00E233A4"/>
    <w:rsid w:val="00E46DFE"/>
    <w:rsid w:val="00E56D04"/>
    <w:rsid w:val="00E63DD1"/>
    <w:rsid w:val="00E64291"/>
    <w:rsid w:val="00E67CB8"/>
    <w:rsid w:val="00E857CF"/>
    <w:rsid w:val="00E85C60"/>
    <w:rsid w:val="00E87D87"/>
    <w:rsid w:val="00E92178"/>
    <w:rsid w:val="00E93AE7"/>
    <w:rsid w:val="00ED4C83"/>
    <w:rsid w:val="00ED7E6F"/>
    <w:rsid w:val="00EE570F"/>
    <w:rsid w:val="00EF508F"/>
    <w:rsid w:val="00F05137"/>
    <w:rsid w:val="00F2058A"/>
    <w:rsid w:val="00F24EF3"/>
    <w:rsid w:val="00F4026D"/>
    <w:rsid w:val="00F41623"/>
    <w:rsid w:val="00F45B8A"/>
    <w:rsid w:val="00F60227"/>
    <w:rsid w:val="00F65898"/>
    <w:rsid w:val="00F65B8F"/>
    <w:rsid w:val="00F73DC5"/>
    <w:rsid w:val="00F761A8"/>
    <w:rsid w:val="00F9616F"/>
    <w:rsid w:val="00FB12A3"/>
    <w:rsid w:val="00FB1EE1"/>
    <w:rsid w:val="00FB6921"/>
    <w:rsid w:val="00FC5628"/>
    <w:rsid w:val="00FD33F6"/>
    <w:rsid w:val="00FD4F0E"/>
    <w:rsid w:val="00FE70C3"/>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 w:type="paragraph" w:styleId="Bibliography">
    <w:name w:val="Bibliography"/>
    <w:basedOn w:val="Normal"/>
    <w:next w:val="Normal"/>
    <w:uiPriority w:val="37"/>
    <w:unhideWhenUsed/>
    <w:rsid w:val="00BD37EB"/>
    <w:pPr>
      <w:tabs>
        <w:tab w:val="left" w:pos="504"/>
      </w:tabs>
      <w:spacing w:after="0" w:line="240" w:lineRule="auto"/>
      <w:ind w:left="504" w:hanging="504"/>
    </w:pPr>
  </w:style>
  <w:style w:type="paragraph" w:styleId="TOCHeading">
    <w:name w:val="TOC Heading"/>
    <w:basedOn w:val="Heading1"/>
    <w:next w:val="Normal"/>
    <w:uiPriority w:val="39"/>
    <w:unhideWhenUsed/>
    <w:qFormat/>
    <w:rsid w:val="0058050E"/>
    <w:pPr>
      <w:outlineLvl w:val="9"/>
    </w:pPr>
    <w:rPr>
      <w:lang w:val="en-US" w:bidi="ar-SA"/>
    </w:rPr>
  </w:style>
  <w:style w:type="paragraph" w:styleId="TOC1">
    <w:name w:val="toc 1"/>
    <w:basedOn w:val="Normal"/>
    <w:next w:val="Normal"/>
    <w:autoRedefine/>
    <w:uiPriority w:val="39"/>
    <w:unhideWhenUsed/>
    <w:rsid w:val="0058050E"/>
    <w:pPr>
      <w:spacing w:after="100"/>
    </w:pPr>
  </w:style>
  <w:style w:type="paragraph" w:styleId="TOC2">
    <w:name w:val="toc 2"/>
    <w:basedOn w:val="Normal"/>
    <w:next w:val="Normal"/>
    <w:autoRedefine/>
    <w:uiPriority w:val="39"/>
    <w:unhideWhenUsed/>
    <w:rsid w:val="0058050E"/>
    <w:pPr>
      <w:spacing w:after="100"/>
      <w:ind w:left="220"/>
    </w:pPr>
  </w:style>
  <w:style w:type="paragraph" w:styleId="TOC3">
    <w:name w:val="toc 3"/>
    <w:basedOn w:val="Normal"/>
    <w:next w:val="Normal"/>
    <w:autoRedefine/>
    <w:uiPriority w:val="39"/>
    <w:unhideWhenUsed/>
    <w:rsid w:val="0058050E"/>
    <w:pPr>
      <w:spacing w:after="100"/>
      <w:ind w:left="440"/>
    </w:pPr>
  </w:style>
  <w:style w:type="character" w:customStyle="1" w:styleId="hgkelc">
    <w:name w:val="hgkelc"/>
    <w:basedOn w:val="DefaultParagraphFont"/>
    <w:rsid w:val="007A6696"/>
  </w:style>
  <w:style w:type="character" w:styleId="EndnoteReference">
    <w:name w:val="endnote reference"/>
    <w:basedOn w:val="DefaultParagraphFont"/>
    <w:uiPriority w:val="99"/>
    <w:semiHidden/>
    <w:unhideWhenUsed/>
    <w:rsid w:val="00A03A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1999/hash/464d828b85b0bed98e80ade0a5c43b0f-Abstrac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pdf/1902.01554.pdf" TargetMode="External"/><Relationship Id="rId4" Type="http://schemas.openxmlformats.org/officeDocument/2006/relationships/settings" Target="settings.xml"/><Relationship Id="rId9" Type="http://schemas.openxmlformats.org/officeDocument/2006/relationships/hyperlink" Target="https://arxiv.org/pdf/1509.02971.pdf?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12</Pages>
  <Words>11963</Words>
  <Characters>68191</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394</cp:revision>
  <dcterms:created xsi:type="dcterms:W3CDTF">2022-11-21T16:00:00Z</dcterms:created>
  <dcterms:modified xsi:type="dcterms:W3CDTF">2023-01-11T16:31:00Z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id="mJmX06gy"/&gt;&lt;style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