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84" w:rsidRDefault="001A11ED">
      <w:r>
        <w:t>Sitio Pintores</w:t>
      </w:r>
    </w:p>
    <w:p w:rsidR="001A11ED" w:rsidRPr="001A11ED" w:rsidRDefault="001A11ED" w:rsidP="001A11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1A11ED">
        <w:rPr>
          <w:rFonts w:ascii="Times New Roman" w:eastAsia="Times New Roman" w:hAnsi="Times New Roman" w:cs="Times New Roman"/>
          <w:b/>
          <w:bCs/>
          <w:kern w:val="36"/>
          <w:sz w:val="48"/>
          <w:szCs w:val="48"/>
          <w:lang w:eastAsia="es-ES"/>
        </w:rPr>
        <w:t>Caravaggio</w:t>
      </w:r>
      <w:proofErr w:type="spellEnd"/>
    </w:p>
    <w:p w:rsidR="001A11ED" w:rsidRDefault="001A11ED">
      <w:proofErr w:type="spellStart"/>
      <w:r>
        <w:rPr>
          <w:b/>
          <w:bCs/>
        </w:rPr>
        <w:t>Michelangelo</w:t>
      </w:r>
      <w:proofErr w:type="spellEnd"/>
      <w:r>
        <w:rPr>
          <w:b/>
          <w:bCs/>
        </w:rPr>
        <w:t xml:space="preserve"> </w:t>
      </w:r>
      <w:proofErr w:type="spellStart"/>
      <w:r>
        <w:rPr>
          <w:b/>
          <w:bCs/>
        </w:rPr>
        <w:t>Merisi</w:t>
      </w:r>
      <w:proofErr w:type="spellEnd"/>
      <w:r>
        <w:rPr>
          <w:b/>
          <w:bCs/>
        </w:rPr>
        <w:t xml:space="preserve"> da </w:t>
      </w:r>
      <w:proofErr w:type="spellStart"/>
      <w:r>
        <w:rPr>
          <w:b/>
          <w:bCs/>
        </w:rPr>
        <w:t>Caravaggio</w:t>
      </w:r>
      <w:proofErr w:type="spellEnd"/>
      <w:r>
        <w:t xml:space="preserve"> (</w:t>
      </w:r>
      <w:hyperlink r:id="rId4" w:tooltip="Milán" w:history="1">
        <w:r>
          <w:rPr>
            <w:rStyle w:val="Hipervnculo"/>
          </w:rPr>
          <w:t>Milán</w:t>
        </w:r>
      </w:hyperlink>
      <w:r>
        <w:t xml:space="preserve">, </w:t>
      </w:r>
      <w:hyperlink r:id="rId5" w:tooltip="29 de septiembre" w:history="1">
        <w:r>
          <w:rPr>
            <w:rStyle w:val="Hipervnculo"/>
          </w:rPr>
          <w:t>29 de septiembre</w:t>
        </w:r>
      </w:hyperlink>
      <w:r>
        <w:t xml:space="preserve"> de </w:t>
      </w:r>
      <w:hyperlink r:id="rId6" w:tooltip="1571" w:history="1">
        <w:r>
          <w:rPr>
            <w:rStyle w:val="Hipervnculo"/>
          </w:rPr>
          <w:t>1571</w:t>
        </w:r>
      </w:hyperlink>
      <w:r>
        <w:t>-</w:t>
      </w:r>
      <w:hyperlink r:id="rId7" w:tooltip="Porto Ercole" w:history="1">
        <w:r>
          <w:rPr>
            <w:rStyle w:val="Hipervnculo"/>
          </w:rPr>
          <w:t xml:space="preserve">Porto </w:t>
        </w:r>
        <w:proofErr w:type="spellStart"/>
        <w:r>
          <w:rPr>
            <w:rStyle w:val="Hipervnculo"/>
          </w:rPr>
          <w:t>Ercole</w:t>
        </w:r>
        <w:proofErr w:type="spellEnd"/>
      </w:hyperlink>
      <w:r>
        <w:t xml:space="preserve">, </w:t>
      </w:r>
      <w:hyperlink r:id="rId8" w:tooltip="18 de julio" w:history="1">
        <w:r>
          <w:rPr>
            <w:rStyle w:val="Hipervnculo"/>
          </w:rPr>
          <w:t>18 de julio</w:t>
        </w:r>
      </w:hyperlink>
      <w:r>
        <w:t xml:space="preserve"> de </w:t>
      </w:r>
      <w:hyperlink r:id="rId9" w:tooltip="1610" w:history="1">
        <w:r>
          <w:rPr>
            <w:rStyle w:val="Hipervnculo"/>
          </w:rPr>
          <w:t>1610</w:t>
        </w:r>
      </w:hyperlink>
      <w:r>
        <w:t>),</w:t>
      </w:r>
    </w:p>
    <w:p w:rsidR="001A11ED" w:rsidRDefault="001A11ED">
      <w:r>
        <w:t xml:space="preserve">Salvo en sus principios, </w:t>
      </w:r>
      <w:proofErr w:type="spellStart"/>
      <w:r>
        <w:t>Caravaggio</w:t>
      </w:r>
      <w:proofErr w:type="spellEnd"/>
      <w:r>
        <w:t xml:space="preserve"> produjo mayoritariamente pinturas religiosas. Sin embargo, a menudo escandalizaba y sus lienzos eran rechazados por sus clientes. Dos de los reproches habituales eran el realismo de sus figuras religiosas rozando el naturalismo temprano, así como la elección de sus modelos entre la gente de más baja condición.</w:t>
      </w:r>
      <w:hyperlink r:id="rId10" w:anchor="cite_note-autogenerated1-8" w:history="1">
        <w:r>
          <w:rPr>
            <w:rStyle w:val="Hipervnculo"/>
            <w:vertAlign w:val="superscript"/>
          </w:rPr>
          <w:t>8</w:t>
        </w:r>
      </w:hyperlink>
    </w:p>
    <w:p w:rsidR="001A11ED" w:rsidRDefault="001A11ED">
      <w:r>
        <w:t>--</w:t>
      </w:r>
    </w:p>
    <w:p w:rsidR="001A11ED" w:rsidRDefault="001A11ED" w:rsidP="001A11ED">
      <w:pPr>
        <w:pStyle w:val="Ttulo1"/>
      </w:pPr>
      <w:r>
        <w:t>Joaquín Sorolla</w:t>
      </w:r>
    </w:p>
    <w:p w:rsidR="001A11ED" w:rsidRDefault="001A11ED">
      <w:r>
        <w:rPr>
          <w:b/>
          <w:bCs/>
        </w:rPr>
        <w:t>Joaquín Sorolla Bastida</w:t>
      </w:r>
      <w:r>
        <w:t xml:space="preserve"> (</w:t>
      </w:r>
      <w:hyperlink r:id="rId11" w:tooltip="Valencia" w:history="1">
        <w:r>
          <w:rPr>
            <w:rStyle w:val="Hipervnculo"/>
          </w:rPr>
          <w:t>Valencia</w:t>
        </w:r>
      </w:hyperlink>
      <w:r>
        <w:t xml:space="preserve">, </w:t>
      </w:r>
      <w:hyperlink r:id="rId12" w:tooltip="27 de febrero" w:history="1">
        <w:r>
          <w:rPr>
            <w:rStyle w:val="Hipervnculo"/>
          </w:rPr>
          <w:t>27 de febrero</w:t>
        </w:r>
      </w:hyperlink>
      <w:r>
        <w:t xml:space="preserve"> de </w:t>
      </w:r>
      <w:hyperlink r:id="rId13" w:tooltip="1863" w:history="1">
        <w:r>
          <w:rPr>
            <w:rStyle w:val="Hipervnculo"/>
          </w:rPr>
          <w:t>1863</w:t>
        </w:r>
      </w:hyperlink>
      <w:r>
        <w:t>-</w:t>
      </w:r>
      <w:hyperlink r:id="rId14" w:tooltip="Cercedilla" w:history="1">
        <w:r>
          <w:rPr>
            <w:rStyle w:val="Hipervnculo"/>
          </w:rPr>
          <w:t>Cercedilla</w:t>
        </w:r>
      </w:hyperlink>
      <w:r>
        <w:t xml:space="preserve">, </w:t>
      </w:r>
      <w:hyperlink r:id="rId15" w:tooltip="10 de agosto" w:history="1">
        <w:r>
          <w:rPr>
            <w:rStyle w:val="Hipervnculo"/>
          </w:rPr>
          <w:t>10 de agosto</w:t>
        </w:r>
      </w:hyperlink>
      <w:r>
        <w:t xml:space="preserve"> de </w:t>
      </w:r>
      <w:hyperlink r:id="rId16" w:tooltip="1923" w:history="1">
        <w:r>
          <w:rPr>
            <w:rStyle w:val="Hipervnculo"/>
          </w:rPr>
          <w:t>1923</w:t>
        </w:r>
      </w:hyperlink>
      <w:r>
        <w:t>)</w:t>
      </w:r>
    </w:p>
    <w:p w:rsidR="001A11ED" w:rsidRDefault="001A11ED">
      <w:r>
        <w:t xml:space="preserve">Cosechó otro gran éxito en Valencia con su obra </w:t>
      </w:r>
      <w:r>
        <w:rPr>
          <w:i/>
          <w:iCs/>
        </w:rPr>
        <w:t xml:space="preserve">El </w:t>
      </w:r>
      <w:proofErr w:type="spellStart"/>
      <w:r>
        <w:rPr>
          <w:i/>
          <w:iCs/>
        </w:rPr>
        <w:t>crit</w:t>
      </w:r>
      <w:proofErr w:type="spellEnd"/>
      <w:r>
        <w:rPr>
          <w:i/>
          <w:iCs/>
        </w:rPr>
        <w:t xml:space="preserve"> del </w:t>
      </w:r>
      <w:proofErr w:type="spellStart"/>
      <w:r>
        <w:rPr>
          <w:i/>
          <w:iCs/>
        </w:rPr>
        <w:t>palleter</w:t>
      </w:r>
      <w:proofErr w:type="spellEnd"/>
      <w:r>
        <w:t xml:space="preserve"> sobre la </w:t>
      </w:r>
      <w:hyperlink r:id="rId17" w:tooltip="Guerra de la Independencia Española" w:history="1">
        <w:r>
          <w:rPr>
            <w:rStyle w:val="Hipervnculo"/>
          </w:rPr>
          <w:t>guerra de la Independencia</w:t>
        </w:r>
      </w:hyperlink>
      <w:r>
        <w:t xml:space="preserve">. De esta manera, fue pensionado por la </w:t>
      </w:r>
      <w:hyperlink r:id="rId18" w:tooltip="Diputación Provincial de Valencia" w:history="1">
        <w:r>
          <w:rPr>
            <w:rStyle w:val="Hipervnculo"/>
          </w:rPr>
          <w:t>Diputación Provincial de Valencia</w:t>
        </w:r>
      </w:hyperlink>
      <w:r>
        <w:t xml:space="preserve"> para viajar a </w:t>
      </w:r>
      <w:hyperlink r:id="rId19" w:tooltip="Roma" w:history="1">
        <w:r>
          <w:rPr>
            <w:rStyle w:val="Hipervnculo"/>
          </w:rPr>
          <w:t>Roma</w:t>
        </w:r>
      </w:hyperlink>
      <w:r>
        <w:t xml:space="preserve">, donde, a la vez que trabajaba, conoció el </w:t>
      </w:r>
      <w:hyperlink r:id="rId20" w:tooltip="Arte" w:history="1">
        <w:r>
          <w:rPr>
            <w:rStyle w:val="Hipervnculo"/>
          </w:rPr>
          <w:t>arte</w:t>
        </w:r>
      </w:hyperlink>
      <w:r>
        <w:t xml:space="preserve"> </w:t>
      </w:r>
      <w:hyperlink r:id="rId21" w:tooltip="Clasicismo" w:history="1">
        <w:r>
          <w:rPr>
            <w:rStyle w:val="Hipervnculo"/>
          </w:rPr>
          <w:t>clásico</w:t>
        </w:r>
      </w:hyperlink>
      <w:r>
        <w:t xml:space="preserve"> y </w:t>
      </w:r>
      <w:hyperlink r:id="rId22" w:tooltip="Renacimiento" w:history="1">
        <w:r>
          <w:rPr>
            <w:rStyle w:val="Hipervnculo"/>
          </w:rPr>
          <w:t>renacentista</w:t>
        </w:r>
      </w:hyperlink>
      <w:r>
        <w:t>, así como los grandes museos, contactando, además, con otros artistas.</w:t>
      </w:r>
    </w:p>
    <w:p w:rsidR="001A11ED" w:rsidRDefault="001A11ED" w:rsidP="001A11ED">
      <w:pPr>
        <w:pStyle w:val="Ttulo1"/>
      </w:pPr>
      <w:proofErr w:type="spellStart"/>
      <w:r>
        <w:t>Vincent</w:t>
      </w:r>
      <w:proofErr w:type="spellEnd"/>
      <w:r>
        <w:t xml:space="preserve"> van Gogh</w:t>
      </w:r>
    </w:p>
    <w:p w:rsidR="001A11ED" w:rsidRDefault="001A11ED">
      <w:proofErr w:type="spellStart"/>
      <w:r>
        <w:rPr>
          <w:b/>
          <w:bCs/>
        </w:rPr>
        <w:t>Vincent</w:t>
      </w:r>
      <w:proofErr w:type="spellEnd"/>
      <w:r>
        <w:rPr>
          <w:b/>
          <w:bCs/>
        </w:rPr>
        <w:t xml:space="preserve"> </w:t>
      </w:r>
      <w:proofErr w:type="spellStart"/>
      <w:r>
        <w:rPr>
          <w:b/>
          <w:bCs/>
        </w:rPr>
        <w:t>Willem</w:t>
      </w:r>
      <w:proofErr w:type="spellEnd"/>
      <w:r>
        <w:rPr>
          <w:b/>
          <w:bCs/>
        </w:rPr>
        <w:t xml:space="preserve"> van Gogh</w:t>
      </w:r>
      <w:r>
        <w:rPr>
          <w:b/>
          <w:bCs/>
        </w:rPr>
        <w:t xml:space="preserve"> (</w:t>
      </w:r>
      <w:proofErr w:type="spellStart"/>
      <w:r>
        <w:fldChar w:fldCharType="begin"/>
      </w:r>
      <w:r>
        <w:instrText xml:space="preserve"> HYPERLINK "https://es.wikipedia.org/wiki/Zundert" \o "Zundert" </w:instrText>
      </w:r>
      <w:r>
        <w:fldChar w:fldCharType="separate"/>
      </w:r>
      <w:r>
        <w:rPr>
          <w:rStyle w:val="Hipervnculo"/>
        </w:rPr>
        <w:t>Zundert</w:t>
      </w:r>
      <w:proofErr w:type="spellEnd"/>
      <w:r>
        <w:fldChar w:fldCharType="end"/>
      </w:r>
      <w:r>
        <w:t xml:space="preserve">, </w:t>
      </w:r>
      <w:hyperlink r:id="rId23" w:tooltip="30 de marzo" w:history="1">
        <w:r>
          <w:rPr>
            <w:rStyle w:val="Hipervnculo"/>
          </w:rPr>
          <w:t>30 de marzo</w:t>
        </w:r>
      </w:hyperlink>
      <w:r>
        <w:t xml:space="preserve"> de </w:t>
      </w:r>
      <w:hyperlink r:id="rId24" w:tooltip="1853" w:history="1">
        <w:r>
          <w:rPr>
            <w:rStyle w:val="Hipervnculo"/>
          </w:rPr>
          <w:t>1853</w:t>
        </w:r>
      </w:hyperlink>
      <w:r>
        <w:t>-</w:t>
      </w:r>
      <w:hyperlink r:id="rId25" w:tooltip="Auvers-sur-Oise" w:history="1">
        <w:r>
          <w:rPr>
            <w:rStyle w:val="Hipervnculo"/>
          </w:rPr>
          <w:t>Auvers-sur-Oise</w:t>
        </w:r>
      </w:hyperlink>
      <w:r>
        <w:t xml:space="preserve">, </w:t>
      </w:r>
      <w:hyperlink r:id="rId26" w:tooltip="29 de julio" w:history="1">
        <w:r>
          <w:rPr>
            <w:rStyle w:val="Hipervnculo"/>
          </w:rPr>
          <w:t>29 de julio</w:t>
        </w:r>
      </w:hyperlink>
      <w:r>
        <w:t xml:space="preserve"> de </w:t>
      </w:r>
      <w:hyperlink r:id="rId27" w:tooltip="1890" w:history="1">
        <w:r>
          <w:rPr>
            <w:rStyle w:val="Hipervnculo"/>
          </w:rPr>
          <w:t>1890</w:t>
        </w:r>
      </w:hyperlink>
      <w:r>
        <w:t>)</w:t>
      </w:r>
    </w:p>
    <w:p w:rsidR="001A11ED" w:rsidRDefault="001A11ED">
      <w:r>
        <w:t xml:space="preserve">Pintó unos 800 cuadros (entre ellos 43 </w:t>
      </w:r>
      <w:hyperlink r:id="rId28" w:tooltip="Autorretrato" w:history="1">
        <w:r>
          <w:rPr>
            <w:rStyle w:val="Hipervnculo"/>
          </w:rPr>
          <w:t>autorretratos</w:t>
        </w:r>
      </w:hyperlink>
      <w:r>
        <w:t xml:space="preserve"> y 148 </w:t>
      </w:r>
      <w:hyperlink r:id="rId29" w:tooltip="Acuarela" w:history="1">
        <w:r>
          <w:rPr>
            <w:rStyle w:val="Hipervnculo"/>
          </w:rPr>
          <w:t>acuarelas</w:t>
        </w:r>
      </w:hyperlink>
      <w:r>
        <w:t xml:space="preserve">) y realizó más de 1600 dibujos. Una figura central en su vida fue su hermano menor </w:t>
      </w:r>
      <w:hyperlink r:id="rId30" w:tooltip="Theo van Gogh (marchante de arte)" w:history="1">
        <w:proofErr w:type="spellStart"/>
        <w:r>
          <w:rPr>
            <w:rStyle w:val="Hipervnculo"/>
          </w:rPr>
          <w:t>Theo</w:t>
        </w:r>
        <w:proofErr w:type="spellEnd"/>
      </w:hyperlink>
      <w:r>
        <w:t xml:space="preserve">, marchante de arte en </w:t>
      </w:r>
      <w:hyperlink r:id="rId31" w:tooltip="París" w:history="1">
        <w:r>
          <w:rPr>
            <w:rStyle w:val="Hipervnculo"/>
          </w:rPr>
          <w:t>París</w:t>
        </w:r>
      </w:hyperlink>
      <w:r>
        <w:t>, quien le prestó apoyo financiero de manera continua y desinteresada. La gran amistad entre ellos está documentada en las numerosas cartas que se intercambiaron desde agosto de 1872.</w:t>
      </w:r>
      <w:bookmarkStart w:id="0" w:name="_GoBack"/>
      <w:bookmarkEnd w:id="0"/>
    </w:p>
    <w:sectPr w:rsidR="001A1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ED"/>
    <w:rsid w:val="001A11ED"/>
    <w:rsid w:val="00FE4D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BFA6"/>
  <w15:chartTrackingRefBased/>
  <w15:docId w15:val="{6332BBB7-BB47-40E9-ADC9-809036EF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A1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11E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1A1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98238">
      <w:bodyDiv w:val="1"/>
      <w:marLeft w:val="0"/>
      <w:marRight w:val="0"/>
      <w:marTop w:val="0"/>
      <w:marBottom w:val="0"/>
      <w:divBdr>
        <w:top w:val="none" w:sz="0" w:space="0" w:color="auto"/>
        <w:left w:val="none" w:sz="0" w:space="0" w:color="auto"/>
        <w:bottom w:val="none" w:sz="0" w:space="0" w:color="auto"/>
        <w:right w:val="none" w:sz="0" w:space="0" w:color="auto"/>
      </w:divBdr>
    </w:div>
    <w:div w:id="1000737435">
      <w:bodyDiv w:val="1"/>
      <w:marLeft w:val="0"/>
      <w:marRight w:val="0"/>
      <w:marTop w:val="0"/>
      <w:marBottom w:val="0"/>
      <w:divBdr>
        <w:top w:val="none" w:sz="0" w:space="0" w:color="auto"/>
        <w:left w:val="none" w:sz="0" w:space="0" w:color="auto"/>
        <w:bottom w:val="none" w:sz="0" w:space="0" w:color="auto"/>
        <w:right w:val="none" w:sz="0" w:space="0" w:color="auto"/>
      </w:divBdr>
    </w:div>
    <w:div w:id="15036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1863" TargetMode="External"/><Relationship Id="rId18" Type="http://schemas.openxmlformats.org/officeDocument/2006/relationships/hyperlink" Target="https://es.wikipedia.org/wiki/Diputaci%C3%B3n_Provincial_de_Valencia" TargetMode="External"/><Relationship Id="rId26" Type="http://schemas.openxmlformats.org/officeDocument/2006/relationships/hyperlink" Target="https://es.wikipedia.org/wiki/29_de_julio" TargetMode="External"/><Relationship Id="rId3" Type="http://schemas.openxmlformats.org/officeDocument/2006/relationships/webSettings" Target="webSettings.xml"/><Relationship Id="rId21" Type="http://schemas.openxmlformats.org/officeDocument/2006/relationships/hyperlink" Target="https://es.wikipedia.org/wiki/Clasicismo" TargetMode="External"/><Relationship Id="rId7" Type="http://schemas.openxmlformats.org/officeDocument/2006/relationships/hyperlink" Target="https://es.wikipedia.org/wiki/Porto_Ercole" TargetMode="External"/><Relationship Id="rId12" Type="http://schemas.openxmlformats.org/officeDocument/2006/relationships/hyperlink" Target="https://es.wikipedia.org/wiki/27_de_febrero" TargetMode="External"/><Relationship Id="rId17" Type="http://schemas.openxmlformats.org/officeDocument/2006/relationships/hyperlink" Target="https://es.wikipedia.org/wiki/Guerra_de_la_Independencia_Espa%C3%B1ola" TargetMode="External"/><Relationship Id="rId25" Type="http://schemas.openxmlformats.org/officeDocument/2006/relationships/hyperlink" Target="https://es.wikipedia.org/wiki/Auvers-sur-Ois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ki/1923" TargetMode="External"/><Relationship Id="rId20" Type="http://schemas.openxmlformats.org/officeDocument/2006/relationships/hyperlink" Target="https://es.wikipedia.org/wiki/Arte" TargetMode="External"/><Relationship Id="rId29" Type="http://schemas.openxmlformats.org/officeDocument/2006/relationships/hyperlink" Target="https://es.wikipedia.org/wiki/Acuarela" TargetMode="External"/><Relationship Id="rId1" Type="http://schemas.openxmlformats.org/officeDocument/2006/relationships/styles" Target="styles.xml"/><Relationship Id="rId6" Type="http://schemas.openxmlformats.org/officeDocument/2006/relationships/hyperlink" Target="https://es.wikipedia.org/wiki/1571" TargetMode="External"/><Relationship Id="rId11" Type="http://schemas.openxmlformats.org/officeDocument/2006/relationships/hyperlink" Target="https://es.wikipedia.org/wiki/Valencia" TargetMode="External"/><Relationship Id="rId24" Type="http://schemas.openxmlformats.org/officeDocument/2006/relationships/hyperlink" Target="https://es.wikipedia.org/wiki/1853" TargetMode="External"/><Relationship Id="rId32" Type="http://schemas.openxmlformats.org/officeDocument/2006/relationships/fontTable" Target="fontTable.xml"/><Relationship Id="rId5" Type="http://schemas.openxmlformats.org/officeDocument/2006/relationships/hyperlink" Target="https://es.wikipedia.org/wiki/29_de_septiembre" TargetMode="External"/><Relationship Id="rId15" Type="http://schemas.openxmlformats.org/officeDocument/2006/relationships/hyperlink" Target="https://es.wikipedia.org/wiki/10_de_agosto" TargetMode="External"/><Relationship Id="rId23" Type="http://schemas.openxmlformats.org/officeDocument/2006/relationships/hyperlink" Target="https://es.wikipedia.org/wiki/30_de_marzo" TargetMode="External"/><Relationship Id="rId28" Type="http://schemas.openxmlformats.org/officeDocument/2006/relationships/hyperlink" Target="https://es.wikipedia.org/wiki/Autorretrato" TargetMode="External"/><Relationship Id="rId10" Type="http://schemas.openxmlformats.org/officeDocument/2006/relationships/hyperlink" Target="https://es.wikipedia.org/wiki/Caravaggio" TargetMode="External"/><Relationship Id="rId19" Type="http://schemas.openxmlformats.org/officeDocument/2006/relationships/hyperlink" Target="https://es.wikipedia.org/wiki/Roma" TargetMode="External"/><Relationship Id="rId31" Type="http://schemas.openxmlformats.org/officeDocument/2006/relationships/hyperlink" Target="https://es.wikipedia.org/wiki/Par%C3%ADs" TargetMode="External"/><Relationship Id="rId4" Type="http://schemas.openxmlformats.org/officeDocument/2006/relationships/hyperlink" Target="https://es.wikipedia.org/wiki/Mil%C3%A1n" TargetMode="External"/><Relationship Id="rId9" Type="http://schemas.openxmlformats.org/officeDocument/2006/relationships/hyperlink" Target="https://es.wikipedia.org/wiki/1610" TargetMode="External"/><Relationship Id="rId14" Type="http://schemas.openxmlformats.org/officeDocument/2006/relationships/hyperlink" Target="https://es.wikipedia.org/wiki/Cercedilla" TargetMode="External"/><Relationship Id="rId22" Type="http://schemas.openxmlformats.org/officeDocument/2006/relationships/hyperlink" Target="https://es.wikipedia.org/wiki/Renacimiento" TargetMode="External"/><Relationship Id="rId27" Type="http://schemas.openxmlformats.org/officeDocument/2006/relationships/hyperlink" Target="https://es.wikipedia.org/wiki/1890" TargetMode="External"/><Relationship Id="rId30" Type="http://schemas.openxmlformats.org/officeDocument/2006/relationships/hyperlink" Target="https://es.wikipedia.org/wiki/Theo_van_Gogh_(marchante_de_arte)" TargetMode="External"/><Relationship Id="rId8" Type="http://schemas.openxmlformats.org/officeDocument/2006/relationships/hyperlink" Target="https://es.wikipedia.org/wiki/18_de_jul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556</Words>
  <Characters>3063</Characters>
  <Application>Microsoft Office Word</Application>
  <DocSecurity>0</DocSecurity>
  <Lines>25</Lines>
  <Paragraphs>7</Paragraphs>
  <ScaleCrop>false</ScaleCrop>
  <Company>-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 Tardes</dc:creator>
  <cp:keywords/>
  <dc:description/>
  <cp:lastModifiedBy>Usuari Tardes</cp:lastModifiedBy>
  <cp:revision>1</cp:revision>
  <dcterms:created xsi:type="dcterms:W3CDTF">2022-06-09T17:53:00Z</dcterms:created>
  <dcterms:modified xsi:type="dcterms:W3CDTF">2022-06-09T17:58:00Z</dcterms:modified>
</cp:coreProperties>
</file>