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40" w:lineRule="auto"/>
        <w:jc w:val="center"/>
      </w:pPr>
      <w:r>
        <w:rPr>
          <w:rFonts w:ascii="Times New Roman" w:hAnsi="Times New Roman" w:eastAsia="Times New Roman"/>
          <w:b/>
          <w:i w:val="0"/>
          <w:color w:val="2E3D50"/>
          <w:sz w:val="44"/>
        </w:rPr>
        <w:t>Youness JELLOULI</w:t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Casablanca, Morocco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9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younessjellouli12@gmail.com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0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(+212)627-594239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1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in/youness-jellouli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  </w:t>
      </w:r>
      <w:hyperlink r:id="rId12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jellyouness.com</w:t>
        </w:r>
      </w:hyperlink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RÉSUMÉ</w:t>
      </w:r>
    </w:p>
    <w:p>
      <w:pPr>
        <w:spacing w:before="40" w:after="40" w:line="276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Développeur Full Stack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avec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+2 ans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en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JavaScript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TypeScript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Node.js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HTML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et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CSS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. Fait évoluer des outils métier en petite équipe: nouvelles fonctionnalités, APIs, et collab QA pour la qualité du code (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+25%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de performance,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2 000+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utilisateurs / jour). Autonome, Git, esprit d'équipe. Master Bac+5 (Ingénierie des systèmes intelligents).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EXPÉRIENCE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 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SBS Data Factory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Octobre 2025 – Présent, Casablanca, Maroc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Évolution de </w:t>
      </w:r>
      <w:hyperlink r:id="rId13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oDoc.ma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: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planification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des rendez-vous, disponibilités et profils —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TypeScript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HTML/CSS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Node.js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/ données SQL.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Nouvelles fonctionnalités (composants réutilisables, APIs) livrées en autonomie dans une équipe produit.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JavaScript, TypeScript, Node.js, HTML, CSS, React, PostgreSQL.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 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SMIAfrica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Juin 2025 – Septembre 2025, Casablanca, Maroc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Petite équipe: évolutions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Node.js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/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TypeScript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, APIs REST et outils internes.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JavaScript, TypeScript, Node.js, REST APIs.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 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CyberScale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Juin 2024 – Juin 2025, France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Outils métier en production (France): </w:t>
      </w:r>
      <w:hyperlink r:id="rId14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5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, </w:t>
      </w:r>
      <w:hyperlink r:id="rId16">
        <w:r>
          <w:rPr>
            <w:color w:val="2B7FFF"/>
            <w:u w:val="single"/>
            <w:sz w:val="20"/>
            <w:szCs w:val="20"/>
            <w:rFonts w:ascii="Times New Roman" w:hAnsi="Times New Roman"/>
          </w:rPr>
          <w:t xml:space="preserve">Allo Reflexo</w:t>
        </w:r>
      </w:hyperlink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(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2 000+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users / jour).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Nouvelles fonctionnalités JS/TS/Node. Collab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équipes de test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/ QA, Git,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+25%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de performance.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JavaScript, TypeScript, Node.js, HTML, CSS, React, Express.js.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Consultant Cloud junior - Stagiaire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CBI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Septembre 2023 – Janvier 2024, Casablanca, Maroc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Travail en équipe client: besoins, organisation, offres cloud (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+100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comptes).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Junior Full Stack Developer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IS-TECH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Juillet 2023 – Novembre 2023, Casablanca, Maroc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Applications web </w:t>
      </w:r>
      <w:r>
        <w:rPr>
          <w:rFonts w:ascii="Times New Roman" w:hAnsi="Times New Roman" w:eastAsia="Times New Roman"/>
          <w:b/>
          <w:i w:val="0"/>
          <w:color w:val="2E3D50"/>
          <w:sz w:val="20"/>
        </w:rPr>
        <w:t>JavaScript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et APIs: nouvelles fonctionnalités et flux de données.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Tech: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 xml:space="preserve"> JavaScript, HTML, CSS, REST APIs.</w:t>
      </w:r>
    </w:p>
    <w:p>
      <w:pPr>
        <w:spacing w:before="28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2"/>
        </w:rPr>
        <w:t>Full Stack Developer Intern</w:t>
      </w:r>
    </w:p>
    <w:p>
      <w:pPr>
        <w:tabs>
          <w:tab w:pos="10206" w:val="right"/>
        </w:tabs>
        <w:spacing w:before="0" w:after="20" w:line="240" w:lineRule="auto"/>
      </w:pPr>
      <w:r>
        <w:rPr>
          <w:rFonts w:ascii="Times New Roman" w:hAnsi="Times New Roman" w:eastAsia="Times New Roman"/>
          <w:b/>
          <w:i/>
          <w:color w:val="2E3D50"/>
          <w:sz w:val="20"/>
        </w:rPr>
        <w:t>Palmeraie Country Club</w:t>
      </w:r>
      <w:r>
        <w:rPr>
          <w:rFonts w:ascii="Times New Roman" w:hAnsi="Times New Roman" w:eastAsia="Times New Roman"/>
          <w:b/>
          <w:i/>
          <w:color w:val="2E3D50"/>
          <w:sz w:val="20"/>
        </w:rPr>
        <w:tab/>
        <w:t>Juillet 2022 – Septembre 2022, Casablanca, Maroc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Outil interne d'adhésions et d'abonnements (JavaScript, HTML, CSS, MySQL).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PROJETS PUBLICS</w:t>
      </w:r>
    </w:p>
    <w:p>
      <w:pPr>
        <w:spacing w:before="60" w:after="0" w:line="252" w:lineRule="auto"/>
      </w:pPr>
      <w:hyperlink r:id="rId13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oDoc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TypeScript, Node.js, HTML/CSS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Outil interne: planification des créneaux, disponibilités et dossiers.</w:t>
      </w:r>
    </w:p>
    <w:p>
      <w:pPr>
        <w:spacing w:before="60" w:after="0" w:line="252" w:lineRule="auto"/>
      </w:pPr>
      <w:hyperlink r:id="rId17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Travel Flow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TypeScript, JavaScript, Python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Optimisation d'itinéraires (problème du voyageur de commerce).</w:t>
      </w:r>
    </w:p>
    <w:p>
      <w:pPr>
        <w:spacing w:before="60" w:after="0" w:line="252" w:lineRule="auto"/>
      </w:pPr>
      <w:hyperlink r:id="rId14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Wifina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TypeScript, JavaScript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Évolutions d'un outil métier TPE (calculs, APIs, nouvelles features).</w:t>
      </w:r>
    </w:p>
    <w:p>
      <w:pPr>
        <w:spacing w:before="60" w:after="0" w:line="252" w:lineRule="auto"/>
      </w:pPr>
      <w:hyperlink r:id="rId15">
        <w:r>
          <w:rPr>
            <w:color w:val="2B7FFF"/>
            <w:u w:val="single"/>
            <w:sz w:val="22"/>
            <w:szCs w:val="22"/>
            <w:rFonts w:ascii="Times New Roman" w:hAnsi="Times New Roman"/>
          </w:rPr>
          <w:t xml:space="preserve">IBC</w:t>
        </w:r>
      </w:hyperlink>
      <w:r>
        <w:rPr>
          <w:rFonts w:ascii="Times New Roman" w:hAnsi="Times New Roman" w:eastAsia="Times New Roman"/>
          <w:b w:val="0"/>
          <w:i/>
          <w:color w:val="2E3D50"/>
          <w:sz w:val="18"/>
        </w:rPr>
        <w:t xml:space="preserve">  ·  TypeScript, JavaScript</w:t>
      </w:r>
    </w:p>
    <w:p>
      <w:pPr>
        <w:pStyle w:val="ListBullet"/>
        <w:spacing w:before="0" w:after="0" w:line="283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Application métier pour des équipes opérationnelles (France).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COMPÉTENCES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Langages: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JavaScript, TypeScript, HTML5, CSS3, SQL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Frontend: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React.js, Next.js, HTML5, CSS3, TypeScript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Backend: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Node.js, Express.js, REST APIs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Bases de données: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PostgreSQL, MySQL, MongoDB</w:t>
      </w:r>
    </w:p>
    <w:p>
      <w:pPr>
        <w:spacing w:before="100" w:after="100" w:line="288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 xml:space="preserve">Méthodes: </w:t>
      </w: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Git, Agile, Scrum, collaboration en équipe</w:t>
      </w:r>
    </w:p>
    <w:p>
      <w:pPr>
        <w:spacing w:before="200" w:after="80" w:line="240" w:lineRule="auto"/>
        <w:pBdr>
          <w:bottom w:val="single" w:sz="12" w:space="1" w:color="2E3D50"/>
        </w:pBdr>
      </w:pPr>
      <w:r>
        <w:rPr>
          <w:rFonts w:ascii="Times New Roman" w:hAnsi="Times New Roman" w:eastAsia="Times New Roman"/>
          <w:b/>
          <w:i w:val="0"/>
          <w:color w:val="2E3D50"/>
          <w:sz w:val="24"/>
        </w:rPr>
        <w:t>ÉDUCATION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Master: Ingénierie des systèmes intelligents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2024 – 2026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Licence Fondamentale SMI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Hassan 2 · Casablanca · 2023 – 2024</w:t>
      </w:r>
    </w:p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color w:val="2E3D50"/>
          <w:sz w:val="20"/>
        </w:rPr>
        <w:t>DUT en Génie informatique</w:t>
      </w:r>
    </w:p>
    <w:p>
      <w:pPr>
        <w:spacing w:before="0" w:after="40" w:line="240" w:lineRule="auto"/>
      </w:pPr>
      <w:r>
        <w:rPr>
          <w:rFonts w:ascii="Times New Roman" w:hAnsi="Times New Roman" w:eastAsia="Times New Roman"/>
          <w:b w:val="0"/>
          <w:i w:val="0"/>
          <w:color w:val="2E3D50"/>
          <w:sz w:val="20"/>
        </w:rPr>
        <w:t>Université Cadi Ayyad · Safi · 2021 – 2023</w:t>
      </w:r>
    </w:p>
    <w:sectPr w:rsidR="00FC693F" w:rsidRPr="0006063C" w:rsidSect="00034616">
      <w:pgSz w:w="11906" w:h="16838"/>
      <w:pgMar w:top="794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color w:val="2E3D5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2E3D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younessjellouli12@gmail.com" TargetMode="External"/><Relationship Id="rId10" Type="http://schemas.openxmlformats.org/officeDocument/2006/relationships/hyperlink" Target="tel:+212 627 594 239" TargetMode="External"/><Relationship Id="rId11" Type="http://schemas.openxmlformats.org/officeDocument/2006/relationships/hyperlink" Target="https://www.linkedin.com/in/youness-jellouli" TargetMode="External"/><Relationship Id="rId12" Type="http://schemas.openxmlformats.org/officeDocument/2006/relationships/hyperlink" Target="https://jellyouness.com/" TargetMode="External"/><Relationship Id="rId13" Type="http://schemas.openxmlformats.org/officeDocument/2006/relationships/hyperlink" Target="https://odoc.ma/" TargetMode="External"/><Relationship Id="rId14" Type="http://schemas.openxmlformats.org/officeDocument/2006/relationships/hyperlink" Target="https://wifina.be/" TargetMode="External"/><Relationship Id="rId15" Type="http://schemas.openxmlformats.org/officeDocument/2006/relationships/hyperlink" Target="https://www.besoins-competences.fr/" TargetMode="External"/><Relationship Id="rId16" Type="http://schemas.openxmlformats.org/officeDocument/2006/relationships/hyperlink" Target="https://www.allo-clients.com/" TargetMode="External"/><Relationship Id="rId17" Type="http://schemas.openxmlformats.org/officeDocument/2006/relationships/hyperlink" Target="https://travel-flow-tsp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