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952"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
        <w:gridCol w:w="425"/>
        <w:gridCol w:w="1129"/>
        <w:gridCol w:w="2013"/>
        <w:gridCol w:w="6379"/>
      </w:tblGrid>
      <w:tr w:rsidR="00F10D87" w:rsidRPr="007F13F5" w14:paraId="391C9E8E" w14:textId="77777777" w:rsidTr="00DB0C2E">
        <w:tc>
          <w:tcPr>
            <w:tcW w:w="1560" w:type="dxa"/>
            <w:gridSpan w:val="3"/>
          </w:tcPr>
          <w:p w14:paraId="1096F679" w14:textId="77777777" w:rsidR="00F10D87" w:rsidRPr="007F13F5" w:rsidRDefault="00F10D87" w:rsidP="00DB0C2E">
            <w:pPr>
              <w:rPr>
                <w:sz w:val="20"/>
                <w:szCs w:val="20"/>
              </w:rPr>
            </w:pPr>
            <w:r w:rsidRPr="007F13F5">
              <w:rPr>
                <w:sz w:val="20"/>
                <w:szCs w:val="20"/>
              </w:rPr>
              <w:t>Outline (</w:t>
            </w:r>
            <w:r w:rsidRPr="007F13F5">
              <w:rPr>
                <w:sz w:val="20"/>
                <w:szCs w:val="20"/>
              </w:rPr>
              <w:sym w:font="Wingdings" w:char="F0E0"/>
            </w:r>
            <w:r w:rsidRPr="007F13F5">
              <w:rPr>
                <w:sz w:val="20"/>
                <w:szCs w:val="20"/>
              </w:rPr>
              <w:t xml:space="preserve"> template)</w:t>
            </w:r>
          </w:p>
        </w:tc>
        <w:tc>
          <w:tcPr>
            <w:tcW w:w="2013" w:type="dxa"/>
          </w:tcPr>
          <w:p w14:paraId="0A7A2D98" w14:textId="77777777" w:rsidR="00F10D87" w:rsidRPr="007F13F5" w:rsidRDefault="00F10D87" w:rsidP="00DB0C2E">
            <w:pPr>
              <w:jc w:val="both"/>
              <w:rPr>
                <w:sz w:val="20"/>
                <w:szCs w:val="20"/>
              </w:rPr>
            </w:pPr>
            <w:r w:rsidRPr="007F13F5">
              <w:rPr>
                <w:sz w:val="20"/>
                <w:szCs w:val="20"/>
              </w:rPr>
              <w:t>Guiding questions</w:t>
            </w:r>
          </w:p>
        </w:tc>
        <w:tc>
          <w:tcPr>
            <w:tcW w:w="6379" w:type="dxa"/>
          </w:tcPr>
          <w:p w14:paraId="0C33C516" w14:textId="77777777" w:rsidR="00F10D87" w:rsidRPr="007F13F5" w:rsidRDefault="00F10D87" w:rsidP="00DB0C2E">
            <w:pPr>
              <w:jc w:val="both"/>
              <w:rPr>
                <w:sz w:val="20"/>
                <w:szCs w:val="20"/>
              </w:rPr>
            </w:pPr>
            <w:r w:rsidRPr="007F13F5">
              <w:rPr>
                <w:sz w:val="20"/>
                <w:szCs w:val="20"/>
              </w:rPr>
              <w:t>Own ODD+D Model description</w:t>
            </w:r>
          </w:p>
        </w:tc>
      </w:tr>
      <w:tr w:rsidR="00F10D87" w:rsidRPr="007F13F5" w14:paraId="6D600CCA" w14:textId="77777777" w:rsidTr="00DB0C2E">
        <w:trPr>
          <w:trHeight w:val="690"/>
        </w:trPr>
        <w:tc>
          <w:tcPr>
            <w:tcW w:w="431" w:type="dxa"/>
            <w:gridSpan w:val="2"/>
            <w:vMerge w:val="restart"/>
            <w:textDirection w:val="btLr"/>
          </w:tcPr>
          <w:p w14:paraId="19FB84F4" w14:textId="77777777" w:rsidR="00F10D87" w:rsidRPr="007F13F5" w:rsidRDefault="00F10D87" w:rsidP="00F10D87">
            <w:pPr>
              <w:pStyle w:val="ListParagraph"/>
              <w:numPr>
                <w:ilvl w:val="0"/>
                <w:numId w:val="1"/>
              </w:numPr>
              <w:spacing w:after="0" w:line="240" w:lineRule="auto"/>
              <w:ind w:right="113"/>
              <w:jc w:val="center"/>
              <w:rPr>
                <w:b/>
                <w:sz w:val="20"/>
                <w:szCs w:val="20"/>
              </w:rPr>
            </w:pPr>
            <w:r w:rsidRPr="007F13F5">
              <w:rPr>
                <w:b/>
                <w:sz w:val="20"/>
                <w:szCs w:val="20"/>
              </w:rPr>
              <w:t>Overview</w:t>
            </w:r>
          </w:p>
        </w:tc>
        <w:tc>
          <w:tcPr>
            <w:tcW w:w="1129" w:type="dxa"/>
            <w:vMerge w:val="restart"/>
          </w:tcPr>
          <w:p w14:paraId="61285689" w14:textId="77777777" w:rsidR="00F10D87" w:rsidRPr="007F13F5" w:rsidRDefault="00F10D87" w:rsidP="00DB0C2E">
            <w:pPr>
              <w:rPr>
                <w:sz w:val="20"/>
                <w:szCs w:val="20"/>
              </w:rPr>
            </w:pPr>
            <w:proofErr w:type="spellStart"/>
            <w:r w:rsidRPr="007F13F5">
              <w:rPr>
                <w:sz w:val="20"/>
                <w:szCs w:val="20"/>
              </w:rPr>
              <w:t>I.i</w:t>
            </w:r>
            <w:proofErr w:type="spellEnd"/>
            <w:r w:rsidRPr="007F13F5">
              <w:rPr>
                <w:sz w:val="20"/>
                <w:szCs w:val="20"/>
              </w:rPr>
              <w:t xml:space="preserve"> Purpose</w:t>
            </w:r>
          </w:p>
        </w:tc>
        <w:tc>
          <w:tcPr>
            <w:tcW w:w="2013" w:type="dxa"/>
          </w:tcPr>
          <w:p w14:paraId="638CB410" w14:textId="77777777" w:rsidR="00F10D87" w:rsidRPr="007F13F5" w:rsidRDefault="00F10D87" w:rsidP="00DB0C2E">
            <w:pPr>
              <w:jc w:val="both"/>
              <w:rPr>
                <w:sz w:val="20"/>
                <w:szCs w:val="20"/>
              </w:rPr>
            </w:pPr>
            <w:proofErr w:type="spellStart"/>
            <w:r w:rsidRPr="007F13F5">
              <w:rPr>
                <w:sz w:val="20"/>
                <w:szCs w:val="20"/>
              </w:rPr>
              <w:t>I.i.a</w:t>
            </w:r>
            <w:proofErr w:type="spellEnd"/>
            <w:r w:rsidRPr="007F13F5">
              <w:rPr>
                <w:sz w:val="20"/>
                <w:szCs w:val="20"/>
              </w:rPr>
              <w:t xml:space="preserve"> What is the purpose of the study?</w:t>
            </w:r>
          </w:p>
        </w:tc>
        <w:tc>
          <w:tcPr>
            <w:tcW w:w="6379" w:type="dxa"/>
          </w:tcPr>
          <w:p w14:paraId="27E4B20A" w14:textId="77777777" w:rsidR="00F10D87" w:rsidRPr="007F13F5" w:rsidRDefault="00F10D87" w:rsidP="00DB0C2E">
            <w:pPr>
              <w:pStyle w:val="BodyText"/>
            </w:pPr>
            <w:r w:rsidRPr="007F13F5">
              <w:rPr>
                <w:b/>
                <w:bCs/>
                <w:i/>
                <w:iCs/>
              </w:rPr>
              <w:t xml:space="preserve">How do different spatial configurations of the urban food environment surrounding the school affect adolescents’ food outlet choices on </w:t>
            </w:r>
            <w:proofErr w:type="spellStart"/>
            <w:r w:rsidRPr="007F13F5">
              <w:rPr>
                <w:b/>
                <w:bCs/>
                <w:i/>
                <w:iCs/>
              </w:rPr>
              <w:t>Strandeiland</w:t>
            </w:r>
            <w:proofErr w:type="spellEnd"/>
            <w:r w:rsidRPr="007F13F5">
              <w:rPr>
                <w:b/>
                <w:bCs/>
                <w:i/>
                <w:iCs/>
              </w:rPr>
              <w:t xml:space="preserve">? </w:t>
            </w:r>
            <w:r w:rsidRPr="007F13F5">
              <w:t xml:space="preserve">To answer the </w:t>
            </w:r>
            <w:proofErr w:type="gramStart"/>
            <w:r w:rsidRPr="007F13F5">
              <w:t>research</w:t>
            </w:r>
            <w:proofErr w:type="gramEnd"/>
            <w:r w:rsidRPr="007F13F5">
              <w:t xml:space="preserve"> question this study consists of two components. First, a theoretically grounded ABM of adolescent food outlet choice is developed and calibrated. Second, spatial configuration scenarios are created, after which the calibrated ABM is applied to these scenarios to assess their effects on adolescents’ food outlet choices. The model acts more like an exploratory tool than a predictive tool.</w:t>
            </w:r>
          </w:p>
          <w:p w14:paraId="0B8EF683" w14:textId="77777777" w:rsidR="00F10D87" w:rsidRPr="007F13F5" w:rsidRDefault="00F10D87" w:rsidP="00DB0C2E">
            <w:pPr>
              <w:pStyle w:val="BodyText"/>
              <w:rPr>
                <w:b/>
                <w:bCs/>
                <w:i/>
                <w:iCs/>
              </w:rPr>
            </w:pPr>
          </w:p>
          <w:p w14:paraId="0693C102" w14:textId="77777777" w:rsidR="00F10D87" w:rsidRPr="007F13F5" w:rsidRDefault="00F10D87" w:rsidP="00DB0C2E">
            <w:pPr>
              <w:jc w:val="both"/>
              <w:rPr>
                <w:sz w:val="20"/>
                <w:szCs w:val="20"/>
              </w:rPr>
            </w:pPr>
          </w:p>
        </w:tc>
      </w:tr>
      <w:tr w:rsidR="00F10D87" w:rsidRPr="007F13F5" w14:paraId="55F241D6" w14:textId="77777777" w:rsidTr="00DB0C2E">
        <w:trPr>
          <w:trHeight w:val="460"/>
        </w:trPr>
        <w:tc>
          <w:tcPr>
            <w:tcW w:w="431" w:type="dxa"/>
            <w:gridSpan w:val="2"/>
            <w:vMerge/>
          </w:tcPr>
          <w:p w14:paraId="18D7A1E3" w14:textId="77777777" w:rsidR="00F10D87" w:rsidRPr="007F13F5" w:rsidRDefault="00F10D87" w:rsidP="00DB0C2E">
            <w:pPr>
              <w:jc w:val="center"/>
              <w:rPr>
                <w:b/>
                <w:sz w:val="20"/>
                <w:szCs w:val="20"/>
              </w:rPr>
            </w:pPr>
          </w:p>
        </w:tc>
        <w:tc>
          <w:tcPr>
            <w:tcW w:w="1129" w:type="dxa"/>
            <w:vMerge/>
          </w:tcPr>
          <w:p w14:paraId="236A48B9" w14:textId="77777777" w:rsidR="00F10D87" w:rsidRPr="007F13F5" w:rsidRDefault="00F10D87" w:rsidP="00DB0C2E">
            <w:pPr>
              <w:rPr>
                <w:sz w:val="20"/>
                <w:szCs w:val="20"/>
              </w:rPr>
            </w:pPr>
          </w:p>
        </w:tc>
        <w:tc>
          <w:tcPr>
            <w:tcW w:w="2013" w:type="dxa"/>
          </w:tcPr>
          <w:p w14:paraId="3F74B115" w14:textId="77777777" w:rsidR="00F10D87" w:rsidRPr="007F13F5" w:rsidRDefault="00F10D87" w:rsidP="00DB0C2E">
            <w:pPr>
              <w:jc w:val="both"/>
              <w:rPr>
                <w:b/>
                <w:sz w:val="20"/>
                <w:szCs w:val="20"/>
              </w:rPr>
            </w:pPr>
            <w:proofErr w:type="spellStart"/>
            <w:r w:rsidRPr="007F13F5">
              <w:rPr>
                <w:b/>
                <w:sz w:val="20"/>
                <w:szCs w:val="20"/>
              </w:rPr>
              <w:t>I.ii.b</w:t>
            </w:r>
            <w:proofErr w:type="spellEnd"/>
            <w:r w:rsidRPr="007F13F5">
              <w:rPr>
                <w:b/>
                <w:sz w:val="20"/>
                <w:szCs w:val="20"/>
              </w:rPr>
              <w:t xml:space="preserve"> </w:t>
            </w:r>
            <w:proofErr w:type="gramStart"/>
            <w:r w:rsidRPr="007F13F5">
              <w:rPr>
                <w:b/>
                <w:sz w:val="20"/>
                <w:szCs w:val="20"/>
              </w:rPr>
              <w:t>For</w:t>
            </w:r>
            <w:proofErr w:type="gramEnd"/>
            <w:r w:rsidRPr="007F13F5">
              <w:rPr>
                <w:b/>
                <w:sz w:val="20"/>
                <w:szCs w:val="20"/>
              </w:rPr>
              <w:t xml:space="preserve"> whom is the model designed?</w:t>
            </w:r>
          </w:p>
        </w:tc>
        <w:tc>
          <w:tcPr>
            <w:tcW w:w="6379" w:type="dxa"/>
          </w:tcPr>
          <w:p w14:paraId="7ABA3E3A" w14:textId="77777777" w:rsidR="00F10D87" w:rsidRPr="007F13F5" w:rsidRDefault="00F10D87" w:rsidP="00DB0C2E">
            <w:pPr>
              <w:jc w:val="both"/>
              <w:rPr>
                <w:sz w:val="20"/>
                <w:szCs w:val="20"/>
              </w:rPr>
            </w:pPr>
            <w:r w:rsidRPr="007F13F5">
              <w:rPr>
                <w:sz w:val="20"/>
                <w:szCs w:val="20"/>
              </w:rPr>
              <w:t>The tool is designed for researchers and urban planners that are focused on improving and studying the urban food environment and adolescent food behaviour.</w:t>
            </w:r>
          </w:p>
        </w:tc>
      </w:tr>
      <w:tr w:rsidR="00F10D87" w:rsidRPr="007F13F5" w14:paraId="071A427E" w14:textId="77777777" w:rsidTr="00DB0C2E">
        <w:trPr>
          <w:trHeight w:val="901"/>
        </w:trPr>
        <w:tc>
          <w:tcPr>
            <w:tcW w:w="431" w:type="dxa"/>
            <w:gridSpan w:val="2"/>
            <w:vMerge/>
          </w:tcPr>
          <w:p w14:paraId="49D497DE" w14:textId="77777777" w:rsidR="00F10D87" w:rsidRPr="007F13F5" w:rsidRDefault="00F10D87" w:rsidP="00DB0C2E">
            <w:pPr>
              <w:jc w:val="center"/>
              <w:rPr>
                <w:b/>
                <w:sz w:val="20"/>
                <w:szCs w:val="20"/>
              </w:rPr>
            </w:pPr>
          </w:p>
        </w:tc>
        <w:tc>
          <w:tcPr>
            <w:tcW w:w="1129" w:type="dxa"/>
            <w:vMerge w:val="restart"/>
          </w:tcPr>
          <w:p w14:paraId="7BD2F36A" w14:textId="77777777" w:rsidR="00F10D87" w:rsidRPr="007F13F5" w:rsidRDefault="00F10D87" w:rsidP="00DB0C2E">
            <w:pPr>
              <w:rPr>
                <w:sz w:val="20"/>
                <w:szCs w:val="20"/>
              </w:rPr>
            </w:pPr>
            <w:proofErr w:type="spellStart"/>
            <w:r w:rsidRPr="007F13F5">
              <w:rPr>
                <w:sz w:val="20"/>
                <w:szCs w:val="20"/>
              </w:rPr>
              <w:t>I.ii</w:t>
            </w:r>
            <w:proofErr w:type="spellEnd"/>
            <w:r w:rsidRPr="007F13F5">
              <w:rPr>
                <w:sz w:val="20"/>
                <w:szCs w:val="20"/>
              </w:rPr>
              <w:t xml:space="preserve"> Entities, state variables, and scales</w:t>
            </w:r>
          </w:p>
        </w:tc>
        <w:tc>
          <w:tcPr>
            <w:tcW w:w="2013" w:type="dxa"/>
          </w:tcPr>
          <w:p w14:paraId="66D12C8E" w14:textId="77777777" w:rsidR="00F10D87" w:rsidRPr="007F13F5" w:rsidRDefault="00F10D87" w:rsidP="00DB0C2E">
            <w:pPr>
              <w:jc w:val="both"/>
              <w:rPr>
                <w:sz w:val="20"/>
                <w:szCs w:val="20"/>
              </w:rPr>
            </w:pPr>
            <w:proofErr w:type="spellStart"/>
            <w:r w:rsidRPr="007F13F5">
              <w:rPr>
                <w:sz w:val="20"/>
                <w:szCs w:val="20"/>
              </w:rPr>
              <w:t>I.ii.a</w:t>
            </w:r>
            <w:proofErr w:type="spellEnd"/>
            <w:r w:rsidRPr="007F13F5">
              <w:rPr>
                <w:sz w:val="20"/>
                <w:szCs w:val="20"/>
              </w:rPr>
              <w:t xml:space="preserve"> What kinds of entities are in the model?</w:t>
            </w:r>
          </w:p>
        </w:tc>
        <w:tc>
          <w:tcPr>
            <w:tcW w:w="6379" w:type="dxa"/>
          </w:tcPr>
          <w:p w14:paraId="01A737F4" w14:textId="77777777" w:rsidR="00F10D87" w:rsidRPr="007F13F5" w:rsidRDefault="00F10D87" w:rsidP="00DB0C2E">
            <w:pPr>
              <w:jc w:val="both"/>
              <w:rPr>
                <w:sz w:val="20"/>
                <w:szCs w:val="20"/>
              </w:rPr>
            </w:pPr>
            <w:r w:rsidRPr="007F13F5">
              <w:rPr>
                <w:sz w:val="20"/>
                <w:szCs w:val="20"/>
              </w:rPr>
              <w:t xml:space="preserve">The model contains adolescent agents, building agents, and road network (the graph). </w:t>
            </w:r>
          </w:p>
        </w:tc>
      </w:tr>
      <w:tr w:rsidR="00F10D87" w:rsidRPr="007F13F5" w14:paraId="36D1CE97" w14:textId="77777777" w:rsidTr="00DB0C2E">
        <w:trPr>
          <w:trHeight w:val="3040"/>
        </w:trPr>
        <w:tc>
          <w:tcPr>
            <w:tcW w:w="431" w:type="dxa"/>
            <w:gridSpan w:val="2"/>
            <w:vMerge/>
          </w:tcPr>
          <w:p w14:paraId="15758DC1" w14:textId="77777777" w:rsidR="00F10D87" w:rsidRPr="007F13F5" w:rsidRDefault="00F10D87" w:rsidP="00DB0C2E">
            <w:pPr>
              <w:jc w:val="center"/>
              <w:rPr>
                <w:b/>
                <w:sz w:val="20"/>
                <w:szCs w:val="20"/>
              </w:rPr>
            </w:pPr>
          </w:p>
        </w:tc>
        <w:tc>
          <w:tcPr>
            <w:tcW w:w="1129" w:type="dxa"/>
            <w:vMerge/>
          </w:tcPr>
          <w:p w14:paraId="59CBEA02" w14:textId="77777777" w:rsidR="00F10D87" w:rsidRPr="007F13F5" w:rsidRDefault="00F10D87" w:rsidP="00DB0C2E">
            <w:pPr>
              <w:rPr>
                <w:sz w:val="20"/>
                <w:szCs w:val="20"/>
              </w:rPr>
            </w:pPr>
          </w:p>
        </w:tc>
        <w:tc>
          <w:tcPr>
            <w:tcW w:w="2013" w:type="dxa"/>
          </w:tcPr>
          <w:p w14:paraId="7EDD3C75" w14:textId="77777777" w:rsidR="00F10D87" w:rsidRPr="007F13F5" w:rsidRDefault="00F10D87" w:rsidP="00DB0C2E">
            <w:pPr>
              <w:jc w:val="both"/>
              <w:rPr>
                <w:sz w:val="20"/>
                <w:szCs w:val="20"/>
              </w:rPr>
            </w:pPr>
            <w:proofErr w:type="spellStart"/>
            <w:r w:rsidRPr="007F13F5">
              <w:rPr>
                <w:sz w:val="20"/>
                <w:szCs w:val="20"/>
              </w:rPr>
              <w:t>I.ii.b</w:t>
            </w:r>
            <w:proofErr w:type="spellEnd"/>
            <w:r w:rsidRPr="007F13F5">
              <w:rPr>
                <w:sz w:val="20"/>
                <w:szCs w:val="20"/>
              </w:rPr>
              <w:t xml:space="preserve"> </w:t>
            </w:r>
            <w:proofErr w:type="gramStart"/>
            <w:r w:rsidRPr="007F13F5">
              <w:rPr>
                <w:sz w:val="20"/>
                <w:szCs w:val="20"/>
              </w:rPr>
              <w:t>By</w:t>
            </w:r>
            <w:proofErr w:type="gramEnd"/>
            <w:r w:rsidRPr="007F13F5">
              <w:rPr>
                <w:sz w:val="20"/>
                <w:szCs w:val="20"/>
              </w:rPr>
              <w:t xml:space="preserve"> what attributes (i.e. state variables and parameters) are these entities characterized?</w:t>
            </w:r>
          </w:p>
        </w:tc>
        <w:tc>
          <w:tcPr>
            <w:tcW w:w="6379" w:type="dxa"/>
          </w:tcPr>
          <w:p w14:paraId="0865420E" w14:textId="77777777" w:rsidR="00F10D87" w:rsidRPr="007F13F5" w:rsidRDefault="00F10D87" w:rsidP="00DB0C2E">
            <w:pPr>
              <w:jc w:val="both"/>
              <w:rPr>
                <w:sz w:val="20"/>
                <w:szCs w:val="20"/>
              </w:rPr>
            </w:pPr>
            <w:r w:rsidRPr="007F13F5">
              <w:rPr>
                <w:sz w:val="20"/>
                <w:szCs w:val="20"/>
              </w:rPr>
              <w:t>Adolescents: residential location, school location, weekly budget, willingness-to-pay, baseline probability of purchasing food off-campus, susceptibility to food cues, mode of transport, movement speed and individual preference.</w:t>
            </w:r>
          </w:p>
          <w:p w14:paraId="2FA3B5A1" w14:textId="77777777" w:rsidR="00F10D87" w:rsidRPr="007F13F5" w:rsidRDefault="00F10D87" w:rsidP="00DB0C2E">
            <w:pPr>
              <w:jc w:val="both"/>
              <w:rPr>
                <w:sz w:val="20"/>
                <w:szCs w:val="20"/>
              </w:rPr>
            </w:pPr>
            <w:r w:rsidRPr="007F13F5">
              <w:rPr>
                <w:sz w:val="20"/>
                <w:szCs w:val="20"/>
              </w:rPr>
              <w:t>Food outlets: spatial location, food outlet or residential category,</w:t>
            </w:r>
            <w:r w:rsidRPr="007F13F5">
              <w:t xml:space="preserve"> </w:t>
            </w:r>
            <w:r w:rsidRPr="007F13F5">
              <w:rPr>
                <w:sz w:val="20"/>
                <w:szCs w:val="20"/>
              </w:rPr>
              <w:t>representative price and baseline attractiveness derived from category-specific healthiness scores.</w:t>
            </w:r>
          </w:p>
          <w:p w14:paraId="367BB137" w14:textId="77777777" w:rsidR="00F10D87" w:rsidRPr="007F13F5" w:rsidRDefault="00F10D87" w:rsidP="00DB0C2E">
            <w:pPr>
              <w:jc w:val="both"/>
              <w:rPr>
                <w:sz w:val="20"/>
                <w:szCs w:val="20"/>
              </w:rPr>
            </w:pPr>
            <w:r w:rsidRPr="007F13F5">
              <w:rPr>
                <w:sz w:val="20"/>
                <w:szCs w:val="20"/>
              </w:rPr>
              <w:t>Road network: spatial geometry, connectivity, used for routing and distance calculations</w:t>
            </w:r>
          </w:p>
          <w:p w14:paraId="424A48A6" w14:textId="77777777" w:rsidR="00F10D87" w:rsidRPr="007F13F5" w:rsidRDefault="00F10D87" w:rsidP="00DB0C2E">
            <w:pPr>
              <w:jc w:val="both"/>
              <w:rPr>
                <w:sz w:val="20"/>
                <w:szCs w:val="20"/>
              </w:rPr>
            </w:pPr>
          </w:p>
        </w:tc>
      </w:tr>
      <w:tr w:rsidR="00F10D87" w:rsidRPr="007F13F5" w14:paraId="09A146AE" w14:textId="77777777" w:rsidTr="00DB0C2E">
        <w:trPr>
          <w:trHeight w:val="891"/>
        </w:trPr>
        <w:tc>
          <w:tcPr>
            <w:tcW w:w="431" w:type="dxa"/>
            <w:gridSpan w:val="2"/>
            <w:vMerge/>
          </w:tcPr>
          <w:p w14:paraId="29EF38DE" w14:textId="77777777" w:rsidR="00F10D87" w:rsidRPr="007F13F5" w:rsidRDefault="00F10D87" w:rsidP="00DB0C2E">
            <w:pPr>
              <w:jc w:val="center"/>
              <w:rPr>
                <w:b/>
                <w:sz w:val="20"/>
                <w:szCs w:val="20"/>
              </w:rPr>
            </w:pPr>
          </w:p>
        </w:tc>
        <w:tc>
          <w:tcPr>
            <w:tcW w:w="1129" w:type="dxa"/>
            <w:vMerge/>
          </w:tcPr>
          <w:p w14:paraId="59657776" w14:textId="77777777" w:rsidR="00F10D87" w:rsidRPr="007F13F5" w:rsidRDefault="00F10D87" w:rsidP="00DB0C2E">
            <w:pPr>
              <w:rPr>
                <w:sz w:val="20"/>
                <w:szCs w:val="20"/>
              </w:rPr>
            </w:pPr>
          </w:p>
        </w:tc>
        <w:tc>
          <w:tcPr>
            <w:tcW w:w="2013" w:type="dxa"/>
          </w:tcPr>
          <w:p w14:paraId="24A4C967" w14:textId="77777777" w:rsidR="00F10D87" w:rsidRPr="007F13F5" w:rsidRDefault="00F10D87" w:rsidP="00DB0C2E">
            <w:pPr>
              <w:jc w:val="both"/>
              <w:rPr>
                <w:b/>
                <w:sz w:val="20"/>
                <w:szCs w:val="20"/>
              </w:rPr>
            </w:pPr>
            <w:proofErr w:type="spellStart"/>
            <w:r w:rsidRPr="007F13F5">
              <w:rPr>
                <w:b/>
                <w:sz w:val="20"/>
                <w:szCs w:val="20"/>
              </w:rPr>
              <w:t>I.ii.c</w:t>
            </w:r>
            <w:proofErr w:type="spellEnd"/>
            <w:r w:rsidRPr="007F13F5">
              <w:rPr>
                <w:b/>
                <w:sz w:val="20"/>
                <w:szCs w:val="20"/>
              </w:rPr>
              <w:t xml:space="preserve"> What are the exogenous factors / drivers of the model?</w:t>
            </w:r>
          </w:p>
        </w:tc>
        <w:tc>
          <w:tcPr>
            <w:tcW w:w="6379" w:type="dxa"/>
          </w:tcPr>
          <w:p w14:paraId="60CF3E98" w14:textId="77777777" w:rsidR="00F10D87" w:rsidRPr="007F13F5" w:rsidRDefault="00F10D87" w:rsidP="00DB0C2E">
            <w:pPr>
              <w:jc w:val="both"/>
              <w:rPr>
                <w:sz w:val="20"/>
                <w:szCs w:val="20"/>
              </w:rPr>
            </w:pPr>
            <w:r w:rsidRPr="007F13F5">
              <w:rPr>
                <w:sz w:val="20"/>
                <w:szCs w:val="20"/>
              </w:rPr>
              <w:t xml:space="preserve">The main exogenous driver investigated is the spatial configuration of </w:t>
            </w:r>
            <w:r>
              <w:rPr>
                <w:sz w:val="20"/>
                <w:szCs w:val="20"/>
              </w:rPr>
              <w:t xml:space="preserve">the </w:t>
            </w:r>
            <w:r w:rsidRPr="007F13F5">
              <w:rPr>
                <w:sz w:val="20"/>
                <w:szCs w:val="20"/>
              </w:rPr>
              <w:t>food environment that changes across the scenario experiments.</w:t>
            </w:r>
          </w:p>
        </w:tc>
      </w:tr>
      <w:tr w:rsidR="00F10D87" w:rsidRPr="007F13F5" w14:paraId="54006C69" w14:textId="77777777" w:rsidTr="00DB0C2E">
        <w:trPr>
          <w:trHeight w:val="529"/>
        </w:trPr>
        <w:tc>
          <w:tcPr>
            <w:tcW w:w="431" w:type="dxa"/>
            <w:gridSpan w:val="2"/>
            <w:vMerge/>
          </w:tcPr>
          <w:p w14:paraId="0B21458D" w14:textId="77777777" w:rsidR="00F10D87" w:rsidRPr="007F13F5" w:rsidRDefault="00F10D87" w:rsidP="00DB0C2E">
            <w:pPr>
              <w:jc w:val="center"/>
              <w:rPr>
                <w:b/>
                <w:sz w:val="20"/>
                <w:szCs w:val="20"/>
              </w:rPr>
            </w:pPr>
          </w:p>
        </w:tc>
        <w:tc>
          <w:tcPr>
            <w:tcW w:w="1129" w:type="dxa"/>
            <w:vMerge/>
          </w:tcPr>
          <w:p w14:paraId="1675D884" w14:textId="77777777" w:rsidR="00F10D87" w:rsidRPr="007F13F5" w:rsidRDefault="00F10D87" w:rsidP="00DB0C2E">
            <w:pPr>
              <w:rPr>
                <w:sz w:val="20"/>
                <w:szCs w:val="20"/>
              </w:rPr>
            </w:pPr>
          </w:p>
        </w:tc>
        <w:tc>
          <w:tcPr>
            <w:tcW w:w="2013" w:type="dxa"/>
          </w:tcPr>
          <w:p w14:paraId="41FFEC76" w14:textId="77777777" w:rsidR="00F10D87" w:rsidRPr="007F13F5" w:rsidRDefault="00F10D87" w:rsidP="00DB0C2E">
            <w:pPr>
              <w:jc w:val="both"/>
              <w:rPr>
                <w:b/>
                <w:sz w:val="20"/>
                <w:szCs w:val="20"/>
              </w:rPr>
            </w:pPr>
            <w:proofErr w:type="spellStart"/>
            <w:r w:rsidRPr="007F13F5">
              <w:rPr>
                <w:b/>
                <w:sz w:val="20"/>
                <w:szCs w:val="20"/>
              </w:rPr>
              <w:t>I.ii.d</w:t>
            </w:r>
            <w:proofErr w:type="spellEnd"/>
            <w:r w:rsidRPr="007F13F5">
              <w:rPr>
                <w:b/>
                <w:sz w:val="20"/>
                <w:szCs w:val="20"/>
              </w:rPr>
              <w:t xml:space="preserve"> If applicable, how is space included in the model?</w:t>
            </w:r>
          </w:p>
        </w:tc>
        <w:tc>
          <w:tcPr>
            <w:tcW w:w="6379" w:type="dxa"/>
          </w:tcPr>
          <w:p w14:paraId="121F40AA" w14:textId="77777777" w:rsidR="00F10D87" w:rsidRPr="007F13F5" w:rsidRDefault="00F10D87" w:rsidP="00DB0C2E">
            <w:pPr>
              <w:jc w:val="both"/>
              <w:rPr>
                <w:sz w:val="20"/>
                <w:szCs w:val="20"/>
              </w:rPr>
            </w:pPr>
            <w:r w:rsidRPr="007F13F5">
              <w:rPr>
                <w:sz w:val="20"/>
                <w:szCs w:val="20"/>
              </w:rPr>
              <w:t xml:space="preserve">Space is represented using georeferenced GIS data. Buildings and the road network of </w:t>
            </w:r>
            <w:proofErr w:type="spellStart"/>
            <w:r w:rsidRPr="007F13F5">
              <w:rPr>
                <w:sz w:val="20"/>
                <w:szCs w:val="20"/>
              </w:rPr>
              <w:t>Strandeiland</w:t>
            </w:r>
            <w:proofErr w:type="spellEnd"/>
            <w:r w:rsidRPr="007F13F5">
              <w:rPr>
                <w:sz w:val="20"/>
                <w:szCs w:val="20"/>
              </w:rPr>
              <w:t xml:space="preserve"> are retrieved from the “</w:t>
            </w:r>
            <w:proofErr w:type="spellStart"/>
            <w:r w:rsidRPr="007F13F5">
              <w:rPr>
                <w:sz w:val="20"/>
                <w:szCs w:val="20"/>
              </w:rPr>
              <w:t>Omgevingsloket</w:t>
            </w:r>
            <w:proofErr w:type="spellEnd"/>
            <w:r w:rsidRPr="007F13F5">
              <w:rPr>
                <w:sz w:val="20"/>
                <w:szCs w:val="20"/>
              </w:rPr>
              <w:t>”, prepared in ArcGIS and imported in GAMA. Adolescents’ mobility is on the graph.</w:t>
            </w:r>
          </w:p>
        </w:tc>
      </w:tr>
      <w:tr w:rsidR="00F10D87" w:rsidRPr="007F13F5" w14:paraId="7EE6317A" w14:textId="77777777" w:rsidTr="00DB0C2E">
        <w:trPr>
          <w:trHeight w:val="1070"/>
        </w:trPr>
        <w:tc>
          <w:tcPr>
            <w:tcW w:w="431" w:type="dxa"/>
            <w:gridSpan w:val="2"/>
            <w:vMerge/>
          </w:tcPr>
          <w:p w14:paraId="2F4BC9E5" w14:textId="77777777" w:rsidR="00F10D87" w:rsidRPr="007F13F5" w:rsidRDefault="00F10D87" w:rsidP="00DB0C2E">
            <w:pPr>
              <w:jc w:val="center"/>
              <w:rPr>
                <w:b/>
                <w:sz w:val="20"/>
                <w:szCs w:val="20"/>
              </w:rPr>
            </w:pPr>
          </w:p>
        </w:tc>
        <w:tc>
          <w:tcPr>
            <w:tcW w:w="1129" w:type="dxa"/>
            <w:vMerge/>
          </w:tcPr>
          <w:p w14:paraId="098D1031" w14:textId="77777777" w:rsidR="00F10D87" w:rsidRPr="007F13F5" w:rsidRDefault="00F10D87" w:rsidP="00DB0C2E">
            <w:pPr>
              <w:rPr>
                <w:sz w:val="20"/>
                <w:szCs w:val="20"/>
              </w:rPr>
            </w:pPr>
          </w:p>
        </w:tc>
        <w:tc>
          <w:tcPr>
            <w:tcW w:w="2013" w:type="dxa"/>
          </w:tcPr>
          <w:p w14:paraId="03B2CB8C" w14:textId="77777777" w:rsidR="00F10D87" w:rsidRPr="007F13F5" w:rsidRDefault="00F10D87" w:rsidP="00DB0C2E">
            <w:pPr>
              <w:jc w:val="both"/>
              <w:rPr>
                <w:sz w:val="20"/>
                <w:szCs w:val="20"/>
              </w:rPr>
            </w:pPr>
            <w:proofErr w:type="spellStart"/>
            <w:r w:rsidRPr="007F13F5">
              <w:rPr>
                <w:sz w:val="20"/>
                <w:szCs w:val="20"/>
              </w:rPr>
              <w:t>I.ii.e</w:t>
            </w:r>
            <w:proofErr w:type="spellEnd"/>
            <w:r w:rsidRPr="007F13F5">
              <w:rPr>
                <w:sz w:val="20"/>
                <w:szCs w:val="20"/>
              </w:rPr>
              <w:t xml:space="preserve"> What are the temporal and spatial resolutions and extents of the model?</w:t>
            </w:r>
          </w:p>
        </w:tc>
        <w:tc>
          <w:tcPr>
            <w:tcW w:w="6379" w:type="dxa"/>
          </w:tcPr>
          <w:p w14:paraId="7D375F9F" w14:textId="77777777" w:rsidR="00F10D87" w:rsidRPr="007F13F5" w:rsidRDefault="00F10D87" w:rsidP="00DB0C2E">
            <w:pPr>
              <w:jc w:val="both"/>
              <w:rPr>
                <w:sz w:val="20"/>
                <w:szCs w:val="20"/>
              </w:rPr>
            </w:pPr>
            <w:r w:rsidRPr="007F13F5">
              <w:rPr>
                <w:sz w:val="20"/>
                <w:szCs w:val="20"/>
              </w:rPr>
              <w:t>Temporal: 1 tick = 30 seconds, every day over 1 school week, adolescents’ journey consisted of travelli</w:t>
            </w:r>
            <w:r>
              <w:rPr>
                <w:sz w:val="20"/>
                <w:szCs w:val="20"/>
              </w:rPr>
              <w:t>n</w:t>
            </w:r>
            <w:r w:rsidRPr="007F13F5">
              <w:rPr>
                <w:sz w:val="20"/>
                <w:szCs w:val="20"/>
              </w:rPr>
              <w:t>g to school and back and navigating the food environment during lunch break of 30 minutes.</w:t>
            </w:r>
          </w:p>
          <w:p w14:paraId="505C4594" w14:textId="77777777" w:rsidR="00F10D87" w:rsidRPr="007F13F5" w:rsidRDefault="00F10D87" w:rsidP="00DB0C2E">
            <w:pPr>
              <w:jc w:val="both"/>
              <w:rPr>
                <w:sz w:val="20"/>
                <w:szCs w:val="20"/>
              </w:rPr>
            </w:pPr>
            <w:r w:rsidRPr="007F13F5">
              <w:rPr>
                <w:sz w:val="20"/>
                <w:szCs w:val="20"/>
              </w:rPr>
              <w:t xml:space="preserve">Spatial: model envelope the size of </w:t>
            </w:r>
            <w:proofErr w:type="spellStart"/>
            <w:r w:rsidRPr="007F13F5">
              <w:rPr>
                <w:sz w:val="20"/>
                <w:szCs w:val="20"/>
              </w:rPr>
              <w:t>Strandeiland</w:t>
            </w:r>
            <w:proofErr w:type="spellEnd"/>
          </w:p>
        </w:tc>
      </w:tr>
      <w:tr w:rsidR="00F10D87" w:rsidRPr="007F13F5" w14:paraId="6FB992A9" w14:textId="77777777" w:rsidTr="00DB0C2E">
        <w:trPr>
          <w:trHeight w:val="564"/>
        </w:trPr>
        <w:tc>
          <w:tcPr>
            <w:tcW w:w="431" w:type="dxa"/>
            <w:gridSpan w:val="2"/>
            <w:vMerge/>
          </w:tcPr>
          <w:p w14:paraId="6005190B" w14:textId="77777777" w:rsidR="00F10D87" w:rsidRPr="007F13F5" w:rsidRDefault="00F10D87" w:rsidP="00DB0C2E">
            <w:pPr>
              <w:jc w:val="center"/>
              <w:rPr>
                <w:b/>
                <w:sz w:val="20"/>
                <w:szCs w:val="20"/>
              </w:rPr>
            </w:pPr>
          </w:p>
        </w:tc>
        <w:tc>
          <w:tcPr>
            <w:tcW w:w="1129" w:type="dxa"/>
          </w:tcPr>
          <w:p w14:paraId="3E9EA146" w14:textId="77777777" w:rsidR="00F10D87" w:rsidRPr="007F13F5" w:rsidRDefault="00F10D87" w:rsidP="00DB0C2E">
            <w:pPr>
              <w:rPr>
                <w:sz w:val="20"/>
                <w:szCs w:val="20"/>
              </w:rPr>
            </w:pPr>
            <w:proofErr w:type="spellStart"/>
            <w:r w:rsidRPr="007F13F5">
              <w:rPr>
                <w:sz w:val="20"/>
                <w:szCs w:val="20"/>
              </w:rPr>
              <w:t>I.iii</w:t>
            </w:r>
            <w:proofErr w:type="spellEnd"/>
            <w:r w:rsidRPr="007F13F5">
              <w:rPr>
                <w:sz w:val="20"/>
                <w:szCs w:val="20"/>
              </w:rPr>
              <w:t xml:space="preserve"> Process overview and scheduling</w:t>
            </w:r>
          </w:p>
        </w:tc>
        <w:tc>
          <w:tcPr>
            <w:tcW w:w="2013" w:type="dxa"/>
          </w:tcPr>
          <w:p w14:paraId="669DD1F2" w14:textId="77777777" w:rsidR="00F10D87" w:rsidRPr="007F13F5" w:rsidRDefault="00F10D87" w:rsidP="00DB0C2E">
            <w:pPr>
              <w:jc w:val="both"/>
              <w:rPr>
                <w:sz w:val="20"/>
                <w:szCs w:val="20"/>
              </w:rPr>
            </w:pPr>
            <w:proofErr w:type="spellStart"/>
            <w:r w:rsidRPr="007F13F5">
              <w:rPr>
                <w:sz w:val="20"/>
                <w:szCs w:val="20"/>
              </w:rPr>
              <w:t>I.iii.a</w:t>
            </w:r>
            <w:proofErr w:type="spellEnd"/>
            <w:r w:rsidRPr="007F13F5">
              <w:rPr>
                <w:sz w:val="20"/>
                <w:szCs w:val="20"/>
              </w:rPr>
              <w:t xml:space="preserve"> What entity does what, and in what order?</w:t>
            </w:r>
          </w:p>
        </w:tc>
        <w:tc>
          <w:tcPr>
            <w:tcW w:w="6379" w:type="dxa"/>
          </w:tcPr>
          <w:p w14:paraId="4F8C10BF" w14:textId="77777777" w:rsidR="00F10D87" w:rsidRPr="007F13F5" w:rsidRDefault="00F10D87" w:rsidP="00DB0C2E">
            <w:pPr>
              <w:jc w:val="both"/>
              <w:rPr>
                <w:sz w:val="20"/>
                <w:szCs w:val="20"/>
              </w:rPr>
            </w:pPr>
            <w:r w:rsidRPr="007F13F5">
              <w:rPr>
                <w:sz w:val="20"/>
                <w:szCs w:val="20"/>
              </w:rPr>
              <w:t xml:space="preserve">At initialization, adolescent agents receive individual characteristics, including a residential location, mode of transport, weekly budget, baseline off-campus purchasing probability and susceptibility to food cues. During each simulated day, adolescents travel to school and back over the road network. During this journey they may generate exposure events. These events get reset every day. </w:t>
            </w:r>
          </w:p>
          <w:p w14:paraId="4B6B5570" w14:textId="77777777" w:rsidR="00F10D87" w:rsidRPr="007F13F5" w:rsidRDefault="00F10D87" w:rsidP="00DB0C2E">
            <w:pPr>
              <w:jc w:val="both"/>
              <w:rPr>
                <w:sz w:val="20"/>
                <w:szCs w:val="20"/>
              </w:rPr>
            </w:pPr>
            <w:r w:rsidRPr="007F13F5">
              <w:rPr>
                <w:sz w:val="20"/>
                <w:szCs w:val="20"/>
              </w:rPr>
              <w:t>At the beginning of lunch</w:t>
            </w:r>
            <w:r>
              <w:rPr>
                <w:sz w:val="20"/>
                <w:szCs w:val="20"/>
              </w:rPr>
              <w:t xml:space="preserve"> </w:t>
            </w:r>
            <w:r w:rsidRPr="007F13F5">
              <w:rPr>
                <w:sz w:val="20"/>
                <w:szCs w:val="20"/>
              </w:rPr>
              <w:t xml:space="preserve">break, adolescent decision-making proceeds through three phases. First, the agent determines whether to purchase food </w:t>
            </w:r>
            <w:proofErr w:type="gramStart"/>
            <w:r w:rsidRPr="007F13F5">
              <w:rPr>
                <w:sz w:val="20"/>
                <w:szCs w:val="20"/>
              </w:rPr>
              <w:t>off-campus</w:t>
            </w:r>
            <w:proofErr w:type="gramEnd"/>
            <w:r w:rsidRPr="007F13F5">
              <w:rPr>
                <w:sz w:val="20"/>
                <w:szCs w:val="20"/>
              </w:rPr>
              <w:t xml:space="preserve">. Second, </w:t>
            </w:r>
            <w:r>
              <w:rPr>
                <w:sz w:val="20"/>
                <w:szCs w:val="20"/>
              </w:rPr>
              <w:t>t</w:t>
            </w:r>
            <w:r w:rsidRPr="007F13F5">
              <w:rPr>
                <w:sz w:val="20"/>
                <w:szCs w:val="20"/>
              </w:rPr>
              <w:t>he</w:t>
            </w:r>
            <w:r>
              <w:rPr>
                <w:sz w:val="20"/>
                <w:szCs w:val="20"/>
              </w:rPr>
              <w:t xml:space="preserve"> agent</w:t>
            </w:r>
            <w:r w:rsidRPr="007F13F5">
              <w:rPr>
                <w:sz w:val="20"/>
                <w:szCs w:val="20"/>
              </w:rPr>
              <w:t xml:space="preserve"> filters reachable outlets based on temporal, spatial and economic constraints. Third, the agent select</w:t>
            </w:r>
            <w:r>
              <w:rPr>
                <w:sz w:val="20"/>
                <w:szCs w:val="20"/>
              </w:rPr>
              <w:t>s</w:t>
            </w:r>
            <w:r w:rsidRPr="007F13F5">
              <w:rPr>
                <w:sz w:val="20"/>
                <w:szCs w:val="20"/>
              </w:rPr>
              <w:t xml:space="preserve"> the reachable outlet with the highest final attractiveness score. If the agent decides </w:t>
            </w:r>
            <w:r>
              <w:rPr>
                <w:sz w:val="20"/>
                <w:szCs w:val="20"/>
              </w:rPr>
              <w:t>not to</w:t>
            </w:r>
            <w:r w:rsidRPr="007F13F5">
              <w:rPr>
                <w:sz w:val="20"/>
                <w:szCs w:val="20"/>
              </w:rPr>
              <w:t xml:space="preserve"> purchase off-campus or there are no reachable outlets, the agent remains at school and records an on-campus lunch.</w:t>
            </w:r>
          </w:p>
        </w:tc>
      </w:tr>
      <w:tr w:rsidR="00F10D87" w:rsidRPr="007F13F5" w14:paraId="5624A816" w14:textId="77777777" w:rsidTr="00DB0C2E">
        <w:trPr>
          <w:trHeight w:val="1067"/>
        </w:trPr>
        <w:tc>
          <w:tcPr>
            <w:tcW w:w="431" w:type="dxa"/>
            <w:gridSpan w:val="2"/>
            <w:vMerge w:val="restart"/>
            <w:textDirection w:val="btLr"/>
            <w:vAlign w:val="center"/>
          </w:tcPr>
          <w:p w14:paraId="3D3C4997" w14:textId="77777777" w:rsidR="00F10D87" w:rsidRPr="007F13F5" w:rsidRDefault="00F10D87" w:rsidP="00F10D87">
            <w:pPr>
              <w:pStyle w:val="ListParagraph"/>
              <w:numPr>
                <w:ilvl w:val="0"/>
                <w:numId w:val="1"/>
              </w:numPr>
              <w:spacing w:after="0" w:line="240" w:lineRule="auto"/>
              <w:ind w:right="113"/>
              <w:jc w:val="center"/>
              <w:rPr>
                <w:b/>
                <w:sz w:val="20"/>
                <w:szCs w:val="20"/>
              </w:rPr>
            </w:pPr>
            <w:r w:rsidRPr="007F13F5">
              <w:rPr>
                <w:b/>
                <w:sz w:val="20"/>
                <w:szCs w:val="20"/>
              </w:rPr>
              <w:t xml:space="preserve"> Design Concepts</w:t>
            </w:r>
          </w:p>
        </w:tc>
        <w:tc>
          <w:tcPr>
            <w:tcW w:w="1129" w:type="dxa"/>
            <w:vMerge w:val="restart"/>
            <w:vAlign w:val="center"/>
          </w:tcPr>
          <w:p w14:paraId="4CE00AC9" w14:textId="77777777" w:rsidR="00F10D87" w:rsidRPr="007F13F5" w:rsidRDefault="00F10D87" w:rsidP="00DB0C2E">
            <w:pPr>
              <w:rPr>
                <w:b/>
                <w:sz w:val="20"/>
                <w:szCs w:val="20"/>
              </w:rPr>
            </w:pPr>
            <w:proofErr w:type="spellStart"/>
            <w:r w:rsidRPr="007F13F5">
              <w:rPr>
                <w:b/>
                <w:sz w:val="20"/>
                <w:szCs w:val="20"/>
              </w:rPr>
              <w:t>II.i</w:t>
            </w:r>
            <w:proofErr w:type="spellEnd"/>
            <w:r w:rsidRPr="007F13F5">
              <w:rPr>
                <w:b/>
                <w:sz w:val="20"/>
                <w:szCs w:val="20"/>
              </w:rPr>
              <w:t xml:space="preserve"> Theoretical and Empirical Background</w:t>
            </w:r>
          </w:p>
        </w:tc>
        <w:tc>
          <w:tcPr>
            <w:tcW w:w="2013" w:type="dxa"/>
            <w:vAlign w:val="center"/>
          </w:tcPr>
          <w:p w14:paraId="4A0A8E32" w14:textId="77777777" w:rsidR="00F10D87" w:rsidRPr="007F13F5" w:rsidRDefault="00F10D87" w:rsidP="00DB0C2E">
            <w:pPr>
              <w:jc w:val="both"/>
              <w:rPr>
                <w:sz w:val="20"/>
                <w:szCs w:val="20"/>
              </w:rPr>
            </w:pPr>
            <w:proofErr w:type="spellStart"/>
            <w:r w:rsidRPr="007F13F5">
              <w:rPr>
                <w:sz w:val="20"/>
                <w:szCs w:val="20"/>
              </w:rPr>
              <w:t>II.i.a</w:t>
            </w:r>
            <w:proofErr w:type="spellEnd"/>
            <w:r w:rsidRPr="007F13F5">
              <w:rPr>
                <w:sz w:val="20"/>
                <w:szCs w:val="20"/>
              </w:rPr>
              <w:t xml:space="preserve"> Which general concepts, theories or hypotheses are underlying the model’s design at the system level or at the level(s) of the </w:t>
            </w:r>
            <w:proofErr w:type="spellStart"/>
            <w:r w:rsidRPr="007F13F5">
              <w:rPr>
                <w:sz w:val="20"/>
                <w:szCs w:val="20"/>
              </w:rPr>
              <w:t>submodel</w:t>
            </w:r>
            <w:proofErr w:type="spellEnd"/>
            <w:r w:rsidRPr="007F13F5">
              <w:rPr>
                <w:b/>
                <w:sz w:val="20"/>
                <w:szCs w:val="20"/>
              </w:rPr>
              <w:t>(s) (apart from the decision model)?</w:t>
            </w:r>
            <w:r w:rsidRPr="007F13F5">
              <w:rPr>
                <w:sz w:val="20"/>
              </w:rPr>
              <w:t xml:space="preserve"> What is the link to complexity and the purpose of the model?</w:t>
            </w:r>
          </w:p>
        </w:tc>
        <w:tc>
          <w:tcPr>
            <w:tcW w:w="6379" w:type="dxa"/>
          </w:tcPr>
          <w:p w14:paraId="11FDF174" w14:textId="77777777" w:rsidR="00F10D87" w:rsidRPr="007F13F5" w:rsidRDefault="00F10D87" w:rsidP="00DB0C2E">
            <w:pPr>
              <w:jc w:val="both"/>
              <w:rPr>
                <w:sz w:val="20"/>
                <w:szCs w:val="20"/>
              </w:rPr>
            </w:pPr>
            <w:r w:rsidRPr="007F13F5">
              <w:rPr>
                <w:sz w:val="20"/>
                <w:szCs w:val="20"/>
              </w:rPr>
              <w:t>The model conceptualises the urban food environment as a complex system in whic</w:t>
            </w:r>
            <w:r>
              <w:rPr>
                <w:sz w:val="20"/>
                <w:szCs w:val="20"/>
              </w:rPr>
              <w:t>h individual, spatial, temporal and environmental factors interact to shape adolescents’ food outlet choices. Three theories underlie the model. Complex systems theory to provide overall perspective and motivation for the use of ABM. Time-Geography to substantiate temporal and spatial constraints. Finally, Behavioural Susceptibility Theory to ground susceptibility to food cues.</w:t>
            </w:r>
          </w:p>
        </w:tc>
      </w:tr>
      <w:tr w:rsidR="00F10D87" w:rsidRPr="007F13F5" w14:paraId="4F3F9D73" w14:textId="77777777" w:rsidTr="00DB0C2E">
        <w:trPr>
          <w:trHeight w:val="1071"/>
        </w:trPr>
        <w:tc>
          <w:tcPr>
            <w:tcW w:w="431" w:type="dxa"/>
            <w:gridSpan w:val="2"/>
            <w:vMerge/>
            <w:vAlign w:val="center"/>
          </w:tcPr>
          <w:p w14:paraId="57512FA1" w14:textId="77777777" w:rsidR="00F10D87" w:rsidRPr="007F13F5" w:rsidRDefault="00F10D87" w:rsidP="00DB0C2E">
            <w:pPr>
              <w:rPr>
                <w:b/>
                <w:sz w:val="20"/>
                <w:szCs w:val="20"/>
              </w:rPr>
            </w:pPr>
          </w:p>
        </w:tc>
        <w:tc>
          <w:tcPr>
            <w:tcW w:w="1129" w:type="dxa"/>
            <w:vMerge/>
            <w:vAlign w:val="center"/>
          </w:tcPr>
          <w:p w14:paraId="609D12F2" w14:textId="77777777" w:rsidR="00F10D87" w:rsidRPr="007F13F5" w:rsidRDefault="00F10D87" w:rsidP="00DB0C2E">
            <w:pPr>
              <w:rPr>
                <w:sz w:val="20"/>
                <w:szCs w:val="20"/>
              </w:rPr>
            </w:pPr>
          </w:p>
        </w:tc>
        <w:tc>
          <w:tcPr>
            <w:tcW w:w="2013" w:type="dxa"/>
            <w:vAlign w:val="center"/>
          </w:tcPr>
          <w:p w14:paraId="04ECB77E" w14:textId="77777777" w:rsidR="00F10D87" w:rsidRPr="007F13F5" w:rsidRDefault="00F10D87" w:rsidP="00DB0C2E">
            <w:pPr>
              <w:jc w:val="both"/>
              <w:rPr>
                <w:b/>
                <w:sz w:val="20"/>
                <w:szCs w:val="20"/>
              </w:rPr>
            </w:pPr>
            <w:proofErr w:type="spellStart"/>
            <w:r w:rsidRPr="007F13F5">
              <w:rPr>
                <w:b/>
                <w:sz w:val="20"/>
                <w:szCs w:val="20"/>
              </w:rPr>
              <w:t>II.i.b</w:t>
            </w:r>
            <w:proofErr w:type="spellEnd"/>
            <w:r w:rsidRPr="007F13F5">
              <w:rPr>
                <w:b/>
                <w:sz w:val="20"/>
                <w:szCs w:val="20"/>
              </w:rPr>
              <w:t xml:space="preserve"> </w:t>
            </w:r>
            <w:proofErr w:type="gramStart"/>
            <w:r w:rsidRPr="007F13F5">
              <w:rPr>
                <w:b/>
                <w:bCs/>
                <w:sz w:val="20"/>
              </w:rPr>
              <w:t>On</w:t>
            </w:r>
            <w:proofErr w:type="gramEnd"/>
            <w:r w:rsidRPr="007F13F5">
              <w:rPr>
                <w:b/>
                <w:bCs/>
                <w:sz w:val="20"/>
              </w:rPr>
              <w:t xml:space="preserve"> what assumptions is/are the agents’ decision model(s) based?</w:t>
            </w:r>
          </w:p>
        </w:tc>
        <w:tc>
          <w:tcPr>
            <w:tcW w:w="6379" w:type="dxa"/>
          </w:tcPr>
          <w:p w14:paraId="08480DA1" w14:textId="77777777" w:rsidR="00F10D87" w:rsidRPr="00A72AE7" w:rsidRDefault="00F10D87" w:rsidP="00DB0C2E">
            <w:pPr>
              <w:jc w:val="both"/>
              <w:rPr>
                <w:sz w:val="20"/>
                <w:szCs w:val="20"/>
              </w:rPr>
            </w:pPr>
            <w:r>
              <w:rPr>
                <w:sz w:val="20"/>
                <w:szCs w:val="20"/>
              </w:rPr>
              <w:t>Empirical evidence, available datasets, behavioural theories.</w:t>
            </w:r>
          </w:p>
        </w:tc>
      </w:tr>
      <w:tr w:rsidR="00F10D87" w:rsidRPr="007F13F5" w14:paraId="257A5917" w14:textId="77777777" w:rsidTr="00DB0C2E">
        <w:trPr>
          <w:trHeight w:val="1071"/>
        </w:trPr>
        <w:tc>
          <w:tcPr>
            <w:tcW w:w="431" w:type="dxa"/>
            <w:gridSpan w:val="2"/>
            <w:vMerge/>
            <w:vAlign w:val="center"/>
          </w:tcPr>
          <w:p w14:paraId="568814F3" w14:textId="77777777" w:rsidR="00F10D87" w:rsidRPr="007F13F5" w:rsidRDefault="00F10D87" w:rsidP="00DB0C2E">
            <w:pPr>
              <w:rPr>
                <w:b/>
                <w:sz w:val="20"/>
                <w:szCs w:val="20"/>
              </w:rPr>
            </w:pPr>
          </w:p>
        </w:tc>
        <w:tc>
          <w:tcPr>
            <w:tcW w:w="1129" w:type="dxa"/>
            <w:vMerge/>
            <w:vAlign w:val="center"/>
          </w:tcPr>
          <w:p w14:paraId="3D9895C1" w14:textId="77777777" w:rsidR="00F10D87" w:rsidRPr="007F13F5" w:rsidRDefault="00F10D87" w:rsidP="00DB0C2E">
            <w:pPr>
              <w:rPr>
                <w:sz w:val="20"/>
                <w:szCs w:val="20"/>
              </w:rPr>
            </w:pPr>
          </w:p>
        </w:tc>
        <w:tc>
          <w:tcPr>
            <w:tcW w:w="2013" w:type="dxa"/>
            <w:vAlign w:val="center"/>
          </w:tcPr>
          <w:p w14:paraId="21B5E109" w14:textId="77777777" w:rsidR="00F10D87" w:rsidRPr="007F13F5" w:rsidRDefault="00F10D87" w:rsidP="00DB0C2E">
            <w:pPr>
              <w:jc w:val="both"/>
              <w:rPr>
                <w:b/>
                <w:sz w:val="20"/>
                <w:szCs w:val="20"/>
              </w:rPr>
            </w:pPr>
            <w:proofErr w:type="spellStart"/>
            <w:r w:rsidRPr="007F13F5">
              <w:rPr>
                <w:b/>
                <w:sz w:val="20"/>
                <w:szCs w:val="20"/>
              </w:rPr>
              <w:t>II.i.c</w:t>
            </w:r>
            <w:proofErr w:type="spellEnd"/>
            <w:r w:rsidRPr="007F13F5">
              <w:rPr>
                <w:b/>
                <w:sz w:val="20"/>
                <w:szCs w:val="20"/>
              </w:rPr>
              <w:t xml:space="preserve"> Why is a/are certain decision model(s) chosen?</w:t>
            </w:r>
          </w:p>
        </w:tc>
        <w:tc>
          <w:tcPr>
            <w:tcW w:w="6379" w:type="dxa"/>
          </w:tcPr>
          <w:p w14:paraId="5986DA87" w14:textId="77777777" w:rsidR="00F10D87" w:rsidRPr="007F13F5" w:rsidRDefault="00F10D87" w:rsidP="00DB0C2E">
            <w:pPr>
              <w:jc w:val="both"/>
              <w:rPr>
                <w:sz w:val="20"/>
                <w:szCs w:val="20"/>
              </w:rPr>
            </w:pPr>
            <w:r w:rsidRPr="009F21EC">
              <w:rPr>
                <w:sz w:val="20"/>
                <w:szCs w:val="20"/>
              </w:rPr>
              <w:t>The behavioural rules were selected to combine theoretically grounded mechanisms with the empirical information available for the study context.</w:t>
            </w:r>
            <w:r>
              <w:rPr>
                <w:sz w:val="20"/>
                <w:szCs w:val="20"/>
              </w:rPr>
              <w:t xml:space="preserve"> Spatial and temporal constraints were based on empirical evidence and Time-Geography. Other characteristics were chosen as determinants </w:t>
            </w:r>
            <w:proofErr w:type="gramStart"/>
            <w:r>
              <w:rPr>
                <w:sz w:val="20"/>
                <w:szCs w:val="20"/>
              </w:rPr>
              <w:t>on the basis of</w:t>
            </w:r>
            <w:proofErr w:type="gramEnd"/>
            <w:r>
              <w:rPr>
                <w:sz w:val="20"/>
                <w:szCs w:val="20"/>
              </w:rPr>
              <w:t xml:space="preserve"> previous research. </w:t>
            </w:r>
            <w:r w:rsidRPr="009F21EC">
              <w:rPr>
                <w:sz w:val="20"/>
                <w:szCs w:val="20"/>
              </w:rPr>
              <w:t xml:space="preserve">Because </w:t>
            </w:r>
            <w:proofErr w:type="spellStart"/>
            <w:r w:rsidRPr="009F21EC">
              <w:rPr>
                <w:sz w:val="20"/>
                <w:szCs w:val="20"/>
              </w:rPr>
              <w:t>Strandeiland</w:t>
            </w:r>
            <w:proofErr w:type="spellEnd"/>
            <w:r w:rsidRPr="009F21EC">
              <w:rPr>
                <w:sz w:val="20"/>
                <w:szCs w:val="20"/>
              </w:rPr>
              <w:t xml:space="preserve"> has not yet been built, several parameters and relationships could not be directly estimated from local observations and therefore required modelling assumptions.</w:t>
            </w:r>
          </w:p>
        </w:tc>
      </w:tr>
      <w:tr w:rsidR="00F10D87" w:rsidRPr="007F13F5" w14:paraId="244B2580" w14:textId="77777777" w:rsidTr="00DB0C2E">
        <w:trPr>
          <w:trHeight w:val="713"/>
        </w:trPr>
        <w:tc>
          <w:tcPr>
            <w:tcW w:w="431" w:type="dxa"/>
            <w:gridSpan w:val="2"/>
            <w:vMerge/>
            <w:vAlign w:val="center"/>
          </w:tcPr>
          <w:p w14:paraId="61B89E58" w14:textId="77777777" w:rsidR="00F10D87" w:rsidRPr="007F13F5" w:rsidRDefault="00F10D87" w:rsidP="00DB0C2E">
            <w:pPr>
              <w:rPr>
                <w:b/>
                <w:sz w:val="20"/>
                <w:szCs w:val="20"/>
              </w:rPr>
            </w:pPr>
          </w:p>
        </w:tc>
        <w:tc>
          <w:tcPr>
            <w:tcW w:w="1129" w:type="dxa"/>
            <w:vMerge/>
            <w:vAlign w:val="center"/>
          </w:tcPr>
          <w:p w14:paraId="029F91C1" w14:textId="77777777" w:rsidR="00F10D87" w:rsidRPr="007F13F5" w:rsidRDefault="00F10D87" w:rsidP="00DB0C2E">
            <w:pPr>
              <w:rPr>
                <w:sz w:val="20"/>
                <w:szCs w:val="20"/>
              </w:rPr>
            </w:pPr>
          </w:p>
        </w:tc>
        <w:tc>
          <w:tcPr>
            <w:tcW w:w="2013" w:type="dxa"/>
            <w:vAlign w:val="center"/>
          </w:tcPr>
          <w:p w14:paraId="3EA74F49" w14:textId="77777777" w:rsidR="00F10D87" w:rsidRPr="007F13F5" w:rsidRDefault="00F10D87" w:rsidP="00DB0C2E">
            <w:pPr>
              <w:jc w:val="both"/>
              <w:rPr>
                <w:b/>
                <w:sz w:val="20"/>
                <w:szCs w:val="20"/>
              </w:rPr>
            </w:pPr>
            <w:proofErr w:type="spellStart"/>
            <w:r w:rsidRPr="007F13F5">
              <w:rPr>
                <w:b/>
                <w:sz w:val="20"/>
                <w:szCs w:val="20"/>
              </w:rPr>
              <w:t>II.i.d</w:t>
            </w:r>
            <w:proofErr w:type="spellEnd"/>
            <w:r w:rsidRPr="007F13F5">
              <w:rPr>
                <w:b/>
                <w:sz w:val="20"/>
                <w:szCs w:val="20"/>
              </w:rPr>
              <w:t xml:space="preserve"> If the model / a </w:t>
            </w:r>
            <w:proofErr w:type="spellStart"/>
            <w:r w:rsidRPr="007F13F5">
              <w:rPr>
                <w:b/>
                <w:sz w:val="20"/>
                <w:szCs w:val="20"/>
              </w:rPr>
              <w:t>submodel</w:t>
            </w:r>
            <w:proofErr w:type="spellEnd"/>
            <w:r w:rsidRPr="007F13F5">
              <w:rPr>
                <w:b/>
                <w:sz w:val="20"/>
                <w:szCs w:val="20"/>
              </w:rPr>
              <w:t xml:space="preserve"> (e.g. the decision model) is based on empirical data, where does the data come from?</w:t>
            </w:r>
          </w:p>
        </w:tc>
        <w:tc>
          <w:tcPr>
            <w:tcW w:w="6379" w:type="dxa"/>
          </w:tcPr>
          <w:p w14:paraId="339989E0" w14:textId="77777777" w:rsidR="00F10D87" w:rsidRPr="007F13F5" w:rsidRDefault="00F10D87" w:rsidP="00DB0C2E">
            <w:pPr>
              <w:jc w:val="both"/>
              <w:rPr>
                <w:sz w:val="20"/>
                <w:szCs w:val="20"/>
              </w:rPr>
            </w:pPr>
            <w:r>
              <w:rPr>
                <w:sz w:val="20"/>
                <w:szCs w:val="20"/>
              </w:rPr>
              <w:t xml:space="preserve">Spatial data on </w:t>
            </w:r>
            <w:proofErr w:type="spellStart"/>
            <w:r>
              <w:rPr>
                <w:sz w:val="20"/>
                <w:szCs w:val="20"/>
              </w:rPr>
              <w:t>Strandeiland</w:t>
            </w:r>
            <w:proofErr w:type="spellEnd"/>
            <w:r>
              <w:rPr>
                <w:sz w:val="20"/>
                <w:szCs w:val="20"/>
              </w:rPr>
              <w:t xml:space="preserve"> were retrieved from the Dutch national </w:t>
            </w:r>
            <w:proofErr w:type="spellStart"/>
            <w:r>
              <w:rPr>
                <w:sz w:val="20"/>
                <w:szCs w:val="20"/>
              </w:rPr>
              <w:t>Omgevingsloket</w:t>
            </w:r>
            <w:proofErr w:type="spellEnd"/>
            <w:r>
              <w:rPr>
                <w:sz w:val="20"/>
                <w:szCs w:val="20"/>
              </w:rPr>
              <w:t>. Baseline probability, weekly budget, and maximum travel time were based on the Dutch RIVM survey on adolescents. Food outlet healthiness classifications were derived from De Ruijter et al. (2023). Other parameters were derived from academic literature.</w:t>
            </w:r>
          </w:p>
        </w:tc>
      </w:tr>
      <w:tr w:rsidR="00F10D87" w:rsidRPr="007F13F5" w14:paraId="79A29C4C" w14:textId="77777777" w:rsidTr="00DB0C2E">
        <w:trPr>
          <w:trHeight w:val="713"/>
        </w:trPr>
        <w:tc>
          <w:tcPr>
            <w:tcW w:w="431" w:type="dxa"/>
            <w:gridSpan w:val="2"/>
            <w:vMerge/>
            <w:vAlign w:val="center"/>
          </w:tcPr>
          <w:p w14:paraId="71EA7225" w14:textId="77777777" w:rsidR="00F10D87" w:rsidRPr="007F13F5" w:rsidRDefault="00F10D87" w:rsidP="00DB0C2E">
            <w:pPr>
              <w:rPr>
                <w:b/>
                <w:sz w:val="20"/>
                <w:szCs w:val="20"/>
              </w:rPr>
            </w:pPr>
          </w:p>
        </w:tc>
        <w:tc>
          <w:tcPr>
            <w:tcW w:w="1129" w:type="dxa"/>
            <w:vMerge/>
            <w:vAlign w:val="center"/>
          </w:tcPr>
          <w:p w14:paraId="4A29DCB1" w14:textId="77777777" w:rsidR="00F10D87" w:rsidRPr="007F13F5" w:rsidRDefault="00F10D87" w:rsidP="00DB0C2E">
            <w:pPr>
              <w:rPr>
                <w:sz w:val="20"/>
                <w:szCs w:val="20"/>
              </w:rPr>
            </w:pPr>
          </w:p>
        </w:tc>
        <w:tc>
          <w:tcPr>
            <w:tcW w:w="2013" w:type="dxa"/>
            <w:vAlign w:val="center"/>
          </w:tcPr>
          <w:p w14:paraId="430457AE" w14:textId="77777777" w:rsidR="00F10D87" w:rsidRPr="007F13F5" w:rsidRDefault="00F10D87" w:rsidP="00DB0C2E">
            <w:pPr>
              <w:jc w:val="both"/>
              <w:rPr>
                <w:b/>
                <w:sz w:val="20"/>
                <w:szCs w:val="20"/>
              </w:rPr>
            </w:pPr>
            <w:proofErr w:type="spellStart"/>
            <w:r w:rsidRPr="007F13F5">
              <w:rPr>
                <w:b/>
                <w:sz w:val="20"/>
                <w:szCs w:val="20"/>
              </w:rPr>
              <w:t>II.i.e</w:t>
            </w:r>
            <w:proofErr w:type="spellEnd"/>
            <w:r w:rsidRPr="007F13F5">
              <w:rPr>
                <w:b/>
                <w:sz w:val="20"/>
                <w:szCs w:val="20"/>
              </w:rPr>
              <w:t xml:space="preserve"> </w:t>
            </w:r>
            <w:proofErr w:type="gramStart"/>
            <w:r w:rsidRPr="007F13F5">
              <w:rPr>
                <w:b/>
                <w:sz w:val="20"/>
                <w:szCs w:val="20"/>
              </w:rPr>
              <w:t>At</w:t>
            </w:r>
            <w:proofErr w:type="gramEnd"/>
            <w:r w:rsidRPr="007F13F5">
              <w:rPr>
                <w:b/>
                <w:sz w:val="20"/>
                <w:szCs w:val="20"/>
              </w:rPr>
              <w:t xml:space="preserve"> which level of aggregation were the data available?</w:t>
            </w:r>
          </w:p>
        </w:tc>
        <w:tc>
          <w:tcPr>
            <w:tcW w:w="6379" w:type="dxa"/>
          </w:tcPr>
          <w:p w14:paraId="18A47ED6" w14:textId="77777777" w:rsidR="00F10D87" w:rsidRPr="007F13F5" w:rsidRDefault="00F10D87" w:rsidP="00DB0C2E">
            <w:pPr>
              <w:jc w:val="both"/>
              <w:rPr>
                <w:sz w:val="20"/>
                <w:szCs w:val="20"/>
              </w:rPr>
            </w:pPr>
            <w:r>
              <w:rPr>
                <w:sz w:val="20"/>
                <w:szCs w:val="20"/>
              </w:rPr>
              <w:t>Spatial data were available at the individual building level and road network. Food outlet healthiness information per food outlet category. Behavioural information was available on population-level patterns.</w:t>
            </w:r>
          </w:p>
        </w:tc>
      </w:tr>
      <w:tr w:rsidR="00F10D87" w:rsidRPr="007F13F5" w14:paraId="75453321" w14:textId="77777777" w:rsidTr="00DB0C2E">
        <w:trPr>
          <w:trHeight w:val="1610"/>
        </w:trPr>
        <w:tc>
          <w:tcPr>
            <w:tcW w:w="431" w:type="dxa"/>
            <w:gridSpan w:val="2"/>
            <w:vMerge/>
            <w:vAlign w:val="center"/>
          </w:tcPr>
          <w:p w14:paraId="6E531787" w14:textId="77777777" w:rsidR="00F10D87" w:rsidRPr="007F13F5" w:rsidRDefault="00F10D87" w:rsidP="00DB0C2E">
            <w:pPr>
              <w:rPr>
                <w:b/>
                <w:sz w:val="20"/>
                <w:szCs w:val="20"/>
              </w:rPr>
            </w:pPr>
          </w:p>
        </w:tc>
        <w:tc>
          <w:tcPr>
            <w:tcW w:w="1129" w:type="dxa"/>
            <w:vMerge w:val="restart"/>
            <w:vAlign w:val="center"/>
          </w:tcPr>
          <w:p w14:paraId="04BA82EB" w14:textId="77777777" w:rsidR="00F10D87" w:rsidRPr="007F13F5" w:rsidRDefault="00F10D87" w:rsidP="00DB0C2E">
            <w:pPr>
              <w:rPr>
                <w:sz w:val="20"/>
                <w:szCs w:val="20"/>
              </w:rPr>
            </w:pPr>
          </w:p>
          <w:p w14:paraId="023D2201" w14:textId="77777777" w:rsidR="00F10D87" w:rsidRPr="007F13F5" w:rsidRDefault="00F10D87" w:rsidP="00DB0C2E">
            <w:pPr>
              <w:rPr>
                <w:b/>
                <w:sz w:val="20"/>
                <w:szCs w:val="20"/>
              </w:rPr>
            </w:pPr>
            <w:proofErr w:type="spellStart"/>
            <w:r w:rsidRPr="007F13F5">
              <w:rPr>
                <w:b/>
                <w:sz w:val="20"/>
                <w:szCs w:val="20"/>
              </w:rPr>
              <w:t>II.ii</w:t>
            </w:r>
            <w:proofErr w:type="spellEnd"/>
            <w:r w:rsidRPr="007F13F5">
              <w:rPr>
                <w:b/>
                <w:sz w:val="20"/>
                <w:szCs w:val="20"/>
              </w:rPr>
              <w:t xml:space="preserve"> Individual Decision Making</w:t>
            </w:r>
          </w:p>
        </w:tc>
        <w:tc>
          <w:tcPr>
            <w:tcW w:w="2013" w:type="dxa"/>
            <w:vAlign w:val="center"/>
          </w:tcPr>
          <w:p w14:paraId="7E4E2F6A" w14:textId="77777777" w:rsidR="00F10D87" w:rsidRPr="007F13F5" w:rsidRDefault="00F10D87" w:rsidP="00DB0C2E">
            <w:pPr>
              <w:jc w:val="both"/>
              <w:rPr>
                <w:b/>
                <w:sz w:val="20"/>
                <w:szCs w:val="20"/>
              </w:rPr>
            </w:pPr>
            <w:proofErr w:type="spellStart"/>
            <w:r w:rsidRPr="007F13F5">
              <w:rPr>
                <w:b/>
                <w:sz w:val="20"/>
                <w:szCs w:val="20"/>
              </w:rPr>
              <w:t>II.ii.a</w:t>
            </w:r>
            <w:proofErr w:type="spellEnd"/>
            <w:r w:rsidRPr="007F13F5">
              <w:rPr>
                <w:b/>
                <w:sz w:val="20"/>
                <w:szCs w:val="20"/>
              </w:rPr>
              <w:t xml:space="preserve"> What are the subjects and objects of decision-making? On which level of aggregation is decision-making </w:t>
            </w:r>
            <w:proofErr w:type="spellStart"/>
            <w:r w:rsidRPr="007F13F5">
              <w:rPr>
                <w:b/>
                <w:sz w:val="20"/>
                <w:szCs w:val="20"/>
              </w:rPr>
              <w:t>modeled</w:t>
            </w:r>
            <w:proofErr w:type="spellEnd"/>
            <w:r w:rsidRPr="007F13F5">
              <w:rPr>
                <w:b/>
                <w:sz w:val="20"/>
                <w:szCs w:val="20"/>
              </w:rPr>
              <w:t>? Are multiple levels of decision making included?</w:t>
            </w:r>
          </w:p>
          <w:p w14:paraId="187DF86A" w14:textId="77777777" w:rsidR="00F10D87" w:rsidRPr="007F13F5" w:rsidRDefault="00F10D87" w:rsidP="00DB0C2E">
            <w:pPr>
              <w:jc w:val="both"/>
              <w:rPr>
                <w:b/>
                <w:sz w:val="20"/>
                <w:szCs w:val="20"/>
              </w:rPr>
            </w:pPr>
          </w:p>
        </w:tc>
        <w:tc>
          <w:tcPr>
            <w:tcW w:w="6379" w:type="dxa"/>
          </w:tcPr>
          <w:p w14:paraId="33AFAB23" w14:textId="77777777" w:rsidR="00F10D87" w:rsidRPr="007F13F5" w:rsidRDefault="00F10D87" w:rsidP="00DB0C2E">
            <w:pPr>
              <w:jc w:val="both"/>
              <w:rPr>
                <w:sz w:val="20"/>
                <w:szCs w:val="20"/>
              </w:rPr>
            </w:pPr>
            <w:r>
              <w:rPr>
                <w:sz w:val="20"/>
                <w:szCs w:val="20"/>
              </w:rPr>
              <w:t>Decision-making occurs at the level of individual adolescent agents. Choices they can make are whether and where to purchase food off-campus and to filter reachable outlets.</w:t>
            </w:r>
          </w:p>
        </w:tc>
      </w:tr>
      <w:tr w:rsidR="00F10D87" w:rsidRPr="007F13F5" w14:paraId="55C1FA14" w14:textId="77777777" w:rsidTr="00DB0C2E">
        <w:trPr>
          <w:trHeight w:val="1246"/>
        </w:trPr>
        <w:tc>
          <w:tcPr>
            <w:tcW w:w="431" w:type="dxa"/>
            <w:gridSpan w:val="2"/>
            <w:vMerge/>
            <w:vAlign w:val="center"/>
          </w:tcPr>
          <w:p w14:paraId="7AC77BE2" w14:textId="77777777" w:rsidR="00F10D87" w:rsidRPr="007F13F5" w:rsidRDefault="00F10D87" w:rsidP="00DB0C2E">
            <w:pPr>
              <w:rPr>
                <w:b/>
                <w:sz w:val="20"/>
                <w:szCs w:val="20"/>
              </w:rPr>
            </w:pPr>
          </w:p>
        </w:tc>
        <w:tc>
          <w:tcPr>
            <w:tcW w:w="1129" w:type="dxa"/>
            <w:vMerge/>
            <w:vAlign w:val="center"/>
          </w:tcPr>
          <w:p w14:paraId="51E899E4" w14:textId="77777777" w:rsidR="00F10D87" w:rsidRPr="007F13F5" w:rsidRDefault="00F10D87" w:rsidP="00DB0C2E">
            <w:pPr>
              <w:rPr>
                <w:sz w:val="20"/>
                <w:szCs w:val="20"/>
              </w:rPr>
            </w:pPr>
          </w:p>
        </w:tc>
        <w:tc>
          <w:tcPr>
            <w:tcW w:w="2013" w:type="dxa"/>
            <w:vAlign w:val="center"/>
          </w:tcPr>
          <w:p w14:paraId="6364A55B" w14:textId="77777777" w:rsidR="00F10D87" w:rsidRPr="007F13F5" w:rsidRDefault="00F10D87" w:rsidP="00DB0C2E">
            <w:pPr>
              <w:jc w:val="both"/>
              <w:rPr>
                <w:sz w:val="20"/>
                <w:szCs w:val="20"/>
              </w:rPr>
            </w:pPr>
            <w:proofErr w:type="spellStart"/>
            <w:r w:rsidRPr="007F13F5">
              <w:rPr>
                <w:b/>
                <w:sz w:val="20"/>
                <w:szCs w:val="20"/>
              </w:rPr>
              <w:t>II.ii.b</w:t>
            </w:r>
            <w:proofErr w:type="spellEnd"/>
            <w:r w:rsidRPr="007F13F5">
              <w:rPr>
                <w:b/>
                <w:sz w:val="20"/>
                <w:szCs w:val="20"/>
              </w:rPr>
              <w:t xml:space="preserve"> What is the basic rationality behind agents’ decision-making in the model?</w:t>
            </w:r>
            <w:r w:rsidRPr="007F13F5">
              <w:rPr>
                <w:sz w:val="20"/>
                <w:szCs w:val="20"/>
              </w:rPr>
              <w:t xml:space="preserve"> Do agents pursue an explicit objective or have other success criteria?</w:t>
            </w:r>
          </w:p>
        </w:tc>
        <w:tc>
          <w:tcPr>
            <w:tcW w:w="6379" w:type="dxa"/>
          </w:tcPr>
          <w:p w14:paraId="2728729F" w14:textId="77777777" w:rsidR="00F10D87" w:rsidRPr="007F13F5" w:rsidRDefault="00F10D87" w:rsidP="00DB0C2E">
            <w:pPr>
              <w:jc w:val="both"/>
              <w:rPr>
                <w:sz w:val="20"/>
                <w:szCs w:val="20"/>
              </w:rPr>
            </w:pPr>
            <w:r>
              <w:rPr>
                <w:sz w:val="20"/>
                <w:szCs w:val="20"/>
              </w:rPr>
              <w:t>The model does not assume rational decision-making. Decision-making combines constrained maximisation with stochastic and behavioural components.</w:t>
            </w:r>
          </w:p>
        </w:tc>
      </w:tr>
      <w:tr w:rsidR="00F10D87" w:rsidRPr="007F13F5" w14:paraId="02A9ED71" w14:textId="77777777" w:rsidTr="00DB0C2E">
        <w:trPr>
          <w:trHeight w:val="549"/>
        </w:trPr>
        <w:tc>
          <w:tcPr>
            <w:tcW w:w="431" w:type="dxa"/>
            <w:gridSpan w:val="2"/>
            <w:vMerge/>
            <w:vAlign w:val="center"/>
          </w:tcPr>
          <w:p w14:paraId="0DA3B393" w14:textId="77777777" w:rsidR="00F10D87" w:rsidRPr="007F13F5" w:rsidRDefault="00F10D87" w:rsidP="00DB0C2E">
            <w:pPr>
              <w:rPr>
                <w:b/>
                <w:sz w:val="20"/>
                <w:szCs w:val="20"/>
              </w:rPr>
            </w:pPr>
          </w:p>
        </w:tc>
        <w:tc>
          <w:tcPr>
            <w:tcW w:w="1129" w:type="dxa"/>
            <w:vMerge/>
            <w:vAlign w:val="center"/>
          </w:tcPr>
          <w:p w14:paraId="5C2CCDDD" w14:textId="77777777" w:rsidR="00F10D87" w:rsidRPr="007F13F5" w:rsidRDefault="00F10D87" w:rsidP="00DB0C2E">
            <w:pPr>
              <w:rPr>
                <w:sz w:val="20"/>
                <w:szCs w:val="20"/>
              </w:rPr>
            </w:pPr>
          </w:p>
        </w:tc>
        <w:tc>
          <w:tcPr>
            <w:tcW w:w="2013" w:type="dxa"/>
            <w:vAlign w:val="center"/>
          </w:tcPr>
          <w:p w14:paraId="3DE291B8" w14:textId="77777777" w:rsidR="00F10D87" w:rsidRPr="007F13F5" w:rsidRDefault="00F10D87" w:rsidP="00DB0C2E">
            <w:pPr>
              <w:keepNext/>
              <w:spacing w:before="240" w:after="60"/>
              <w:jc w:val="both"/>
              <w:rPr>
                <w:b/>
                <w:sz w:val="20"/>
                <w:szCs w:val="20"/>
              </w:rPr>
            </w:pPr>
            <w:proofErr w:type="spellStart"/>
            <w:r w:rsidRPr="007F13F5">
              <w:rPr>
                <w:b/>
                <w:sz w:val="20"/>
                <w:szCs w:val="20"/>
              </w:rPr>
              <w:t>II.ii.c</w:t>
            </w:r>
            <w:proofErr w:type="spellEnd"/>
            <w:r w:rsidRPr="007F13F5">
              <w:rPr>
                <w:b/>
                <w:sz w:val="20"/>
                <w:szCs w:val="20"/>
              </w:rPr>
              <w:t xml:space="preserve"> </w:t>
            </w:r>
            <w:r w:rsidRPr="007F13F5">
              <w:rPr>
                <w:b/>
                <w:sz w:val="20"/>
              </w:rPr>
              <w:t>How do agents make their decisions?</w:t>
            </w:r>
          </w:p>
        </w:tc>
        <w:tc>
          <w:tcPr>
            <w:tcW w:w="6379" w:type="dxa"/>
          </w:tcPr>
          <w:p w14:paraId="37FD120A" w14:textId="77777777" w:rsidR="00F10D87" w:rsidRPr="007F13F5" w:rsidRDefault="00F10D87" w:rsidP="00DB0C2E">
            <w:pPr>
              <w:jc w:val="both"/>
              <w:rPr>
                <w:sz w:val="20"/>
                <w:szCs w:val="20"/>
              </w:rPr>
            </w:pPr>
            <w:r>
              <w:rPr>
                <w:sz w:val="20"/>
                <w:szCs w:val="20"/>
              </w:rPr>
              <w:t xml:space="preserve">Three decision phases: </w:t>
            </w:r>
            <w:r w:rsidRPr="00DD704D">
              <w:rPr>
                <w:sz w:val="20"/>
                <w:szCs w:val="20"/>
              </w:rPr>
              <w:t>First, a probability-based mechanism determines whether the adolescent purchases food off-campus. Second, outlets are filtered according to travel time, maximum</w:t>
            </w:r>
            <w:r>
              <w:rPr>
                <w:sz w:val="20"/>
                <w:szCs w:val="20"/>
              </w:rPr>
              <w:t xml:space="preserve"> one-way</w:t>
            </w:r>
            <w:r w:rsidRPr="00DD704D">
              <w:rPr>
                <w:sz w:val="20"/>
                <w:szCs w:val="20"/>
              </w:rPr>
              <w:t xml:space="preserve"> travel </w:t>
            </w:r>
            <w:r>
              <w:rPr>
                <w:sz w:val="20"/>
                <w:szCs w:val="20"/>
              </w:rPr>
              <w:t>time</w:t>
            </w:r>
            <w:r w:rsidRPr="00DD704D">
              <w:rPr>
                <w:sz w:val="20"/>
                <w:szCs w:val="20"/>
              </w:rPr>
              <w:t xml:space="preserve"> and WTP. Third, the outlet with the highest final attractiveness among the feasible alternatives is selected.</w:t>
            </w:r>
          </w:p>
        </w:tc>
      </w:tr>
      <w:tr w:rsidR="00F10D87" w:rsidRPr="007F13F5" w14:paraId="48802717" w14:textId="77777777" w:rsidTr="00DB0C2E">
        <w:trPr>
          <w:trHeight w:val="1022"/>
        </w:trPr>
        <w:tc>
          <w:tcPr>
            <w:tcW w:w="431" w:type="dxa"/>
            <w:gridSpan w:val="2"/>
            <w:vMerge/>
            <w:vAlign w:val="center"/>
          </w:tcPr>
          <w:p w14:paraId="4C06B96E" w14:textId="77777777" w:rsidR="00F10D87" w:rsidRPr="007F13F5" w:rsidRDefault="00F10D87" w:rsidP="00DB0C2E">
            <w:pPr>
              <w:rPr>
                <w:b/>
                <w:sz w:val="20"/>
                <w:szCs w:val="20"/>
              </w:rPr>
            </w:pPr>
          </w:p>
        </w:tc>
        <w:tc>
          <w:tcPr>
            <w:tcW w:w="1129" w:type="dxa"/>
            <w:vMerge/>
            <w:vAlign w:val="center"/>
          </w:tcPr>
          <w:p w14:paraId="39047F57" w14:textId="77777777" w:rsidR="00F10D87" w:rsidRPr="007F13F5" w:rsidRDefault="00F10D87" w:rsidP="00DB0C2E">
            <w:pPr>
              <w:rPr>
                <w:sz w:val="20"/>
                <w:szCs w:val="20"/>
              </w:rPr>
            </w:pPr>
          </w:p>
        </w:tc>
        <w:tc>
          <w:tcPr>
            <w:tcW w:w="2013" w:type="dxa"/>
            <w:vAlign w:val="center"/>
          </w:tcPr>
          <w:p w14:paraId="7C95F6EE" w14:textId="77777777" w:rsidR="00F10D87" w:rsidRPr="007F13F5" w:rsidRDefault="00F10D87" w:rsidP="00DB0C2E">
            <w:pPr>
              <w:jc w:val="both"/>
              <w:rPr>
                <w:b/>
                <w:sz w:val="20"/>
                <w:szCs w:val="20"/>
              </w:rPr>
            </w:pPr>
            <w:proofErr w:type="spellStart"/>
            <w:r w:rsidRPr="007F13F5">
              <w:rPr>
                <w:b/>
                <w:sz w:val="20"/>
                <w:szCs w:val="20"/>
              </w:rPr>
              <w:t>II.ii.d</w:t>
            </w:r>
            <w:proofErr w:type="spellEnd"/>
            <w:r w:rsidRPr="007F13F5">
              <w:rPr>
                <w:b/>
                <w:sz w:val="20"/>
                <w:szCs w:val="20"/>
              </w:rPr>
              <w:t xml:space="preserve"> Do the agents adapt their </w:t>
            </w:r>
            <w:proofErr w:type="spellStart"/>
            <w:r w:rsidRPr="007F13F5">
              <w:rPr>
                <w:b/>
                <w:sz w:val="20"/>
                <w:szCs w:val="20"/>
              </w:rPr>
              <w:t>behavior</w:t>
            </w:r>
            <w:proofErr w:type="spellEnd"/>
            <w:r w:rsidRPr="007F13F5">
              <w:rPr>
                <w:b/>
                <w:sz w:val="20"/>
                <w:szCs w:val="20"/>
              </w:rPr>
              <w:t xml:space="preserve"> to changing endogenous and exogenous state variables? And if yes, how?</w:t>
            </w:r>
          </w:p>
        </w:tc>
        <w:tc>
          <w:tcPr>
            <w:tcW w:w="6379" w:type="dxa"/>
          </w:tcPr>
          <w:p w14:paraId="202F0FDC" w14:textId="77777777" w:rsidR="00F10D87" w:rsidRPr="007F13F5" w:rsidRDefault="00F10D87" w:rsidP="00DB0C2E">
            <w:pPr>
              <w:jc w:val="both"/>
              <w:rPr>
                <w:sz w:val="20"/>
                <w:szCs w:val="20"/>
              </w:rPr>
            </w:pPr>
            <w:r>
              <w:rPr>
                <w:sz w:val="20"/>
                <w:szCs w:val="20"/>
              </w:rPr>
              <w:t>Agents respond to declining weekly budgets, whenever they visit a food outlet. However, their behaviour does not change.</w:t>
            </w:r>
          </w:p>
        </w:tc>
      </w:tr>
      <w:tr w:rsidR="00F10D87" w:rsidRPr="007F13F5" w14:paraId="5E3E9C57" w14:textId="77777777" w:rsidTr="00DB0C2E">
        <w:trPr>
          <w:trHeight w:val="932"/>
        </w:trPr>
        <w:tc>
          <w:tcPr>
            <w:tcW w:w="431" w:type="dxa"/>
            <w:gridSpan w:val="2"/>
            <w:vMerge/>
            <w:vAlign w:val="center"/>
          </w:tcPr>
          <w:p w14:paraId="776871B9" w14:textId="77777777" w:rsidR="00F10D87" w:rsidRPr="007F13F5" w:rsidRDefault="00F10D87" w:rsidP="00DB0C2E">
            <w:pPr>
              <w:rPr>
                <w:b/>
                <w:sz w:val="20"/>
                <w:szCs w:val="20"/>
              </w:rPr>
            </w:pPr>
          </w:p>
        </w:tc>
        <w:tc>
          <w:tcPr>
            <w:tcW w:w="1129" w:type="dxa"/>
            <w:vMerge/>
            <w:vAlign w:val="center"/>
          </w:tcPr>
          <w:p w14:paraId="7CDFB446" w14:textId="77777777" w:rsidR="00F10D87" w:rsidRPr="007F13F5" w:rsidRDefault="00F10D87" w:rsidP="00DB0C2E">
            <w:pPr>
              <w:rPr>
                <w:sz w:val="20"/>
                <w:szCs w:val="20"/>
              </w:rPr>
            </w:pPr>
          </w:p>
        </w:tc>
        <w:tc>
          <w:tcPr>
            <w:tcW w:w="2013" w:type="dxa"/>
            <w:vAlign w:val="center"/>
          </w:tcPr>
          <w:p w14:paraId="2D13DB31" w14:textId="77777777" w:rsidR="00F10D87" w:rsidRPr="007F13F5" w:rsidRDefault="00F10D87" w:rsidP="00DB0C2E">
            <w:pPr>
              <w:jc w:val="both"/>
              <w:rPr>
                <w:b/>
                <w:sz w:val="20"/>
                <w:szCs w:val="20"/>
              </w:rPr>
            </w:pPr>
            <w:proofErr w:type="spellStart"/>
            <w:r w:rsidRPr="007F13F5">
              <w:rPr>
                <w:b/>
                <w:sz w:val="20"/>
                <w:szCs w:val="20"/>
              </w:rPr>
              <w:t>II.ii.e</w:t>
            </w:r>
            <w:proofErr w:type="spellEnd"/>
            <w:r w:rsidRPr="007F13F5">
              <w:rPr>
                <w:b/>
                <w:sz w:val="20"/>
                <w:szCs w:val="20"/>
              </w:rPr>
              <w:t xml:space="preserve"> Do social norms or cultural values play a role in the decision-making process?</w:t>
            </w:r>
          </w:p>
        </w:tc>
        <w:tc>
          <w:tcPr>
            <w:tcW w:w="6379" w:type="dxa"/>
          </w:tcPr>
          <w:p w14:paraId="6DCCA0B8" w14:textId="77777777" w:rsidR="00F10D87" w:rsidRPr="007F13F5" w:rsidRDefault="00F10D87" w:rsidP="00DB0C2E">
            <w:pPr>
              <w:jc w:val="both"/>
              <w:rPr>
                <w:sz w:val="20"/>
                <w:szCs w:val="20"/>
              </w:rPr>
            </w:pPr>
            <w:r>
              <w:rPr>
                <w:sz w:val="20"/>
                <w:szCs w:val="20"/>
              </w:rPr>
              <w:t>No</w:t>
            </w:r>
          </w:p>
        </w:tc>
      </w:tr>
      <w:tr w:rsidR="00F10D87" w:rsidRPr="007F13F5" w14:paraId="36063656" w14:textId="77777777" w:rsidTr="00DB0C2E">
        <w:trPr>
          <w:trHeight w:val="680"/>
        </w:trPr>
        <w:tc>
          <w:tcPr>
            <w:tcW w:w="431" w:type="dxa"/>
            <w:gridSpan w:val="2"/>
            <w:vMerge/>
            <w:vAlign w:val="center"/>
          </w:tcPr>
          <w:p w14:paraId="2300AC38" w14:textId="77777777" w:rsidR="00F10D87" w:rsidRPr="007F13F5" w:rsidRDefault="00F10D87" w:rsidP="00DB0C2E">
            <w:pPr>
              <w:rPr>
                <w:b/>
                <w:sz w:val="20"/>
                <w:szCs w:val="20"/>
              </w:rPr>
            </w:pPr>
          </w:p>
        </w:tc>
        <w:tc>
          <w:tcPr>
            <w:tcW w:w="1129" w:type="dxa"/>
            <w:vMerge/>
            <w:vAlign w:val="center"/>
          </w:tcPr>
          <w:p w14:paraId="6BDBA86C" w14:textId="77777777" w:rsidR="00F10D87" w:rsidRPr="007F13F5" w:rsidRDefault="00F10D87" w:rsidP="00DB0C2E">
            <w:pPr>
              <w:rPr>
                <w:sz w:val="20"/>
                <w:szCs w:val="20"/>
              </w:rPr>
            </w:pPr>
          </w:p>
        </w:tc>
        <w:tc>
          <w:tcPr>
            <w:tcW w:w="2013" w:type="dxa"/>
            <w:vAlign w:val="center"/>
          </w:tcPr>
          <w:p w14:paraId="64D92D65" w14:textId="77777777" w:rsidR="00F10D87" w:rsidRPr="007F13F5" w:rsidRDefault="00F10D87" w:rsidP="00DB0C2E">
            <w:pPr>
              <w:jc w:val="both"/>
              <w:rPr>
                <w:b/>
                <w:sz w:val="20"/>
                <w:szCs w:val="20"/>
              </w:rPr>
            </w:pPr>
            <w:proofErr w:type="spellStart"/>
            <w:r w:rsidRPr="007F13F5">
              <w:rPr>
                <w:b/>
                <w:sz w:val="20"/>
                <w:szCs w:val="20"/>
              </w:rPr>
              <w:t>II.ii.f</w:t>
            </w:r>
            <w:proofErr w:type="spellEnd"/>
            <w:r w:rsidRPr="007F13F5">
              <w:rPr>
                <w:b/>
                <w:sz w:val="20"/>
                <w:szCs w:val="20"/>
              </w:rPr>
              <w:t xml:space="preserve"> Do spatial aspects play a role in the decision process?</w:t>
            </w:r>
          </w:p>
        </w:tc>
        <w:tc>
          <w:tcPr>
            <w:tcW w:w="6379" w:type="dxa"/>
          </w:tcPr>
          <w:p w14:paraId="7AAF66C3" w14:textId="77777777" w:rsidR="00F10D87" w:rsidRPr="007F13F5" w:rsidRDefault="00F10D87" w:rsidP="00DB0C2E">
            <w:pPr>
              <w:jc w:val="both"/>
              <w:rPr>
                <w:sz w:val="20"/>
                <w:szCs w:val="20"/>
              </w:rPr>
            </w:pPr>
            <w:r>
              <w:rPr>
                <w:sz w:val="20"/>
                <w:szCs w:val="20"/>
              </w:rPr>
              <w:t>Yes, spatial factors play a fundamental role. Network distance, speed and location of food outlets all play a role in deciding on reachable outlets and selecting the outlet with the highest final attractiveness score.</w:t>
            </w:r>
          </w:p>
        </w:tc>
      </w:tr>
      <w:tr w:rsidR="00F10D87" w:rsidRPr="007F13F5" w14:paraId="00BD860E" w14:textId="77777777" w:rsidTr="00DB0C2E">
        <w:trPr>
          <w:trHeight w:val="721"/>
        </w:trPr>
        <w:tc>
          <w:tcPr>
            <w:tcW w:w="431" w:type="dxa"/>
            <w:gridSpan w:val="2"/>
            <w:vMerge/>
            <w:vAlign w:val="center"/>
          </w:tcPr>
          <w:p w14:paraId="275F3F82" w14:textId="77777777" w:rsidR="00F10D87" w:rsidRPr="007F13F5" w:rsidRDefault="00F10D87" w:rsidP="00DB0C2E">
            <w:pPr>
              <w:rPr>
                <w:b/>
                <w:sz w:val="20"/>
                <w:szCs w:val="20"/>
              </w:rPr>
            </w:pPr>
          </w:p>
        </w:tc>
        <w:tc>
          <w:tcPr>
            <w:tcW w:w="1129" w:type="dxa"/>
            <w:vMerge/>
            <w:vAlign w:val="center"/>
          </w:tcPr>
          <w:p w14:paraId="0C1435E5" w14:textId="77777777" w:rsidR="00F10D87" w:rsidRPr="007F13F5" w:rsidRDefault="00F10D87" w:rsidP="00DB0C2E">
            <w:pPr>
              <w:rPr>
                <w:sz w:val="20"/>
                <w:szCs w:val="20"/>
              </w:rPr>
            </w:pPr>
          </w:p>
        </w:tc>
        <w:tc>
          <w:tcPr>
            <w:tcW w:w="2013" w:type="dxa"/>
            <w:vAlign w:val="center"/>
          </w:tcPr>
          <w:p w14:paraId="7E645998" w14:textId="77777777" w:rsidR="00F10D87" w:rsidRPr="007F13F5" w:rsidRDefault="00F10D87" w:rsidP="00DB0C2E">
            <w:pPr>
              <w:jc w:val="both"/>
              <w:rPr>
                <w:b/>
                <w:sz w:val="20"/>
                <w:szCs w:val="20"/>
              </w:rPr>
            </w:pPr>
            <w:proofErr w:type="spellStart"/>
            <w:r w:rsidRPr="007F13F5">
              <w:rPr>
                <w:b/>
                <w:sz w:val="20"/>
                <w:szCs w:val="20"/>
              </w:rPr>
              <w:t>II.ii.g</w:t>
            </w:r>
            <w:proofErr w:type="spellEnd"/>
            <w:r w:rsidRPr="007F13F5">
              <w:rPr>
                <w:b/>
                <w:sz w:val="20"/>
                <w:szCs w:val="20"/>
              </w:rPr>
              <w:t xml:space="preserve"> Do temporal aspects play a role in the decision process?</w:t>
            </w:r>
          </w:p>
        </w:tc>
        <w:tc>
          <w:tcPr>
            <w:tcW w:w="6379" w:type="dxa"/>
          </w:tcPr>
          <w:p w14:paraId="6ACE2064" w14:textId="77777777" w:rsidR="00F10D87" w:rsidRPr="007F13F5" w:rsidRDefault="00F10D87" w:rsidP="00DB0C2E">
            <w:pPr>
              <w:jc w:val="both"/>
              <w:rPr>
                <w:sz w:val="20"/>
                <w:szCs w:val="20"/>
              </w:rPr>
            </w:pPr>
            <w:r w:rsidRPr="00DD704D">
              <w:rPr>
                <w:sz w:val="20"/>
                <w:szCs w:val="20"/>
              </w:rPr>
              <w:t xml:space="preserve">Yes. Adolescents </w:t>
            </w:r>
            <w:r>
              <w:rPr>
                <w:sz w:val="20"/>
                <w:szCs w:val="20"/>
              </w:rPr>
              <w:t>have a</w:t>
            </w:r>
            <w:r w:rsidRPr="00DD704D">
              <w:rPr>
                <w:sz w:val="20"/>
                <w:szCs w:val="20"/>
              </w:rPr>
              <w:t xml:space="preserve"> daily schedule and have a 30-minute lunch break.</w:t>
            </w:r>
            <w:r>
              <w:rPr>
                <w:sz w:val="20"/>
                <w:szCs w:val="20"/>
              </w:rPr>
              <w:t xml:space="preserve"> Getting to a food outlet and back must fit within the 30-minute break.</w:t>
            </w:r>
          </w:p>
        </w:tc>
      </w:tr>
      <w:tr w:rsidR="00F10D87" w:rsidRPr="007F13F5" w14:paraId="02DA343C" w14:textId="77777777" w:rsidTr="00DB0C2E">
        <w:trPr>
          <w:trHeight w:val="685"/>
        </w:trPr>
        <w:tc>
          <w:tcPr>
            <w:tcW w:w="431" w:type="dxa"/>
            <w:gridSpan w:val="2"/>
            <w:vMerge/>
            <w:vAlign w:val="center"/>
          </w:tcPr>
          <w:p w14:paraId="01CC85F4" w14:textId="77777777" w:rsidR="00F10D87" w:rsidRPr="007F13F5" w:rsidRDefault="00F10D87" w:rsidP="00DB0C2E">
            <w:pPr>
              <w:rPr>
                <w:b/>
                <w:sz w:val="20"/>
                <w:szCs w:val="20"/>
              </w:rPr>
            </w:pPr>
          </w:p>
        </w:tc>
        <w:tc>
          <w:tcPr>
            <w:tcW w:w="1129" w:type="dxa"/>
            <w:vMerge/>
            <w:vAlign w:val="center"/>
          </w:tcPr>
          <w:p w14:paraId="1E3BA455" w14:textId="77777777" w:rsidR="00F10D87" w:rsidRPr="007F13F5" w:rsidRDefault="00F10D87" w:rsidP="00DB0C2E">
            <w:pPr>
              <w:rPr>
                <w:sz w:val="20"/>
                <w:szCs w:val="20"/>
              </w:rPr>
            </w:pPr>
          </w:p>
        </w:tc>
        <w:tc>
          <w:tcPr>
            <w:tcW w:w="2013" w:type="dxa"/>
            <w:vAlign w:val="center"/>
          </w:tcPr>
          <w:p w14:paraId="711C02D0" w14:textId="77777777" w:rsidR="00F10D87" w:rsidRPr="007F13F5" w:rsidRDefault="00F10D87" w:rsidP="00DB0C2E">
            <w:pPr>
              <w:jc w:val="both"/>
              <w:rPr>
                <w:b/>
                <w:sz w:val="20"/>
                <w:szCs w:val="20"/>
              </w:rPr>
            </w:pPr>
            <w:proofErr w:type="spellStart"/>
            <w:r w:rsidRPr="007F13F5">
              <w:rPr>
                <w:b/>
                <w:sz w:val="20"/>
                <w:szCs w:val="20"/>
              </w:rPr>
              <w:t>II.ii.h</w:t>
            </w:r>
            <w:proofErr w:type="spellEnd"/>
            <w:r w:rsidRPr="007F13F5">
              <w:rPr>
                <w:b/>
                <w:sz w:val="20"/>
                <w:szCs w:val="20"/>
              </w:rPr>
              <w:t xml:space="preserve"> </w:t>
            </w:r>
            <w:proofErr w:type="gramStart"/>
            <w:r w:rsidRPr="007F13F5">
              <w:rPr>
                <w:b/>
                <w:sz w:val="20"/>
                <w:szCs w:val="20"/>
              </w:rPr>
              <w:t>To</w:t>
            </w:r>
            <w:proofErr w:type="gramEnd"/>
            <w:r w:rsidRPr="007F13F5">
              <w:rPr>
                <w:b/>
                <w:sz w:val="20"/>
                <w:szCs w:val="20"/>
              </w:rPr>
              <w:t xml:space="preserve"> which extent and how is uncertainty included in the agents’ decision rules?</w:t>
            </w:r>
          </w:p>
        </w:tc>
        <w:tc>
          <w:tcPr>
            <w:tcW w:w="6379" w:type="dxa"/>
          </w:tcPr>
          <w:p w14:paraId="5AA4E461" w14:textId="77777777" w:rsidR="00F10D87" w:rsidRPr="007F13F5" w:rsidRDefault="00F10D87" w:rsidP="00DB0C2E">
            <w:pPr>
              <w:jc w:val="both"/>
              <w:rPr>
                <w:sz w:val="20"/>
                <w:szCs w:val="20"/>
              </w:rPr>
            </w:pPr>
            <w:r>
              <w:rPr>
                <w:sz w:val="20"/>
                <w:szCs w:val="20"/>
              </w:rPr>
              <w:t>Stochastic elements represent uncertainty in agents’ behaviour</w:t>
            </w:r>
          </w:p>
        </w:tc>
      </w:tr>
      <w:tr w:rsidR="00F10D87" w:rsidRPr="007F13F5" w14:paraId="36E4CF52" w14:textId="77777777" w:rsidTr="00DB0C2E">
        <w:trPr>
          <w:trHeight w:val="685"/>
        </w:trPr>
        <w:tc>
          <w:tcPr>
            <w:tcW w:w="431" w:type="dxa"/>
            <w:gridSpan w:val="2"/>
            <w:vMerge/>
            <w:vAlign w:val="center"/>
          </w:tcPr>
          <w:p w14:paraId="081290DB" w14:textId="77777777" w:rsidR="00F10D87" w:rsidRPr="007F13F5" w:rsidRDefault="00F10D87" w:rsidP="00DB0C2E">
            <w:pPr>
              <w:rPr>
                <w:b/>
                <w:sz w:val="20"/>
                <w:szCs w:val="20"/>
              </w:rPr>
            </w:pPr>
          </w:p>
        </w:tc>
        <w:tc>
          <w:tcPr>
            <w:tcW w:w="1129" w:type="dxa"/>
            <w:vMerge w:val="restart"/>
            <w:vAlign w:val="center"/>
          </w:tcPr>
          <w:p w14:paraId="4B4BD7BC" w14:textId="77777777" w:rsidR="00F10D87" w:rsidRPr="007F13F5" w:rsidRDefault="00F10D87" w:rsidP="00DB0C2E">
            <w:pPr>
              <w:rPr>
                <w:sz w:val="20"/>
                <w:szCs w:val="20"/>
              </w:rPr>
            </w:pPr>
            <w:proofErr w:type="spellStart"/>
            <w:r w:rsidRPr="007F13F5">
              <w:rPr>
                <w:sz w:val="20"/>
                <w:szCs w:val="20"/>
              </w:rPr>
              <w:t>II.iii</w:t>
            </w:r>
            <w:proofErr w:type="spellEnd"/>
            <w:r w:rsidRPr="007F13F5">
              <w:rPr>
                <w:sz w:val="20"/>
                <w:szCs w:val="20"/>
              </w:rPr>
              <w:t xml:space="preserve"> Learning </w:t>
            </w:r>
          </w:p>
        </w:tc>
        <w:tc>
          <w:tcPr>
            <w:tcW w:w="2013" w:type="dxa"/>
            <w:vAlign w:val="center"/>
          </w:tcPr>
          <w:p w14:paraId="37A01E48" w14:textId="77777777" w:rsidR="00F10D87" w:rsidRPr="007F13F5" w:rsidRDefault="00F10D87" w:rsidP="00DB0C2E">
            <w:pPr>
              <w:jc w:val="both"/>
              <w:rPr>
                <w:sz w:val="20"/>
                <w:szCs w:val="20"/>
              </w:rPr>
            </w:pPr>
            <w:proofErr w:type="spellStart"/>
            <w:r w:rsidRPr="007F13F5">
              <w:rPr>
                <w:sz w:val="20"/>
                <w:szCs w:val="20"/>
              </w:rPr>
              <w:t>II.iii.a</w:t>
            </w:r>
            <w:proofErr w:type="spellEnd"/>
            <w:r w:rsidRPr="007F13F5">
              <w:rPr>
                <w:sz w:val="20"/>
                <w:szCs w:val="20"/>
              </w:rPr>
              <w:t xml:space="preserve"> Is individual learning included in the decision process? How do individuals change their decision rules over time as consequence of their experience?</w:t>
            </w:r>
          </w:p>
        </w:tc>
        <w:tc>
          <w:tcPr>
            <w:tcW w:w="6379" w:type="dxa"/>
          </w:tcPr>
          <w:p w14:paraId="14B6764B" w14:textId="77777777" w:rsidR="00F10D87" w:rsidRPr="007F13F5" w:rsidRDefault="00F10D87" w:rsidP="00DB0C2E">
            <w:pPr>
              <w:jc w:val="both"/>
              <w:rPr>
                <w:sz w:val="20"/>
                <w:szCs w:val="20"/>
              </w:rPr>
            </w:pPr>
            <w:r>
              <w:rPr>
                <w:sz w:val="20"/>
                <w:szCs w:val="20"/>
              </w:rPr>
              <w:t>No</w:t>
            </w:r>
          </w:p>
        </w:tc>
      </w:tr>
      <w:tr w:rsidR="00F10D87" w:rsidRPr="007F13F5" w14:paraId="7861C1D2" w14:textId="77777777" w:rsidTr="00DB0C2E">
        <w:trPr>
          <w:trHeight w:val="502"/>
        </w:trPr>
        <w:tc>
          <w:tcPr>
            <w:tcW w:w="431" w:type="dxa"/>
            <w:gridSpan w:val="2"/>
            <w:vMerge/>
            <w:vAlign w:val="center"/>
          </w:tcPr>
          <w:p w14:paraId="02F25FD9" w14:textId="77777777" w:rsidR="00F10D87" w:rsidRPr="007F13F5" w:rsidRDefault="00F10D87" w:rsidP="00DB0C2E">
            <w:pPr>
              <w:rPr>
                <w:b/>
                <w:sz w:val="20"/>
                <w:szCs w:val="20"/>
              </w:rPr>
            </w:pPr>
          </w:p>
        </w:tc>
        <w:tc>
          <w:tcPr>
            <w:tcW w:w="1129" w:type="dxa"/>
            <w:vMerge/>
            <w:vAlign w:val="center"/>
          </w:tcPr>
          <w:p w14:paraId="2753C041" w14:textId="77777777" w:rsidR="00F10D87" w:rsidRPr="007F13F5" w:rsidRDefault="00F10D87" w:rsidP="00DB0C2E">
            <w:pPr>
              <w:rPr>
                <w:sz w:val="20"/>
                <w:szCs w:val="20"/>
              </w:rPr>
            </w:pPr>
          </w:p>
        </w:tc>
        <w:tc>
          <w:tcPr>
            <w:tcW w:w="2013" w:type="dxa"/>
            <w:vAlign w:val="center"/>
          </w:tcPr>
          <w:p w14:paraId="53034ED6" w14:textId="77777777" w:rsidR="00F10D87" w:rsidRPr="007F13F5" w:rsidRDefault="00F10D87" w:rsidP="00DB0C2E">
            <w:pPr>
              <w:jc w:val="both"/>
              <w:rPr>
                <w:b/>
                <w:sz w:val="20"/>
                <w:szCs w:val="20"/>
              </w:rPr>
            </w:pPr>
            <w:proofErr w:type="spellStart"/>
            <w:r w:rsidRPr="007F13F5">
              <w:rPr>
                <w:b/>
                <w:sz w:val="20"/>
                <w:szCs w:val="20"/>
              </w:rPr>
              <w:t>II.iii.b</w:t>
            </w:r>
            <w:proofErr w:type="spellEnd"/>
            <w:r w:rsidRPr="007F13F5">
              <w:rPr>
                <w:b/>
                <w:sz w:val="20"/>
                <w:szCs w:val="20"/>
              </w:rPr>
              <w:t xml:space="preserve"> Is collective learning implemented in the model?</w:t>
            </w:r>
          </w:p>
        </w:tc>
        <w:tc>
          <w:tcPr>
            <w:tcW w:w="6379" w:type="dxa"/>
          </w:tcPr>
          <w:p w14:paraId="40F454B0" w14:textId="77777777" w:rsidR="00F10D87" w:rsidRPr="007F13F5" w:rsidRDefault="00F10D87" w:rsidP="00DB0C2E">
            <w:pPr>
              <w:jc w:val="both"/>
              <w:rPr>
                <w:sz w:val="20"/>
                <w:szCs w:val="20"/>
              </w:rPr>
            </w:pPr>
            <w:r>
              <w:rPr>
                <w:sz w:val="20"/>
                <w:szCs w:val="20"/>
              </w:rPr>
              <w:t>No</w:t>
            </w:r>
          </w:p>
        </w:tc>
      </w:tr>
      <w:tr w:rsidR="00F10D87" w:rsidRPr="007F13F5" w14:paraId="610AE742" w14:textId="77777777" w:rsidTr="00DB0C2E">
        <w:trPr>
          <w:trHeight w:val="685"/>
        </w:trPr>
        <w:tc>
          <w:tcPr>
            <w:tcW w:w="431" w:type="dxa"/>
            <w:gridSpan w:val="2"/>
            <w:vMerge/>
            <w:vAlign w:val="center"/>
          </w:tcPr>
          <w:p w14:paraId="595585FB" w14:textId="77777777" w:rsidR="00F10D87" w:rsidRPr="007F13F5" w:rsidRDefault="00F10D87" w:rsidP="00DB0C2E">
            <w:pPr>
              <w:rPr>
                <w:b/>
                <w:sz w:val="20"/>
                <w:szCs w:val="20"/>
              </w:rPr>
            </w:pPr>
          </w:p>
        </w:tc>
        <w:tc>
          <w:tcPr>
            <w:tcW w:w="1129" w:type="dxa"/>
            <w:vMerge w:val="restart"/>
            <w:vAlign w:val="center"/>
          </w:tcPr>
          <w:p w14:paraId="4101CF37" w14:textId="77777777" w:rsidR="00F10D87" w:rsidRPr="007F13F5" w:rsidRDefault="00F10D87" w:rsidP="00DB0C2E">
            <w:pPr>
              <w:rPr>
                <w:sz w:val="20"/>
                <w:szCs w:val="20"/>
              </w:rPr>
            </w:pPr>
            <w:proofErr w:type="spellStart"/>
            <w:r w:rsidRPr="007F13F5">
              <w:rPr>
                <w:b/>
                <w:sz w:val="20"/>
                <w:szCs w:val="20"/>
              </w:rPr>
              <w:t>II.iv</w:t>
            </w:r>
            <w:proofErr w:type="spellEnd"/>
            <w:r w:rsidRPr="007F13F5">
              <w:rPr>
                <w:b/>
                <w:sz w:val="20"/>
                <w:szCs w:val="20"/>
              </w:rPr>
              <w:t xml:space="preserve"> Individual</w:t>
            </w:r>
            <w:r w:rsidRPr="007F13F5">
              <w:rPr>
                <w:sz w:val="20"/>
                <w:szCs w:val="20"/>
              </w:rPr>
              <w:t xml:space="preserve"> Sensing</w:t>
            </w:r>
          </w:p>
        </w:tc>
        <w:tc>
          <w:tcPr>
            <w:tcW w:w="2013" w:type="dxa"/>
            <w:vAlign w:val="center"/>
          </w:tcPr>
          <w:p w14:paraId="7D77536F" w14:textId="77777777" w:rsidR="00F10D87" w:rsidRPr="007F13F5" w:rsidRDefault="00F10D87" w:rsidP="00DB0C2E">
            <w:pPr>
              <w:jc w:val="both"/>
              <w:rPr>
                <w:sz w:val="20"/>
                <w:szCs w:val="20"/>
              </w:rPr>
            </w:pPr>
            <w:proofErr w:type="spellStart"/>
            <w:r w:rsidRPr="007F13F5">
              <w:rPr>
                <w:sz w:val="20"/>
                <w:szCs w:val="20"/>
              </w:rPr>
              <w:t>II.iv.a</w:t>
            </w:r>
            <w:proofErr w:type="spellEnd"/>
            <w:r w:rsidRPr="007F13F5">
              <w:rPr>
                <w:sz w:val="20"/>
                <w:szCs w:val="20"/>
              </w:rPr>
              <w:t xml:space="preserve"> What </w:t>
            </w:r>
            <w:r w:rsidRPr="007F13F5">
              <w:rPr>
                <w:b/>
                <w:sz w:val="20"/>
                <w:szCs w:val="20"/>
              </w:rPr>
              <w:t>endogenous</w:t>
            </w:r>
            <w:r w:rsidRPr="007F13F5">
              <w:rPr>
                <w:sz w:val="20"/>
                <w:szCs w:val="20"/>
              </w:rPr>
              <w:t xml:space="preserve"> and </w:t>
            </w:r>
            <w:r w:rsidRPr="007F13F5">
              <w:rPr>
                <w:b/>
                <w:sz w:val="20"/>
                <w:szCs w:val="20"/>
              </w:rPr>
              <w:t>exogenous</w:t>
            </w:r>
            <w:r w:rsidRPr="007F13F5">
              <w:rPr>
                <w:sz w:val="20"/>
                <w:szCs w:val="20"/>
              </w:rPr>
              <w:t xml:space="preserve"> state variables are individuals assumed to sense and consider in their decisions? </w:t>
            </w:r>
            <w:r w:rsidRPr="007F13F5">
              <w:rPr>
                <w:b/>
                <w:sz w:val="20"/>
                <w:szCs w:val="20"/>
              </w:rPr>
              <w:t>Is the sensing process erroneous?</w:t>
            </w:r>
          </w:p>
        </w:tc>
        <w:tc>
          <w:tcPr>
            <w:tcW w:w="6379" w:type="dxa"/>
          </w:tcPr>
          <w:p w14:paraId="65C8BD16" w14:textId="77777777" w:rsidR="00F10D87" w:rsidRPr="007F13F5" w:rsidRDefault="00F10D87" w:rsidP="00DB0C2E">
            <w:pPr>
              <w:jc w:val="both"/>
              <w:rPr>
                <w:sz w:val="20"/>
                <w:szCs w:val="20"/>
              </w:rPr>
            </w:pPr>
            <w:r>
              <w:rPr>
                <w:sz w:val="20"/>
                <w:szCs w:val="20"/>
              </w:rPr>
              <w:t>Exposure to food cues from food outlets.</w:t>
            </w:r>
          </w:p>
        </w:tc>
      </w:tr>
      <w:tr w:rsidR="00F10D87" w:rsidRPr="007F13F5" w14:paraId="6E877995" w14:textId="77777777" w:rsidTr="00DB0C2E">
        <w:trPr>
          <w:trHeight w:val="685"/>
        </w:trPr>
        <w:tc>
          <w:tcPr>
            <w:tcW w:w="431" w:type="dxa"/>
            <w:gridSpan w:val="2"/>
            <w:vMerge/>
            <w:vAlign w:val="center"/>
          </w:tcPr>
          <w:p w14:paraId="7A56A8E3" w14:textId="77777777" w:rsidR="00F10D87" w:rsidRPr="007F13F5" w:rsidRDefault="00F10D87" w:rsidP="00DB0C2E">
            <w:pPr>
              <w:rPr>
                <w:b/>
                <w:sz w:val="20"/>
                <w:szCs w:val="20"/>
              </w:rPr>
            </w:pPr>
          </w:p>
        </w:tc>
        <w:tc>
          <w:tcPr>
            <w:tcW w:w="1129" w:type="dxa"/>
            <w:vMerge/>
            <w:vAlign w:val="center"/>
          </w:tcPr>
          <w:p w14:paraId="699A0B77" w14:textId="77777777" w:rsidR="00F10D87" w:rsidRPr="007F13F5" w:rsidRDefault="00F10D87" w:rsidP="00DB0C2E">
            <w:pPr>
              <w:rPr>
                <w:sz w:val="20"/>
                <w:szCs w:val="20"/>
              </w:rPr>
            </w:pPr>
          </w:p>
        </w:tc>
        <w:tc>
          <w:tcPr>
            <w:tcW w:w="2013" w:type="dxa"/>
            <w:vAlign w:val="center"/>
          </w:tcPr>
          <w:p w14:paraId="55B6CFF0" w14:textId="77777777" w:rsidR="00F10D87" w:rsidRPr="007F13F5" w:rsidRDefault="00F10D87" w:rsidP="00DB0C2E">
            <w:pPr>
              <w:jc w:val="both"/>
              <w:rPr>
                <w:sz w:val="20"/>
                <w:szCs w:val="20"/>
              </w:rPr>
            </w:pPr>
            <w:proofErr w:type="spellStart"/>
            <w:r w:rsidRPr="007F13F5">
              <w:rPr>
                <w:sz w:val="20"/>
                <w:szCs w:val="20"/>
              </w:rPr>
              <w:t>II.iv.b</w:t>
            </w:r>
            <w:proofErr w:type="spellEnd"/>
            <w:r w:rsidRPr="007F13F5">
              <w:rPr>
                <w:sz w:val="20"/>
                <w:szCs w:val="20"/>
              </w:rPr>
              <w:t xml:space="preserve"> What state variables of which other individuals can an individual perceive? </w:t>
            </w:r>
            <w:r w:rsidRPr="007F13F5">
              <w:rPr>
                <w:b/>
                <w:sz w:val="20"/>
                <w:szCs w:val="20"/>
              </w:rPr>
              <w:t>Is the sensing process erroneous?</w:t>
            </w:r>
          </w:p>
        </w:tc>
        <w:tc>
          <w:tcPr>
            <w:tcW w:w="6379" w:type="dxa"/>
          </w:tcPr>
          <w:p w14:paraId="6153FFC1" w14:textId="77777777" w:rsidR="00F10D87" w:rsidRPr="007F13F5" w:rsidRDefault="00F10D87" w:rsidP="00DB0C2E">
            <w:pPr>
              <w:jc w:val="both"/>
              <w:rPr>
                <w:sz w:val="20"/>
                <w:szCs w:val="20"/>
              </w:rPr>
            </w:pPr>
            <w:r>
              <w:rPr>
                <w:sz w:val="20"/>
                <w:szCs w:val="20"/>
              </w:rPr>
              <w:t>Not applicable</w:t>
            </w:r>
          </w:p>
        </w:tc>
      </w:tr>
      <w:tr w:rsidR="00F10D87" w:rsidRPr="007F13F5" w14:paraId="34515420" w14:textId="77777777" w:rsidTr="00DB0C2E">
        <w:trPr>
          <w:trHeight w:val="685"/>
        </w:trPr>
        <w:tc>
          <w:tcPr>
            <w:tcW w:w="431" w:type="dxa"/>
            <w:gridSpan w:val="2"/>
            <w:vMerge/>
            <w:vAlign w:val="center"/>
          </w:tcPr>
          <w:p w14:paraId="5E504D9A" w14:textId="77777777" w:rsidR="00F10D87" w:rsidRPr="007F13F5" w:rsidRDefault="00F10D87" w:rsidP="00DB0C2E">
            <w:pPr>
              <w:rPr>
                <w:b/>
                <w:sz w:val="20"/>
                <w:szCs w:val="20"/>
              </w:rPr>
            </w:pPr>
          </w:p>
        </w:tc>
        <w:tc>
          <w:tcPr>
            <w:tcW w:w="1129" w:type="dxa"/>
            <w:vMerge/>
            <w:vAlign w:val="center"/>
          </w:tcPr>
          <w:p w14:paraId="49BDEC2E" w14:textId="77777777" w:rsidR="00F10D87" w:rsidRPr="007F13F5" w:rsidRDefault="00F10D87" w:rsidP="00DB0C2E">
            <w:pPr>
              <w:rPr>
                <w:sz w:val="20"/>
                <w:szCs w:val="20"/>
              </w:rPr>
            </w:pPr>
          </w:p>
        </w:tc>
        <w:tc>
          <w:tcPr>
            <w:tcW w:w="2013" w:type="dxa"/>
            <w:vAlign w:val="center"/>
          </w:tcPr>
          <w:p w14:paraId="161A7562" w14:textId="77777777" w:rsidR="00F10D87" w:rsidRPr="007F13F5" w:rsidRDefault="00F10D87" w:rsidP="00DB0C2E">
            <w:pPr>
              <w:jc w:val="both"/>
              <w:rPr>
                <w:sz w:val="20"/>
                <w:szCs w:val="20"/>
              </w:rPr>
            </w:pPr>
            <w:proofErr w:type="spellStart"/>
            <w:r w:rsidRPr="007F13F5">
              <w:rPr>
                <w:sz w:val="20"/>
                <w:szCs w:val="20"/>
              </w:rPr>
              <w:t>II.iv.c</w:t>
            </w:r>
            <w:proofErr w:type="spellEnd"/>
            <w:r w:rsidRPr="007F13F5">
              <w:rPr>
                <w:sz w:val="20"/>
                <w:szCs w:val="20"/>
              </w:rPr>
              <w:t xml:space="preserve"> What is the spatial scale of sensing?</w:t>
            </w:r>
          </w:p>
        </w:tc>
        <w:tc>
          <w:tcPr>
            <w:tcW w:w="6379" w:type="dxa"/>
          </w:tcPr>
          <w:p w14:paraId="1015EDD2" w14:textId="77777777" w:rsidR="00F10D87" w:rsidRPr="007F13F5" w:rsidRDefault="00F10D87" w:rsidP="00DB0C2E">
            <w:pPr>
              <w:jc w:val="both"/>
              <w:rPr>
                <w:sz w:val="20"/>
                <w:szCs w:val="20"/>
              </w:rPr>
            </w:pPr>
            <w:r>
              <w:rPr>
                <w:sz w:val="20"/>
                <w:szCs w:val="20"/>
              </w:rPr>
              <w:t>Local</w:t>
            </w:r>
          </w:p>
        </w:tc>
      </w:tr>
      <w:tr w:rsidR="00F10D87" w:rsidRPr="007F13F5" w14:paraId="76342246" w14:textId="77777777" w:rsidTr="00DB0C2E">
        <w:trPr>
          <w:trHeight w:val="685"/>
        </w:trPr>
        <w:tc>
          <w:tcPr>
            <w:tcW w:w="431" w:type="dxa"/>
            <w:gridSpan w:val="2"/>
            <w:vMerge/>
            <w:vAlign w:val="center"/>
          </w:tcPr>
          <w:p w14:paraId="2F152A5D" w14:textId="77777777" w:rsidR="00F10D87" w:rsidRPr="007F13F5" w:rsidRDefault="00F10D87" w:rsidP="00DB0C2E">
            <w:pPr>
              <w:rPr>
                <w:b/>
                <w:sz w:val="20"/>
                <w:szCs w:val="20"/>
              </w:rPr>
            </w:pPr>
          </w:p>
        </w:tc>
        <w:tc>
          <w:tcPr>
            <w:tcW w:w="1129" w:type="dxa"/>
            <w:vMerge/>
            <w:vAlign w:val="center"/>
          </w:tcPr>
          <w:p w14:paraId="5A070A59" w14:textId="77777777" w:rsidR="00F10D87" w:rsidRPr="007F13F5" w:rsidRDefault="00F10D87" w:rsidP="00DB0C2E">
            <w:pPr>
              <w:rPr>
                <w:sz w:val="20"/>
                <w:szCs w:val="20"/>
              </w:rPr>
            </w:pPr>
          </w:p>
        </w:tc>
        <w:tc>
          <w:tcPr>
            <w:tcW w:w="2013" w:type="dxa"/>
            <w:vAlign w:val="center"/>
          </w:tcPr>
          <w:p w14:paraId="5B24ECFE" w14:textId="77777777" w:rsidR="00F10D87" w:rsidRPr="007F13F5" w:rsidRDefault="00F10D87" w:rsidP="00DB0C2E">
            <w:pPr>
              <w:jc w:val="both"/>
              <w:rPr>
                <w:sz w:val="20"/>
                <w:szCs w:val="20"/>
              </w:rPr>
            </w:pPr>
            <w:proofErr w:type="spellStart"/>
            <w:r w:rsidRPr="007F13F5">
              <w:rPr>
                <w:sz w:val="20"/>
                <w:szCs w:val="20"/>
              </w:rPr>
              <w:t>II.iv.d</w:t>
            </w:r>
            <w:proofErr w:type="spellEnd"/>
            <w:r w:rsidRPr="007F13F5">
              <w:rPr>
                <w:sz w:val="20"/>
                <w:szCs w:val="20"/>
              </w:rPr>
              <w:t xml:space="preserve"> Are the mechanisms by which agents obtain information </w:t>
            </w:r>
            <w:proofErr w:type="spellStart"/>
            <w:r w:rsidRPr="007F13F5">
              <w:rPr>
                <w:sz w:val="20"/>
                <w:szCs w:val="20"/>
              </w:rPr>
              <w:t>modeled</w:t>
            </w:r>
            <w:proofErr w:type="spellEnd"/>
            <w:r w:rsidRPr="007F13F5">
              <w:rPr>
                <w:sz w:val="20"/>
                <w:szCs w:val="20"/>
              </w:rPr>
              <w:t xml:space="preserve"> explicitly, or are individuals simply assumed to know these variables?</w:t>
            </w:r>
          </w:p>
        </w:tc>
        <w:tc>
          <w:tcPr>
            <w:tcW w:w="6379" w:type="dxa"/>
          </w:tcPr>
          <w:p w14:paraId="32A4C55C" w14:textId="77777777" w:rsidR="00F10D87" w:rsidRPr="007F13F5" w:rsidRDefault="00F10D87" w:rsidP="00DB0C2E">
            <w:pPr>
              <w:jc w:val="both"/>
              <w:rPr>
                <w:sz w:val="20"/>
                <w:szCs w:val="20"/>
              </w:rPr>
            </w:pPr>
            <w:r w:rsidRPr="003D1959">
              <w:rPr>
                <w:sz w:val="20"/>
                <w:szCs w:val="20"/>
              </w:rPr>
              <w:t>The perception of food cues is explicitly represented using a distance-dependent probability mechanism.</w:t>
            </w:r>
            <w:r>
              <w:rPr>
                <w:sz w:val="20"/>
                <w:szCs w:val="20"/>
              </w:rPr>
              <w:t xml:space="preserve"> However, each agent is expected to know the attractiveness, price and location of a food outlet.</w:t>
            </w:r>
          </w:p>
        </w:tc>
      </w:tr>
      <w:tr w:rsidR="00F10D87" w:rsidRPr="007F13F5" w14:paraId="4ABCD17C" w14:textId="77777777" w:rsidTr="00DB0C2E">
        <w:trPr>
          <w:trHeight w:val="685"/>
        </w:trPr>
        <w:tc>
          <w:tcPr>
            <w:tcW w:w="431" w:type="dxa"/>
            <w:gridSpan w:val="2"/>
            <w:vMerge/>
            <w:vAlign w:val="center"/>
          </w:tcPr>
          <w:p w14:paraId="4913DF0D" w14:textId="77777777" w:rsidR="00F10D87" w:rsidRPr="007F13F5" w:rsidRDefault="00F10D87" w:rsidP="00DB0C2E">
            <w:pPr>
              <w:rPr>
                <w:b/>
                <w:sz w:val="20"/>
                <w:szCs w:val="20"/>
              </w:rPr>
            </w:pPr>
          </w:p>
        </w:tc>
        <w:tc>
          <w:tcPr>
            <w:tcW w:w="1129" w:type="dxa"/>
            <w:vMerge/>
            <w:vAlign w:val="center"/>
          </w:tcPr>
          <w:p w14:paraId="1A60C6B9" w14:textId="77777777" w:rsidR="00F10D87" w:rsidRPr="007F13F5" w:rsidRDefault="00F10D87" w:rsidP="00DB0C2E">
            <w:pPr>
              <w:rPr>
                <w:sz w:val="20"/>
                <w:szCs w:val="20"/>
              </w:rPr>
            </w:pPr>
          </w:p>
        </w:tc>
        <w:tc>
          <w:tcPr>
            <w:tcW w:w="2013" w:type="dxa"/>
            <w:vAlign w:val="center"/>
          </w:tcPr>
          <w:p w14:paraId="0DB46840" w14:textId="77777777" w:rsidR="00F10D87" w:rsidRPr="007F13F5" w:rsidRDefault="00F10D87" w:rsidP="00DB0C2E">
            <w:pPr>
              <w:jc w:val="both"/>
              <w:rPr>
                <w:b/>
                <w:sz w:val="20"/>
                <w:szCs w:val="20"/>
              </w:rPr>
            </w:pPr>
            <w:proofErr w:type="spellStart"/>
            <w:r w:rsidRPr="007F13F5">
              <w:rPr>
                <w:b/>
                <w:sz w:val="20"/>
                <w:szCs w:val="20"/>
              </w:rPr>
              <w:t>II.iv.e</w:t>
            </w:r>
            <w:proofErr w:type="spellEnd"/>
            <w:r w:rsidRPr="007F13F5">
              <w:rPr>
                <w:b/>
                <w:sz w:val="20"/>
                <w:szCs w:val="20"/>
              </w:rPr>
              <w:t xml:space="preserve"> Are costs for cognition and costs for gathering information inclu</w:t>
            </w:r>
            <w:r w:rsidRPr="007F13F5">
              <w:rPr>
                <w:b/>
                <w:sz w:val="20"/>
                <w:szCs w:val="20"/>
              </w:rPr>
              <w:softHyphen/>
              <w:t>ded in the model?</w:t>
            </w:r>
          </w:p>
        </w:tc>
        <w:tc>
          <w:tcPr>
            <w:tcW w:w="6379" w:type="dxa"/>
          </w:tcPr>
          <w:p w14:paraId="5D1005D6" w14:textId="77777777" w:rsidR="00F10D87" w:rsidRPr="007F13F5" w:rsidRDefault="00F10D87" w:rsidP="00DB0C2E">
            <w:pPr>
              <w:jc w:val="both"/>
              <w:rPr>
                <w:sz w:val="20"/>
                <w:szCs w:val="20"/>
              </w:rPr>
            </w:pPr>
            <w:r>
              <w:rPr>
                <w:sz w:val="20"/>
                <w:szCs w:val="20"/>
              </w:rPr>
              <w:t>No</w:t>
            </w:r>
          </w:p>
        </w:tc>
      </w:tr>
      <w:tr w:rsidR="00F10D87" w:rsidRPr="007F13F5" w14:paraId="2A80EDE4" w14:textId="77777777" w:rsidTr="00DB0C2E">
        <w:trPr>
          <w:trHeight w:val="685"/>
        </w:trPr>
        <w:tc>
          <w:tcPr>
            <w:tcW w:w="431" w:type="dxa"/>
            <w:gridSpan w:val="2"/>
            <w:vMerge/>
            <w:vAlign w:val="center"/>
          </w:tcPr>
          <w:p w14:paraId="48BD6DB8" w14:textId="77777777" w:rsidR="00F10D87" w:rsidRPr="007F13F5" w:rsidRDefault="00F10D87" w:rsidP="00DB0C2E">
            <w:pPr>
              <w:rPr>
                <w:b/>
                <w:sz w:val="20"/>
                <w:szCs w:val="20"/>
              </w:rPr>
            </w:pPr>
          </w:p>
        </w:tc>
        <w:tc>
          <w:tcPr>
            <w:tcW w:w="1129" w:type="dxa"/>
            <w:vMerge w:val="restart"/>
            <w:vAlign w:val="center"/>
          </w:tcPr>
          <w:p w14:paraId="2627065C" w14:textId="77777777" w:rsidR="00F10D87" w:rsidRPr="007F13F5" w:rsidRDefault="00F10D87" w:rsidP="00DB0C2E">
            <w:pPr>
              <w:rPr>
                <w:sz w:val="20"/>
                <w:szCs w:val="20"/>
              </w:rPr>
            </w:pPr>
            <w:proofErr w:type="spellStart"/>
            <w:r w:rsidRPr="007F13F5">
              <w:rPr>
                <w:sz w:val="20"/>
                <w:szCs w:val="20"/>
              </w:rPr>
              <w:t>II.v</w:t>
            </w:r>
            <w:proofErr w:type="spellEnd"/>
            <w:r w:rsidRPr="007F13F5">
              <w:rPr>
                <w:sz w:val="20"/>
                <w:szCs w:val="20"/>
              </w:rPr>
              <w:t xml:space="preserve"> Individual Prediction</w:t>
            </w:r>
          </w:p>
          <w:p w14:paraId="422BBB15" w14:textId="77777777" w:rsidR="00F10D87" w:rsidRPr="007F13F5" w:rsidRDefault="00F10D87" w:rsidP="00DB0C2E">
            <w:pPr>
              <w:rPr>
                <w:sz w:val="20"/>
                <w:szCs w:val="20"/>
              </w:rPr>
            </w:pPr>
            <w:r w:rsidRPr="007F13F5">
              <w:rPr>
                <w:sz w:val="20"/>
                <w:szCs w:val="20"/>
              </w:rPr>
              <w:t xml:space="preserve"> </w:t>
            </w:r>
          </w:p>
        </w:tc>
        <w:tc>
          <w:tcPr>
            <w:tcW w:w="2013" w:type="dxa"/>
            <w:vAlign w:val="center"/>
          </w:tcPr>
          <w:p w14:paraId="22B4EF4B" w14:textId="77777777" w:rsidR="00F10D87" w:rsidRPr="007F13F5" w:rsidRDefault="00F10D87" w:rsidP="00DB0C2E">
            <w:pPr>
              <w:jc w:val="both"/>
              <w:rPr>
                <w:b/>
                <w:sz w:val="20"/>
                <w:szCs w:val="20"/>
              </w:rPr>
            </w:pPr>
            <w:proofErr w:type="spellStart"/>
            <w:r w:rsidRPr="007F13F5">
              <w:rPr>
                <w:b/>
                <w:sz w:val="20"/>
                <w:szCs w:val="20"/>
              </w:rPr>
              <w:t>II.v.a</w:t>
            </w:r>
            <w:proofErr w:type="spellEnd"/>
            <w:r w:rsidRPr="007F13F5">
              <w:rPr>
                <w:b/>
                <w:sz w:val="20"/>
                <w:szCs w:val="20"/>
              </w:rPr>
              <w:t xml:space="preserve"> Which data uses the agent to predict future conditions?</w:t>
            </w:r>
          </w:p>
        </w:tc>
        <w:tc>
          <w:tcPr>
            <w:tcW w:w="6379" w:type="dxa"/>
          </w:tcPr>
          <w:p w14:paraId="124CE1D9" w14:textId="77777777" w:rsidR="00F10D87" w:rsidRPr="007F13F5" w:rsidRDefault="00F10D87" w:rsidP="00DB0C2E">
            <w:pPr>
              <w:jc w:val="both"/>
              <w:rPr>
                <w:sz w:val="20"/>
                <w:szCs w:val="20"/>
              </w:rPr>
            </w:pPr>
            <w:r>
              <w:rPr>
                <w:sz w:val="20"/>
                <w:szCs w:val="20"/>
              </w:rPr>
              <w:t>Not applicable</w:t>
            </w:r>
          </w:p>
        </w:tc>
      </w:tr>
      <w:tr w:rsidR="00F10D87" w:rsidRPr="007F13F5" w14:paraId="360B3368" w14:textId="77777777" w:rsidTr="00DB0C2E">
        <w:trPr>
          <w:trHeight w:val="685"/>
        </w:trPr>
        <w:tc>
          <w:tcPr>
            <w:tcW w:w="431" w:type="dxa"/>
            <w:gridSpan w:val="2"/>
            <w:vMerge/>
            <w:vAlign w:val="center"/>
          </w:tcPr>
          <w:p w14:paraId="2F33162D" w14:textId="77777777" w:rsidR="00F10D87" w:rsidRPr="007F13F5" w:rsidRDefault="00F10D87" w:rsidP="00DB0C2E">
            <w:pPr>
              <w:rPr>
                <w:b/>
                <w:sz w:val="20"/>
                <w:szCs w:val="20"/>
              </w:rPr>
            </w:pPr>
          </w:p>
        </w:tc>
        <w:tc>
          <w:tcPr>
            <w:tcW w:w="1129" w:type="dxa"/>
            <w:vMerge/>
            <w:vAlign w:val="center"/>
          </w:tcPr>
          <w:p w14:paraId="55E687B9" w14:textId="77777777" w:rsidR="00F10D87" w:rsidRPr="007F13F5" w:rsidRDefault="00F10D87" w:rsidP="00DB0C2E">
            <w:pPr>
              <w:rPr>
                <w:sz w:val="20"/>
                <w:szCs w:val="20"/>
              </w:rPr>
            </w:pPr>
          </w:p>
        </w:tc>
        <w:tc>
          <w:tcPr>
            <w:tcW w:w="2013" w:type="dxa"/>
            <w:vAlign w:val="center"/>
          </w:tcPr>
          <w:p w14:paraId="07F1BA13" w14:textId="77777777" w:rsidR="00F10D87" w:rsidRPr="007F13F5" w:rsidRDefault="00F10D87" w:rsidP="00DB0C2E">
            <w:pPr>
              <w:jc w:val="both"/>
              <w:rPr>
                <w:sz w:val="20"/>
                <w:szCs w:val="20"/>
              </w:rPr>
            </w:pPr>
            <w:proofErr w:type="spellStart"/>
            <w:r w:rsidRPr="007F13F5">
              <w:rPr>
                <w:sz w:val="20"/>
                <w:szCs w:val="20"/>
              </w:rPr>
              <w:t>II.v.b</w:t>
            </w:r>
            <w:proofErr w:type="spellEnd"/>
            <w:r w:rsidRPr="007F13F5">
              <w:rPr>
                <w:sz w:val="20"/>
                <w:szCs w:val="20"/>
              </w:rPr>
              <w:t xml:space="preserve"> What internal models are agents assumed to use to estimate future conditions or consequences of their decisions?</w:t>
            </w:r>
          </w:p>
        </w:tc>
        <w:tc>
          <w:tcPr>
            <w:tcW w:w="6379" w:type="dxa"/>
          </w:tcPr>
          <w:p w14:paraId="5F7C13A9" w14:textId="77777777" w:rsidR="00F10D87" w:rsidRPr="007F13F5" w:rsidRDefault="00F10D87" w:rsidP="00DB0C2E">
            <w:pPr>
              <w:jc w:val="both"/>
              <w:rPr>
                <w:sz w:val="20"/>
                <w:szCs w:val="20"/>
              </w:rPr>
            </w:pPr>
            <w:r>
              <w:rPr>
                <w:sz w:val="20"/>
                <w:szCs w:val="20"/>
              </w:rPr>
              <w:t>Not applicable</w:t>
            </w:r>
          </w:p>
        </w:tc>
      </w:tr>
      <w:tr w:rsidR="00F10D87" w:rsidRPr="007F13F5" w14:paraId="2B6E79A2" w14:textId="77777777" w:rsidTr="00DB0C2E">
        <w:trPr>
          <w:trHeight w:val="685"/>
        </w:trPr>
        <w:tc>
          <w:tcPr>
            <w:tcW w:w="431" w:type="dxa"/>
            <w:gridSpan w:val="2"/>
            <w:vMerge/>
            <w:vAlign w:val="center"/>
          </w:tcPr>
          <w:p w14:paraId="66BFDDAB" w14:textId="77777777" w:rsidR="00F10D87" w:rsidRPr="007F13F5" w:rsidRDefault="00F10D87" w:rsidP="00DB0C2E">
            <w:pPr>
              <w:rPr>
                <w:b/>
                <w:sz w:val="20"/>
                <w:szCs w:val="20"/>
              </w:rPr>
            </w:pPr>
          </w:p>
        </w:tc>
        <w:tc>
          <w:tcPr>
            <w:tcW w:w="1129" w:type="dxa"/>
            <w:vMerge/>
            <w:vAlign w:val="center"/>
          </w:tcPr>
          <w:p w14:paraId="69A7CE7F" w14:textId="77777777" w:rsidR="00F10D87" w:rsidRPr="007F13F5" w:rsidRDefault="00F10D87" w:rsidP="00DB0C2E">
            <w:pPr>
              <w:rPr>
                <w:sz w:val="20"/>
                <w:szCs w:val="20"/>
              </w:rPr>
            </w:pPr>
          </w:p>
        </w:tc>
        <w:tc>
          <w:tcPr>
            <w:tcW w:w="2013" w:type="dxa"/>
            <w:vAlign w:val="center"/>
          </w:tcPr>
          <w:p w14:paraId="65A9D51F" w14:textId="77777777" w:rsidR="00F10D87" w:rsidRPr="007F13F5" w:rsidRDefault="00F10D87" w:rsidP="00DB0C2E">
            <w:pPr>
              <w:jc w:val="both"/>
              <w:rPr>
                <w:b/>
                <w:sz w:val="20"/>
                <w:szCs w:val="20"/>
              </w:rPr>
            </w:pPr>
            <w:proofErr w:type="spellStart"/>
            <w:r w:rsidRPr="007F13F5">
              <w:rPr>
                <w:b/>
                <w:sz w:val="20"/>
                <w:szCs w:val="20"/>
              </w:rPr>
              <w:t>II.v.c</w:t>
            </w:r>
            <w:proofErr w:type="spellEnd"/>
            <w:r w:rsidRPr="007F13F5">
              <w:rPr>
                <w:b/>
                <w:sz w:val="20"/>
                <w:szCs w:val="20"/>
              </w:rPr>
              <w:t xml:space="preserve"> Might agents be erroneous in the prediction process, and how is </w:t>
            </w:r>
            <w:proofErr w:type="gramStart"/>
            <w:r w:rsidRPr="007F13F5">
              <w:rPr>
                <w:b/>
                <w:sz w:val="20"/>
                <w:szCs w:val="20"/>
              </w:rPr>
              <w:t>it  implemented</w:t>
            </w:r>
            <w:proofErr w:type="gramEnd"/>
            <w:r w:rsidRPr="007F13F5">
              <w:rPr>
                <w:b/>
                <w:sz w:val="20"/>
                <w:szCs w:val="20"/>
              </w:rPr>
              <w:t>?</w:t>
            </w:r>
          </w:p>
        </w:tc>
        <w:tc>
          <w:tcPr>
            <w:tcW w:w="6379" w:type="dxa"/>
          </w:tcPr>
          <w:p w14:paraId="3F61F12F" w14:textId="77777777" w:rsidR="00F10D87" w:rsidRPr="007F13F5" w:rsidRDefault="00F10D87" w:rsidP="00DB0C2E">
            <w:pPr>
              <w:jc w:val="both"/>
              <w:rPr>
                <w:sz w:val="20"/>
                <w:szCs w:val="20"/>
              </w:rPr>
            </w:pPr>
            <w:r>
              <w:rPr>
                <w:sz w:val="20"/>
                <w:szCs w:val="20"/>
              </w:rPr>
              <w:t>Not applicable</w:t>
            </w:r>
          </w:p>
        </w:tc>
      </w:tr>
      <w:tr w:rsidR="00F10D87" w:rsidRPr="007F13F5" w14:paraId="26742E01" w14:textId="77777777" w:rsidTr="00DB0C2E">
        <w:trPr>
          <w:trHeight w:val="685"/>
        </w:trPr>
        <w:tc>
          <w:tcPr>
            <w:tcW w:w="431" w:type="dxa"/>
            <w:gridSpan w:val="2"/>
            <w:vMerge/>
            <w:vAlign w:val="center"/>
          </w:tcPr>
          <w:p w14:paraId="483D025C" w14:textId="77777777" w:rsidR="00F10D87" w:rsidRPr="007F13F5" w:rsidRDefault="00F10D87" w:rsidP="00DB0C2E">
            <w:pPr>
              <w:rPr>
                <w:b/>
                <w:sz w:val="20"/>
                <w:szCs w:val="20"/>
              </w:rPr>
            </w:pPr>
          </w:p>
        </w:tc>
        <w:tc>
          <w:tcPr>
            <w:tcW w:w="1129" w:type="dxa"/>
            <w:vMerge w:val="restart"/>
            <w:vAlign w:val="center"/>
          </w:tcPr>
          <w:p w14:paraId="67905A56" w14:textId="77777777" w:rsidR="00F10D87" w:rsidRPr="007F13F5" w:rsidRDefault="00F10D87" w:rsidP="00DB0C2E">
            <w:pPr>
              <w:rPr>
                <w:sz w:val="20"/>
                <w:szCs w:val="20"/>
              </w:rPr>
            </w:pPr>
            <w:r w:rsidRPr="007F13F5">
              <w:rPr>
                <w:sz w:val="20"/>
                <w:szCs w:val="20"/>
              </w:rPr>
              <w:t>II.vi Interaction</w:t>
            </w:r>
          </w:p>
        </w:tc>
        <w:tc>
          <w:tcPr>
            <w:tcW w:w="2013" w:type="dxa"/>
            <w:vAlign w:val="center"/>
          </w:tcPr>
          <w:p w14:paraId="27E68A0F" w14:textId="77777777" w:rsidR="00F10D87" w:rsidRPr="007F13F5" w:rsidRDefault="00F10D87" w:rsidP="00DB0C2E">
            <w:pPr>
              <w:jc w:val="both"/>
              <w:rPr>
                <w:sz w:val="20"/>
                <w:szCs w:val="20"/>
              </w:rPr>
            </w:pPr>
            <w:proofErr w:type="spellStart"/>
            <w:r w:rsidRPr="007F13F5">
              <w:rPr>
                <w:sz w:val="20"/>
                <w:szCs w:val="20"/>
              </w:rPr>
              <w:t>II.vi.a</w:t>
            </w:r>
            <w:proofErr w:type="spellEnd"/>
            <w:r w:rsidRPr="007F13F5">
              <w:rPr>
                <w:sz w:val="20"/>
                <w:szCs w:val="20"/>
              </w:rPr>
              <w:t xml:space="preserve"> </w:t>
            </w:r>
            <w:r w:rsidRPr="007F13F5">
              <w:rPr>
                <w:sz w:val="20"/>
              </w:rPr>
              <w:t>Are interactions among agents and entities assumed as direct or indirect?</w:t>
            </w:r>
          </w:p>
        </w:tc>
        <w:tc>
          <w:tcPr>
            <w:tcW w:w="6379" w:type="dxa"/>
          </w:tcPr>
          <w:p w14:paraId="524B1BBE" w14:textId="77777777" w:rsidR="00F10D87" w:rsidRPr="007F13F5" w:rsidRDefault="00F10D87" w:rsidP="00DB0C2E">
            <w:pPr>
              <w:jc w:val="both"/>
              <w:rPr>
                <w:sz w:val="20"/>
                <w:szCs w:val="20"/>
              </w:rPr>
            </w:pPr>
            <w:r w:rsidRPr="003D1959">
              <w:rPr>
                <w:sz w:val="20"/>
                <w:szCs w:val="20"/>
              </w:rPr>
              <w:t>There are no direct interactions between adolescent agents. Interaction occurs primarily between adolescents and the spatial food environment.</w:t>
            </w:r>
          </w:p>
        </w:tc>
      </w:tr>
      <w:tr w:rsidR="00F10D87" w:rsidRPr="007F13F5" w14:paraId="31A9F172" w14:textId="77777777" w:rsidTr="00DB0C2E">
        <w:trPr>
          <w:trHeight w:val="685"/>
        </w:trPr>
        <w:tc>
          <w:tcPr>
            <w:tcW w:w="431" w:type="dxa"/>
            <w:gridSpan w:val="2"/>
            <w:vMerge/>
            <w:vAlign w:val="center"/>
          </w:tcPr>
          <w:p w14:paraId="52159801" w14:textId="77777777" w:rsidR="00F10D87" w:rsidRPr="007F13F5" w:rsidRDefault="00F10D87" w:rsidP="00DB0C2E">
            <w:pPr>
              <w:rPr>
                <w:b/>
                <w:sz w:val="20"/>
                <w:szCs w:val="20"/>
              </w:rPr>
            </w:pPr>
          </w:p>
        </w:tc>
        <w:tc>
          <w:tcPr>
            <w:tcW w:w="1129" w:type="dxa"/>
            <w:vMerge/>
            <w:vAlign w:val="center"/>
          </w:tcPr>
          <w:p w14:paraId="21754EAF" w14:textId="77777777" w:rsidR="00F10D87" w:rsidRPr="007F13F5" w:rsidRDefault="00F10D87" w:rsidP="00DB0C2E">
            <w:pPr>
              <w:rPr>
                <w:sz w:val="20"/>
                <w:szCs w:val="20"/>
              </w:rPr>
            </w:pPr>
          </w:p>
        </w:tc>
        <w:tc>
          <w:tcPr>
            <w:tcW w:w="2013" w:type="dxa"/>
            <w:vAlign w:val="center"/>
          </w:tcPr>
          <w:p w14:paraId="2C584DC4" w14:textId="77777777" w:rsidR="00F10D87" w:rsidRPr="007F13F5" w:rsidRDefault="00F10D87" w:rsidP="00DB0C2E">
            <w:pPr>
              <w:jc w:val="both"/>
              <w:rPr>
                <w:b/>
                <w:sz w:val="20"/>
                <w:szCs w:val="20"/>
              </w:rPr>
            </w:pPr>
            <w:proofErr w:type="spellStart"/>
            <w:r w:rsidRPr="007F13F5">
              <w:rPr>
                <w:b/>
                <w:sz w:val="20"/>
                <w:szCs w:val="20"/>
              </w:rPr>
              <w:t>II.vi.b</w:t>
            </w:r>
            <w:proofErr w:type="spellEnd"/>
            <w:r w:rsidRPr="007F13F5">
              <w:rPr>
                <w:b/>
                <w:sz w:val="20"/>
                <w:szCs w:val="20"/>
              </w:rPr>
              <w:t xml:space="preserve"> </w:t>
            </w:r>
            <w:proofErr w:type="gramStart"/>
            <w:r w:rsidRPr="007F13F5">
              <w:rPr>
                <w:b/>
                <w:sz w:val="20"/>
                <w:szCs w:val="20"/>
              </w:rPr>
              <w:t>On</w:t>
            </w:r>
            <w:proofErr w:type="gramEnd"/>
            <w:r w:rsidRPr="007F13F5">
              <w:rPr>
                <w:b/>
                <w:sz w:val="20"/>
                <w:szCs w:val="20"/>
              </w:rPr>
              <w:t xml:space="preserve"> what do the interactions depend?</w:t>
            </w:r>
          </w:p>
        </w:tc>
        <w:tc>
          <w:tcPr>
            <w:tcW w:w="6379" w:type="dxa"/>
          </w:tcPr>
          <w:p w14:paraId="52AC28E6" w14:textId="77777777" w:rsidR="00F10D87" w:rsidRPr="007F13F5" w:rsidRDefault="00F10D87" w:rsidP="00DB0C2E">
            <w:pPr>
              <w:jc w:val="both"/>
              <w:rPr>
                <w:sz w:val="20"/>
                <w:szCs w:val="20"/>
              </w:rPr>
            </w:pPr>
            <w:r>
              <w:rPr>
                <w:sz w:val="20"/>
                <w:szCs w:val="20"/>
              </w:rPr>
              <w:t>Spatial distance, network accessibility, outlet characteristics, adolescent susceptibility and economic constraints.</w:t>
            </w:r>
          </w:p>
        </w:tc>
      </w:tr>
      <w:tr w:rsidR="00F10D87" w:rsidRPr="007F13F5" w14:paraId="4320487A" w14:textId="77777777" w:rsidTr="00DB0C2E">
        <w:trPr>
          <w:trHeight w:val="685"/>
        </w:trPr>
        <w:tc>
          <w:tcPr>
            <w:tcW w:w="431" w:type="dxa"/>
            <w:gridSpan w:val="2"/>
            <w:vMerge/>
            <w:vAlign w:val="center"/>
          </w:tcPr>
          <w:p w14:paraId="5FA07FD9" w14:textId="77777777" w:rsidR="00F10D87" w:rsidRPr="007F13F5" w:rsidRDefault="00F10D87" w:rsidP="00DB0C2E">
            <w:pPr>
              <w:rPr>
                <w:b/>
                <w:sz w:val="20"/>
                <w:szCs w:val="20"/>
              </w:rPr>
            </w:pPr>
          </w:p>
        </w:tc>
        <w:tc>
          <w:tcPr>
            <w:tcW w:w="1129" w:type="dxa"/>
            <w:vMerge/>
            <w:vAlign w:val="center"/>
          </w:tcPr>
          <w:p w14:paraId="2B559514" w14:textId="77777777" w:rsidR="00F10D87" w:rsidRPr="007F13F5" w:rsidRDefault="00F10D87" w:rsidP="00DB0C2E">
            <w:pPr>
              <w:rPr>
                <w:sz w:val="20"/>
                <w:szCs w:val="20"/>
              </w:rPr>
            </w:pPr>
          </w:p>
        </w:tc>
        <w:tc>
          <w:tcPr>
            <w:tcW w:w="2013" w:type="dxa"/>
            <w:vAlign w:val="center"/>
          </w:tcPr>
          <w:p w14:paraId="0D44F3AA" w14:textId="77777777" w:rsidR="00F10D87" w:rsidRPr="007F13F5" w:rsidRDefault="00F10D87" w:rsidP="00DB0C2E">
            <w:pPr>
              <w:jc w:val="both"/>
              <w:rPr>
                <w:sz w:val="20"/>
                <w:szCs w:val="20"/>
              </w:rPr>
            </w:pPr>
            <w:proofErr w:type="spellStart"/>
            <w:r w:rsidRPr="007F13F5">
              <w:rPr>
                <w:sz w:val="20"/>
                <w:szCs w:val="20"/>
              </w:rPr>
              <w:t>II.vi.c</w:t>
            </w:r>
            <w:proofErr w:type="spellEnd"/>
            <w:r w:rsidRPr="007F13F5">
              <w:rPr>
                <w:sz w:val="20"/>
                <w:szCs w:val="20"/>
              </w:rPr>
              <w:t xml:space="preserve"> If the interactions involve communication, how are such communications represented?</w:t>
            </w:r>
          </w:p>
        </w:tc>
        <w:tc>
          <w:tcPr>
            <w:tcW w:w="6379" w:type="dxa"/>
          </w:tcPr>
          <w:p w14:paraId="29447A9B" w14:textId="77777777" w:rsidR="00F10D87" w:rsidRPr="007F13F5" w:rsidRDefault="00F10D87" w:rsidP="00DB0C2E">
            <w:pPr>
              <w:jc w:val="both"/>
              <w:rPr>
                <w:sz w:val="20"/>
                <w:szCs w:val="20"/>
              </w:rPr>
            </w:pPr>
            <w:r>
              <w:rPr>
                <w:sz w:val="20"/>
                <w:szCs w:val="20"/>
              </w:rPr>
              <w:t>Not applicable</w:t>
            </w:r>
          </w:p>
        </w:tc>
      </w:tr>
      <w:tr w:rsidR="00F10D87" w:rsidRPr="007F13F5" w14:paraId="6302EF3B" w14:textId="77777777" w:rsidTr="00DB0C2E">
        <w:trPr>
          <w:trHeight w:val="685"/>
        </w:trPr>
        <w:tc>
          <w:tcPr>
            <w:tcW w:w="431" w:type="dxa"/>
            <w:gridSpan w:val="2"/>
            <w:vMerge/>
            <w:vAlign w:val="center"/>
          </w:tcPr>
          <w:p w14:paraId="488944B0" w14:textId="77777777" w:rsidR="00F10D87" w:rsidRPr="007F13F5" w:rsidRDefault="00F10D87" w:rsidP="00DB0C2E">
            <w:pPr>
              <w:rPr>
                <w:b/>
                <w:sz w:val="20"/>
                <w:szCs w:val="20"/>
              </w:rPr>
            </w:pPr>
          </w:p>
        </w:tc>
        <w:tc>
          <w:tcPr>
            <w:tcW w:w="1129" w:type="dxa"/>
            <w:vMerge/>
            <w:vAlign w:val="center"/>
          </w:tcPr>
          <w:p w14:paraId="551D0202" w14:textId="77777777" w:rsidR="00F10D87" w:rsidRPr="007F13F5" w:rsidRDefault="00F10D87" w:rsidP="00DB0C2E">
            <w:pPr>
              <w:rPr>
                <w:sz w:val="20"/>
                <w:szCs w:val="20"/>
              </w:rPr>
            </w:pPr>
          </w:p>
        </w:tc>
        <w:tc>
          <w:tcPr>
            <w:tcW w:w="2013" w:type="dxa"/>
            <w:vAlign w:val="center"/>
          </w:tcPr>
          <w:p w14:paraId="54E2DA0C" w14:textId="77777777" w:rsidR="00F10D87" w:rsidRPr="007F13F5" w:rsidRDefault="00F10D87" w:rsidP="00DB0C2E">
            <w:pPr>
              <w:jc w:val="both"/>
              <w:rPr>
                <w:b/>
                <w:sz w:val="20"/>
                <w:szCs w:val="20"/>
              </w:rPr>
            </w:pPr>
            <w:proofErr w:type="spellStart"/>
            <w:r w:rsidRPr="007F13F5">
              <w:rPr>
                <w:b/>
                <w:sz w:val="20"/>
                <w:szCs w:val="20"/>
              </w:rPr>
              <w:t>II.vi.d</w:t>
            </w:r>
            <w:proofErr w:type="spellEnd"/>
            <w:r w:rsidRPr="007F13F5">
              <w:rPr>
                <w:b/>
                <w:sz w:val="20"/>
                <w:szCs w:val="20"/>
              </w:rPr>
              <w:t xml:space="preserve"> If a coordination network exists, how does it affect the agent behaviour? Is the structure of the network imposed or emergent?</w:t>
            </w:r>
          </w:p>
        </w:tc>
        <w:tc>
          <w:tcPr>
            <w:tcW w:w="6379" w:type="dxa"/>
          </w:tcPr>
          <w:p w14:paraId="1DD3D79A" w14:textId="77777777" w:rsidR="00F10D87" w:rsidRPr="007F13F5" w:rsidRDefault="00F10D87" w:rsidP="00DB0C2E">
            <w:pPr>
              <w:jc w:val="both"/>
              <w:rPr>
                <w:sz w:val="20"/>
                <w:szCs w:val="20"/>
              </w:rPr>
            </w:pPr>
            <w:r>
              <w:rPr>
                <w:sz w:val="20"/>
                <w:szCs w:val="20"/>
              </w:rPr>
              <w:t>Not applicable</w:t>
            </w:r>
          </w:p>
        </w:tc>
      </w:tr>
      <w:tr w:rsidR="00F10D87" w:rsidRPr="007F13F5" w14:paraId="56780C49" w14:textId="77777777" w:rsidTr="00DB0C2E">
        <w:trPr>
          <w:trHeight w:val="893"/>
        </w:trPr>
        <w:tc>
          <w:tcPr>
            <w:tcW w:w="431" w:type="dxa"/>
            <w:gridSpan w:val="2"/>
            <w:vMerge/>
            <w:vAlign w:val="center"/>
          </w:tcPr>
          <w:p w14:paraId="02A0A4CC" w14:textId="77777777" w:rsidR="00F10D87" w:rsidRPr="007F13F5" w:rsidRDefault="00F10D87" w:rsidP="00DB0C2E">
            <w:pPr>
              <w:rPr>
                <w:b/>
                <w:sz w:val="20"/>
                <w:szCs w:val="20"/>
              </w:rPr>
            </w:pPr>
          </w:p>
        </w:tc>
        <w:tc>
          <w:tcPr>
            <w:tcW w:w="1129" w:type="dxa"/>
            <w:vMerge w:val="restart"/>
            <w:vAlign w:val="center"/>
          </w:tcPr>
          <w:p w14:paraId="67DECAF9" w14:textId="77777777" w:rsidR="00F10D87" w:rsidRPr="007F13F5" w:rsidRDefault="00F10D87" w:rsidP="00DB0C2E">
            <w:pPr>
              <w:rPr>
                <w:sz w:val="20"/>
                <w:szCs w:val="20"/>
              </w:rPr>
            </w:pPr>
            <w:proofErr w:type="spellStart"/>
            <w:r w:rsidRPr="007F13F5">
              <w:rPr>
                <w:sz w:val="20"/>
                <w:szCs w:val="20"/>
              </w:rPr>
              <w:t>II.vii</w:t>
            </w:r>
            <w:proofErr w:type="spellEnd"/>
            <w:r w:rsidRPr="007F13F5">
              <w:rPr>
                <w:sz w:val="20"/>
                <w:szCs w:val="20"/>
              </w:rPr>
              <w:t xml:space="preserve"> Collectives</w:t>
            </w:r>
          </w:p>
        </w:tc>
        <w:tc>
          <w:tcPr>
            <w:tcW w:w="2013" w:type="dxa"/>
            <w:vAlign w:val="center"/>
          </w:tcPr>
          <w:p w14:paraId="691D9A62" w14:textId="77777777" w:rsidR="00F10D87" w:rsidRPr="007F13F5" w:rsidRDefault="00F10D87" w:rsidP="00DB0C2E">
            <w:pPr>
              <w:jc w:val="both"/>
              <w:rPr>
                <w:sz w:val="20"/>
                <w:szCs w:val="20"/>
              </w:rPr>
            </w:pPr>
            <w:proofErr w:type="spellStart"/>
            <w:r w:rsidRPr="007F13F5">
              <w:rPr>
                <w:sz w:val="20"/>
                <w:szCs w:val="20"/>
              </w:rPr>
              <w:t>II.vii.a</w:t>
            </w:r>
            <w:proofErr w:type="spellEnd"/>
            <w:r w:rsidRPr="007F13F5">
              <w:rPr>
                <w:sz w:val="20"/>
                <w:szCs w:val="20"/>
              </w:rPr>
              <w:t xml:space="preserve"> Do the individuals form or belong to aggregations that </w:t>
            </w:r>
            <w:r w:rsidRPr="007F13F5">
              <w:rPr>
                <w:sz w:val="20"/>
                <w:szCs w:val="20"/>
              </w:rPr>
              <w:lastRenderedPageBreak/>
              <w:t>affect, and are affected by, the individuals? Are these aggregations imposed by the modeller or do they emerge during the simulation?</w:t>
            </w:r>
          </w:p>
        </w:tc>
        <w:tc>
          <w:tcPr>
            <w:tcW w:w="6379" w:type="dxa"/>
          </w:tcPr>
          <w:p w14:paraId="2FB88FF9" w14:textId="77777777" w:rsidR="00F10D87" w:rsidRPr="007F13F5" w:rsidRDefault="00F10D87" w:rsidP="00DB0C2E">
            <w:pPr>
              <w:jc w:val="both"/>
              <w:rPr>
                <w:sz w:val="20"/>
                <w:szCs w:val="20"/>
              </w:rPr>
            </w:pPr>
            <w:r>
              <w:rPr>
                <w:sz w:val="20"/>
                <w:szCs w:val="20"/>
              </w:rPr>
              <w:lastRenderedPageBreak/>
              <w:t>Not applicable</w:t>
            </w:r>
          </w:p>
        </w:tc>
      </w:tr>
      <w:tr w:rsidR="00F10D87" w:rsidRPr="007F13F5" w14:paraId="2310707A" w14:textId="77777777" w:rsidTr="00DB0C2E">
        <w:trPr>
          <w:trHeight w:val="893"/>
        </w:trPr>
        <w:tc>
          <w:tcPr>
            <w:tcW w:w="431" w:type="dxa"/>
            <w:gridSpan w:val="2"/>
            <w:vMerge/>
            <w:vAlign w:val="center"/>
          </w:tcPr>
          <w:p w14:paraId="567C3BA3" w14:textId="77777777" w:rsidR="00F10D87" w:rsidRPr="007F13F5" w:rsidRDefault="00F10D87" w:rsidP="00DB0C2E">
            <w:pPr>
              <w:rPr>
                <w:b/>
                <w:sz w:val="20"/>
                <w:szCs w:val="20"/>
              </w:rPr>
            </w:pPr>
          </w:p>
        </w:tc>
        <w:tc>
          <w:tcPr>
            <w:tcW w:w="1129" w:type="dxa"/>
            <w:vMerge/>
            <w:vAlign w:val="center"/>
          </w:tcPr>
          <w:p w14:paraId="7708C45D" w14:textId="77777777" w:rsidR="00F10D87" w:rsidRPr="007F13F5" w:rsidRDefault="00F10D87" w:rsidP="00DB0C2E">
            <w:pPr>
              <w:rPr>
                <w:sz w:val="20"/>
                <w:szCs w:val="20"/>
              </w:rPr>
            </w:pPr>
          </w:p>
        </w:tc>
        <w:tc>
          <w:tcPr>
            <w:tcW w:w="2013" w:type="dxa"/>
            <w:vAlign w:val="center"/>
          </w:tcPr>
          <w:p w14:paraId="2662100F" w14:textId="77777777" w:rsidR="00F10D87" w:rsidRPr="007F13F5" w:rsidRDefault="00F10D87" w:rsidP="00DB0C2E">
            <w:pPr>
              <w:jc w:val="both"/>
              <w:rPr>
                <w:sz w:val="20"/>
                <w:szCs w:val="20"/>
              </w:rPr>
            </w:pPr>
            <w:proofErr w:type="spellStart"/>
            <w:r w:rsidRPr="007F13F5">
              <w:rPr>
                <w:sz w:val="20"/>
                <w:szCs w:val="20"/>
              </w:rPr>
              <w:t>II.vii.b</w:t>
            </w:r>
            <w:proofErr w:type="spellEnd"/>
            <w:r w:rsidRPr="007F13F5">
              <w:rPr>
                <w:sz w:val="20"/>
                <w:szCs w:val="20"/>
              </w:rPr>
              <w:t xml:space="preserve"> How are collectives represented?</w:t>
            </w:r>
          </w:p>
        </w:tc>
        <w:tc>
          <w:tcPr>
            <w:tcW w:w="6379" w:type="dxa"/>
          </w:tcPr>
          <w:p w14:paraId="1B0ED50F" w14:textId="77777777" w:rsidR="00F10D87" w:rsidRPr="007F13F5" w:rsidRDefault="00F10D87" w:rsidP="00DB0C2E">
            <w:pPr>
              <w:jc w:val="both"/>
              <w:rPr>
                <w:sz w:val="20"/>
                <w:szCs w:val="20"/>
              </w:rPr>
            </w:pPr>
            <w:r>
              <w:rPr>
                <w:sz w:val="20"/>
                <w:szCs w:val="20"/>
              </w:rPr>
              <w:t>Not applicable</w:t>
            </w:r>
          </w:p>
        </w:tc>
      </w:tr>
      <w:tr w:rsidR="00F10D87" w:rsidRPr="007F13F5" w14:paraId="496346C5" w14:textId="77777777" w:rsidTr="00DB0C2E">
        <w:trPr>
          <w:trHeight w:val="1070"/>
        </w:trPr>
        <w:tc>
          <w:tcPr>
            <w:tcW w:w="431" w:type="dxa"/>
            <w:gridSpan w:val="2"/>
            <w:vMerge/>
            <w:vAlign w:val="center"/>
          </w:tcPr>
          <w:p w14:paraId="48B7AB7F" w14:textId="77777777" w:rsidR="00F10D87" w:rsidRPr="007F13F5" w:rsidRDefault="00F10D87" w:rsidP="00DB0C2E">
            <w:pPr>
              <w:rPr>
                <w:b/>
                <w:sz w:val="20"/>
                <w:szCs w:val="20"/>
              </w:rPr>
            </w:pPr>
          </w:p>
        </w:tc>
        <w:tc>
          <w:tcPr>
            <w:tcW w:w="1129" w:type="dxa"/>
            <w:vMerge w:val="restart"/>
            <w:vAlign w:val="center"/>
          </w:tcPr>
          <w:p w14:paraId="493B034C" w14:textId="77777777" w:rsidR="00F10D87" w:rsidRPr="007F13F5" w:rsidRDefault="00F10D87" w:rsidP="00DB0C2E">
            <w:pPr>
              <w:rPr>
                <w:b/>
                <w:sz w:val="20"/>
                <w:szCs w:val="20"/>
              </w:rPr>
            </w:pPr>
            <w:proofErr w:type="spellStart"/>
            <w:r w:rsidRPr="007F13F5">
              <w:rPr>
                <w:b/>
                <w:sz w:val="20"/>
                <w:szCs w:val="20"/>
              </w:rPr>
              <w:t>II.viii</w:t>
            </w:r>
            <w:proofErr w:type="spellEnd"/>
            <w:r w:rsidRPr="007F13F5">
              <w:rPr>
                <w:b/>
                <w:sz w:val="20"/>
                <w:szCs w:val="20"/>
              </w:rPr>
              <w:t xml:space="preserve"> Heterogeneity</w:t>
            </w:r>
          </w:p>
        </w:tc>
        <w:tc>
          <w:tcPr>
            <w:tcW w:w="2013" w:type="dxa"/>
            <w:tcBorders>
              <w:bottom w:val="single" w:sz="4" w:space="0" w:color="auto"/>
            </w:tcBorders>
            <w:vAlign w:val="center"/>
          </w:tcPr>
          <w:p w14:paraId="77FA647B" w14:textId="77777777" w:rsidR="00F10D87" w:rsidRPr="007F13F5" w:rsidRDefault="00F10D87" w:rsidP="00DB0C2E">
            <w:pPr>
              <w:jc w:val="both"/>
              <w:rPr>
                <w:b/>
                <w:sz w:val="20"/>
                <w:szCs w:val="20"/>
              </w:rPr>
            </w:pPr>
            <w:proofErr w:type="spellStart"/>
            <w:r w:rsidRPr="007F13F5">
              <w:rPr>
                <w:b/>
                <w:sz w:val="20"/>
                <w:szCs w:val="20"/>
              </w:rPr>
              <w:t>II.viii.a</w:t>
            </w:r>
            <w:proofErr w:type="spellEnd"/>
            <w:r w:rsidRPr="007F13F5">
              <w:rPr>
                <w:b/>
                <w:sz w:val="20"/>
                <w:szCs w:val="20"/>
              </w:rPr>
              <w:t xml:space="preserve"> Are the agents heterogeneous? If yes, which state variables and/or processes differ between the agents?</w:t>
            </w:r>
          </w:p>
        </w:tc>
        <w:tc>
          <w:tcPr>
            <w:tcW w:w="6379" w:type="dxa"/>
            <w:tcBorders>
              <w:bottom w:val="single" w:sz="4" w:space="0" w:color="auto"/>
            </w:tcBorders>
          </w:tcPr>
          <w:p w14:paraId="5BEDB5C6" w14:textId="77777777" w:rsidR="00F10D87" w:rsidRPr="007F13F5" w:rsidRDefault="00F10D87" w:rsidP="00DB0C2E">
            <w:pPr>
              <w:jc w:val="both"/>
              <w:rPr>
                <w:sz w:val="20"/>
                <w:szCs w:val="20"/>
              </w:rPr>
            </w:pPr>
            <w:r w:rsidRPr="003D1959">
              <w:rPr>
                <w:sz w:val="20"/>
                <w:szCs w:val="20"/>
              </w:rPr>
              <w:t>Yes. Adolescent agents differ in characteristics including residential location, weekly budget, WTP, transport mode, baseline probability of purchasing food off-campus and susceptibility to food cues. Stochastic preference further creates variation in destination choice.</w:t>
            </w:r>
          </w:p>
        </w:tc>
      </w:tr>
      <w:tr w:rsidR="00F10D87" w:rsidRPr="007F13F5" w14:paraId="56DAF198" w14:textId="77777777" w:rsidTr="00DB0C2E">
        <w:trPr>
          <w:trHeight w:val="1070"/>
        </w:trPr>
        <w:tc>
          <w:tcPr>
            <w:tcW w:w="431" w:type="dxa"/>
            <w:gridSpan w:val="2"/>
            <w:vMerge/>
            <w:vAlign w:val="center"/>
          </w:tcPr>
          <w:p w14:paraId="009EC53E" w14:textId="77777777" w:rsidR="00F10D87" w:rsidRPr="007F13F5" w:rsidRDefault="00F10D87" w:rsidP="00DB0C2E">
            <w:pPr>
              <w:rPr>
                <w:b/>
                <w:sz w:val="20"/>
                <w:szCs w:val="20"/>
              </w:rPr>
            </w:pPr>
          </w:p>
        </w:tc>
        <w:tc>
          <w:tcPr>
            <w:tcW w:w="1129" w:type="dxa"/>
            <w:vMerge/>
            <w:vAlign w:val="center"/>
          </w:tcPr>
          <w:p w14:paraId="66018E8C" w14:textId="77777777" w:rsidR="00F10D87" w:rsidRPr="007F13F5" w:rsidRDefault="00F10D87" w:rsidP="00DB0C2E">
            <w:pPr>
              <w:rPr>
                <w:b/>
                <w:sz w:val="20"/>
                <w:szCs w:val="20"/>
              </w:rPr>
            </w:pPr>
          </w:p>
        </w:tc>
        <w:tc>
          <w:tcPr>
            <w:tcW w:w="2013" w:type="dxa"/>
            <w:vAlign w:val="center"/>
          </w:tcPr>
          <w:p w14:paraId="64C68572" w14:textId="77777777" w:rsidR="00F10D87" w:rsidRPr="007F13F5" w:rsidRDefault="00F10D87" w:rsidP="00DB0C2E">
            <w:pPr>
              <w:jc w:val="both"/>
              <w:rPr>
                <w:b/>
                <w:sz w:val="20"/>
                <w:szCs w:val="20"/>
              </w:rPr>
            </w:pPr>
            <w:proofErr w:type="spellStart"/>
            <w:r w:rsidRPr="007F13F5">
              <w:rPr>
                <w:b/>
                <w:sz w:val="20"/>
                <w:szCs w:val="20"/>
              </w:rPr>
              <w:t>II.viii.b</w:t>
            </w:r>
            <w:proofErr w:type="spellEnd"/>
            <w:r w:rsidRPr="007F13F5">
              <w:rPr>
                <w:b/>
                <w:sz w:val="20"/>
                <w:szCs w:val="20"/>
              </w:rPr>
              <w:t xml:space="preserve"> Are the agents heterogeneous in their decision-making? If yes, which decision models or decision objects differ between the agents?</w:t>
            </w:r>
          </w:p>
        </w:tc>
        <w:tc>
          <w:tcPr>
            <w:tcW w:w="6379" w:type="dxa"/>
          </w:tcPr>
          <w:p w14:paraId="2EFA63FF" w14:textId="77777777" w:rsidR="00F10D87" w:rsidRPr="007F13F5" w:rsidRDefault="00F10D87" w:rsidP="00DB0C2E">
            <w:pPr>
              <w:jc w:val="both"/>
              <w:rPr>
                <w:sz w:val="20"/>
                <w:szCs w:val="20"/>
              </w:rPr>
            </w:pPr>
            <w:r>
              <w:rPr>
                <w:sz w:val="20"/>
                <w:szCs w:val="20"/>
              </w:rPr>
              <w:t>They follow the same rules, only the individual characteristics change the outcome.</w:t>
            </w:r>
          </w:p>
        </w:tc>
      </w:tr>
      <w:tr w:rsidR="00F10D87" w:rsidRPr="007F13F5" w14:paraId="5400B60F" w14:textId="77777777" w:rsidTr="00DB0C2E">
        <w:tc>
          <w:tcPr>
            <w:tcW w:w="431" w:type="dxa"/>
            <w:gridSpan w:val="2"/>
            <w:vMerge/>
            <w:vAlign w:val="center"/>
          </w:tcPr>
          <w:p w14:paraId="28734AC2" w14:textId="77777777" w:rsidR="00F10D87" w:rsidRPr="007F13F5" w:rsidRDefault="00F10D87" w:rsidP="00DB0C2E">
            <w:pPr>
              <w:rPr>
                <w:b/>
                <w:sz w:val="20"/>
                <w:szCs w:val="20"/>
              </w:rPr>
            </w:pPr>
          </w:p>
        </w:tc>
        <w:tc>
          <w:tcPr>
            <w:tcW w:w="1129" w:type="dxa"/>
            <w:vAlign w:val="center"/>
          </w:tcPr>
          <w:p w14:paraId="6A07B596" w14:textId="77777777" w:rsidR="00F10D87" w:rsidRPr="007F13F5" w:rsidRDefault="00F10D87" w:rsidP="00DB0C2E">
            <w:pPr>
              <w:rPr>
                <w:sz w:val="20"/>
                <w:szCs w:val="20"/>
              </w:rPr>
            </w:pPr>
            <w:proofErr w:type="spellStart"/>
            <w:r w:rsidRPr="007F13F5">
              <w:rPr>
                <w:sz w:val="20"/>
                <w:szCs w:val="20"/>
              </w:rPr>
              <w:t>II.ix</w:t>
            </w:r>
            <w:proofErr w:type="spellEnd"/>
            <w:r w:rsidRPr="007F13F5">
              <w:rPr>
                <w:sz w:val="20"/>
                <w:szCs w:val="20"/>
              </w:rPr>
              <w:t xml:space="preserve"> Stochasticity</w:t>
            </w:r>
          </w:p>
          <w:p w14:paraId="44CE35C6" w14:textId="77777777" w:rsidR="00F10D87" w:rsidRPr="007F13F5" w:rsidRDefault="00F10D87" w:rsidP="00DB0C2E">
            <w:pPr>
              <w:rPr>
                <w:sz w:val="20"/>
                <w:szCs w:val="20"/>
              </w:rPr>
            </w:pPr>
          </w:p>
        </w:tc>
        <w:tc>
          <w:tcPr>
            <w:tcW w:w="2013" w:type="dxa"/>
            <w:vAlign w:val="center"/>
          </w:tcPr>
          <w:p w14:paraId="35F1D78E" w14:textId="77777777" w:rsidR="00F10D87" w:rsidRPr="007F13F5" w:rsidRDefault="00F10D87" w:rsidP="00DB0C2E">
            <w:pPr>
              <w:jc w:val="both"/>
              <w:rPr>
                <w:sz w:val="20"/>
                <w:szCs w:val="20"/>
              </w:rPr>
            </w:pPr>
            <w:proofErr w:type="spellStart"/>
            <w:r w:rsidRPr="007F13F5">
              <w:rPr>
                <w:sz w:val="20"/>
                <w:szCs w:val="20"/>
              </w:rPr>
              <w:t>II.ix.a</w:t>
            </w:r>
            <w:proofErr w:type="spellEnd"/>
            <w:r w:rsidRPr="007F13F5">
              <w:rPr>
                <w:sz w:val="20"/>
                <w:szCs w:val="20"/>
              </w:rPr>
              <w:t xml:space="preserve"> What processes (including initialization) are </w:t>
            </w:r>
            <w:proofErr w:type="spellStart"/>
            <w:r w:rsidRPr="007F13F5">
              <w:rPr>
                <w:sz w:val="20"/>
                <w:szCs w:val="20"/>
              </w:rPr>
              <w:t>modeled</w:t>
            </w:r>
            <w:proofErr w:type="spellEnd"/>
            <w:r w:rsidRPr="007F13F5">
              <w:rPr>
                <w:sz w:val="20"/>
                <w:szCs w:val="20"/>
              </w:rPr>
              <w:t xml:space="preserve"> by assuming they are random or partly random?</w:t>
            </w:r>
          </w:p>
        </w:tc>
        <w:tc>
          <w:tcPr>
            <w:tcW w:w="6379" w:type="dxa"/>
          </w:tcPr>
          <w:p w14:paraId="19E72846" w14:textId="77777777" w:rsidR="00F10D87" w:rsidRPr="007F13F5" w:rsidRDefault="00F10D87" w:rsidP="00DB0C2E">
            <w:pPr>
              <w:jc w:val="both"/>
              <w:rPr>
                <w:sz w:val="20"/>
                <w:szCs w:val="20"/>
              </w:rPr>
            </w:pPr>
            <w:r>
              <w:rPr>
                <w:sz w:val="20"/>
                <w:szCs w:val="20"/>
              </w:rPr>
              <w:t>Initialisation and behavioural processes</w:t>
            </w:r>
          </w:p>
        </w:tc>
      </w:tr>
      <w:tr w:rsidR="00F10D87" w:rsidRPr="007F13F5" w14:paraId="00539558" w14:textId="77777777" w:rsidTr="00DB0C2E">
        <w:trPr>
          <w:trHeight w:val="1225"/>
        </w:trPr>
        <w:tc>
          <w:tcPr>
            <w:tcW w:w="431" w:type="dxa"/>
            <w:gridSpan w:val="2"/>
            <w:vMerge/>
            <w:vAlign w:val="center"/>
          </w:tcPr>
          <w:p w14:paraId="3A5532DE" w14:textId="77777777" w:rsidR="00F10D87" w:rsidRPr="007F13F5" w:rsidRDefault="00F10D87" w:rsidP="00DB0C2E">
            <w:pPr>
              <w:rPr>
                <w:b/>
                <w:sz w:val="20"/>
                <w:szCs w:val="20"/>
              </w:rPr>
            </w:pPr>
          </w:p>
        </w:tc>
        <w:tc>
          <w:tcPr>
            <w:tcW w:w="1129" w:type="dxa"/>
            <w:vMerge w:val="restart"/>
            <w:vAlign w:val="center"/>
          </w:tcPr>
          <w:p w14:paraId="718D4B2F" w14:textId="77777777" w:rsidR="00F10D87" w:rsidRPr="007F13F5" w:rsidRDefault="00F10D87" w:rsidP="00DB0C2E">
            <w:pPr>
              <w:rPr>
                <w:sz w:val="20"/>
                <w:szCs w:val="20"/>
              </w:rPr>
            </w:pPr>
            <w:proofErr w:type="spellStart"/>
            <w:r w:rsidRPr="007F13F5">
              <w:rPr>
                <w:sz w:val="20"/>
                <w:szCs w:val="20"/>
              </w:rPr>
              <w:t>II.x</w:t>
            </w:r>
            <w:proofErr w:type="spellEnd"/>
            <w:r w:rsidRPr="007F13F5">
              <w:rPr>
                <w:sz w:val="20"/>
                <w:szCs w:val="20"/>
              </w:rPr>
              <w:t xml:space="preserve"> Observation</w:t>
            </w:r>
          </w:p>
        </w:tc>
        <w:tc>
          <w:tcPr>
            <w:tcW w:w="2013" w:type="dxa"/>
            <w:vAlign w:val="center"/>
          </w:tcPr>
          <w:p w14:paraId="548A306D" w14:textId="77777777" w:rsidR="00F10D87" w:rsidRPr="007F13F5" w:rsidRDefault="00F10D87" w:rsidP="00DB0C2E">
            <w:pPr>
              <w:jc w:val="both"/>
              <w:rPr>
                <w:sz w:val="20"/>
                <w:szCs w:val="20"/>
              </w:rPr>
            </w:pPr>
            <w:proofErr w:type="spellStart"/>
            <w:r w:rsidRPr="007F13F5">
              <w:rPr>
                <w:sz w:val="20"/>
                <w:szCs w:val="20"/>
              </w:rPr>
              <w:t>II.x.a</w:t>
            </w:r>
            <w:proofErr w:type="spellEnd"/>
            <w:r w:rsidRPr="007F13F5">
              <w:rPr>
                <w:sz w:val="20"/>
                <w:szCs w:val="20"/>
              </w:rPr>
              <w:t xml:space="preserve"> What data are collected from the ABM for testing, understanding, and </w:t>
            </w:r>
            <w:proofErr w:type="spellStart"/>
            <w:r w:rsidRPr="007F13F5">
              <w:rPr>
                <w:sz w:val="20"/>
                <w:szCs w:val="20"/>
              </w:rPr>
              <w:t>analyzing</w:t>
            </w:r>
            <w:proofErr w:type="spellEnd"/>
            <w:r w:rsidRPr="007F13F5">
              <w:rPr>
                <w:sz w:val="20"/>
                <w:szCs w:val="20"/>
              </w:rPr>
              <w:t xml:space="preserve"> it, and how and when are they collected?</w:t>
            </w:r>
          </w:p>
        </w:tc>
        <w:tc>
          <w:tcPr>
            <w:tcW w:w="6379" w:type="dxa"/>
          </w:tcPr>
          <w:p w14:paraId="5470A415" w14:textId="77777777" w:rsidR="00F10D87" w:rsidRPr="007F13F5" w:rsidRDefault="00F10D87" w:rsidP="00DB0C2E">
            <w:pPr>
              <w:jc w:val="both"/>
              <w:rPr>
                <w:sz w:val="20"/>
                <w:szCs w:val="20"/>
              </w:rPr>
            </w:pPr>
            <w:r>
              <w:rPr>
                <w:sz w:val="20"/>
                <w:szCs w:val="20"/>
              </w:rPr>
              <w:t>O</w:t>
            </w:r>
            <w:r w:rsidRPr="003D1959">
              <w:rPr>
                <w:sz w:val="20"/>
                <w:szCs w:val="20"/>
              </w:rPr>
              <w:t>n-Campus Lunches, Healthy Food Outlet Visits and Unhealthy Food Outlet Visits.</w:t>
            </w:r>
          </w:p>
        </w:tc>
      </w:tr>
      <w:tr w:rsidR="00F10D87" w:rsidRPr="007F13F5" w14:paraId="05666EA4" w14:textId="77777777" w:rsidTr="00DB0C2E">
        <w:trPr>
          <w:trHeight w:val="974"/>
        </w:trPr>
        <w:tc>
          <w:tcPr>
            <w:tcW w:w="431" w:type="dxa"/>
            <w:gridSpan w:val="2"/>
            <w:vMerge/>
            <w:vAlign w:val="center"/>
          </w:tcPr>
          <w:p w14:paraId="21951109" w14:textId="77777777" w:rsidR="00F10D87" w:rsidRPr="007F13F5" w:rsidRDefault="00F10D87" w:rsidP="00DB0C2E">
            <w:pPr>
              <w:rPr>
                <w:b/>
                <w:sz w:val="20"/>
                <w:szCs w:val="20"/>
              </w:rPr>
            </w:pPr>
          </w:p>
        </w:tc>
        <w:tc>
          <w:tcPr>
            <w:tcW w:w="1129" w:type="dxa"/>
            <w:vMerge/>
            <w:vAlign w:val="center"/>
          </w:tcPr>
          <w:p w14:paraId="6EBB455C" w14:textId="77777777" w:rsidR="00F10D87" w:rsidRPr="007F13F5" w:rsidRDefault="00F10D87" w:rsidP="00DB0C2E">
            <w:pPr>
              <w:rPr>
                <w:sz w:val="20"/>
                <w:szCs w:val="20"/>
              </w:rPr>
            </w:pPr>
          </w:p>
        </w:tc>
        <w:tc>
          <w:tcPr>
            <w:tcW w:w="2013" w:type="dxa"/>
            <w:vAlign w:val="center"/>
          </w:tcPr>
          <w:p w14:paraId="2160C067" w14:textId="77777777" w:rsidR="00F10D87" w:rsidRPr="007F13F5" w:rsidRDefault="00F10D87" w:rsidP="00DB0C2E">
            <w:pPr>
              <w:jc w:val="both"/>
              <w:rPr>
                <w:sz w:val="20"/>
                <w:szCs w:val="20"/>
              </w:rPr>
            </w:pPr>
            <w:proofErr w:type="spellStart"/>
            <w:r w:rsidRPr="007F13F5">
              <w:rPr>
                <w:sz w:val="20"/>
                <w:szCs w:val="20"/>
              </w:rPr>
              <w:t>II.x.b</w:t>
            </w:r>
            <w:proofErr w:type="spellEnd"/>
            <w:r w:rsidRPr="007F13F5">
              <w:rPr>
                <w:sz w:val="20"/>
                <w:szCs w:val="20"/>
              </w:rPr>
              <w:t xml:space="preserve"> What key results, outputs or characteristics of the model are emerging from the </w:t>
            </w:r>
            <w:r w:rsidRPr="007F13F5">
              <w:rPr>
                <w:sz w:val="20"/>
                <w:szCs w:val="20"/>
              </w:rPr>
              <w:lastRenderedPageBreak/>
              <w:t>individuals? (Emergence)</w:t>
            </w:r>
          </w:p>
        </w:tc>
        <w:tc>
          <w:tcPr>
            <w:tcW w:w="6379" w:type="dxa"/>
          </w:tcPr>
          <w:p w14:paraId="17C1EB23" w14:textId="77777777" w:rsidR="00F10D87" w:rsidRPr="007F13F5" w:rsidRDefault="00F10D87" w:rsidP="00DB0C2E">
            <w:pPr>
              <w:jc w:val="both"/>
              <w:rPr>
                <w:sz w:val="20"/>
                <w:szCs w:val="20"/>
              </w:rPr>
            </w:pPr>
            <w:r>
              <w:rPr>
                <w:sz w:val="20"/>
                <w:szCs w:val="20"/>
              </w:rPr>
              <w:lastRenderedPageBreak/>
              <w:t>The distribution of adolescents across the three categories.</w:t>
            </w:r>
          </w:p>
        </w:tc>
      </w:tr>
      <w:tr w:rsidR="00F10D87" w:rsidRPr="007F13F5" w14:paraId="705F2C9F" w14:textId="77777777" w:rsidTr="00DB0C2E">
        <w:trPr>
          <w:trHeight w:val="562"/>
        </w:trPr>
        <w:tc>
          <w:tcPr>
            <w:tcW w:w="431" w:type="dxa"/>
            <w:gridSpan w:val="2"/>
            <w:vMerge w:val="restart"/>
            <w:textDirection w:val="btLr"/>
            <w:vAlign w:val="center"/>
          </w:tcPr>
          <w:p w14:paraId="45AF43A6" w14:textId="77777777" w:rsidR="00F10D87" w:rsidRPr="007F13F5" w:rsidRDefault="00F10D87" w:rsidP="00F10D87">
            <w:pPr>
              <w:pStyle w:val="ListParagraph"/>
              <w:numPr>
                <w:ilvl w:val="0"/>
                <w:numId w:val="1"/>
              </w:numPr>
              <w:spacing w:after="0" w:line="240" w:lineRule="auto"/>
              <w:ind w:right="113"/>
              <w:jc w:val="center"/>
              <w:rPr>
                <w:b/>
                <w:sz w:val="20"/>
                <w:szCs w:val="20"/>
              </w:rPr>
            </w:pPr>
            <w:r w:rsidRPr="007F13F5">
              <w:rPr>
                <w:b/>
                <w:sz w:val="20"/>
                <w:szCs w:val="20"/>
              </w:rPr>
              <w:t>Details</w:t>
            </w:r>
          </w:p>
        </w:tc>
        <w:tc>
          <w:tcPr>
            <w:tcW w:w="1129" w:type="dxa"/>
            <w:vMerge w:val="restart"/>
            <w:vAlign w:val="center"/>
          </w:tcPr>
          <w:p w14:paraId="6FC30860" w14:textId="77777777" w:rsidR="00F10D87" w:rsidRPr="007F13F5" w:rsidRDefault="00F10D87" w:rsidP="00DB0C2E">
            <w:pPr>
              <w:rPr>
                <w:b/>
                <w:sz w:val="20"/>
                <w:szCs w:val="20"/>
              </w:rPr>
            </w:pPr>
            <w:proofErr w:type="spellStart"/>
            <w:r w:rsidRPr="007F13F5">
              <w:rPr>
                <w:b/>
                <w:sz w:val="20"/>
                <w:szCs w:val="20"/>
              </w:rPr>
              <w:t>II.i</w:t>
            </w:r>
            <w:proofErr w:type="spellEnd"/>
            <w:r w:rsidRPr="007F13F5">
              <w:rPr>
                <w:b/>
                <w:sz w:val="20"/>
                <w:szCs w:val="20"/>
              </w:rPr>
              <w:t xml:space="preserve"> Implementation Details</w:t>
            </w:r>
          </w:p>
        </w:tc>
        <w:tc>
          <w:tcPr>
            <w:tcW w:w="2013" w:type="dxa"/>
            <w:vAlign w:val="center"/>
          </w:tcPr>
          <w:p w14:paraId="2825393F" w14:textId="77777777" w:rsidR="00F10D87" w:rsidRPr="007F13F5" w:rsidRDefault="00F10D87" w:rsidP="00DB0C2E">
            <w:pPr>
              <w:jc w:val="both"/>
              <w:rPr>
                <w:b/>
                <w:sz w:val="20"/>
                <w:szCs w:val="20"/>
              </w:rPr>
            </w:pPr>
            <w:proofErr w:type="spellStart"/>
            <w:r w:rsidRPr="007F13F5">
              <w:rPr>
                <w:b/>
                <w:sz w:val="20"/>
                <w:szCs w:val="20"/>
              </w:rPr>
              <w:t>III.i.a</w:t>
            </w:r>
            <w:proofErr w:type="spellEnd"/>
            <w:r w:rsidRPr="007F13F5">
              <w:rPr>
                <w:b/>
                <w:sz w:val="20"/>
                <w:szCs w:val="20"/>
              </w:rPr>
              <w:t xml:space="preserve"> How has the model been implemented?</w:t>
            </w:r>
          </w:p>
        </w:tc>
        <w:tc>
          <w:tcPr>
            <w:tcW w:w="6379" w:type="dxa"/>
          </w:tcPr>
          <w:p w14:paraId="3711EECB" w14:textId="77777777" w:rsidR="00F10D87" w:rsidRDefault="00F10D87" w:rsidP="00DB0C2E">
            <w:pPr>
              <w:jc w:val="both"/>
              <w:rPr>
                <w:sz w:val="20"/>
                <w:szCs w:val="20"/>
              </w:rPr>
            </w:pPr>
            <w:r>
              <w:rPr>
                <w:sz w:val="20"/>
                <w:szCs w:val="20"/>
              </w:rPr>
              <w:t>ABM: GAMA, using GAML language.</w:t>
            </w:r>
          </w:p>
          <w:p w14:paraId="4602B178" w14:textId="77777777" w:rsidR="00F10D87" w:rsidRPr="007F13F5" w:rsidRDefault="00F10D87" w:rsidP="00DB0C2E">
            <w:pPr>
              <w:jc w:val="both"/>
              <w:rPr>
                <w:sz w:val="20"/>
                <w:szCs w:val="20"/>
              </w:rPr>
            </w:pPr>
            <w:r>
              <w:rPr>
                <w:sz w:val="20"/>
                <w:szCs w:val="20"/>
              </w:rPr>
              <w:t>Spatial data prep: ArcGIS</w:t>
            </w:r>
          </w:p>
        </w:tc>
      </w:tr>
      <w:tr w:rsidR="00F10D87" w:rsidRPr="007F13F5" w14:paraId="2BC8AA18" w14:textId="77777777" w:rsidTr="00DB0C2E">
        <w:trPr>
          <w:trHeight w:val="562"/>
        </w:trPr>
        <w:tc>
          <w:tcPr>
            <w:tcW w:w="431" w:type="dxa"/>
            <w:gridSpan w:val="2"/>
            <w:vMerge/>
            <w:textDirection w:val="btLr"/>
          </w:tcPr>
          <w:p w14:paraId="0E3FBC69" w14:textId="77777777" w:rsidR="00F10D87" w:rsidRPr="007F13F5" w:rsidRDefault="00F10D87" w:rsidP="00F10D87">
            <w:pPr>
              <w:pStyle w:val="ListParagraph"/>
              <w:numPr>
                <w:ilvl w:val="0"/>
                <w:numId w:val="1"/>
              </w:numPr>
              <w:spacing w:after="0" w:line="240" w:lineRule="auto"/>
              <w:ind w:right="113"/>
              <w:jc w:val="center"/>
              <w:rPr>
                <w:b/>
                <w:sz w:val="20"/>
                <w:szCs w:val="20"/>
              </w:rPr>
            </w:pPr>
          </w:p>
        </w:tc>
        <w:tc>
          <w:tcPr>
            <w:tcW w:w="1129" w:type="dxa"/>
            <w:vMerge/>
            <w:vAlign w:val="center"/>
          </w:tcPr>
          <w:p w14:paraId="3E2BCA28" w14:textId="77777777" w:rsidR="00F10D87" w:rsidRPr="007F13F5" w:rsidRDefault="00F10D87" w:rsidP="00DB0C2E">
            <w:pPr>
              <w:rPr>
                <w:b/>
                <w:sz w:val="20"/>
                <w:szCs w:val="20"/>
              </w:rPr>
            </w:pPr>
          </w:p>
        </w:tc>
        <w:tc>
          <w:tcPr>
            <w:tcW w:w="2013" w:type="dxa"/>
            <w:vAlign w:val="center"/>
          </w:tcPr>
          <w:p w14:paraId="30F73B58" w14:textId="77777777" w:rsidR="00F10D87" w:rsidRPr="007F13F5" w:rsidRDefault="00F10D87" w:rsidP="00DB0C2E">
            <w:pPr>
              <w:jc w:val="both"/>
              <w:rPr>
                <w:b/>
                <w:sz w:val="20"/>
                <w:szCs w:val="20"/>
              </w:rPr>
            </w:pPr>
            <w:proofErr w:type="spellStart"/>
            <w:r w:rsidRPr="007F13F5">
              <w:rPr>
                <w:b/>
                <w:sz w:val="20"/>
                <w:szCs w:val="20"/>
              </w:rPr>
              <w:t>III.i.b</w:t>
            </w:r>
            <w:proofErr w:type="spellEnd"/>
            <w:r w:rsidRPr="007F13F5">
              <w:rPr>
                <w:b/>
                <w:sz w:val="20"/>
                <w:szCs w:val="20"/>
              </w:rPr>
              <w:t xml:space="preserve"> Is the model accessible and if </w:t>
            </w:r>
            <w:proofErr w:type="gramStart"/>
            <w:r w:rsidRPr="007F13F5">
              <w:rPr>
                <w:b/>
                <w:sz w:val="20"/>
                <w:szCs w:val="20"/>
              </w:rPr>
              <w:t>so</w:t>
            </w:r>
            <w:proofErr w:type="gramEnd"/>
            <w:r w:rsidRPr="007F13F5">
              <w:rPr>
                <w:b/>
                <w:sz w:val="20"/>
                <w:szCs w:val="20"/>
              </w:rPr>
              <w:t xml:space="preserve"> where?</w:t>
            </w:r>
          </w:p>
        </w:tc>
        <w:tc>
          <w:tcPr>
            <w:tcW w:w="6379" w:type="dxa"/>
          </w:tcPr>
          <w:p w14:paraId="17AC7E81" w14:textId="77777777" w:rsidR="00F10D87" w:rsidRDefault="00F10D87" w:rsidP="00DB0C2E">
            <w:pPr>
              <w:jc w:val="both"/>
              <w:rPr>
                <w:sz w:val="20"/>
                <w:szCs w:val="20"/>
              </w:rPr>
            </w:pPr>
            <w:r>
              <w:rPr>
                <w:sz w:val="20"/>
                <w:szCs w:val="20"/>
              </w:rPr>
              <w:t xml:space="preserve">Via mail: </w:t>
            </w:r>
            <w:hyperlink r:id="rId5" w:history="1">
              <w:r w:rsidRPr="00662D27">
                <w:rPr>
                  <w:rStyle w:val="Hyperlink"/>
                  <w:sz w:val="20"/>
                  <w:szCs w:val="20"/>
                </w:rPr>
                <w:t>jellebiegel@gmail.com</w:t>
              </w:r>
            </w:hyperlink>
          </w:p>
          <w:p w14:paraId="4F7DE50B" w14:textId="77777777" w:rsidR="00F10D87" w:rsidRPr="006B7F13" w:rsidRDefault="00F10D87" w:rsidP="00DB0C2E">
            <w:pPr>
              <w:jc w:val="both"/>
              <w:rPr>
                <w:b/>
                <w:bCs/>
                <w:sz w:val="20"/>
                <w:szCs w:val="20"/>
              </w:rPr>
            </w:pPr>
            <w:r>
              <w:rPr>
                <w:sz w:val="20"/>
                <w:szCs w:val="20"/>
              </w:rPr>
              <w:t xml:space="preserve">GitHub: </w:t>
            </w:r>
            <w:hyperlink r:id="rId6" w:history="1">
              <w:r w:rsidRPr="009016EF">
                <w:rPr>
                  <w:rStyle w:val="Hyperlink"/>
                  <w:sz w:val="20"/>
                  <w:szCs w:val="20"/>
                </w:rPr>
                <w:t>https://github.com/JelleBiegel/Urban-Food-Environment-Scenario-Tool</w:t>
              </w:r>
            </w:hyperlink>
            <w:r>
              <w:rPr>
                <w:sz w:val="20"/>
                <w:szCs w:val="20"/>
              </w:rPr>
              <w:t xml:space="preserve"> </w:t>
            </w:r>
          </w:p>
        </w:tc>
      </w:tr>
      <w:tr w:rsidR="00F10D87" w:rsidRPr="007F13F5" w14:paraId="23FC9F3F" w14:textId="77777777" w:rsidTr="00DB0C2E">
        <w:trPr>
          <w:trHeight w:val="562"/>
        </w:trPr>
        <w:tc>
          <w:tcPr>
            <w:tcW w:w="431" w:type="dxa"/>
            <w:gridSpan w:val="2"/>
            <w:vMerge/>
            <w:textDirection w:val="btLr"/>
          </w:tcPr>
          <w:p w14:paraId="4C321F0E" w14:textId="77777777" w:rsidR="00F10D87" w:rsidRPr="007F13F5" w:rsidRDefault="00F10D87" w:rsidP="00DB0C2E">
            <w:pPr>
              <w:ind w:left="113" w:right="113"/>
              <w:jc w:val="center"/>
              <w:rPr>
                <w:b/>
                <w:sz w:val="20"/>
                <w:szCs w:val="20"/>
              </w:rPr>
            </w:pPr>
          </w:p>
        </w:tc>
        <w:tc>
          <w:tcPr>
            <w:tcW w:w="1129" w:type="dxa"/>
            <w:vMerge w:val="restart"/>
            <w:vAlign w:val="center"/>
          </w:tcPr>
          <w:p w14:paraId="39DE28BD" w14:textId="77777777" w:rsidR="00F10D87" w:rsidRPr="007F13F5" w:rsidRDefault="00F10D87" w:rsidP="00DB0C2E">
            <w:pPr>
              <w:rPr>
                <w:sz w:val="20"/>
                <w:szCs w:val="20"/>
              </w:rPr>
            </w:pPr>
          </w:p>
          <w:p w14:paraId="1ACDAD89" w14:textId="77777777" w:rsidR="00F10D87" w:rsidRPr="007F13F5" w:rsidRDefault="00F10D87" w:rsidP="00DB0C2E">
            <w:pPr>
              <w:rPr>
                <w:sz w:val="20"/>
                <w:szCs w:val="20"/>
              </w:rPr>
            </w:pPr>
            <w:proofErr w:type="spellStart"/>
            <w:r w:rsidRPr="007F13F5">
              <w:rPr>
                <w:sz w:val="20"/>
                <w:szCs w:val="20"/>
              </w:rPr>
              <w:t>III.ii</w:t>
            </w:r>
            <w:proofErr w:type="spellEnd"/>
            <w:r w:rsidRPr="007F13F5">
              <w:rPr>
                <w:sz w:val="20"/>
                <w:szCs w:val="20"/>
              </w:rPr>
              <w:t xml:space="preserve"> Initialization</w:t>
            </w:r>
          </w:p>
        </w:tc>
        <w:tc>
          <w:tcPr>
            <w:tcW w:w="2013" w:type="dxa"/>
            <w:vAlign w:val="center"/>
          </w:tcPr>
          <w:p w14:paraId="5F871033" w14:textId="77777777" w:rsidR="00F10D87" w:rsidRPr="007F13F5" w:rsidRDefault="00F10D87" w:rsidP="00DB0C2E">
            <w:pPr>
              <w:jc w:val="both"/>
              <w:rPr>
                <w:sz w:val="20"/>
                <w:szCs w:val="20"/>
              </w:rPr>
            </w:pPr>
            <w:proofErr w:type="spellStart"/>
            <w:r w:rsidRPr="007F13F5">
              <w:rPr>
                <w:sz w:val="20"/>
                <w:szCs w:val="20"/>
              </w:rPr>
              <w:t>III.ii.a</w:t>
            </w:r>
            <w:proofErr w:type="spellEnd"/>
            <w:r w:rsidRPr="007F13F5">
              <w:rPr>
                <w:sz w:val="20"/>
                <w:szCs w:val="20"/>
              </w:rPr>
              <w:t xml:space="preserve"> What is the initial state of the model world, i.e. at time t=0 of a simulation run?</w:t>
            </w:r>
          </w:p>
        </w:tc>
        <w:tc>
          <w:tcPr>
            <w:tcW w:w="6379" w:type="dxa"/>
          </w:tcPr>
          <w:p w14:paraId="5B854D8A" w14:textId="77777777" w:rsidR="00F10D87" w:rsidRPr="007F13F5" w:rsidRDefault="00F10D87" w:rsidP="00DB0C2E">
            <w:pPr>
              <w:jc w:val="both"/>
              <w:rPr>
                <w:sz w:val="20"/>
                <w:szCs w:val="20"/>
              </w:rPr>
            </w:pPr>
            <w:r w:rsidRPr="008E4257">
              <w:rPr>
                <w:sz w:val="20"/>
                <w:szCs w:val="20"/>
              </w:rPr>
              <w:t xml:space="preserve">At the beginning of each simulation, the spatial environment consists of the pre-processed </w:t>
            </w:r>
            <w:proofErr w:type="spellStart"/>
            <w:r w:rsidRPr="008E4257">
              <w:rPr>
                <w:sz w:val="20"/>
                <w:szCs w:val="20"/>
              </w:rPr>
              <w:t>Strandeiland</w:t>
            </w:r>
            <w:proofErr w:type="spellEnd"/>
            <w:r w:rsidRPr="008E4257">
              <w:rPr>
                <w:sz w:val="20"/>
                <w:szCs w:val="20"/>
              </w:rPr>
              <w:t xml:space="preserve"> building polygons, the school location, food outlet locations and the road-network graph corresponding to the selected spatial scenario. </w:t>
            </w:r>
            <w:r>
              <w:rPr>
                <w:sz w:val="20"/>
                <w:szCs w:val="20"/>
              </w:rPr>
              <w:t>One hundred a</w:t>
            </w:r>
            <w:r w:rsidRPr="008E4257">
              <w:rPr>
                <w:sz w:val="20"/>
                <w:szCs w:val="20"/>
              </w:rPr>
              <w:t>dolescent agents are then initialised and assigned individual attributes. Each adolescent receives a residential building as its home location and the secondary school as its school location. Agents are also assigned individual characteristics including a weekly budget, baseline probability of purchasing food off-campus, susceptibility to food cues and mode of transport. Their daily schedule determines travel to school and the timing of the lunch</w:t>
            </w:r>
            <w:r>
              <w:rPr>
                <w:sz w:val="20"/>
                <w:szCs w:val="20"/>
              </w:rPr>
              <w:t xml:space="preserve"> </w:t>
            </w:r>
            <w:r w:rsidRPr="008E4257">
              <w:rPr>
                <w:sz w:val="20"/>
                <w:szCs w:val="20"/>
              </w:rPr>
              <w:t>break decision process.</w:t>
            </w:r>
          </w:p>
        </w:tc>
      </w:tr>
      <w:tr w:rsidR="00F10D87" w:rsidRPr="007F13F5" w14:paraId="4075CDCD" w14:textId="77777777" w:rsidTr="00DB0C2E">
        <w:trPr>
          <w:trHeight w:val="562"/>
        </w:trPr>
        <w:tc>
          <w:tcPr>
            <w:tcW w:w="431" w:type="dxa"/>
            <w:gridSpan w:val="2"/>
            <w:vMerge/>
            <w:textDirection w:val="btLr"/>
          </w:tcPr>
          <w:p w14:paraId="2D75EDE2" w14:textId="77777777" w:rsidR="00F10D87" w:rsidRPr="007F13F5" w:rsidRDefault="00F10D87" w:rsidP="00DB0C2E">
            <w:pPr>
              <w:ind w:left="113" w:right="113"/>
              <w:jc w:val="center"/>
              <w:rPr>
                <w:b/>
                <w:sz w:val="20"/>
                <w:szCs w:val="20"/>
              </w:rPr>
            </w:pPr>
          </w:p>
        </w:tc>
        <w:tc>
          <w:tcPr>
            <w:tcW w:w="1129" w:type="dxa"/>
            <w:vMerge/>
            <w:vAlign w:val="center"/>
          </w:tcPr>
          <w:p w14:paraId="2033C135" w14:textId="77777777" w:rsidR="00F10D87" w:rsidRPr="007F13F5" w:rsidRDefault="00F10D87" w:rsidP="00DB0C2E">
            <w:pPr>
              <w:rPr>
                <w:sz w:val="20"/>
                <w:szCs w:val="20"/>
              </w:rPr>
            </w:pPr>
          </w:p>
        </w:tc>
        <w:tc>
          <w:tcPr>
            <w:tcW w:w="2013" w:type="dxa"/>
            <w:vAlign w:val="center"/>
          </w:tcPr>
          <w:p w14:paraId="7C87DA61" w14:textId="77777777" w:rsidR="00F10D87" w:rsidRPr="007F13F5" w:rsidRDefault="00F10D87" w:rsidP="00DB0C2E">
            <w:pPr>
              <w:jc w:val="both"/>
              <w:rPr>
                <w:sz w:val="20"/>
                <w:szCs w:val="20"/>
              </w:rPr>
            </w:pPr>
            <w:proofErr w:type="spellStart"/>
            <w:r w:rsidRPr="007F13F5">
              <w:rPr>
                <w:sz w:val="20"/>
                <w:szCs w:val="20"/>
              </w:rPr>
              <w:t>III.ii.b</w:t>
            </w:r>
            <w:proofErr w:type="spellEnd"/>
            <w:r w:rsidRPr="007F13F5">
              <w:rPr>
                <w:sz w:val="20"/>
                <w:szCs w:val="20"/>
              </w:rPr>
              <w:t xml:space="preserve"> Is initialization always the same, or is it allowed to vary among simulations?</w:t>
            </w:r>
          </w:p>
        </w:tc>
        <w:tc>
          <w:tcPr>
            <w:tcW w:w="6379" w:type="dxa"/>
          </w:tcPr>
          <w:p w14:paraId="02D1AA10" w14:textId="77777777" w:rsidR="00F10D87" w:rsidRPr="007F13F5" w:rsidRDefault="00F10D87" w:rsidP="00DB0C2E">
            <w:pPr>
              <w:jc w:val="both"/>
              <w:rPr>
                <w:sz w:val="20"/>
                <w:szCs w:val="20"/>
              </w:rPr>
            </w:pPr>
            <w:r>
              <w:rPr>
                <w:sz w:val="20"/>
                <w:szCs w:val="20"/>
              </w:rPr>
              <w:t xml:space="preserve">It contains fixed and stochastic components. </w:t>
            </w:r>
          </w:p>
        </w:tc>
      </w:tr>
      <w:tr w:rsidR="00F10D87" w:rsidRPr="007F13F5" w14:paraId="7DDDEBE5" w14:textId="77777777" w:rsidTr="00DB0C2E">
        <w:trPr>
          <w:trHeight w:val="222"/>
        </w:trPr>
        <w:tc>
          <w:tcPr>
            <w:tcW w:w="431" w:type="dxa"/>
            <w:gridSpan w:val="2"/>
            <w:vMerge/>
            <w:textDirection w:val="btLr"/>
          </w:tcPr>
          <w:p w14:paraId="02650ED7" w14:textId="77777777" w:rsidR="00F10D87" w:rsidRPr="007F13F5" w:rsidRDefault="00F10D87" w:rsidP="00DB0C2E">
            <w:pPr>
              <w:ind w:left="113" w:right="113"/>
              <w:jc w:val="center"/>
              <w:rPr>
                <w:b/>
                <w:sz w:val="20"/>
                <w:szCs w:val="20"/>
              </w:rPr>
            </w:pPr>
          </w:p>
        </w:tc>
        <w:tc>
          <w:tcPr>
            <w:tcW w:w="1129" w:type="dxa"/>
            <w:vMerge/>
            <w:vAlign w:val="center"/>
          </w:tcPr>
          <w:p w14:paraId="79F6FEA8" w14:textId="77777777" w:rsidR="00F10D87" w:rsidRPr="007F13F5" w:rsidRDefault="00F10D87" w:rsidP="00DB0C2E">
            <w:pPr>
              <w:rPr>
                <w:sz w:val="20"/>
                <w:szCs w:val="20"/>
              </w:rPr>
            </w:pPr>
          </w:p>
        </w:tc>
        <w:tc>
          <w:tcPr>
            <w:tcW w:w="2013" w:type="dxa"/>
            <w:vAlign w:val="center"/>
          </w:tcPr>
          <w:p w14:paraId="139467DA" w14:textId="77777777" w:rsidR="00F10D87" w:rsidRPr="007F13F5" w:rsidRDefault="00F10D87" w:rsidP="00DB0C2E">
            <w:pPr>
              <w:jc w:val="both"/>
              <w:rPr>
                <w:sz w:val="20"/>
                <w:szCs w:val="20"/>
              </w:rPr>
            </w:pPr>
            <w:proofErr w:type="spellStart"/>
            <w:r w:rsidRPr="007F13F5">
              <w:rPr>
                <w:sz w:val="20"/>
                <w:szCs w:val="20"/>
              </w:rPr>
              <w:t>III.ii.c</w:t>
            </w:r>
            <w:proofErr w:type="spellEnd"/>
            <w:r w:rsidRPr="007F13F5">
              <w:rPr>
                <w:sz w:val="20"/>
                <w:szCs w:val="20"/>
              </w:rPr>
              <w:t xml:space="preserve"> Are the initial values chosen arbitrarily or based on data?</w:t>
            </w:r>
          </w:p>
        </w:tc>
        <w:tc>
          <w:tcPr>
            <w:tcW w:w="6379" w:type="dxa"/>
          </w:tcPr>
          <w:p w14:paraId="3F60C121" w14:textId="77777777" w:rsidR="00F10D87" w:rsidRPr="007F13F5" w:rsidRDefault="00F10D87" w:rsidP="00DB0C2E">
            <w:pPr>
              <w:jc w:val="both"/>
              <w:rPr>
                <w:sz w:val="20"/>
                <w:szCs w:val="20"/>
              </w:rPr>
            </w:pPr>
            <w:r>
              <w:rPr>
                <w:sz w:val="20"/>
                <w:szCs w:val="20"/>
              </w:rPr>
              <w:t>Based on empirical, literature and modelling assumptions. Empirical data include data from the RIVM national survey.</w:t>
            </w:r>
          </w:p>
        </w:tc>
      </w:tr>
      <w:tr w:rsidR="00F10D87" w:rsidRPr="007F13F5" w14:paraId="0A8D4424" w14:textId="77777777" w:rsidTr="00DB0C2E">
        <w:trPr>
          <w:gridBefore w:val="1"/>
          <w:wBefore w:w="6" w:type="dxa"/>
        </w:trPr>
        <w:tc>
          <w:tcPr>
            <w:tcW w:w="425" w:type="dxa"/>
            <w:vMerge w:val="restart"/>
            <w:vAlign w:val="center"/>
          </w:tcPr>
          <w:p w14:paraId="45AFB963" w14:textId="77777777" w:rsidR="00F10D87" w:rsidRPr="007F13F5" w:rsidRDefault="00F10D87" w:rsidP="00DB0C2E">
            <w:pPr>
              <w:rPr>
                <w:b/>
                <w:sz w:val="20"/>
                <w:szCs w:val="20"/>
              </w:rPr>
            </w:pPr>
          </w:p>
        </w:tc>
        <w:tc>
          <w:tcPr>
            <w:tcW w:w="1129" w:type="dxa"/>
            <w:vAlign w:val="center"/>
          </w:tcPr>
          <w:p w14:paraId="0167D4EC" w14:textId="77777777" w:rsidR="00F10D87" w:rsidRPr="007F13F5" w:rsidRDefault="00F10D87" w:rsidP="00DB0C2E">
            <w:pPr>
              <w:rPr>
                <w:sz w:val="20"/>
                <w:szCs w:val="20"/>
              </w:rPr>
            </w:pPr>
            <w:proofErr w:type="spellStart"/>
            <w:r w:rsidRPr="007F13F5">
              <w:rPr>
                <w:sz w:val="20"/>
                <w:szCs w:val="20"/>
              </w:rPr>
              <w:t>III.iii</w:t>
            </w:r>
            <w:proofErr w:type="spellEnd"/>
            <w:r w:rsidRPr="007F13F5">
              <w:rPr>
                <w:sz w:val="20"/>
                <w:szCs w:val="20"/>
              </w:rPr>
              <w:t xml:space="preserve"> Input Data</w:t>
            </w:r>
          </w:p>
        </w:tc>
        <w:tc>
          <w:tcPr>
            <w:tcW w:w="2013" w:type="dxa"/>
            <w:vAlign w:val="center"/>
          </w:tcPr>
          <w:p w14:paraId="07601FEE" w14:textId="77777777" w:rsidR="00F10D87" w:rsidRPr="007F13F5" w:rsidRDefault="00F10D87" w:rsidP="00DB0C2E">
            <w:pPr>
              <w:jc w:val="both"/>
              <w:rPr>
                <w:sz w:val="20"/>
                <w:szCs w:val="20"/>
              </w:rPr>
            </w:pPr>
            <w:proofErr w:type="spellStart"/>
            <w:r w:rsidRPr="007F13F5">
              <w:rPr>
                <w:sz w:val="20"/>
                <w:szCs w:val="20"/>
              </w:rPr>
              <w:t>III.iii.a</w:t>
            </w:r>
            <w:proofErr w:type="spellEnd"/>
            <w:r w:rsidRPr="007F13F5">
              <w:rPr>
                <w:sz w:val="20"/>
                <w:szCs w:val="20"/>
              </w:rPr>
              <w:t xml:space="preserve"> Does the model use input from external sources such as data files or other models to represent processes that change over time?</w:t>
            </w:r>
          </w:p>
        </w:tc>
        <w:tc>
          <w:tcPr>
            <w:tcW w:w="6379" w:type="dxa"/>
          </w:tcPr>
          <w:p w14:paraId="0DB597CD" w14:textId="77777777" w:rsidR="00F10D87" w:rsidRPr="007F13F5" w:rsidRDefault="00F10D87" w:rsidP="00DB0C2E">
            <w:pPr>
              <w:jc w:val="both"/>
              <w:rPr>
                <w:sz w:val="20"/>
                <w:szCs w:val="20"/>
              </w:rPr>
            </w:pPr>
            <w:r>
              <w:rPr>
                <w:sz w:val="20"/>
                <w:szCs w:val="20"/>
              </w:rPr>
              <w:t>No</w:t>
            </w:r>
          </w:p>
        </w:tc>
      </w:tr>
      <w:tr w:rsidR="00F10D87" w:rsidRPr="007F13F5" w14:paraId="44BD95D5" w14:textId="77777777" w:rsidTr="00DB0C2E">
        <w:trPr>
          <w:gridBefore w:val="1"/>
          <w:wBefore w:w="6" w:type="dxa"/>
        </w:trPr>
        <w:tc>
          <w:tcPr>
            <w:tcW w:w="425" w:type="dxa"/>
            <w:vMerge/>
            <w:vAlign w:val="center"/>
          </w:tcPr>
          <w:p w14:paraId="687BDECC" w14:textId="77777777" w:rsidR="00F10D87" w:rsidRPr="007F13F5" w:rsidRDefault="00F10D87" w:rsidP="00DB0C2E">
            <w:pPr>
              <w:rPr>
                <w:b/>
                <w:sz w:val="20"/>
                <w:szCs w:val="20"/>
              </w:rPr>
            </w:pPr>
          </w:p>
        </w:tc>
        <w:tc>
          <w:tcPr>
            <w:tcW w:w="1129" w:type="dxa"/>
            <w:vMerge w:val="restart"/>
            <w:vAlign w:val="center"/>
          </w:tcPr>
          <w:p w14:paraId="731F25C4" w14:textId="77777777" w:rsidR="00F10D87" w:rsidRPr="007F13F5" w:rsidRDefault="00F10D87" w:rsidP="00DB0C2E">
            <w:pPr>
              <w:rPr>
                <w:sz w:val="20"/>
                <w:szCs w:val="20"/>
              </w:rPr>
            </w:pPr>
            <w:proofErr w:type="spellStart"/>
            <w:r w:rsidRPr="007F13F5">
              <w:rPr>
                <w:sz w:val="20"/>
                <w:szCs w:val="20"/>
              </w:rPr>
              <w:t>III.iv</w:t>
            </w:r>
            <w:proofErr w:type="spellEnd"/>
            <w:r w:rsidRPr="007F13F5">
              <w:rPr>
                <w:sz w:val="20"/>
                <w:szCs w:val="20"/>
              </w:rPr>
              <w:t xml:space="preserve"> </w:t>
            </w:r>
            <w:proofErr w:type="spellStart"/>
            <w:r w:rsidRPr="007F13F5">
              <w:rPr>
                <w:sz w:val="20"/>
                <w:szCs w:val="20"/>
              </w:rPr>
              <w:t>Submodels</w:t>
            </w:r>
            <w:proofErr w:type="spellEnd"/>
          </w:p>
          <w:p w14:paraId="0CF8B6C9" w14:textId="77777777" w:rsidR="00F10D87" w:rsidRPr="007F13F5" w:rsidRDefault="00F10D87" w:rsidP="00DB0C2E">
            <w:pPr>
              <w:rPr>
                <w:sz w:val="20"/>
                <w:szCs w:val="20"/>
              </w:rPr>
            </w:pPr>
          </w:p>
        </w:tc>
        <w:tc>
          <w:tcPr>
            <w:tcW w:w="2013" w:type="dxa"/>
            <w:vAlign w:val="center"/>
          </w:tcPr>
          <w:p w14:paraId="3C88E3C2" w14:textId="77777777" w:rsidR="00F10D87" w:rsidRPr="007F13F5" w:rsidRDefault="00F10D87" w:rsidP="00DB0C2E">
            <w:pPr>
              <w:jc w:val="both"/>
              <w:rPr>
                <w:sz w:val="20"/>
                <w:szCs w:val="20"/>
              </w:rPr>
            </w:pPr>
            <w:proofErr w:type="spellStart"/>
            <w:r w:rsidRPr="007F13F5">
              <w:rPr>
                <w:sz w:val="20"/>
                <w:szCs w:val="20"/>
              </w:rPr>
              <w:t>III.iv.a</w:t>
            </w:r>
            <w:proofErr w:type="spellEnd"/>
            <w:r w:rsidRPr="007F13F5">
              <w:rPr>
                <w:sz w:val="20"/>
                <w:szCs w:val="20"/>
              </w:rPr>
              <w:t xml:space="preserve"> What, in detail, are the </w:t>
            </w:r>
            <w:proofErr w:type="spellStart"/>
            <w:r w:rsidRPr="007F13F5">
              <w:rPr>
                <w:sz w:val="20"/>
                <w:szCs w:val="20"/>
              </w:rPr>
              <w:t>submodels</w:t>
            </w:r>
            <w:proofErr w:type="spellEnd"/>
            <w:r w:rsidRPr="007F13F5">
              <w:rPr>
                <w:sz w:val="20"/>
                <w:szCs w:val="20"/>
              </w:rPr>
              <w:t xml:space="preserve"> that represent the processes listed in ‘Process overview and scheduling’?</w:t>
            </w:r>
          </w:p>
        </w:tc>
        <w:tc>
          <w:tcPr>
            <w:tcW w:w="6379" w:type="dxa"/>
          </w:tcPr>
          <w:p w14:paraId="6A965FCB" w14:textId="77777777" w:rsidR="00F10D87" w:rsidRPr="008E4257" w:rsidRDefault="00F10D87" w:rsidP="00DB0C2E">
            <w:pPr>
              <w:jc w:val="both"/>
              <w:rPr>
                <w:sz w:val="20"/>
                <w:szCs w:val="20"/>
              </w:rPr>
            </w:pPr>
            <w:r>
              <w:rPr>
                <w:sz w:val="20"/>
                <w:szCs w:val="20"/>
              </w:rPr>
              <w:t>1</w:t>
            </w:r>
            <w:r w:rsidRPr="008E4257">
              <w:rPr>
                <w:sz w:val="20"/>
                <w:szCs w:val="20"/>
              </w:rPr>
              <w:t>. Daily movement and scheduling</w:t>
            </w:r>
          </w:p>
          <w:p w14:paraId="25E5D22E" w14:textId="77777777" w:rsidR="00F10D87" w:rsidRPr="008E4257" w:rsidRDefault="00F10D87" w:rsidP="00DB0C2E">
            <w:pPr>
              <w:jc w:val="both"/>
              <w:rPr>
                <w:sz w:val="20"/>
                <w:szCs w:val="20"/>
              </w:rPr>
            </w:pPr>
            <w:r w:rsidRPr="008E4257">
              <w:rPr>
                <w:sz w:val="20"/>
                <w:szCs w:val="20"/>
              </w:rPr>
              <w:t>Adolescent agents follow a predefined daily schedule and move between their assigned residential location and school using shortest-path routing over the road-network graph. During the school day, the lunch</w:t>
            </w:r>
            <w:r>
              <w:rPr>
                <w:sz w:val="20"/>
                <w:szCs w:val="20"/>
              </w:rPr>
              <w:t xml:space="preserve"> </w:t>
            </w:r>
            <w:r w:rsidRPr="008E4257">
              <w:rPr>
                <w:sz w:val="20"/>
                <w:szCs w:val="20"/>
              </w:rPr>
              <w:t>break decision process is triggered. The lunch break lasts 30 minutes, while transport speed depends on whether the adolescent walks or cycles.</w:t>
            </w:r>
          </w:p>
          <w:p w14:paraId="7CBCE39B" w14:textId="77777777" w:rsidR="00F10D87" w:rsidRPr="008E4257" w:rsidRDefault="00F10D87" w:rsidP="00DB0C2E">
            <w:pPr>
              <w:jc w:val="both"/>
              <w:rPr>
                <w:sz w:val="20"/>
                <w:szCs w:val="20"/>
              </w:rPr>
            </w:pPr>
            <w:r w:rsidRPr="008E4257">
              <w:rPr>
                <w:sz w:val="20"/>
                <w:szCs w:val="20"/>
              </w:rPr>
              <w:t>2. Food-cue exposure and off-campus purchase decision</w:t>
            </w:r>
          </w:p>
          <w:p w14:paraId="7574BAA6" w14:textId="77777777" w:rsidR="00F10D87" w:rsidRPr="008E4257" w:rsidRDefault="00F10D87" w:rsidP="00DB0C2E">
            <w:pPr>
              <w:jc w:val="both"/>
              <w:rPr>
                <w:sz w:val="20"/>
                <w:szCs w:val="20"/>
              </w:rPr>
            </w:pPr>
            <w:r w:rsidRPr="008E4257">
              <w:rPr>
                <w:sz w:val="20"/>
                <w:szCs w:val="20"/>
              </w:rPr>
              <w:lastRenderedPageBreak/>
              <w:t xml:space="preserve">While travelling through the food environment, adolescents can perceive food outlets within their visual exposure radius. Perception is probabilistic and decreases with distance. Each perceived outlet generates an exposure event. Cumulative exposure is combined with the adolescent-specific susceptibility factor and the exposure multiplier to generate an impulse boost. This impulse increases the empirically derived baseline probability of purchasing food </w:t>
            </w:r>
            <w:proofErr w:type="gramStart"/>
            <w:r w:rsidRPr="008E4257">
              <w:rPr>
                <w:sz w:val="20"/>
                <w:szCs w:val="20"/>
              </w:rPr>
              <w:t>off-campus</w:t>
            </w:r>
            <w:proofErr w:type="gramEnd"/>
            <w:r w:rsidRPr="008E4257">
              <w:rPr>
                <w:sz w:val="20"/>
                <w:szCs w:val="20"/>
              </w:rPr>
              <w:t>. A probability draw subsequently determines whether the adolescent purchases food off-campus or remains at school.</w:t>
            </w:r>
          </w:p>
          <w:p w14:paraId="1A297090" w14:textId="77777777" w:rsidR="00F10D87" w:rsidRPr="008E4257" w:rsidRDefault="00F10D87" w:rsidP="00DB0C2E">
            <w:pPr>
              <w:jc w:val="both"/>
              <w:rPr>
                <w:sz w:val="20"/>
                <w:szCs w:val="20"/>
              </w:rPr>
            </w:pPr>
            <w:r w:rsidRPr="008E4257">
              <w:rPr>
                <w:sz w:val="20"/>
                <w:szCs w:val="20"/>
              </w:rPr>
              <w:t>3. Spatial, temporal and economic filtering</w:t>
            </w:r>
          </w:p>
          <w:p w14:paraId="42CFFA56" w14:textId="77777777" w:rsidR="00F10D87" w:rsidRPr="008E4257" w:rsidRDefault="00F10D87" w:rsidP="00DB0C2E">
            <w:pPr>
              <w:jc w:val="both"/>
              <w:rPr>
                <w:sz w:val="20"/>
                <w:szCs w:val="20"/>
              </w:rPr>
            </w:pPr>
            <w:r w:rsidRPr="008E4257">
              <w:rPr>
                <w:sz w:val="20"/>
                <w:szCs w:val="20"/>
              </w:rPr>
              <w:t>If the adolescent decides to purchase food off-campus, potential food outlets are filtered according to three constraints. First, travel to the outlet, consumption or waiting time and return travel must fit within the 30-minute lunch break. Second, one-way travel cannot exceed nine minutes. Third, the outlet price cannot exceed the adolescent's daily WTP, which is set at 15–35% of the weekly budget. Food outlets failing one or more constraints are excluded from destination choice.</w:t>
            </w:r>
          </w:p>
          <w:p w14:paraId="3FC38DA8" w14:textId="77777777" w:rsidR="00F10D87" w:rsidRPr="008E4257" w:rsidRDefault="00F10D87" w:rsidP="00DB0C2E">
            <w:pPr>
              <w:jc w:val="both"/>
              <w:rPr>
                <w:sz w:val="20"/>
                <w:szCs w:val="20"/>
              </w:rPr>
            </w:pPr>
            <w:r w:rsidRPr="008E4257">
              <w:rPr>
                <w:sz w:val="20"/>
                <w:szCs w:val="20"/>
              </w:rPr>
              <w:t>4. Destination selection</w:t>
            </w:r>
          </w:p>
          <w:p w14:paraId="4C1E4CC2" w14:textId="77777777" w:rsidR="00F10D87" w:rsidRPr="008E4257" w:rsidRDefault="00F10D87" w:rsidP="00DB0C2E">
            <w:pPr>
              <w:jc w:val="both"/>
              <w:rPr>
                <w:sz w:val="20"/>
                <w:szCs w:val="20"/>
              </w:rPr>
            </w:pPr>
            <w:r w:rsidRPr="008E4257">
              <w:rPr>
                <w:sz w:val="20"/>
                <w:szCs w:val="20"/>
              </w:rPr>
              <w:t>For every feasible food outlet, a final attractiveness score is calculated. Baseline attractiveness is derived from the food outlet healthiness classification and subsequently adjusted for spatial distance and an adolescent-specific stochastic preference factor. The adolescent selects the feasible outlet with the highest final attractiveness score. The preference factor ranges from 0.5 to 1.5 and represents short-term variation in individual cravings or preferences.</w:t>
            </w:r>
          </w:p>
          <w:p w14:paraId="41738971" w14:textId="77777777" w:rsidR="00F10D87" w:rsidRPr="008E4257" w:rsidRDefault="00F10D87" w:rsidP="00DB0C2E">
            <w:pPr>
              <w:jc w:val="both"/>
              <w:rPr>
                <w:sz w:val="20"/>
                <w:szCs w:val="20"/>
              </w:rPr>
            </w:pPr>
            <w:r w:rsidRPr="008E4257">
              <w:rPr>
                <w:sz w:val="20"/>
                <w:szCs w:val="20"/>
              </w:rPr>
              <w:t>5. Purchase and outcome recording</w:t>
            </w:r>
          </w:p>
          <w:p w14:paraId="086C7B29" w14:textId="77777777" w:rsidR="00F10D87" w:rsidRPr="007F13F5" w:rsidRDefault="00F10D87" w:rsidP="00DB0C2E">
            <w:pPr>
              <w:jc w:val="both"/>
              <w:rPr>
                <w:sz w:val="20"/>
                <w:szCs w:val="20"/>
              </w:rPr>
            </w:pPr>
            <w:r w:rsidRPr="008E4257">
              <w:rPr>
                <w:sz w:val="20"/>
                <w:szCs w:val="20"/>
              </w:rPr>
              <w:t>After selecting an outlet, the adolescent travels to the destination, the outlet price is deducted from the weekly budget and the adolescent returns to school. If the adolescent decides not to purchase food off-campus, or if no feasible outlet remains after filtering, the outcome is recorded as an on-campus lunch. All lunch decisions are ultimately aggregated into On-Campus Lunches, Healthy Food Outlet Visits and Unhealthy Food Outlet Visits.</w:t>
            </w:r>
          </w:p>
        </w:tc>
      </w:tr>
      <w:tr w:rsidR="00F10D87" w:rsidRPr="007F13F5" w14:paraId="500E65C5" w14:textId="77777777" w:rsidTr="00DB0C2E">
        <w:trPr>
          <w:gridBefore w:val="1"/>
          <w:wBefore w:w="6" w:type="dxa"/>
        </w:trPr>
        <w:tc>
          <w:tcPr>
            <w:tcW w:w="425" w:type="dxa"/>
            <w:vMerge/>
            <w:vAlign w:val="center"/>
          </w:tcPr>
          <w:p w14:paraId="3829E039" w14:textId="77777777" w:rsidR="00F10D87" w:rsidRPr="007F13F5" w:rsidRDefault="00F10D87" w:rsidP="00DB0C2E">
            <w:pPr>
              <w:rPr>
                <w:b/>
                <w:sz w:val="20"/>
                <w:szCs w:val="20"/>
              </w:rPr>
            </w:pPr>
          </w:p>
        </w:tc>
        <w:tc>
          <w:tcPr>
            <w:tcW w:w="1129" w:type="dxa"/>
            <w:vMerge/>
            <w:vAlign w:val="center"/>
          </w:tcPr>
          <w:p w14:paraId="398BCE5D" w14:textId="77777777" w:rsidR="00F10D87" w:rsidRPr="007F13F5" w:rsidRDefault="00F10D87" w:rsidP="00DB0C2E">
            <w:pPr>
              <w:rPr>
                <w:sz w:val="20"/>
                <w:szCs w:val="20"/>
              </w:rPr>
            </w:pPr>
          </w:p>
        </w:tc>
        <w:tc>
          <w:tcPr>
            <w:tcW w:w="2013" w:type="dxa"/>
            <w:vAlign w:val="center"/>
          </w:tcPr>
          <w:p w14:paraId="43788F97" w14:textId="77777777" w:rsidR="00F10D87" w:rsidRPr="007F13F5" w:rsidRDefault="00F10D87" w:rsidP="00DB0C2E">
            <w:pPr>
              <w:jc w:val="both"/>
              <w:rPr>
                <w:sz w:val="20"/>
                <w:szCs w:val="20"/>
                <w:highlight w:val="yellow"/>
              </w:rPr>
            </w:pPr>
            <w:proofErr w:type="spellStart"/>
            <w:r w:rsidRPr="007F13F5">
              <w:rPr>
                <w:sz w:val="20"/>
                <w:szCs w:val="20"/>
              </w:rPr>
              <w:t>III.iv.b</w:t>
            </w:r>
            <w:proofErr w:type="spellEnd"/>
            <w:r w:rsidRPr="007F13F5">
              <w:rPr>
                <w:sz w:val="20"/>
                <w:szCs w:val="20"/>
              </w:rPr>
              <w:t xml:space="preserve"> What are the model parameters, their dimensions and reference values?</w:t>
            </w:r>
          </w:p>
        </w:tc>
        <w:tc>
          <w:tcPr>
            <w:tcW w:w="63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2602"/>
            </w:tblGrid>
            <w:tr w:rsidR="00F10D87" w14:paraId="33524E56" w14:textId="77777777" w:rsidTr="00DB0C2E">
              <w:trPr>
                <w:tblHeader/>
                <w:tblCellSpacing w:w="15" w:type="dxa"/>
              </w:trPr>
              <w:tc>
                <w:tcPr>
                  <w:tcW w:w="3010" w:type="dxa"/>
                  <w:vAlign w:val="center"/>
                  <w:hideMark/>
                </w:tcPr>
                <w:p w14:paraId="03296A7A" w14:textId="77777777" w:rsidR="00F10D87" w:rsidRDefault="00F10D87" w:rsidP="00DB0C2E">
                  <w:pPr>
                    <w:jc w:val="center"/>
                    <w:rPr>
                      <w:b/>
                      <w:bCs/>
                      <w:color w:val="000000"/>
                      <w:lang w:val="en-NL"/>
                    </w:rPr>
                  </w:pPr>
                  <w:r>
                    <w:rPr>
                      <w:b/>
                      <w:bCs/>
                      <w:color w:val="000000"/>
                    </w:rPr>
                    <w:t>Parameter</w:t>
                  </w:r>
                </w:p>
              </w:tc>
              <w:tc>
                <w:tcPr>
                  <w:tcW w:w="2557" w:type="dxa"/>
                  <w:vAlign w:val="center"/>
                  <w:hideMark/>
                </w:tcPr>
                <w:p w14:paraId="66E67CE5" w14:textId="77777777" w:rsidR="00F10D87" w:rsidRDefault="00F10D87" w:rsidP="00DB0C2E">
                  <w:pPr>
                    <w:jc w:val="center"/>
                    <w:rPr>
                      <w:b/>
                      <w:bCs/>
                      <w:color w:val="000000"/>
                    </w:rPr>
                  </w:pPr>
                  <w:r>
                    <w:rPr>
                      <w:b/>
                      <w:bCs/>
                      <w:color w:val="000000"/>
                    </w:rPr>
                    <w:t>Reference value</w:t>
                  </w:r>
                </w:p>
              </w:tc>
            </w:tr>
            <w:tr w:rsidR="00F10D87" w14:paraId="0D84FA54" w14:textId="77777777" w:rsidTr="00DB0C2E">
              <w:trPr>
                <w:tblCellSpacing w:w="15" w:type="dxa"/>
              </w:trPr>
              <w:tc>
                <w:tcPr>
                  <w:tcW w:w="3010" w:type="dxa"/>
                  <w:vAlign w:val="center"/>
                  <w:hideMark/>
                </w:tcPr>
                <w:p w14:paraId="77940E5C" w14:textId="77777777" w:rsidR="00F10D87" w:rsidRDefault="00F10D87" w:rsidP="00DB0C2E">
                  <w:pPr>
                    <w:rPr>
                      <w:color w:val="000000"/>
                    </w:rPr>
                  </w:pPr>
                  <w:r>
                    <w:rPr>
                      <w:color w:val="000000"/>
                    </w:rPr>
                    <w:t>Walking speed</w:t>
                  </w:r>
                </w:p>
              </w:tc>
              <w:tc>
                <w:tcPr>
                  <w:tcW w:w="2557" w:type="dxa"/>
                  <w:vAlign w:val="center"/>
                  <w:hideMark/>
                </w:tcPr>
                <w:p w14:paraId="05F7C674" w14:textId="77777777" w:rsidR="00F10D87" w:rsidRDefault="00F10D87" w:rsidP="00DB0C2E">
                  <w:pPr>
                    <w:rPr>
                      <w:color w:val="000000"/>
                    </w:rPr>
                  </w:pPr>
                  <w:r>
                    <w:rPr>
                      <w:color w:val="000000"/>
                    </w:rPr>
                    <w:t>5 km/h</w:t>
                  </w:r>
                </w:p>
              </w:tc>
            </w:tr>
            <w:tr w:rsidR="00F10D87" w14:paraId="4EDCE48B" w14:textId="77777777" w:rsidTr="00DB0C2E">
              <w:trPr>
                <w:tblCellSpacing w:w="15" w:type="dxa"/>
              </w:trPr>
              <w:tc>
                <w:tcPr>
                  <w:tcW w:w="3010" w:type="dxa"/>
                  <w:vAlign w:val="center"/>
                  <w:hideMark/>
                </w:tcPr>
                <w:p w14:paraId="4184261B" w14:textId="77777777" w:rsidR="00F10D87" w:rsidRDefault="00F10D87" w:rsidP="00DB0C2E">
                  <w:pPr>
                    <w:rPr>
                      <w:color w:val="000000"/>
                    </w:rPr>
                  </w:pPr>
                  <w:r>
                    <w:rPr>
                      <w:color w:val="000000"/>
                    </w:rPr>
                    <w:t>Cycling speed</w:t>
                  </w:r>
                </w:p>
              </w:tc>
              <w:tc>
                <w:tcPr>
                  <w:tcW w:w="2557" w:type="dxa"/>
                  <w:vAlign w:val="center"/>
                  <w:hideMark/>
                </w:tcPr>
                <w:p w14:paraId="05B6BF7D" w14:textId="77777777" w:rsidR="00F10D87" w:rsidRDefault="00F10D87" w:rsidP="00DB0C2E">
                  <w:pPr>
                    <w:rPr>
                      <w:color w:val="000000"/>
                    </w:rPr>
                  </w:pPr>
                  <w:r>
                    <w:rPr>
                      <w:color w:val="000000"/>
                    </w:rPr>
                    <w:t>15 km/h</w:t>
                  </w:r>
                </w:p>
              </w:tc>
            </w:tr>
            <w:tr w:rsidR="00F10D87" w14:paraId="3BC9AF86" w14:textId="77777777" w:rsidTr="00DB0C2E">
              <w:trPr>
                <w:tblCellSpacing w:w="15" w:type="dxa"/>
              </w:trPr>
              <w:tc>
                <w:tcPr>
                  <w:tcW w:w="3010" w:type="dxa"/>
                  <w:vAlign w:val="center"/>
                  <w:hideMark/>
                </w:tcPr>
                <w:p w14:paraId="0B3882F0" w14:textId="77777777" w:rsidR="00F10D87" w:rsidRDefault="00F10D87" w:rsidP="00DB0C2E">
                  <w:pPr>
                    <w:rPr>
                      <w:color w:val="000000"/>
                    </w:rPr>
                  </w:pPr>
                  <w:r>
                    <w:rPr>
                      <w:color w:val="000000"/>
                    </w:rPr>
                    <w:t>Lunch break duration</w:t>
                  </w:r>
                </w:p>
              </w:tc>
              <w:tc>
                <w:tcPr>
                  <w:tcW w:w="2557" w:type="dxa"/>
                  <w:vAlign w:val="center"/>
                  <w:hideMark/>
                </w:tcPr>
                <w:p w14:paraId="1203EDE2" w14:textId="77777777" w:rsidR="00F10D87" w:rsidRDefault="00F10D87" w:rsidP="00DB0C2E">
                  <w:pPr>
                    <w:rPr>
                      <w:color w:val="000000"/>
                    </w:rPr>
                  </w:pPr>
                  <w:r>
                    <w:rPr>
                      <w:color w:val="000000"/>
                    </w:rPr>
                    <w:t>30 min</w:t>
                  </w:r>
                </w:p>
              </w:tc>
            </w:tr>
            <w:tr w:rsidR="00F10D87" w14:paraId="7009DDDF" w14:textId="77777777" w:rsidTr="00DB0C2E">
              <w:trPr>
                <w:tblCellSpacing w:w="15" w:type="dxa"/>
              </w:trPr>
              <w:tc>
                <w:tcPr>
                  <w:tcW w:w="3010" w:type="dxa"/>
                  <w:vAlign w:val="center"/>
                  <w:hideMark/>
                </w:tcPr>
                <w:p w14:paraId="435F78E7" w14:textId="77777777" w:rsidR="00F10D87" w:rsidRDefault="00F10D87" w:rsidP="00DB0C2E">
                  <w:pPr>
                    <w:rPr>
                      <w:color w:val="000000"/>
                    </w:rPr>
                  </w:pPr>
                  <w:r>
                    <w:rPr>
                      <w:color w:val="000000"/>
                    </w:rPr>
                    <w:t>Maximum one-way travel time</w:t>
                  </w:r>
                </w:p>
              </w:tc>
              <w:tc>
                <w:tcPr>
                  <w:tcW w:w="2557" w:type="dxa"/>
                  <w:vAlign w:val="center"/>
                  <w:hideMark/>
                </w:tcPr>
                <w:p w14:paraId="40AE0BDC" w14:textId="77777777" w:rsidR="00F10D87" w:rsidRDefault="00F10D87" w:rsidP="00DB0C2E">
                  <w:pPr>
                    <w:rPr>
                      <w:color w:val="000000"/>
                    </w:rPr>
                  </w:pPr>
                  <w:r>
                    <w:rPr>
                      <w:color w:val="000000"/>
                    </w:rPr>
                    <w:t>9 min</w:t>
                  </w:r>
                </w:p>
              </w:tc>
            </w:tr>
            <w:tr w:rsidR="00F10D87" w14:paraId="275D5AC4" w14:textId="77777777" w:rsidTr="00DB0C2E">
              <w:trPr>
                <w:tblCellSpacing w:w="15" w:type="dxa"/>
              </w:trPr>
              <w:tc>
                <w:tcPr>
                  <w:tcW w:w="3010" w:type="dxa"/>
                  <w:vAlign w:val="center"/>
                  <w:hideMark/>
                </w:tcPr>
                <w:p w14:paraId="4591A3E1" w14:textId="77777777" w:rsidR="00F10D87" w:rsidRDefault="00F10D87" w:rsidP="00DB0C2E">
                  <w:pPr>
                    <w:rPr>
                      <w:color w:val="000000"/>
                    </w:rPr>
                  </w:pPr>
                  <w:r>
                    <w:rPr>
                      <w:color w:val="000000"/>
                    </w:rPr>
                    <w:t>WTP</w:t>
                  </w:r>
                </w:p>
              </w:tc>
              <w:tc>
                <w:tcPr>
                  <w:tcW w:w="2557" w:type="dxa"/>
                  <w:vAlign w:val="center"/>
                  <w:hideMark/>
                </w:tcPr>
                <w:p w14:paraId="7F48CFEB" w14:textId="77777777" w:rsidR="00F10D87" w:rsidRDefault="00F10D87" w:rsidP="00DB0C2E">
                  <w:pPr>
                    <w:rPr>
                      <w:color w:val="000000"/>
                    </w:rPr>
                  </w:pPr>
                  <w:r>
                    <w:rPr>
                      <w:color w:val="000000"/>
                    </w:rPr>
                    <w:t>15–35% of weekly budget</w:t>
                  </w:r>
                </w:p>
              </w:tc>
            </w:tr>
            <w:tr w:rsidR="00F10D87" w14:paraId="19860DB1" w14:textId="77777777" w:rsidTr="00DB0C2E">
              <w:trPr>
                <w:tblCellSpacing w:w="15" w:type="dxa"/>
              </w:trPr>
              <w:tc>
                <w:tcPr>
                  <w:tcW w:w="3010" w:type="dxa"/>
                  <w:vAlign w:val="center"/>
                  <w:hideMark/>
                </w:tcPr>
                <w:p w14:paraId="436FD65D" w14:textId="77777777" w:rsidR="00F10D87" w:rsidRDefault="00F10D87" w:rsidP="00DB0C2E">
                  <w:pPr>
                    <w:rPr>
                      <w:color w:val="000000"/>
                    </w:rPr>
                  </w:pPr>
                  <w:r>
                    <w:rPr>
                      <w:color w:val="000000"/>
                    </w:rPr>
                    <w:t>Visual exposure radius</w:t>
                  </w:r>
                </w:p>
              </w:tc>
              <w:tc>
                <w:tcPr>
                  <w:tcW w:w="2557" w:type="dxa"/>
                  <w:vAlign w:val="center"/>
                  <w:hideMark/>
                </w:tcPr>
                <w:p w14:paraId="347F7A5D" w14:textId="77777777" w:rsidR="00F10D87" w:rsidRDefault="00F10D87" w:rsidP="00DB0C2E">
                  <w:pPr>
                    <w:rPr>
                      <w:color w:val="000000"/>
                    </w:rPr>
                  </w:pPr>
                  <w:r>
                    <w:rPr>
                      <w:color w:val="000000"/>
                    </w:rPr>
                    <w:t>30 m</w:t>
                  </w:r>
                </w:p>
              </w:tc>
            </w:tr>
            <w:tr w:rsidR="00F10D87" w14:paraId="7ACE8002" w14:textId="77777777" w:rsidTr="00DB0C2E">
              <w:trPr>
                <w:tblCellSpacing w:w="15" w:type="dxa"/>
              </w:trPr>
              <w:tc>
                <w:tcPr>
                  <w:tcW w:w="3010" w:type="dxa"/>
                  <w:vAlign w:val="center"/>
                  <w:hideMark/>
                </w:tcPr>
                <w:p w14:paraId="46C7F2DA" w14:textId="77777777" w:rsidR="00F10D87" w:rsidRDefault="00F10D87" w:rsidP="00DB0C2E">
                  <w:pPr>
                    <w:rPr>
                      <w:color w:val="000000"/>
                    </w:rPr>
                  </w:pPr>
                  <w:r>
                    <w:rPr>
                      <w:color w:val="000000"/>
                    </w:rPr>
                    <w:t>Exposure multiplier</w:t>
                  </w:r>
                </w:p>
              </w:tc>
              <w:tc>
                <w:tcPr>
                  <w:tcW w:w="2557" w:type="dxa"/>
                  <w:vAlign w:val="center"/>
                  <w:hideMark/>
                </w:tcPr>
                <w:p w14:paraId="7FBC6DD5" w14:textId="77777777" w:rsidR="00F10D87" w:rsidRDefault="00F10D87" w:rsidP="00DB0C2E">
                  <w:pPr>
                    <w:rPr>
                      <w:color w:val="000000"/>
                    </w:rPr>
                  </w:pPr>
                  <w:r>
                    <w:rPr>
                      <w:color w:val="000000"/>
                    </w:rPr>
                    <w:t>0.1</w:t>
                  </w:r>
                </w:p>
              </w:tc>
            </w:tr>
            <w:tr w:rsidR="00F10D87" w14:paraId="0D6CFE04" w14:textId="77777777" w:rsidTr="00DB0C2E">
              <w:trPr>
                <w:tblCellSpacing w:w="15" w:type="dxa"/>
              </w:trPr>
              <w:tc>
                <w:tcPr>
                  <w:tcW w:w="3010" w:type="dxa"/>
                  <w:vAlign w:val="center"/>
                  <w:hideMark/>
                </w:tcPr>
                <w:p w14:paraId="5F11C1B0" w14:textId="77777777" w:rsidR="00F10D87" w:rsidRDefault="00F10D87" w:rsidP="00DB0C2E">
                  <w:pPr>
                    <w:rPr>
                      <w:color w:val="000000"/>
                    </w:rPr>
                  </w:pPr>
                  <w:r>
                    <w:rPr>
                      <w:color w:val="000000"/>
                    </w:rPr>
                    <w:lastRenderedPageBreak/>
                    <w:t>Susceptibility</w:t>
                  </w:r>
                </w:p>
              </w:tc>
              <w:tc>
                <w:tcPr>
                  <w:tcW w:w="2557" w:type="dxa"/>
                  <w:vAlign w:val="center"/>
                  <w:hideMark/>
                </w:tcPr>
                <w:p w14:paraId="47406B9B" w14:textId="77777777" w:rsidR="00F10D87" w:rsidRDefault="00F10D87" w:rsidP="00DB0C2E">
                  <w:pPr>
                    <w:rPr>
                      <w:color w:val="000000"/>
                    </w:rPr>
                  </w:pPr>
                  <w:r>
                    <w:rPr>
                      <w:color w:val="000000"/>
                    </w:rPr>
                    <w:t>0–1</w:t>
                  </w:r>
                </w:p>
              </w:tc>
            </w:tr>
            <w:tr w:rsidR="00F10D87" w14:paraId="45CF18BE" w14:textId="77777777" w:rsidTr="00DB0C2E">
              <w:trPr>
                <w:tblCellSpacing w:w="15" w:type="dxa"/>
              </w:trPr>
              <w:tc>
                <w:tcPr>
                  <w:tcW w:w="3010" w:type="dxa"/>
                  <w:vAlign w:val="center"/>
                  <w:hideMark/>
                </w:tcPr>
                <w:p w14:paraId="295997BA" w14:textId="77777777" w:rsidR="00F10D87" w:rsidRDefault="00F10D87" w:rsidP="00DB0C2E">
                  <w:pPr>
                    <w:rPr>
                      <w:color w:val="000000"/>
                    </w:rPr>
                  </w:pPr>
                  <w:r>
                    <w:rPr>
                      <w:color w:val="000000"/>
                    </w:rPr>
                    <w:t>Preference factor</w:t>
                  </w:r>
                </w:p>
              </w:tc>
              <w:tc>
                <w:tcPr>
                  <w:tcW w:w="2557" w:type="dxa"/>
                  <w:vAlign w:val="center"/>
                  <w:hideMark/>
                </w:tcPr>
                <w:p w14:paraId="6D1E7DDA" w14:textId="77777777" w:rsidR="00F10D87" w:rsidRDefault="00F10D87" w:rsidP="00DB0C2E">
                  <w:pPr>
                    <w:rPr>
                      <w:color w:val="000000"/>
                    </w:rPr>
                  </w:pPr>
                  <w:r>
                    <w:rPr>
                      <w:color w:val="000000"/>
                    </w:rPr>
                    <w:t>0.5–1.5</w:t>
                  </w:r>
                </w:p>
              </w:tc>
            </w:tr>
            <w:tr w:rsidR="00F10D87" w14:paraId="40CAE73E" w14:textId="77777777" w:rsidTr="00DB0C2E">
              <w:trPr>
                <w:tblCellSpacing w:w="15" w:type="dxa"/>
              </w:trPr>
              <w:tc>
                <w:tcPr>
                  <w:tcW w:w="3010" w:type="dxa"/>
                  <w:vAlign w:val="center"/>
                  <w:hideMark/>
                </w:tcPr>
                <w:p w14:paraId="34F5174D" w14:textId="77777777" w:rsidR="00F10D87" w:rsidRDefault="00F10D87" w:rsidP="00DB0C2E">
                  <w:pPr>
                    <w:rPr>
                      <w:color w:val="000000"/>
                    </w:rPr>
                  </w:pPr>
                  <w:r>
                    <w:rPr>
                      <w:color w:val="000000"/>
                    </w:rPr>
                    <w:t>Consumption/waiting time</w:t>
                  </w:r>
                </w:p>
              </w:tc>
              <w:tc>
                <w:tcPr>
                  <w:tcW w:w="2557" w:type="dxa"/>
                  <w:vAlign w:val="center"/>
                  <w:hideMark/>
                </w:tcPr>
                <w:p w14:paraId="398BBC7D" w14:textId="77777777" w:rsidR="00F10D87" w:rsidRDefault="00F10D87" w:rsidP="00DB0C2E">
                  <w:pPr>
                    <w:rPr>
                      <w:color w:val="000000"/>
                    </w:rPr>
                  </w:pPr>
                  <w:r>
                    <w:rPr>
                      <w:color w:val="000000"/>
                    </w:rPr>
                    <w:t>4–9 min</w:t>
                  </w:r>
                </w:p>
              </w:tc>
            </w:tr>
            <w:tr w:rsidR="00F10D87" w14:paraId="49B6B212" w14:textId="77777777" w:rsidTr="00DB0C2E">
              <w:trPr>
                <w:tblCellSpacing w:w="15" w:type="dxa"/>
              </w:trPr>
              <w:tc>
                <w:tcPr>
                  <w:tcW w:w="3010" w:type="dxa"/>
                  <w:vAlign w:val="center"/>
                  <w:hideMark/>
                </w:tcPr>
                <w:p w14:paraId="43161B93" w14:textId="77777777" w:rsidR="00F10D87" w:rsidRDefault="00F10D87" w:rsidP="00DB0C2E">
                  <w:pPr>
                    <w:rPr>
                      <w:color w:val="000000"/>
                    </w:rPr>
                  </w:pPr>
                  <w:r>
                    <w:rPr>
                      <w:color w:val="000000"/>
                    </w:rPr>
                    <w:t>Model time step</w:t>
                  </w:r>
                </w:p>
              </w:tc>
              <w:tc>
                <w:tcPr>
                  <w:tcW w:w="2557" w:type="dxa"/>
                  <w:vAlign w:val="center"/>
                  <w:hideMark/>
                </w:tcPr>
                <w:p w14:paraId="422CBF61" w14:textId="77777777" w:rsidR="00F10D87" w:rsidRDefault="00F10D87" w:rsidP="00DB0C2E">
                  <w:pPr>
                    <w:rPr>
                      <w:color w:val="000000"/>
                    </w:rPr>
                  </w:pPr>
                  <w:r>
                    <w:rPr>
                      <w:color w:val="000000"/>
                    </w:rPr>
                    <w:t>30 s</w:t>
                  </w:r>
                </w:p>
              </w:tc>
            </w:tr>
          </w:tbl>
          <w:p w14:paraId="00DA4179" w14:textId="77777777" w:rsidR="00F10D87" w:rsidRPr="007F13F5" w:rsidRDefault="00F10D87" w:rsidP="00DB0C2E">
            <w:pPr>
              <w:jc w:val="both"/>
              <w:rPr>
                <w:sz w:val="20"/>
                <w:szCs w:val="20"/>
              </w:rPr>
            </w:pPr>
          </w:p>
        </w:tc>
      </w:tr>
      <w:tr w:rsidR="00F10D87" w:rsidRPr="007F13F5" w14:paraId="3A512D9A" w14:textId="77777777" w:rsidTr="00DB0C2E">
        <w:trPr>
          <w:gridBefore w:val="1"/>
          <w:wBefore w:w="6" w:type="dxa"/>
        </w:trPr>
        <w:tc>
          <w:tcPr>
            <w:tcW w:w="425" w:type="dxa"/>
            <w:vMerge/>
            <w:vAlign w:val="center"/>
          </w:tcPr>
          <w:p w14:paraId="536313DA" w14:textId="77777777" w:rsidR="00F10D87" w:rsidRPr="007F13F5" w:rsidRDefault="00F10D87" w:rsidP="00DB0C2E">
            <w:pPr>
              <w:rPr>
                <w:b/>
                <w:sz w:val="20"/>
                <w:szCs w:val="20"/>
              </w:rPr>
            </w:pPr>
          </w:p>
        </w:tc>
        <w:tc>
          <w:tcPr>
            <w:tcW w:w="1129" w:type="dxa"/>
            <w:vMerge/>
            <w:vAlign w:val="center"/>
          </w:tcPr>
          <w:p w14:paraId="1AFD7CF9" w14:textId="77777777" w:rsidR="00F10D87" w:rsidRPr="007F13F5" w:rsidRDefault="00F10D87" w:rsidP="00DB0C2E">
            <w:pPr>
              <w:rPr>
                <w:sz w:val="20"/>
                <w:szCs w:val="20"/>
              </w:rPr>
            </w:pPr>
          </w:p>
        </w:tc>
        <w:tc>
          <w:tcPr>
            <w:tcW w:w="2013" w:type="dxa"/>
            <w:vAlign w:val="center"/>
          </w:tcPr>
          <w:p w14:paraId="09B009B8" w14:textId="77777777" w:rsidR="00F10D87" w:rsidRPr="007F13F5" w:rsidRDefault="00F10D87" w:rsidP="00DB0C2E">
            <w:pPr>
              <w:jc w:val="both"/>
              <w:rPr>
                <w:sz w:val="20"/>
                <w:szCs w:val="20"/>
              </w:rPr>
            </w:pPr>
            <w:proofErr w:type="spellStart"/>
            <w:r w:rsidRPr="007F13F5">
              <w:rPr>
                <w:sz w:val="20"/>
                <w:szCs w:val="20"/>
              </w:rPr>
              <w:t>III.iv.c</w:t>
            </w:r>
            <w:proofErr w:type="spellEnd"/>
            <w:r w:rsidRPr="007F13F5">
              <w:rPr>
                <w:sz w:val="20"/>
                <w:szCs w:val="20"/>
              </w:rPr>
              <w:t xml:space="preserve"> How were </w:t>
            </w:r>
            <w:proofErr w:type="spellStart"/>
            <w:r w:rsidRPr="007F13F5">
              <w:rPr>
                <w:sz w:val="20"/>
                <w:szCs w:val="20"/>
              </w:rPr>
              <w:t>submodels</w:t>
            </w:r>
            <w:proofErr w:type="spellEnd"/>
            <w:r w:rsidRPr="007F13F5">
              <w:rPr>
                <w:sz w:val="20"/>
                <w:szCs w:val="20"/>
              </w:rPr>
              <w:t xml:space="preserve"> designed or chosen, and how were they parameterized and then tested?</w:t>
            </w:r>
          </w:p>
        </w:tc>
        <w:tc>
          <w:tcPr>
            <w:tcW w:w="6379" w:type="dxa"/>
          </w:tcPr>
          <w:p w14:paraId="4171803B" w14:textId="77777777" w:rsidR="00F10D87" w:rsidRPr="007F13F5" w:rsidRDefault="00F10D87" w:rsidP="00DB0C2E">
            <w:pPr>
              <w:jc w:val="both"/>
              <w:rPr>
                <w:sz w:val="20"/>
                <w:szCs w:val="20"/>
              </w:rPr>
            </w:pPr>
            <w:r>
              <w:rPr>
                <w:sz w:val="20"/>
                <w:szCs w:val="20"/>
              </w:rPr>
              <w:t>T</w:t>
            </w:r>
            <w:r w:rsidRPr="008E4257">
              <w:rPr>
                <w:sz w:val="20"/>
                <w:szCs w:val="20"/>
              </w:rPr>
              <w:t xml:space="preserve">he </w:t>
            </w:r>
            <w:proofErr w:type="spellStart"/>
            <w:r w:rsidRPr="008E4257">
              <w:rPr>
                <w:sz w:val="20"/>
                <w:szCs w:val="20"/>
              </w:rPr>
              <w:t>submodels</w:t>
            </w:r>
            <w:proofErr w:type="spellEnd"/>
            <w:r w:rsidRPr="008E4257">
              <w:rPr>
                <w:sz w:val="20"/>
                <w:szCs w:val="20"/>
              </w:rPr>
              <w:t xml:space="preserve"> were developed from the theoretical framework, empirical evidence and modelling assumptions described in the Methodology. Time-Geography informed the spatial and temporal accessibility mechanisms, while BST informed the interaction between food-cue exposure and individual susceptibility. Empirical information was used </w:t>
            </w:r>
            <w:r>
              <w:rPr>
                <w:sz w:val="20"/>
                <w:szCs w:val="20"/>
              </w:rPr>
              <w:t>if it was</w:t>
            </w:r>
            <w:r w:rsidRPr="008E4257">
              <w:rPr>
                <w:sz w:val="20"/>
                <w:szCs w:val="20"/>
              </w:rPr>
              <w:t xml:space="preserve"> available, including the RIVM survey and published food outlet classifications. Parameters for which direct empirical estimates were unavailable were assigned theoretically plausible values. Selected parameters were examined using one-factor-at-a-time sensitivity analyses while holding the baseline spatial configuration constant. Each sensitivity configuration was simulated over </w:t>
            </w:r>
            <w:r>
              <w:rPr>
                <w:sz w:val="20"/>
                <w:szCs w:val="20"/>
              </w:rPr>
              <w:t xml:space="preserve">a school week </w:t>
            </w:r>
            <w:r w:rsidRPr="008E4257">
              <w:rPr>
                <w:sz w:val="20"/>
                <w:szCs w:val="20"/>
              </w:rPr>
              <w:t>and repeated four times to observe stochastic variation. The sensitivity results, together with empirical evidence and theoretical considerations, informed the final parameter calibration.</w:t>
            </w:r>
          </w:p>
        </w:tc>
      </w:tr>
    </w:tbl>
    <w:p w14:paraId="574F4270" w14:textId="77777777" w:rsidR="00F10D87" w:rsidRPr="007F13F5" w:rsidRDefault="00F10D87" w:rsidP="00F10D87"/>
    <w:p w14:paraId="365CDA9D" w14:textId="77777777" w:rsidR="004D172B" w:rsidRDefault="004D172B"/>
    <w:sectPr w:rsidR="004D1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661209"/>
    <w:multiLevelType w:val="hybridMultilevel"/>
    <w:tmpl w:val="B1905192"/>
    <w:lvl w:ilvl="0" w:tplc="468E2898">
      <w:start w:val="1"/>
      <w:numFmt w:val="upperRoman"/>
      <w:lvlText w:val="%1)"/>
      <w:lvlJc w:val="left"/>
      <w:pPr>
        <w:ind w:left="1193" w:hanging="720"/>
      </w:pPr>
      <w:rPr>
        <w:rFonts w:cs="Times New Roman" w:hint="default"/>
      </w:rPr>
    </w:lvl>
    <w:lvl w:ilvl="1" w:tplc="04070019" w:tentative="1">
      <w:start w:val="1"/>
      <w:numFmt w:val="lowerLetter"/>
      <w:lvlText w:val="%2."/>
      <w:lvlJc w:val="left"/>
      <w:pPr>
        <w:ind w:left="1553" w:hanging="360"/>
      </w:pPr>
      <w:rPr>
        <w:rFonts w:cs="Times New Roman"/>
      </w:rPr>
    </w:lvl>
    <w:lvl w:ilvl="2" w:tplc="0407001B" w:tentative="1">
      <w:start w:val="1"/>
      <w:numFmt w:val="lowerRoman"/>
      <w:lvlText w:val="%3."/>
      <w:lvlJc w:val="right"/>
      <w:pPr>
        <w:ind w:left="2273" w:hanging="180"/>
      </w:pPr>
      <w:rPr>
        <w:rFonts w:cs="Times New Roman"/>
      </w:rPr>
    </w:lvl>
    <w:lvl w:ilvl="3" w:tplc="0407000F" w:tentative="1">
      <w:start w:val="1"/>
      <w:numFmt w:val="decimal"/>
      <w:lvlText w:val="%4."/>
      <w:lvlJc w:val="left"/>
      <w:pPr>
        <w:ind w:left="2993" w:hanging="360"/>
      </w:pPr>
      <w:rPr>
        <w:rFonts w:cs="Times New Roman"/>
      </w:rPr>
    </w:lvl>
    <w:lvl w:ilvl="4" w:tplc="04070019" w:tentative="1">
      <w:start w:val="1"/>
      <w:numFmt w:val="lowerLetter"/>
      <w:lvlText w:val="%5."/>
      <w:lvlJc w:val="left"/>
      <w:pPr>
        <w:ind w:left="3713" w:hanging="360"/>
      </w:pPr>
      <w:rPr>
        <w:rFonts w:cs="Times New Roman"/>
      </w:rPr>
    </w:lvl>
    <w:lvl w:ilvl="5" w:tplc="0407001B" w:tentative="1">
      <w:start w:val="1"/>
      <w:numFmt w:val="lowerRoman"/>
      <w:lvlText w:val="%6."/>
      <w:lvlJc w:val="right"/>
      <w:pPr>
        <w:ind w:left="4433" w:hanging="180"/>
      </w:pPr>
      <w:rPr>
        <w:rFonts w:cs="Times New Roman"/>
      </w:rPr>
    </w:lvl>
    <w:lvl w:ilvl="6" w:tplc="0407000F" w:tentative="1">
      <w:start w:val="1"/>
      <w:numFmt w:val="decimal"/>
      <w:lvlText w:val="%7."/>
      <w:lvlJc w:val="left"/>
      <w:pPr>
        <w:ind w:left="5153" w:hanging="360"/>
      </w:pPr>
      <w:rPr>
        <w:rFonts w:cs="Times New Roman"/>
      </w:rPr>
    </w:lvl>
    <w:lvl w:ilvl="7" w:tplc="04070019" w:tentative="1">
      <w:start w:val="1"/>
      <w:numFmt w:val="lowerLetter"/>
      <w:lvlText w:val="%8."/>
      <w:lvlJc w:val="left"/>
      <w:pPr>
        <w:ind w:left="5873" w:hanging="360"/>
      </w:pPr>
      <w:rPr>
        <w:rFonts w:cs="Times New Roman"/>
      </w:rPr>
    </w:lvl>
    <w:lvl w:ilvl="8" w:tplc="0407001B" w:tentative="1">
      <w:start w:val="1"/>
      <w:numFmt w:val="lowerRoman"/>
      <w:lvlText w:val="%9."/>
      <w:lvlJc w:val="right"/>
      <w:pPr>
        <w:ind w:left="6593" w:hanging="180"/>
      </w:pPr>
      <w:rPr>
        <w:rFonts w:cs="Times New Roman"/>
      </w:rPr>
    </w:lvl>
  </w:abstractNum>
  <w:num w:numId="1" w16cid:durableId="7997626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D87"/>
    <w:rsid w:val="000017A2"/>
    <w:rsid w:val="002E7B44"/>
    <w:rsid w:val="004528EF"/>
    <w:rsid w:val="004D172B"/>
    <w:rsid w:val="00B37270"/>
    <w:rsid w:val="00F10D8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4329EB2F"/>
  <w15:chartTrackingRefBased/>
  <w15:docId w15:val="{5096C5A0-A9FF-D740-ACB8-BA74E0155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D87"/>
    <w:pPr>
      <w:spacing w:line="259" w:lineRule="auto"/>
    </w:pPr>
    <w:rPr>
      <w:sz w:val="22"/>
      <w:szCs w:val="22"/>
      <w:lang w:val="en-GB"/>
    </w:rPr>
  </w:style>
  <w:style w:type="paragraph" w:styleId="Heading1">
    <w:name w:val="heading 1"/>
    <w:basedOn w:val="Normal"/>
    <w:next w:val="Normal"/>
    <w:link w:val="Heading1Char"/>
    <w:uiPriority w:val="9"/>
    <w:qFormat/>
    <w:rsid w:val="00F10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D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D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D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D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D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D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D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D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D87"/>
    <w:rPr>
      <w:rFonts w:eastAsiaTheme="majorEastAsia" w:cstheme="majorBidi"/>
      <w:color w:val="272727" w:themeColor="text1" w:themeTint="D8"/>
    </w:rPr>
  </w:style>
  <w:style w:type="paragraph" w:styleId="Title">
    <w:name w:val="Title"/>
    <w:basedOn w:val="Normal"/>
    <w:next w:val="Normal"/>
    <w:link w:val="TitleChar"/>
    <w:uiPriority w:val="10"/>
    <w:qFormat/>
    <w:rsid w:val="00F10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D87"/>
    <w:pPr>
      <w:spacing w:before="160"/>
      <w:jc w:val="center"/>
    </w:pPr>
    <w:rPr>
      <w:i/>
      <w:iCs/>
      <w:color w:val="404040" w:themeColor="text1" w:themeTint="BF"/>
    </w:rPr>
  </w:style>
  <w:style w:type="character" w:customStyle="1" w:styleId="QuoteChar">
    <w:name w:val="Quote Char"/>
    <w:basedOn w:val="DefaultParagraphFont"/>
    <w:link w:val="Quote"/>
    <w:uiPriority w:val="29"/>
    <w:rsid w:val="00F10D87"/>
    <w:rPr>
      <w:i/>
      <w:iCs/>
      <w:color w:val="404040" w:themeColor="text1" w:themeTint="BF"/>
    </w:rPr>
  </w:style>
  <w:style w:type="paragraph" w:styleId="ListParagraph">
    <w:name w:val="List Paragraph"/>
    <w:basedOn w:val="Normal"/>
    <w:uiPriority w:val="99"/>
    <w:qFormat/>
    <w:rsid w:val="00F10D87"/>
    <w:pPr>
      <w:ind w:left="720"/>
      <w:contextualSpacing/>
    </w:pPr>
  </w:style>
  <w:style w:type="character" w:styleId="IntenseEmphasis">
    <w:name w:val="Intense Emphasis"/>
    <w:basedOn w:val="DefaultParagraphFont"/>
    <w:uiPriority w:val="21"/>
    <w:qFormat/>
    <w:rsid w:val="00F10D87"/>
    <w:rPr>
      <w:i/>
      <w:iCs/>
      <w:color w:val="0F4761" w:themeColor="accent1" w:themeShade="BF"/>
    </w:rPr>
  </w:style>
  <w:style w:type="paragraph" w:styleId="IntenseQuote">
    <w:name w:val="Intense Quote"/>
    <w:basedOn w:val="Normal"/>
    <w:next w:val="Normal"/>
    <w:link w:val="IntenseQuoteChar"/>
    <w:uiPriority w:val="30"/>
    <w:qFormat/>
    <w:rsid w:val="00F10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D87"/>
    <w:rPr>
      <w:i/>
      <w:iCs/>
      <w:color w:val="0F4761" w:themeColor="accent1" w:themeShade="BF"/>
    </w:rPr>
  </w:style>
  <w:style w:type="character" w:styleId="IntenseReference">
    <w:name w:val="Intense Reference"/>
    <w:basedOn w:val="DefaultParagraphFont"/>
    <w:uiPriority w:val="32"/>
    <w:qFormat/>
    <w:rsid w:val="00F10D87"/>
    <w:rPr>
      <w:b/>
      <w:bCs/>
      <w:smallCaps/>
      <w:color w:val="0F4761" w:themeColor="accent1" w:themeShade="BF"/>
      <w:spacing w:val="5"/>
    </w:rPr>
  </w:style>
  <w:style w:type="character" w:styleId="Hyperlink">
    <w:name w:val="Hyperlink"/>
    <w:basedOn w:val="DefaultParagraphFont"/>
    <w:uiPriority w:val="99"/>
    <w:unhideWhenUsed/>
    <w:rsid w:val="00F10D87"/>
    <w:rPr>
      <w:color w:val="467886" w:themeColor="hyperlink"/>
      <w:u w:val="single"/>
    </w:rPr>
  </w:style>
  <w:style w:type="paragraph" w:styleId="BodyText">
    <w:name w:val="Body Text"/>
    <w:basedOn w:val="Normal"/>
    <w:link w:val="BodyTextChar"/>
    <w:uiPriority w:val="99"/>
    <w:unhideWhenUsed/>
    <w:rsid w:val="00F10D87"/>
    <w:pPr>
      <w:spacing w:after="120"/>
    </w:pPr>
  </w:style>
  <w:style w:type="character" w:customStyle="1" w:styleId="BodyTextChar">
    <w:name w:val="Body Text Char"/>
    <w:basedOn w:val="DefaultParagraphFont"/>
    <w:link w:val="BodyText"/>
    <w:uiPriority w:val="99"/>
    <w:rsid w:val="00F10D87"/>
    <w:rPr>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elleBiegel/Urban-Food-Environment-Scenario-Tool" TargetMode="External"/><Relationship Id="rId5" Type="http://schemas.openxmlformats.org/officeDocument/2006/relationships/hyperlink" Target="mailto:jellebiegel@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2559</Words>
  <Characters>14591</Characters>
  <Application>Microsoft Office Word</Application>
  <DocSecurity>0</DocSecurity>
  <Lines>121</Lines>
  <Paragraphs>34</Paragraphs>
  <ScaleCrop>false</ScaleCrop>
  <Company/>
  <LinksUpToDate>false</LinksUpToDate>
  <CharactersWithSpaces>17116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Biegel, Jelle</dc:creator>
  <cp:keywords/>
  <dc:description/>
  <cp:lastModifiedBy>Biegel, Jelle</cp:lastModifiedBy>
  <cp:revision>1</cp:revision>
  <dcterms:created xsi:type="dcterms:W3CDTF">2026-09-28T07:59:00Z</dcterms:created>
  <dcterms:modified xsi:type="dcterms:W3CDTF">2026-09-28T07:59:00Z</dcterms:modified>
</cp:coreProperties>
</file>