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2699D" w14:paraId="38B7A6A8" w14:textId="77777777" w:rsidTr="007B4804">
        <w:tc>
          <w:tcPr>
            <w:tcW w:w="2407" w:type="dxa"/>
            <w:vMerge w:val="restart"/>
          </w:tcPr>
          <w:p w14:paraId="135503C8" w14:textId="77949D46" w:rsidR="0032699D" w:rsidRDefault="0032699D">
            <w:r>
              <w:t>Foretrukket design</w:t>
            </w:r>
          </w:p>
        </w:tc>
        <w:tc>
          <w:tcPr>
            <w:tcW w:w="4814" w:type="dxa"/>
            <w:gridSpan w:val="2"/>
          </w:tcPr>
          <w:p w14:paraId="7BEB8E36" w14:textId="1412D9F4" w:rsidR="0032699D" w:rsidRDefault="0032699D" w:rsidP="0032699D">
            <w:pPr>
              <w:jc w:val="center"/>
            </w:pPr>
            <w:r>
              <w:t>Køn</w:t>
            </w:r>
          </w:p>
        </w:tc>
        <w:tc>
          <w:tcPr>
            <w:tcW w:w="2407" w:type="dxa"/>
          </w:tcPr>
          <w:p w14:paraId="16BBABB9" w14:textId="77777777" w:rsidR="0032699D" w:rsidRDefault="0032699D"/>
        </w:tc>
      </w:tr>
      <w:tr w:rsidR="0008406B" w14:paraId="47E34A3A" w14:textId="77777777" w:rsidTr="0008406B">
        <w:tc>
          <w:tcPr>
            <w:tcW w:w="2407" w:type="dxa"/>
            <w:vMerge/>
          </w:tcPr>
          <w:p w14:paraId="78815BB0" w14:textId="77777777" w:rsidR="0008406B" w:rsidRDefault="0008406B"/>
        </w:tc>
        <w:tc>
          <w:tcPr>
            <w:tcW w:w="2407" w:type="dxa"/>
          </w:tcPr>
          <w:p w14:paraId="15A754EB" w14:textId="685281A4" w:rsidR="0008406B" w:rsidRDefault="0032699D">
            <w:r>
              <w:t>Kvinder</w:t>
            </w:r>
          </w:p>
        </w:tc>
        <w:tc>
          <w:tcPr>
            <w:tcW w:w="2407" w:type="dxa"/>
          </w:tcPr>
          <w:p w14:paraId="4F717717" w14:textId="24B88481" w:rsidR="0008406B" w:rsidRDefault="0032699D">
            <w:r>
              <w:t>Mænd</w:t>
            </w:r>
          </w:p>
        </w:tc>
        <w:tc>
          <w:tcPr>
            <w:tcW w:w="2407" w:type="dxa"/>
          </w:tcPr>
          <w:p w14:paraId="4EF27E47" w14:textId="542D3B09" w:rsidR="0008406B" w:rsidRDefault="0032699D">
            <w:r>
              <w:t>I alt</w:t>
            </w:r>
          </w:p>
        </w:tc>
      </w:tr>
      <w:tr w:rsidR="0008406B" w14:paraId="3BF5F3A4" w14:textId="77777777" w:rsidTr="0008406B">
        <w:tc>
          <w:tcPr>
            <w:tcW w:w="2407" w:type="dxa"/>
          </w:tcPr>
          <w:p w14:paraId="75A36424" w14:textId="2134C548" w:rsidR="0008406B" w:rsidRDefault="0032699D">
            <w:r>
              <w:t>SL1</w:t>
            </w:r>
          </w:p>
        </w:tc>
        <w:tc>
          <w:tcPr>
            <w:tcW w:w="2407" w:type="dxa"/>
          </w:tcPr>
          <w:p w14:paraId="1845A773" w14:textId="00810E69" w:rsidR="0008406B" w:rsidRDefault="0032699D">
            <w:r>
              <w:t>6</w:t>
            </w:r>
          </w:p>
        </w:tc>
        <w:tc>
          <w:tcPr>
            <w:tcW w:w="2407" w:type="dxa"/>
          </w:tcPr>
          <w:p w14:paraId="4335AFAF" w14:textId="4D016666" w:rsidR="0008406B" w:rsidRDefault="0032699D">
            <w:r>
              <w:t>11</w:t>
            </w:r>
          </w:p>
        </w:tc>
        <w:tc>
          <w:tcPr>
            <w:tcW w:w="2407" w:type="dxa"/>
          </w:tcPr>
          <w:p w14:paraId="7DA19C4B" w14:textId="39AC94EF" w:rsidR="0008406B" w:rsidRDefault="0032699D">
            <w:r>
              <w:t>17</w:t>
            </w:r>
          </w:p>
        </w:tc>
      </w:tr>
      <w:tr w:rsidR="0008406B" w14:paraId="5396CAFC" w14:textId="77777777" w:rsidTr="0008406B">
        <w:tc>
          <w:tcPr>
            <w:tcW w:w="2407" w:type="dxa"/>
          </w:tcPr>
          <w:p w14:paraId="6590A0EF" w14:textId="1C4D3682" w:rsidR="0008406B" w:rsidRDefault="0032699D">
            <w:r>
              <w:t xml:space="preserve">SL2 </w:t>
            </w:r>
          </w:p>
        </w:tc>
        <w:tc>
          <w:tcPr>
            <w:tcW w:w="2407" w:type="dxa"/>
          </w:tcPr>
          <w:p w14:paraId="787AE02A" w14:textId="427A0C6C" w:rsidR="0008406B" w:rsidRDefault="0032699D">
            <w:r>
              <w:t>13</w:t>
            </w:r>
          </w:p>
        </w:tc>
        <w:tc>
          <w:tcPr>
            <w:tcW w:w="2407" w:type="dxa"/>
          </w:tcPr>
          <w:p w14:paraId="1CF6A851" w14:textId="5F3B5FAD" w:rsidR="0008406B" w:rsidRDefault="0032699D">
            <w:r>
              <w:t>7</w:t>
            </w:r>
          </w:p>
        </w:tc>
        <w:tc>
          <w:tcPr>
            <w:tcW w:w="2407" w:type="dxa"/>
          </w:tcPr>
          <w:p w14:paraId="3DA3E50C" w14:textId="397527AA" w:rsidR="0008406B" w:rsidRDefault="0032699D">
            <w:r>
              <w:t>20</w:t>
            </w:r>
          </w:p>
        </w:tc>
      </w:tr>
      <w:tr w:rsidR="0008406B" w14:paraId="24980979" w14:textId="77777777" w:rsidTr="0008406B">
        <w:tc>
          <w:tcPr>
            <w:tcW w:w="2407" w:type="dxa"/>
          </w:tcPr>
          <w:p w14:paraId="5AF60647" w14:textId="3D6174CD" w:rsidR="0008406B" w:rsidRDefault="0032699D">
            <w:r>
              <w:t>I alt</w:t>
            </w:r>
          </w:p>
        </w:tc>
        <w:tc>
          <w:tcPr>
            <w:tcW w:w="2407" w:type="dxa"/>
          </w:tcPr>
          <w:p w14:paraId="2B5BBEBE" w14:textId="3EF83EF1" w:rsidR="0008406B" w:rsidRDefault="0032699D">
            <w:r>
              <w:t>19</w:t>
            </w:r>
          </w:p>
        </w:tc>
        <w:tc>
          <w:tcPr>
            <w:tcW w:w="2407" w:type="dxa"/>
          </w:tcPr>
          <w:p w14:paraId="79B1368B" w14:textId="38A5DDDB" w:rsidR="0008406B" w:rsidRDefault="0032699D">
            <w:r>
              <w:t>18</w:t>
            </w:r>
          </w:p>
        </w:tc>
        <w:tc>
          <w:tcPr>
            <w:tcW w:w="2407" w:type="dxa"/>
          </w:tcPr>
          <w:p w14:paraId="1E866331" w14:textId="1DC3BED4" w:rsidR="0032699D" w:rsidRDefault="0032699D">
            <w:r>
              <w:t>37</w:t>
            </w:r>
          </w:p>
        </w:tc>
      </w:tr>
    </w:tbl>
    <w:p w14:paraId="2E038048" w14:textId="2A85CA5E" w:rsidR="002E5CC1" w:rsidRDefault="002E5CC1"/>
    <w:p w14:paraId="4EB7F5B7" w14:textId="3DE2605E" w:rsidR="00EC607D" w:rsidRDefault="00EC607D">
      <w:r>
        <w:t xml:space="preserve">Lad hændelsen A angive at en tilfældigt udvalgt testperson foretrækker prototypedesignet SL1, og lad hændelsen B angive at en tilfældigt udvalgt testperson er kvinde. </w:t>
      </w:r>
    </w:p>
    <w:p w14:paraId="480231E3" w14:textId="38951C00" w:rsidR="00EC607D" w:rsidRPr="00CF4B9D" w:rsidRDefault="00EC607D" w:rsidP="00EC607D">
      <w:pPr>
        <w:pStyle w:val="Listeafsnit"/>
        <w:numPr>
          <w:ilvl w:val="0"/>
          <w:numId w:val="1"/>
        </w:numPr>
      </w:pPr>
      <w:r>
        <w:t xml:space="preserve">Beregn sandsynlighederne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og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</m:oMath>
    </w:p>
    <w:p w14:paraId="5ED13C5F" w14:textId="77777777" w:rsidR="00CF4B9D" w:rsidRDefault="00CF4B9D" w:rsidP="00CF4B9D"/>
    <w:p w14:paraId="5B758F90" w14:textId="35AB44A9" w:rsidR="00CF4B9D" w:rsidRDefault="00CF4B9D" w:rsidP="00CF4B9D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 foretrækker SL1</m:t>
            </m:r>
          </m:num>
          <m:den>
            <m:r>
              <w:rPr>
                <w:rFonts w:ascii="Cambria Math" w:hAnsi="Cambria Math"/>
              </w:rPr>
              <m:t>37 foretrækker en af dem</m:t>
            </m:r>
          </m:den>
        </m:f>
        <m:r>
          <w:rPr>
            <w:rFonts w:ascii="Cambria Math" w:hAnsi="Cambria Math"/>
          </w:rPr>
          <m:t>≈0,459459459</m:t>
        </m:r>
      </m:oMath>
      <w:r>
        <w:rPr>
          <w:rFonts w:eastAsiaTheme="minorEastAsia"/>
        </w:rPr>
        <w:t xml:space="preserve"> </w:t>
      </w:r>
    </w:p>
    <w:p w14:paraId="6E5EC27C" w14:textId="57A13ABB" w:rsidR="00CF4B9D" w:rsidRDefault="00261C09" w:rsidP="00CF4B9D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 foretrækker SL2</m:t>
            </m:r>
          </m:num>
          <m:den>
            <m:r>
              <w:rPr>
                <w:rFonts w:ascii="Cambria Math" w:hAnsi="Cambria Math"/>
              </w:rPr>
              <m:t>37 foretrækker en af dem</m:t>
            </m:r>
          </m:den>
        </m:f>
        <m:r>
          <w:rPr>
            <w:rFonts w:ascii="Cambria Math" w:hAnsi="Cambria Math"/>
          </w:rPr>
          <m:t>≈0,540540541</m:t>
        </m:r>
      </m:oMath>
      <w:r w:rsidR="00FF082E">
        <w:rPr>
          <w:rFonts w:eastAsiaTheme="minorEastAsia"/>
        </w:rPr>
        <w:t xml:space="preserve"> </w:t>
      </w:r>
    </w:p>
    <w:p w14:paraId="72A37918" w14:textId="5681985D" w:rsidR="00CF4B9D" w:rsidRDefault="00FF082E" w:rsidP="00FF082E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 kvinder</m:t>
            </m:r>
          </m:num>
          <m:den>
            <m:r>
              <w:rPr>
                <w:rFonts w:ascii="Cambria Math" w:hAnsi="Cambria Math"/>
              </w:rPr>
              <m:t>37 testpersoner</m:t>
            </m:r>
          </m:den>
        </m:f>
        <m:r>
          <w:rPr>
            <w:rFonts w:ascii="Cambria Math" w:hAnsi="Cambria Math"/>
          </w:rPr>
          <m:t>≈0,513513514</m:t>
        </m:r>
      </m:oMath>
      <w:r w:rsidR="005929C3">
        <w:rPr>
          <w:rFonts w:eastAsiaTheme="minorEastAsia"/>
        </w:rPr>
        <w:t xml:space="preserve"> </w:t>
      </w:r>
    </w:p>
    <w:p w14:paraId="7BD6B7B1" w14:textId="034BA6B0" w:rsidR="00696519" w:rsidRDefault="00696519" w:rsidP="00FF082E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 mænd</m:t>
            </m:r>
          </m:num>
          <m:den>
            <m:r>
              <w:rPr>
                <w:rFonts w:ascii="Cambria Math" w:hAnsi="Cambria Math"/>
              </w:rPr>
              <m:t>37 testpersoner</m:t>
            </m:r>
          </m:den>
        </m:f>
        <m:r>
          <w:rPr>
            <w:rFonts w:ascii="Cambria Math" w:hAnsi="Cambria Math"/>
          </w:rPr>
          <m:t>≈0,486486486</m:t>
        </m:r>
      </m:oMath>
      <w:r w:rsidR="0054438F">
        <w:rPr>
          <w:rFonts w:eastAsiaTheme="minorEastAsia"/>
        </w:rPr>
        <w:t xml:space="preserve"> </w:t>
      </w:r>
    </w:p>
    <w:p w14:paraId="086F5668" w14:textId="77777777" w:rsidR="005D78DF" w:rsidRDefault="005D78DF" w:rsidP="00FF082E">
      <w:pPr>
        <w:rPr>
          <w:rFonts w:eastAsiaTheme="minorEastAsia"/>
        </w:rPr>
      </w:pPr>
    </w:p>
    <w:p w14:paraId="20897E44" w14:textId="62E50425" w:rsidR="005D78DF" w:rsidRPr="00045D0D" w:rsidRDefault="005D78DF" w:rsidP="005D78DF">
      <w:pPr>
        <w:pStyle w:val="Listeafsnit"/>
        <w:numPr>
          <w:ilvl w:val="0"/>
          <w:numId w:val="1"/>
        </w:numPr>
      </w:pPr>
      <w:r>
        <w:t xml:space="preserve">Beregn sandsynlighederne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 xml:space="preserve"> og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F4379">
        <w:rPr>
          <w:rFonts w:eastAsiaTheme="minorEastAsia"/>
        </w:rPr>
        <w:t xml:space="preserve">. </w:t>
      </w:r>
    </w:p>
    <w:p w14:paraId="3412CAAF" w14:textId="4D31CA84" w:rsidR="00045D0D" w:rsidRPr="00AE61A5" w:rsidRDefault="00045D0D" w:rsidP="00045D0D">
      <w:r>
        <w:t>==============================================</w:t>
      </w:r>
    </w:p>
    <w:p w14:paraId="0037D025" w14:textId="0D3F24E7" w:rsidR="00AE61A5" w:rsidRDefault="001803E1" w:rsidP="00AE61A5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 kvinder der foretrækker SL1</m:t>
            </m:r>
          </m:num>
          <m:den>
            <m:r>
              <w:rPr>
                <w:rFonts w:ascii="Cambria Math" w:hAnsi="Cambria Math"/>
              </w:rPr>
              <m:t>37 testpersoner</m:t>
            </m:r>
          </m:den>
        </m:f>
        <m:r>
          <w:rPr>
            <w:rFonts w:ascii="Cambria Math" w:hAnsi="Cambria Math"/>
          </w:rPr>
          <m:t>=0,162162162</m:t>
        </m:r>
      </m:oMath>
      <w:r>
        <w:rPr>
          <w:rFonts w:eastAsiaTheme="minorEastAsia"/>
        </w:rPr>
        <w:t xml:space="preserve"> </w:t>
      </w:r>
    </w:p>
    <w:p w14:paraId="3CD88874" w14:textId="03114B5E" w:rsidR="007914F2" w:rsidRDefault="007914F2" w:rsidP="00AE61A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37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37</m:t>
                </m:r>
              </m:den>
            </m:f>
          </m:den>
        </m:f>
        <m:r>
          <w:rPr>
            <w:rFonts w:ascii="Cambria Math" w:hAnsi="Cambria Math"/>
          </w:rPr>
          <m:t>≈0,315789474</m:t>
        </m:r>
      </m:oMath>
      <w:r w:rsidR="00767729">
        <w:rPr>
          <w:rFonts w:eastAsiaTheme="minorEastAsia"/>
        </w:rPr>
        <w:t xml:space="preserve"> </w:t>
      </w:r>
    </w:p>
    <w:p w14:paraId="3E59B639" w14:textId="1CA3FAE4" w:rsidR="00570335" w:rsidRDefault="00045D0D" w:rsidP="008F4379">
      <w:r>
        <w:t>==============================================</w:t>
      </w:r>
    </w:p>
    <w:p w14:paraId="0D9DB8FE" w14:textId="77777777" w:rsidR="00724C25" w:rsidRDefault="00724C25" w:rsidP="008F4379"/>
    <w:p w14:paraId="17B8501B" w14:textId="3A428A2F" w:rsidR="00570335" w:rsidRDefault="00570335" w:rsidP="00724C25">
      <w:pPr>
        <w:pStyle w:val="Listeafsnit"/>
        <w:numPr>
          <w:ilvl w:val="0"/>
          <w:numId w:val="1"/>
        </w:numPr>
      </w:pPr>
      <w:r>
        <w:t xml:space="preserve">Lader </w:t>
      </w:r>
      <w:r w:rsidRPr="00724C25">
        <w:rPr>
          <w:i/>
          <w:iCs/>
        </w:rPr>
        <w:t xml:space="preserve">A </w:t>
      </w:r>
      <w:r>
        <w:t xml:space="preserve">og B til at være uafhængige hændelser. </w:t>
      </w:r>
    </w:p>
    <w:p w14:paraId="1B468D1F" w14:textId="64031416" w:rsidR="00443652" w:rsidRDefault="00BD4672" w:rsidP="008F4379">
      <w:r>
        <w:t xml:space="preserve">Umiddelbart vides der ikke en direkte </w:t>
      </w:r>
      <w:r w:rsidR="00443652">
        <w:t>korrelation</w:t>
      </w:r>
      <w:r>
        <w:t xml:space="preserve"> mellem at man er kvinde </w:t>
      </w:r>
      <w:r w:rsidR="00443652">
        <w:t xml:space="preserve">og hvilken </w:t>
      </w:r>
      <w:proofErr w:type="spellStart"/>
      <w:r w:rsidR="00443652">
        <w:t>preference</w:t>
      </w:r>
      <w:proofErr w:type="spellEnd"/>
      <w:r w:rsidR="00443652">
        <w:t xml:space="preserve"> man har. Derfor må de være uafhængige. </w:t>
      </w:r>
    </w:p>
    <w:p w14:paraId="12710B9C" w14:textId="77777777" w:rsidR="00443652" w:rsidRDefault="00443652" w:rsidP="008F4379"/>
    <w:p w14:paraId="7A5225AD" w14:textId="3AC07B40" w:rsidR="001460C2" w:rsidRDefault="001460C2" w:rsidP="001460C2">
      <w:pPr>
        <w:pStyle w:val="Listeafsnit"/>
        <w:numPr>
          <w:ilvl w:val="0"/>
          <w:numId w:val="1"/>
        </w:numPr>
      </w:pPr>
      <w:r>
        <w:t xml:space="preserve">Nedenfor vises et Venn diagram med hvide og grå områder: </w:t>
      </w:r>
    </w:p>
    <w:p w14:paraId="493A5506" w14:textId="1BBCDCEF" w:rsidR="001460C2" w:rsidRDefault="001460C2" w:rsidP="001460C2">
      <w:r>
        <w:t xml:space="preserve">Beskriv med ord de testpersoner, der svarer til det hvide område i Venn diagrammet. </w:t>
      </w:r>
    </w:p>
    <w:p w14:paraId="0405C6ED" w14:textId="2A88A086" w:rsidR="001460C2" w:rsidRDefault="001460C2" w:rsidP="001460C2">
      <w:r>
        <w:t xml:space="preserve">Hvilken eller hvilke af følgende hændelser svarer til det grå område?: </w:t>
      </w:r>
    </w:p>
    <w:p w14:paraId="47C91FE1" w14:textId="3BFE187C" w:rsidR="00F55B07" w:rsidRDefault="00F55B07" w:rsidP="001460C2">
      <w:r>
        <w:t xml:space="preserve">2. </w:t>
      </w:r>
    </w:p>
    <w:p w14:paraId="3AC4BD06" w14:textId="60E5A851" w:rsidR="00F55B07" w:rsidRDefault="00F55B07" w:rsidP="001460C2">
      <w:r>
        <w:t xml:space="preserve">3. </w:t>
      </w:r>
    </w:p>
    <w:p w14:paraId="7C131E85" w14:textId="632CC687" w:rsidR="001460C2" w:rsidRDefault="009C20F6" w:rsidP="001460C2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∩B</m:t>
        </m:r>
      </m:oMath>
    </w:p>
    <w:p w14:paraId="04A9C809" w14:textId="77777777" w:rsidR="0087309A" w:rsidRDefault="0087309A" w:rsidP="001460C2">
      <w:pPr>
        <w:rPr>
          <w:rFonts w:eastAsiaTheme="minorEastAsia"/>
        </w:rPr>
      </w:pPr>
    </w:p>
    <w:p w14:paraId="2B1B6C0A" w14:textId="10FFF1FD" w:rsidR="00E45F9E" w:rsidRDefault="00E45F9E" w:rsidP="001460C2">
      <w:pPr>
        <w:rPr>
          <w:rFonts w:eastAsiaTheme="minorEastAsia"/>
        </w:rPr>
      </w:pPr>
      <w:r>
        <w:rPr>
          <w:rFonts w:eastAsiaTheme="minorEastAsia"/>
        </w:rPr>
        <w:t xml:space="preserve">Mand har symptomer. 10% med hans gener har sygdommen. </w:t>
      </w:r>
    </w:p>
    <w:p w14:paraId="1C6BCC9D" w14:textId="6DA9886E" w:rsidR="00E45F9E" w:rsidRDefault="00E45F9E" w:rsidP="001460C2">
      <w:pPr>
        <w:rPr>
          <w:rFonts w:eastAsiaTheme="minorEastAsia"/>
        </w:rPr>
      </w:pPr>
      <w:r>
        <w:rPr>
          <w:rFonts w:eastAsiaTheme="minorEastAsia"/>
        </w:rPr>
        <w:t xml:space="preserve">75 </w:t>
      </w:r>
      <w:r w:rsidR="007E2105">
        <w:rPr>
          <w:rFonts w:eastAsiaTheme="minorEastAsia"/>
        </w:rPr>
        <w:t xml:space="preserve">% af dem der har </w:t>
      </w:r>
      <w:proofErr w:type="gramStart"/>
      <w:r w:rsidR="007E2105">
        <w:rPr>
          <w:rFonts w:eastAsiaTheme="minorEastAsia"/>
        </w:rPr>
        <w:t>symptomet</w:t>
      </w:r>
      <w:proofErr w:type="gramEnd"/>
      <w:r w:rsidR="007E2105">
        <w:rPr>
          <w:rFonts w:eastAsiaTheme="minorEastAsia"/>
        </w:rPr>
        <w:t xml:space="preserve"> har sygdommen. </w:t>
      </w:r>
    </w:p>
    <w:p w14:paraId="73F2B76F" w14:textId="70046371" w:rsidR="00E45F9E" w:rsidRDefault="007E2105" w:rsidP="001460C2">
      <w:pPr>
        <w:rPr>
          <w:rFonts w:eastAsiaTheme="minorEastAsia"/>
        </w:rPr>
      </w:pPr>
      <w:r>
        <w:rPr>
          <w:rFonts w:eastAsiaTheme="minorEastAsia"/>
        </w:rPr>
        <w:t xml:space="preserve">5 % af dem der har </w:t>
      </w:r>
      <w:proofErr w:type="gramStart"/>
      <w:r>
        <w:rPr>
          <w:rFonts w:eastAsiaTheme="minorEastAsia"/>
        </w:rPr>
        <w:t>sygdommen</w:t>
      </w:r>
      <w:proofErr w:type="gramEnd"/>
      <w:r>
        <w:rPr>
          <w:rFonts w:eastAsiaTheme="minorEastAsia"/>
        </w:rPr>
        <w:t xml:space="preserve"> har ikke symptomet. </w:t>
      </w:r>
    </w:p>
    <w:p w14:paraId="6BB505CE" w14:textId="77777777" w:rsidR="007E2105" w:rsidRDefault="007E2105" w:rsidP="001460C2">
      <w:pPr>
        <w:rPr>
          <w:rFonts w:eastAsiaTheme="minorEastAsia"/>
        </w:rPr>
      </w:pPr>
    </w:p>
    <w:p w14:paraId="6E618FA9" w14:textId="112AAC1E" w:rsidR="0087309A" w:rsidRDefault="00836DE0" w:rsidP="001460C2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=0.10</m:t>
        </m:r>
      </m:oMath>
      <w:r>
        <w:rPr>
          <w:rFonts w:eastAsiaTheme="minorEastAsia"/>
        </w:rPr>
        <w:t xml:space="preserve"> </w:t>
      </w:r>
    </w:p>
    <w:p w14:paraId="4FE9CC06" w14:textId="74D1A6F2" w:rsidR="00836DE0" w:rsidRDefault="00836DE0" w:rsidP="001460C2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=0.75</m:t>
        </m:r>
      </m:oMath>
      <w:r>
        <w:rPr>
          <w:rFonts w:eastAsiaTheme="minorEastAsia"/>
        </w:rPr>
        <w:t xml:space="preserve"> </w:t>
      </w:r>
    </w:p>
    <w:p w14:paraId="7F4A0069" w14:textId="207D5D21" w:rsidR="00836DE0" w:rsidRDefault="008D4DFC" w:rsidP="001460C2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=0.05</m:t>
        </m:r>
      </m:oMath>
      <w:r w:rsidR="00FC3C4D">
        <w:rPr>
          <w:rFonts w:eastAsiaTheme="minorEastAsia"/>
        </w:rPr>
        <w:t xml:space="preserve"> </w:t>
      </w:r>
    </w:p>
    <w:p w14:paraId="064FAC8A" w14:textId="7716CB16" w:rsidR="00FC3C4D" w:rsidRDefault="00FC3C4D" w:rsidP="001460C2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?</m:t>
        </m:r>
      </m:oMath>
      <w:r w:rsidR="0022523B">
        <w:rPr>
          <w:rFonts w:eastAsiaTheme="minorEastAsia"/>
        </w:rPr>
        <w:t xml:space="preserve"> </w:t>
      </w:r>
    </w:p>
    <w:p w14:paraId="676EFBCE" w14:textId="08A5FCCA" w:rsidR="0022523B" w:rsidRDefault="005144B0" w:rsidP="001460C2">
      <w:pPr>
        <w:rPr>
          <w:rFonts w:eastAsiaTheme="minorEastAsia"/>
        </w:rPr>
      </w:pPr>
      <m:oMath>
        <m:r>
          <w:rPr>
            <w:rFonts w:ascii="Cambria Math" w:hAnsi="Cambria Math"/>
          </w:rPr>
          <m:t>Bayes formel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P(B|A) </m:t>
            </m:r>
            <m: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 w:rsidR="00AF3218">
        <w:rPr>
          <w:rFonts w:eastAsiaTheme="minorEastAsia"/>
        </w:rPr>
        <w:t xml:space="preserve"> </w:t>
      </w:r>
    </w:p>
    <w:p w14:paraId="33481FC1" w14:textId="77777777" w:rsidR="00505072" w:rsidRDefault="00505072" w:rsidP="00505072">
      <w:pPr>
        <w:pStyle w:val="Overskrift2"/>
      </w:pPr>
      <w:r>
        <w:lastRenderedPageBreak/>
        <w:t xml:space="preserve">Opgave: </w:t>
      </w:r>
      <w:proofErr w:type="spellStart"/>
      <w:r>
        <w:t>Stålbjælker</w:t>
      </w:r>
      <w:proofErr w:type="spellEnd"/>
      <w:r>
        <w:t xml:space="preserve"> med metaltræthed </w:t>
      </w:r>
    </w:p>
    <w:p w14:paraId="56529EC8" w14:textId="77777777" w:rsidR="005F07BC" w:rsidRDefault="005F07BC" w:rsidP="005F07BC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En producent af </w:t>
      </w:r>
      <w:proofErr w:type="spellStart"/>
      <w:r>
        <w:rPr>
          <w:rFonts w:ascii="Calibri" w:hAnsi="Calibri" w:cs="Calibri"/>
          <w:sz w:val="22"/>
          <w:szCs w:val="22"/>
        </w:rPr>
        <w:t>stålbjælker</w:t>
      </w:r>
      <w:proofErr w:type="spellEnd"/>
      <w:r>
        <w:rPr>
          <w:rFonts w:ascii="Calibri" w:hAnsi="Calibri" w:cs="Calibri"/>
          <w:sz w:val="22"/>
          <w:szCs w:val="22"/>
        </w:rPr>
        <w:t xml:space="preserve"> har et problem i produktionen, som bevirker, at 10 % af </w:t>
      </w:r>
      <w:proofErr w:type="spellStart"/>
      <w:r>
        <w:rPr>
          <w:rFonts w:ascii="Calibri" w:hAnsi="Calibri" w:cs="Calibri"/>
          <w:sz w:val="22"/>
          <w:szCs w:val="22"/>
        </w:rPr>
        <w:t>stålbjælkerne</w:t>
      </w:r>
      <w:proofErr w:type="spellEnd"/>
      <w:r>
        <w:rPr>
          <w:rFonts w:ascii="Calibri" w:hAnsi="Calibri" w:cs="Calibri"/>
          <w:sz w:val="22"/>
          <w:szCs w:val="22"/>
        </w:rPr>
        <w:t xml:space="preserve"> udviser metaltræthed efter cirka 10 </w:t>
      </w:r>
      <w:proofErr w:type="spellStart"/>
      <w:r>
        <w:rPr>
          <w:rFonts w:ascii="Calibri" w:hAnsi="Calibri" w:cs="Calibri"/>
          <w:sz w:val="22"/>
          <w:szCs w:val="22"/>
        </w:rPr>
        <w:t>år</w:t>
      </w:r>
      <w:proofErr w:type="spellEnd"/>
      <w:r>
        <w:rPr>
          <w:rFonts w:ascii="Calibri" w:hAnsi="Calibri" w:cs="Calibri"/>
          <w:sz w:val="22"/>
          <w:szCs w:val="22"/>
        </w:rPr>
        <w:t xml:space="preserve">. Normale </w:t>
      </w:r>
      <w:proofErr w:type="spellStart"/>
      <w:r>
        <w:rPr>
          <w:rFonts w:ascii="Calibri" w:hAnsi="Calibri" w:cs="Calibri"/>
          <w:sz w:val="22"/>
          <w:szCs w:val="22"/>
        </w:rPr>
        <w:t>stålbjælker</w:t>
      </w:r>
      <w:proofErr w:type="spellEnd"/>
      <w:r>
        <w:rPr>
          <w:rFonts w:ascii="Calibri" w:hAnsi="Calibri" w:cs="Calibri"/>
          <w:sz w:val="22"/>
          <w:szCs w:val="22"/>
        </w:rPr>
        <w:t xml:space="preserve"> udviser ikke metaltræthed, selv efter 50 </w:t>
      </w:r>
      <w:proofErr w:type="spellStart"/>
      <w:r>
        <w:rPr>
          <w:rFonts w:ascii="Calibri" w:hAnsi="Calibri" w:cs="Calibri"/>
          <w:sz w:val="22"/>
          <w:szCs w:val="22"/>
        </w:rPr>
        <w:t>år</w:t>
      </w:r>
      <w:proofErr w:type="spellEnd"/>
      <w:r>
        <w:rPr>
          <w:rFonts w:ascii="Calibri" w:hAnsi="Calibri" w:cs="Calibri"/>
          <w:sz w:val="22"/>
          <w:szCs w:val="22"/>
        </w:rPr>
        <w:t xml:space="preserve">. Man kender ikke </w:t>
      </w:r>
      <w:proofErr w:type="spellStart"/>
      <w:r>
        <w:rPr>
          <w:rFonts w:ascii="Calibri" w:hAnsi="Calibri" w:cs="Calibri"/>
          <w:sz w:val="22"/>
          <w:szCs w:val="22"/>
        </w:rPr>
        <w:t>årsagen</w:t>
      </w:r>
      <w:proofErr w:type="spellEnd"/>
      <w:r>
        <w:rPr>
          <w:rFonts w:ascii="Calibri" w:hAnsi="Calibri" w:cs="Calibri"/>
          <w:sz w:val="22"/>
          <w:szCs w:val="22"/>
        </w:rPr>
        <w:t xml:space="preserve"> til problemet, og den eneste </w:t>
      </w:r>
      <w:proofErr w:type="spellStart"/>
      <w:r>
        <w:rPr>
          <w:rFonts w:ascii="Calibri" w:hAnsi="Calibri" w:cs="Calibri"/>
          <w:sz w:val="22"/>
          <w:szCs w:val="22"/>
        </w:rPr>
        <w:t>måde</w:t>
      </w:r>
      <w:proofErr w:type="spellEnd"/>
      <w:r>
        <w:rPr>
          <w:rFonts w:ascii="Calibri" w:hAnsi="Calibri" w:cs="Calibri"/>
          <w:sz w:val="22"/>
          <w:szCs w:val="22"/>
        </w:rPr>
        <w:t xml:space="preserve"> man med sikkerhed kan </w:t>
      </w:r>
      <w:proofErr w:type="spellStart"/>
      <w:r>
        <w:rPr>
          <w:rFonts w:ascii="Calibri" w:hAnsi="Calibri" w:cs="Calibri"/>
          <w:sz w:val="22"/>
          <w:szCs w:val="22"/>
        </w:rPr>
        <w:t>påvise</w:t>
      </w:r>
      <w:proofErr w:type="spellEnd"/>
      <w:r>
        <w:rPr>
          <w:rFonts w:ascii="Calibri" w:hAnsi="Calibri" w:cs="Calibri"/>
          <w:sz w:val="22"/>
          <w:szCs w:val="22"/>
        </w:rPr>
        <w:t xml:space="preserve">, om en </w:t>
      </w:r>
      <w:proofErr w:type="spellStart"/>
      <w:r>
        <w:rPr>
          <w:rFonts w:ascii="Calibri" w:hAnsi="Calibri" w:cs="Calibri"/>
          <w:sz w:val="22"/>
          <w:szCs w:val="22"/>
        </w:rPr>
        <w:t>nyproduceret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stålbjælke</w:t>
      </w:r>
      <w:proofErr w:type="spellEnd"/>
      <w:r>
        <w:rPr>
          <w:rFonts w:ascii="Calibri" w:hAnsi="Calibri" w:cs="Calibri"/>
          <w:sz w:val="22"/>
          <w:szCs w:val="22"/>
        </w:rPr>
        <w:t xml:space="preserve"> har svagheden, er ved at udsætte den for en destruktiv styrketest. Man er selvfølgelig ikke interesseret i at ødelægge bjælkerne for at undersøge, om deres kvalitet er i orden. Heldigvis har man opdaget, at en ultralydsscanning giver et særligt mønster for de bjælker, der er svage. Desværre giver metoden ikke en sikker indikation: 87 % af de svage bjælker udviser det særlige mønster ved scanningen, men det gør 7 % af de stærke bjælker </w:t>
      </w:r>
      <w:proofErr w:type="spellStart"/>
      <w:r>
        <w:rPr>
          <w:rFonts w:ascii="Calibri" w:hAnsi="Calibri" w:cs="Calibri"/>
          <w:sz w:val="22"/>
          <w:szCs w:val="22"/>
        </w:rPr>
        <w:t>ogsa</w:t>
      </w:r>
      <w:proofErr w:type="spellEnd"/>
      <w:r>
        <w:rPr>
          <w:rFonts w:ascii="Calibri" w:hAnsi="Calibri" w:cs="Calibri"/>
          <w:sz w:val="22"/>
          <w:szCs w:val="22"/>
        </w:rPr>
        <w:t xml:space="preserve">̊. </w:t>
      </w:r>
    </w:p>
    <w:p w14:paraId="1FF078C9" w14:textId="3CB1D967" w:rsidR="00505072" w:rsidRPr="00505072" w:rsidRDefault="005F07BC" w:rsidP="00505072">
      <w:r w:rsidRPr="005F07BC">
        <w:drawing>
          <wp:inline distT="0" distB="0" distL="0" distR="0" wp14:anchorId="0DEE224E" wp14:editId="4D14FE82">
            <wp:extent cx="6120130" cy="863600"/>
            <wp:effectExtent l="0" t="0" r="1270" b="0"/>
            <wp:docPr id="60902779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27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3858" w14:textId="77777777" w:rsidR="00505072" w:rsidRDefault="00505072" w:rsidP="001460C2">
      <w:pPr>
        <w:rPr>
          <w:rFonts w:eastAsiaTheme="minorEastAsia"/>
        </w:rPr>
      </w:pPr>
    </w:p>
    <w:p w14:paraId="45BE7671" w14:textId="78EF0D5A" w:rsidR="00505072" w:rsidRDefault="00505072" w:rsidP="001460C2">
      <w:pPr>
        <w:rPr>
          <w:rFonts w:eastAsiaTheme="minorEastAsia"/>
        </w:rPr>
      </w:pPr>
    </w:p>
    <w:p w14:paraId="79EEAA33" w14:textId="2D020E00" w:rsidR="00505072" w:rsidRDefault="005237D8" w:rsidP="00146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=procentsats for stålbjælker der viser metaltræthed</m:t>
        </m:r>
      </m:oMath>
      <w:r>
        <w:rPr>
          <w:rFonts w:eastAsiaTheme="minorEastAsia"/>
        </w:rPr>
        <w:t xml:space="preserve"> </w:t>
      </w:r>
    </w:p>
    <w:p w14:paraId="118E3CAA" w14:textId="2262EF67" w:rsidR="005237D8" w:rsidRDefault="005237D8" w:rsidP="00146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=10%</m:t>
        </m:r>
      </m:oMath>
      <w:r>
        <w:rPr>
          <w:rFonts w:eastAsiaTheme="minorEastAsia"/>
        </w:rPr>
        <w:t xml:space="preserve"> </w:t>
      </w:r>
    </w:p>
    <w:p w14:paraId="145A5CA6" w14:textId="48E0B613" w:rsidR="00A709D8" w:rsidRDefault="00093376" w:rsidP="00146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=procentsats af de svage bjælker der </m:t>
        </m:r>
        <m:r>
          <w:rPr>
            <w:rFonts w:ascii="Cambria Math" w:eastAsiaTheme="minorEastAsia" w:hAnsi="Cambria Math"/>
          </w:rPr>
          <m:t>viser særligt mønster</m:t>
        </m:r>
      </m:oMath>
      <w:r w:rsidR="00A709D8">
        <w:rPr>
          <w:rFonts w:eastAsiaTheme="minorEastAsia"/>
        </w:rPr>
        <w:t xml:space="preserve"> </w:t>
      </w:r>
    </w:p>
    <w:p w14:paraId="605DEF88" w14:textId="2C2185B1" w:rsidR="00A709D8" w:rsidRDefault="00A709D8" w:rsidP="00146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=87%</m:t>
        </m:r>
      </m:oMath>
      <w:r>
        <w:rPr>
          <w:rFonts w:eastAsiaTheme="minorEastAsia"/>
        </w:rPr>
        <w:t xml:space="preserve"> </w:t>
      </w:r>
    </w:p>
    <w:p w14:paraId="05B38058" w14:textId="41E1F3FF" w:rsidR="00093376" w:rsidRDefault="00E20959" w:rsidP="001460C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536065D" w14:textId="51310BB2" w:rsidR="002920B5" w:rsidRDefault="002920B5" w:rsidP="00146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=procentsats af de stærke som viser særligt mønster</m:t>
        </m:r>
      </m:oMath>
      <w:r>
        <w:rPr>
          <w:rFonts w:eastAsiaTheme="minorEastAsia"/>
        </w:rPr>
        <w:t xml:space="preserve"> </w:t>
      </w:r>
    </w:p>
    <w:p w14:paraId="14206529" w14:textId="66E38D88" w:rsidR="00AF3218" w:rsidRDefault="00A03648" w:rsidP="001460C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=7%</m:t>
        </m:r>
      </m:oMath>
      <w:r w:rsidR="00443255">
        <w:rPr>
          <w:rFonts w:eastAsiaTheme="minorEastAsia"/>
        </w:rPr>
        <w:t xml:space="preserve"> </w:t>
      </w:r>
    </w:p>
    <w:p w14:paraId="64EEB57F" w14:textId="24B34FB5" w:rsidR="00606F81" w:rsidRDefault="00606F81" w:rsidP="00606F81">
      <w:pPr>
        <w:pStyle w:val="Listeafsnit"/>
        <w:numPr>
          <w:ilvl w:val="0"/>
          <w:numId w:val="3"/>
        </w:numPr>
        <w:rPr>
          <w:rFonts w:eastAsiaTheme="minorEastAsia"/>
        </w:rPr>
      </w:pPr>
      <w:r w:rsidRPr="00606F81">
        <w:rPr>
          <w:rFonts w:eastAsiaTheme="minorEastAsia"/>
        </w:rPr>
        <w:drawing>
          <wp:inline distT="0" distB="0" distL="0" distR="0" wp14:anchorId="0E05A3FB" wp14:editId="17B2CBDE">
            <wp:extent cx="2148289" cy="320359"/>
            <wp:effectExtent l="0" t="0" r="0" b="0"/>
            <wp:docPr id="14039184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18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607" cy="35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475B" w14:textId="77777777" w:rsidR="00336A2C" w:rsidRDefault="00336A2C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=10%</m:t>
        </m:r>
      </m:oMath>
      <w:r w:rsidRPr="00336A2C">
        <w:rPr>
          <w:rFonts w:eastAsiaTheme="minorEastAsia"/>
        </w:rPr>
        <w:t xml:space="preserve"> </w:t>
      </w:r>
    </w:p>
    <w:p w14:paraId="1AC6A2BE" w14:textId="0A41EC74" w:rsidR="0060735B" w:rsidRDefault="0060735B" w:rsidP="006073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100%-10</m:t>
        </m:r>
        <m:r>
          <w:rPr>
            <w:rFonts w:ascii="Cambria Math" w:eastAsiaTheme="minorEastAsia" w:hAnsi="Cambria Math"/>
          </w:rPr>
          <m:t>%</m:t>
        </m:r>
        <m:r>
          <w:rPr>
            <w:rFonts w:ascii="Cambria Math" w:eastAsiaTheme="minorEastAsia" w:hAnsi="Cambria Math"/>
          </w:rPr>
          <m:t>=90%</m:t>
        </m:r>
      </m:oMath>
      <w:r>
        <w:rPr>
          <w:rFonts w:eastAsiaTheme="minorEastAsia"/>
        </w:rPr>
        <w:t xml:space="preserve"> </w:t>
      </w:r>
    </w:p>
    <w:p w14:paraId="3DAFC288" w14:textId="2012DC40" w:rsidR="0060735B" w:rsidRDefault="006E0F47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7%</m:t>
        </m:r>
      </m:oMath>
      <w:r>
        <w:rPr>
          <w:rFonts w:eastAsiaTheme="minorEastAsia"/>
        </w:rPr>
        <w:t xml:space="preserve"> </w:t>
      </w:r>
    </w:p>
    <w:p w14:paraId="40ADB88F" w14:textId="5175339B" w:rsidR="00C96ECA" w:rsidRDefault="009421B4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?</m:t>
        </m:r>
      </m:oMath>
      <w:r w:rsidR="002E7106">
        <w:rPr>
          <w:rFonts w:eastAsiaTheme="minorEastAsia"/>
        </w:rPr>
        <w:t xml:space="preserve"> </w:t>
      </w:r>
    </w:p>
    <w:p w14:paraId="5BF70549" w14:textId="08724F17" w:rsidR="002E7106" w:rsidRDefault="002E7106" w:rsidP="00336A2C">
      <w:pPr>
        <w:rPr>
          <w:rFonts w:eastAsiaTheme="minorEastAsia"/>
        </w:rPr>
      </w:pPr>
      <w:r>
        <w:rPr>
          <w:rFonts w:eastAsiaTheme="minorEastAsia"/>
        </w:rPr>
        <w:t xml:space="preserve">Jeg har brug for at vide mere. </w:t>
      </w:r>
    </w:p>
    <w:p w14:paraId="5B332781" w14:textId="77777777" w:rsidR="002E7106" w:rsidRPr="00336A2C" w:rsidRDefault="002E7106" w:rsidP="002E710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=procentsats af bjælker med særligt mønster</m:t>
        </m:r>
      </m:oMath>
      <w:r>
        <w:rPr>
          <w:rFonts w:eastAsiaTheme="minorEastAsia"/>
        </w:rPr>
        <w:t xml:space="preserve"> </w:t>
      </w:r>
    </w:p>
    <w:p w14:paraId="4AE648B5" w14:textId="43C2811B" w:rsidR="002E7106" w:rsidRDefault="002E7106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?</m:t>
        </m:r>
      </m:oMath>
      <w:r w:rsidR="00A93988">
        <w:rPr>
          <w:rFonts w:eastAsiaTheme="minorEastAsia"/>
        </w:rPr>
        <w:t xml:space="preserve"> </w:t>
      </w:r>
    </w:p>
    <w:p w14:paraId="736740F0" w14:textId="7D468AD0" w:rsidR="002E7106" w:rsidRDefault="00A93988" w:rsidP="00336A2C">
      <w:pPr>
        <w:rPr>
          <w:rFonts w:eastAsiaTheme="minorEastAsia"/>
        </w:rPr>
      </w:pPr>
      <w:r w:rsidRPr="00A93988">
        <w:rPr>
          <w:rFonts w:eastAsiaTheme="minorEastAsia"/>
        </w:rPr>
        <w:drawing>
          <wp:inline distT="0" distB="0" distL="0" distR="0" wp14:anchorId="16485842" wp14:editId="706E97D7">
            <wp:extent cx="3797300" cy="444500"/>
            <wp:effectExtent l="0" t="0" r="0" b="0"/>
            <wp:docPr id="833979454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79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26B5" w14:textId="0C77160F" w:rsidR="00A93988" w:rsidRDefault="00A93988" w:rsidP="00336A2C">
      <w:pPr>
        <w:rPr>
          <w:rFonts w:eastAsiaTheme="minorEastAsia"/>
        </w:rPr>
      </w:pPr>
      <w:r>
        <w:rPr>
          <w:rFonts w:eastAsiaTheme="minorEastAsia"/>
        </w:rPr>
        <w:t> 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</m:oMath>
    </w:p>
    <w:p w14:paraId="1C58B4D8" w14:textId="2CDBB562" w:rsidR="00D33BE3" w:rsidRDefault="00D33BE3" w:rsidP="00336A2C">
      <w:pPr>
        <w:rPr>
          <w:rFonts w:eastAsiaTheme="minorEastAsia"/>
        </w:rPr>
      </w:pPr>
      <w:r>
        <w:rPr>
          <w:rFonts w:eastAsiaTheme="minorEastAsia"/>
        </w:rPr>
        <w:t xml:space="preserve">Kan vi udlede den af det? </w:t>
      </w:r>
    </w:p>
    <w:p w14:paraId="7FAB4458" w14:textId="44317687" w:rsidR="00D33BE3" w:rsidRDefault="004A38F6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87%</m:t>
        </m:r>
        <m:r>
          <w:rPr>
            <w:rFonts w:ascii="Cambria Math" w:eastAsiaTheme="minorEastAsia" w:hAnsi="Cambria Math"/>
          </w:rPr>
          <m:t>·</m:t>
        </m:r>
        <m:r>
          <w:rPr>
            <w:rFonts w:ascii="Cambria Math" w:eastAsiaTheme="minorEastAsia" w:hAnsi="Cambria Math"/>
          </w:rPr>
          <m:t>10%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7%</m:t>
        </m:r>
        <m:r>
          <w:rPr>
            <w:rFonts w:ascii="Cambria Math" w:eastAsiaTheme="minorEastAsia" w:hAnsi="Cambria Math"/>
          </w:rPr>
          <m:t>·</m:t>
        </m:r>
        <m:r>
          <w:rPr>
            <w:rFonts w:ascii="Cambria Math" w:eastAsiaTheme="minorEastAsia" w:hAnsi="Cambria Math"/>
          </w:rPr>
          <m:t>90%</m:t>
        </m:r>
        <m:r>
          <w:rPr>
            <w:rFonts w:ascii="Cambria Math" w:eastAsiaTheme="minorEastAsia" w:hAnsi="Cambria Math"/>
          </w:rPr>
          <m:t>≈0,15</m:t>
        </m:r>
      </m:oMath>
      <w:r>
        <w:rPr>
          <w:rFonts w:eastAsiaTheme="minorEastAsia"/>
        </w:rPr>
        <w:t xml:space="preserve"> </w:t>
      </w:r>
    </w:p>
    <w:p w14:paraId="3072EEAF" w14:textId="7DDD7611" w:rsidR="00970BE1" w:rsidRDefault="00970BE1" w:rsidP="00336A2C">
      <w:pPr>
        <w:rPr>
          <w:rFonts w:eastAsiaTheme="minorEastAsia"/>
        </w:rPr>
      </w:pPr>
      <w:r>
        <w:rPr>
          <w:rFonts w:eastAsiaTheme="minorEastAsia"/>
        </w:rPr>
        <w:t xml:space="preserve">Så det kunne vi. </w:t>
      </w:r>
    </w:p>
    <w:p w14:paraId="19D41C9D" w14:textId="3933B249" w:rsidR="00EC161B" w:rsidRDefault="00EC161B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=15%</m:t>
        </m:r>
      </m:oMath>
      <w:r w:rsidR="00AD6D8B">
        <w:rPr>
          <w:rFonts w:eastAsiaTheme="minorEastAsia"/>
        </w:rPr>
        <w:t xml:space="preserve"> </w:t>
      </w:r>
    </w:p>
    <w:p w14:paraId="5A3D9BCE" w14:textId="464DC1D4" w:rsidR="00AD6D8B" w:rsidRDefault="00AD6D8B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=100%-15%=85%</m:t>
        </m:r>
      </m:oMath>
      <w:r w:rsidR="00E1094B">
        <w:rPr>
          <w:rFonts w:eastAsiaTheme="minorEastAsia"/>
        </w:rPr>
        <w:t xml:space="preserve"> </w:t>
      </w:r>
    </w:p>
    <w:p w14:paraId="5271F6DA" w14:textId="16B51E97" w:rsidR="00E1094B" w:rsidRDefault="00A50EFF" w:rsidP="00336A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? </m:t>
        </m:r>
      </m:oMath>
      <w:r w:rsidR="00992717">
        <w:rPr>
          <w:rFonts w:eastAsiaTheme="minorEastAsia"/>
        </w:rPr>
        <w:t xml:space="preserve"> </w:t>
      </w:r>
    </w:p>
    <w:p w14:paraId="0F68A690" w14:textId="77777777" w:rsidR="00F30E81" w:rsidRDefault="00F30E81" w:rsidP="00336A2C">
      <w:pPr>
        <w:rPr>
          <w:rFonts w:eastAsiaTheme="minorEastAsia"/>
        </w:rPr>
      </w:pPr>
    </w:p>
    <w:p w14:paraId="1B1443BE" w14:textId="77777777" w:rsidR="00230C26" w:rsidRPr="00336A2C" w:rsidRDefault="00230C26" w:rsidP="00336A2C">
      <w:pPr>
        <w:rPr>
          <w:rFonts w:eastAsiaTheme="minorEastAsia"/>
        </w:rPr>
      </w:pPr>
    </w:p>
    <w:p w14:paraId="0067B18E" w14:textId="6BEE8454" w:rsidR="00606F81" w:rsidRDefault="00606F81" w:rsidP="00606F8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Hvad er sandsynligheden for, at en tilfældigt udvalgt </w:t>
      </w:r>
      <w:proofErr w:type="spellStart"/>
      <w:r>
        <w:rPr>
          <w:rFonts w:ascii="Calibri" w:hAnsi="Calibri" w:cs="Calibri"/>
          <w:sz w:val="22"/>
          <w:szCs w:val="22"/>
        </w:rPr>
        <w:t>stålbjælke</w:t>
      </w:r>
      <w:proofErr w:type="spellEnd"/>
      <w:r>
        <w:rPr>
          <w:rFonts w:ascii="Calibri" w:hAnsi="Calibri" w:cs="Calibri"/>
          <w:sz w:val="22"/>
          <w:szCs w:val="22"/>
        </w:rPr>
        <w:t xml:space="preserve"> vil udvise det særlige mønster, </w:t>
      </w:r>
      <w:proofErr w:type="spellStart"/>
      <w:r>
        <w:rPr>
          <w:rFonts w:ascii="Calibri" w:hAnsi="Calibri" w:cs="Calibri"/>
          <w:sz w:val="22"/>
          <w:szCs w:val="22"/>
        </w:rPr>
        <w:t>når</w:t>
      </w:r>
      <w:proofErr w:type="spellEnd"/>
      <w:r>
        <w:rPr>
          <w:rFonts w:ascii="Calibri" w:hAnsi="Calibri" w:cs="Calibri"/>
          <w:sz w:val="22"/>
          <w:szCs w:val="22"/>
        </w:rPr>
        <w:t xml:space="preserve"> den bliver scannet? </w:t>
      </w:r>
    </w:p>
    <w:p w14:paraId="25134A89" w14:textId="77777777" w:rsidR="00606F81" w:rsidRDefault="00606F81" w:rsidP="00606F8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tilfældigt udvalgt </w:t>
      </w:r>
      <w:proofErr w:type="spellStart"/>
      <w:r>
        <w:rPr>
          <w:rFonts w:ascii="Calibri" w:hAnsi="Calibri" w:cs="Calibri"/>
          <w:sz w:val="22"/>
          <w:szCs w:val="22"/>
        </w:rPr>
        <w:t>stålbjælke</w:t>
      </w:r>
      <w:proofErr w:type="spellEnd"/>
      <w:r>
        <w:rPr>
          <w:rFonts w:ascii="Calibri" w:hAnsi="Calibri" w:cs="Calibri"/>
          <w:sz w:val="22"/>
          <w:szCs w:val="22"/>
        </w:rPr>
        <w:t xml:space="preserve"> bliver scannet, og det viser sig, at den udviser det særlige mønster. Hvad er sandsynligheden for, at den er svag? </w:t>
      </w:r>
    </w:p>
    <w:p w14:paraId="701F3B37" w14:textId="77777777" w:rsidR="00606F81" w:rsidRDefault="00606F81" w:rsidP="00606F81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anden tilfældigt udvalgt </w:t>
      </w:r>
      <w:proofErr w:type="spellStart"/>
      <w:r>
        <w:rPr>
          <w:rFonts w:ascii="Calibri" w:hAnsi="Calibri" w:cs="Calibri"/>
          <w:sz w:val="22"/>
          <w:szCs w:val="22"/>
        </w:rPr>
        <w:t>stålbjælke</w:t>
      </w:r>
      <w:proofErr w:type="spellEnd"/>
      <w:r>
        <w:rPr>
          <w:rFonts w:ascii="Calibri" w:hAnsi="Calibri" w:cs="Calibri"/>
          <w:sz w:val="22"/>
          <w:szCs w:val="22"/>
        </w:rPr>
        <w:t xml:space="preserve"> bliver </w:t>
      </w:r>
      <w:proofErr w:type="spellStart"/>
      <w:r>
        <w:rPr>
          <w:rFonts w:ascii="Calibri" w:hAnsi="Calibri" w:cs="Calibri"/>
          <w:sz w:val="22"/>
          <w:szCs w:val="22"/>
        </w:rPr>
        <w:t>ogsa</w:t>
      </w:r>
      <w:proofErr w:type="spellEnd"/>
      <w:r>
        <w:rPr>
          <w:rFonts w:ascii="Calibri" w:hAnsi="Calibri" w:cs="Calibri"/>
          <w:sz w:val="22"/>
          <w:szCs w:val="22"/>
        </w:rPr>
        <w:t xml:space="preserve">̊ scannet, og her viser det sig, at den </w:t>
      </w:r>
      <w:r>
        <w:rPr>
          <w:rFonts w:ascii="Calibri" w:hAnsi="Calibri" w:cs="Calibri"/>
          <w:i/>
          <w:iCs/>
          <w:sz w:val="22"/>
          <w:szCs w:val="22"/>
        </w:rPr>
        <w:t xml:space="preserve">ikke </w:t>
      </w:r>
      <w:r>
        <w:rPr>
          <w:rFonts w:ascii="Calibri" w:hAnsi="Calibri" w:cs="Calibri"/>
          <w:sz w:val="22"/>
          <w:szCs w:val="22"/>
        </w:rPr>
        <w:t xml:space="preserve">udviser det særlige mønster. Hvad er sandsynligheden for, at den alligevel er svag? </w:t>
      </w:r>
    </w:p>
    <w:p w14:paraId="3015D3D8" w14:textId="77777777" w:rsidR="00606F81" w:rsidRPr="00570335" w:rsidRDefault="00606F81" w:rsidP="001460C2"/>
    <w:sectPr w:rsidR="00606F81" w:rsidRPr="0057033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275B"/>
    <w:multiLevelType w:val="hybridMultilevel"/>
    <w:tmpl w:val="D0BC6AD8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AE7130"/>
    <w:multiLevelType w:val="hybridMultilevel"/>
    <w:tmpl w:val="5DB67124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246113"/>
    <w:multiLevelType w:val="multilevel"/>
    <w:tmpl w:val="C4F212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233341">
    <w:abstractNumId w:val="0"/>
  </w:num>
  <w:num w:numId="2" w16cid:durableId="1725179646">
    <w:abstractNumId w:val="2"/>
  </w:num>
  <w:num w:numId="3" w16cid:durableId="244727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85"/>
    <w:rsid w:val="00044B57"/>
    <w:rsid w:val="00045D0D"/>
    <w:rsid w:val="00053085"/>
    <w:rsid w:val="00074D34"/>
    <w:rsid w:val="0008406B"/>
    <w:rsid w:val="00093376"/>
    <w:rsid w:val="000F2AEE"/>
    <w:rsid w:val="001460C2"/>
    <w:rsid w:val="001803E1"/>
    <w:rsid w:val="001C401D"/>
    <w:rsid w:val="0022523B"/>
    <w:rsid w:val="00230C26"/>
    <w:rsid w:val="00261C09"/>
    <w:rsid w:val="00283EC4"/>
    <w:rsid w:val="002920B5"/>
    <w:rsid w:val="002D0403"/>
    <w:rsid w:val="002E5CC1"/>
    <w:rsid w:val="002E7106"/>
    <w:rsid w:val="00310A72"/>
    <w:rsid w:val="0032699D"/>
    <w:rsid w:val="00336A2C"/>
    <w:rsid w:val="003514F2"/>
    <w:rsid w:val="003A49F2"/>
    <w:rsid w:val="003B0618"/>
    <w:rsid w:val="003C359C"/>
    <w:rsid w:val="00416D01"/>
    <w:rsid w:val="00443255"/>
    <w:rsid w:val="00443652"/>
    <w:rsid w:val="004A38F6"/>
    <w:rsid w:val="00505072"/>
    <w:rsid w:val="005144B0"/>
    <w:rsid w:val="005237D8"/>
    <w:rsid w:val="0054438F"/>
    <w:rsid w:val="00570335"/>
    <w:rsid w:val="005929C3"/>
    <w:rsid w:val="00597352"/>
    <w:rsid w:val="005D3BD8"/>
    <w:rsid w:val="005D78DF"/>
    <w:rsid w:val="005F07BC"/>
    <w:rsid w:val="00606F81"/>
    <w:rsid w:val="0060735B"/>
    <w:rsid w:val="00647FD0"/>
    <w:rsid w:val="00657781"/>
    <w:rsid w:val="00696519"/>
    <w:rsid w:val="006E0F47"/>
    <w:rsid w:val="00724C25"/>
    <w:rsid w:val="00767729"/>
    <w:rsid w:val="007914F2"/>
    <w:rsid w:val="007C53EF"/>
    <w:rsid w:val="007E2105"/>
    <w:rsid w:val="00834094"/>
    <w:rsid w:val="00836DE0"/>
    <w:rsid w:val="0087309A"/>
    <w:rsid w:val="00897598"/>
    <w:rsid w:val="008D4DFC"/>
    <w:rsid w:val="008D4E63"/>
    <w:rsid w:val="008F4379"/>
    <w:rsid w:val="00913A41"/>
    <w:rsid w:val="009421B4"/>
    <w:rsid w:val="009440B5"/>
    <w:rsid w:val="00970BE1"/>
    <w:rsid w:val="00992717"/>
    <w:rsid w:val="009A6A5E"/>
    <w:rsid w:val="009C20F6"/>
    <w:rsid w:val="00A03648"/>
    <w:rsid w:val="00A172F6"/>
    <w:rsid w:val="00A2228F"/>
    <w:rsid w:val="00A50EFF"/>
    <w:rsid w:val="00A62F34"/>
    <w:rsid w:val="00A6742F"/>
    <w:rsid w:val="00A709D8"/>
    <w:rsid w:val="00A935EA"/>
    <w:rsid w:val="00A93988"/>
    <w:rsid w:val="00AA5D23"/>
    <w:rsid w:val="00AC3479"/>
    <w:rsid w:val="00AD6D8B"/>
    <w:rsid w:val="00AE61A5"/>
    <w:rsid w:val="00AF1AC7"/>
    <w:rsid w:val="00AF2027"/>
    <w:rsid w:val="00AF3218"/>
    <w:rsid w:val="00B05B4B"/>
    <w:rsid w:val="00B705BC"/>
    <w:rsid w:val="00B846BF"/>
    <w:rsid w:val="00BA002F"/>
    <w:rsid w:val="00BD4672"/>
    <w:rsid w:val="00C96ECA"/>
    <w:rsid w:val="00CE3A4A"/>
    <w:rsid w:val="00CF4B9D"/>
    <w:rsid w:val="00D33BE3"/>
    <w:rsid w:val="00D773BD"/>
    <w:rsid w:val="00D90AD7"/>
    <w:rsid w:val="00E1094B"/>
    <w:rsid w:val="00E20959"/>
    <w:rsid w:val="00E45F9E"/>
    <w:rsid w:val="00E86E15"/>
    <w:rsid w:val="00EA2493"/>
    <w:rsid w:val="00EC03DA"/>
    <w:rsid w:val="00EC161B"/>
    <w:rsid w:val="00EC607D"/>
    <w:rsid w:val="00F30E81"/>
    <w:rsid w:val="00F55B07"/>
    <w:rsid w:val="00FC3C4D"/>
    <w:rsid w:val="00FF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318"/>
  <w15:chartTrackingRefBased/>
  <w15:docId w15:val="{51FAAAB7-111B-AF44-8A37-678EA28B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05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84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EC607D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EC607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0507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05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7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522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94</cp:revision>
  <dcterms:created xsi:type="dcterms:W3CDTF">2023-09-07T13:42:00Z</dcterms:created>
  <dcterms:modified xsi:type="dcterms:W3CDTF">2023-09-15T09:17:00Z</dcterms:modified>
</cp:coreProperties>
</file>