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0FA9E" w14:textId="4DCA0AB4" w:rsidR="00A97ACA" w:rsidRPr="0082527C" w:rsidRDefault="00A97ACA" w:rsidP="007A6178">
      <w:pPr>
        <w:ind w:left="720" w:hanging="360"/>
        <w:rPr>
          <w:rFonts w:ascii="Arial" w:hAnsi="Arial" w:cs="Arial"/>
        </w:rPr>
      </w:pPr>
    </w:p>
    <w:p w14:paraId="5B097933" w14:textId="686C368E" w:rsidR="00A97ACA" w:rsidRPr="0082527C" w:rsidRDefault="0064385C" w:rsidP="0064385C">
      <w:pPr>
        <w:ind w:left="720" w:hanging="360"/>
        <w:jc w:val="center"/>
        <w:rPr>
          <w:rFonts w:ascii="Arial" w:hAnsi="Arial" w:cs="Arial"/>
          <w:sz w:val="40"/>
          <w:szCs w:val="40"/>
        </w:rPr>
      </w:pPr>
      <w:r w:rsidRPr="0082527C">
        <w:rPr>
          <w:rFonts w:ascii="Arial" w:hAnsi="Arial" w:cs="Arial"/>
          <w:sz w:val="40"/>
          <w:szCs w:val="40"/>
        </w:rPr>
        <w:t>Final Project Write Up</w:t>
      </w:r>
    </w:p>
    <w:p w14:paraId="3E671367" w14:textId="13603881" w:rsidR="00A97ACA" w:rsidRPr="0082527C" w:rsidRDefault="00A97ACA" w:rsidP="007A6178">
      <w:pPr>
        <w:ind w:left="720" w:hanging="360"/>
        <w:rPr>
          <w:rFonts w:ascii="Arial" w:hAnsi="Arial" w:cs="Arial"/>
        </w:rPr>
      </w:pPr>
    </w:p>
    <w:p w14:paraId="6D64576C" w14:textId="3D7AAAAB" w:rsidR="00A97ACA" w:rsidRPr="0082527C" w:rsidRDefault="00A97ACA" w:rsidP="007A6178">
      <w:pPr>
        <w:ind w:left="720" w:hanging="360"/>
        <w:rPr>
          <w:rFonts w:ascii="Arial" w:hAnsi="Arial" w:cs="Arial"/>
        </w:rPr>
      </w:pPr>
    </w:p>
    <w:p w14:paraId="25F23345" w14:textId="77777777" w:rsidR="00A97ACA" w:rsidRPr="0082527C" w:rsidRDefault="00A97ACA" w:rsidP="007A6178">
      <w:pPr>
        <w:ind w:left="720" w:hanging="360"/>
        <w:rPr>
          <w:rFonts w:ascii="Arial" w:hAnsi="Arial" w:cs="Arial"/>
        </w:rPr>
      </w:pPr>
    </w:p>
    <w:p w14:paraId="3E4837A7" w14:textId="77777777" w:rsidR="00A97ACA" w:rsidRPr="0082527C" w:rsidRDefault="00A97ACA" w:rsidP="00A97ACA">
      <w:pPr>
        <w:pStyle w:val="ListParagraph"/>
        <w:rPr>
          <w:rFonts w:ascii="Arial" w:hAnsi="Arial" w:cs="Arial"/>
          <w:color w:val="2D3B45"/>
          <w:shd w:val="clear" w:color="auto" w:fill="FFFFFF"/>
        </w:rPr>
      </w:pPr>
    </w:p>
    <w:p w14:paraId="53637B8B" w14:textId="54C79A8C" w:rsidR="007A6178" w:rsidRPr="0082527C" w:rsidRDefault="007A6178" w:rsidP="007A6178">
      <w:pPr>
        <w:pStyle w:val="ListParagraph"/>
        <w:numPr>
          <w:ilvl w:val="0"/>
          <w:numId w:val="1"/>
        </w:numPr>
        <w:rPr>
          <w:rFonts w:ascii="Arial" w:hAnsi="Arial" w:cs="Arial"/>
          <w:color w:val="2D3B45"/>
          <w:sz w:val="36"/>
          <w:szCs w:val="36"/>
          <w:shd w:val="clear" w:color="auto" w:fill="FFFFFF"/>
        </w:rPr>
      </w:pPr>
      <w:r w:rsidRPr="0082527C">
        <w:rPr>
          <w:rFonts w:ascii="Arial" w:hAnsi="Arial" w:cs="Arial"/>
          <w:color w:val="2D3B45"/>
          <w:sz w:val="36"/>
          <w:szCs w:val="36"/>
          <w:shd w:val="clear" w:color="auto" w:fill="FFFFFF"/>
        </w:rPr>
        <w:t>Intro</w:t>
      </w:r>
    </w:p>
    <w:p w14:paraId="7685BD52" w14:textId="5DE9C0B0" w:rsidR="007A6178" w:rsidRPr="0082527C" w:rsidRDefault="007A6178" w:rsidP="007A6178">
      <w:pPr>
        <w:rPr>
          <w:rFonts w:ascii="Arial" w:hAnsi="Arial" w:cs="Arial"/>
          <w:color w:val="2D3B45"/>
          <w:shd w:val="clear" w:color="auto" w:fill="FFFFFF"/>
        </w:rPr>
      </w:pPr>
    </w:p>
    <w:p w14:paraId="255D9EDA" w14:textId="749A474A" w:rsidR="00602EF7" w:rsidRPr="0082527C" w:rsidRDefault="009035F4" w:rsidP="00602EF7">
      <w:pPr>
        <w:ind w:left="720"/>
        <w:rPr>
          <w:rFonts w:ascii="Arial" w:hAnsi="Arial" w:cs="Arial"/>
          <w:color w:val="2D3B45"/>
          <w:shd w:val="clear" w:color="auto" w:fill="FFFFFF"/>
        </w:rPr>
      </w:pPr>
      <w:r w:rsidRPr="0082527C">
        <w:rPr>
          <w:rFonts w:ascii="Arial" w:hAnsi="Arial" w:cs="Arial"/>
          <w:color w:val="2D3B45"/>
          <w:shd w:val="clear" w:color="auto" w:fill="FFFFFF"/>
        </w:rPr>
        <w:t>This visualisation component was added after the data had been cleaned. Data visualisation can assist us in understanding the data better.</w:t>
      </w:r>
      <w:r w:rsidRPr="0082527C">
        <w:rPr>
          <w:rFonts w:ascii="Arial" w:hAnsi="Arial" w:cs="Arial"/>
          <w:color w:val="2D3B45"/>
          <w:shd w:val="clear" w:color="auto" w:fill="FFFFFF"/>
        </w:rPr>
        <w:t xml:space="preserve"> </w:t>
      </w:r>
      <w:r w:rsidRPr="0082527C">
        <w:rPr>
          <w:rFonts w:ascii="Arial" w:hAnsi="Arial" w:cs="Arial"/>
          <w:color w:val="2D3B45"/>
          <w:shd w:val="clear" w:color="auto" w:fill="FFFFFF"/>
        </w:rPr>
        <w:t>This graphic analysis first concentrates on every major region before turning its attention to Europe.</w:t>
      </w:r>
    </w:p>
    <w:p w14:paraId="50CDC040" w14:textId="00553F7B" w:rsidR="000D7692" w:rsidRPr="0082527C" w:rsidRDefault="000D7692" w:rsidP="00602EF7">
      <w:pPr>
        <w:ind w:left="720"/>
        <w:rPr>
          <w:rFonts w:ascii="Arial" w:hAnsi="Arial" w:cs="Arial"/>
          <w:color w:val="2D3B45"/>
          <w:shd w:val="clear" w:color="auto" w:fill="FFFFFF"/>
        </w:rPr>
      </w:pPr>
    </w:p>
    <w:p w14:paraId="6170F832" w14:textId="7BCCDDA3" w:rsidR="000D7692" w:rsidRPr="0082527C" w:rsidRDefault="000D7692" w:rsidP="00602EF7">
      <w:pPr>
        <w:ind w:left="720"/>
        <w:rPr>
          <w:rFonts w:ascii="Arial" w:hAnsi="Arial" w:cs="Arial"/>
          <w:color w:val="2D3B45"/>
          <w:shd w:val="clear" w:color="auto" w:fill="FFFFFF"/>
        </w:rPr>
      </w:pPr>
      <w:r w:rsidRPr="0082527C">
        <w:rPr>
          <w:rFonts w:ascii="Arial" w:hAnsi="Arial" w:cs="Arial"/>
          <w:color w:val="2D3B45"/>
          <w:shd w:val="clear" w:color="auto" w:fill="FFFFFF"/>
        </w:rPr>
        <w:t>The original dataset is “Trends in International Migrant Stock: The 2015 Revision” form United Nations.</w:t>
      </w:r>
      <w:r w:rsidR="009E5614" w:rsidRPr="0082527C">
        <w:rPr>
          <w:rFonts w:ascii="Arial" w:hAnsi="Arial" w:cs="Arial"/>
          <w:color w:val="2D3B45"/>
          <w:shd w:val="clear" w:color="auto" w:fill="FFFFFF"/>
        </w:rPr>
        <w:t xml:space="preserve"> After cleaning the dataset, the table contains 4770 rows and 10 columns.</w:t>
      </w:r>
    </w:p>
    <w:p w14:paraId="7AAEE1F4" w14:textId="221F4959" w:rsidR="007A6178" w:rsidRPr="0082527C" w:rsidRDefault="007A6178" w:rsidP="007A6178">
      <w:pPr>
        <w:ind w:left="720"/>
        <w:rPr>
          <w:rFonts w:ascii="Arial" w:hAnsi="Arial" w:cs="Arial"/>
          <w:color w:val="2D3B45"/>
          <w:shd w:val="clear" w:color="auto" w:fill="FFFFFF"/>
        </w:rPr>
      </w:pPr>
    </w:p>
    <w:p w14:paraId="27DF40BE" w14:textId="7939D681" w:rsidR="007C31CB" w:rsidRDefault="00072DD7" w:rsidP="007C31CB">
      <w:pPr>
        <w:rPr>
          <w:rFonts w:ascii="Arial" w:hAnsi="Arial" w:cs="Arial"/>
          <w:color w:val="2D3B45"/>
          <w:shd w:val="clear" w:color="auto" w:fill="FFFFFF"/>
        </w:rPr>
      </w:pPr>
      <w:r w:rsidRPr="0082527C">
        <w:rPr>
          <w:rFonts w:ascii="Arial" w:hAnsi="Arial" w:cs="Arial"/>
          <w:color w:val="2D3B45"/>
          <w:shd w:val="clear" w:color="auto" w:fill="FFFFFF"/>
        </w:rPr>
        <w:tab/>
        <w:t xml:space="preserve">The program </w:t>
      </w:r>
      <w:r w:rsidR="009B0361" w:rsidRPr="0082527C">
        <w:rPr>
          <w:rFonts w:ascii="Arial" w:hAnsi="Arial" w:cs="Arial"/>
          <w:color w:val="2D3B45"/>
          <w:shd w:val="clear" w:color="auto" w:fill="FFFFFF"/>
        </w:rPr>
        <w:t xml:space="preserve">needs to use </w:t>
      </w:r>
      <w:r w:rsidR="00A268A2" w:rsidRPr="0082527C">
        <w:rPr>
          <w:rFonts w:ascii="Arial" w:hAnsi="Arial" w:cs="Arial"/>
          <w:color w:val="2D3B45"/>
          <w:shd w:val="clear" w:color="auto" w:fill="FFFFFF"/>
        </w:rPr>
        <w:t xml:space="preserve">six tables, five of them is cleaned data and one of them </w:t>
      </w:r>
      <w:r w:rsidR="00A268A2" w:rsidRPr="0082527C">
        <w:rPr>
          <w:rFonts w:ascii="Arial" w:hAnsi="Arial" w:cs="Arial"/>
          <w:color w:val="2D3B45"/>
          <w:shd w:val="clear" w:color="auto" w:fill="FFFFFF"/>
        </w:rPr>
        <w:tab/>
        <w:t>is country codes.</w:t>
      </w:r>
    </w:p>
    <w:p w14:paraId="3AE71AC9" w14:textId="77777777" w:rsidR="0082527C" w:rsidRPr="0082527C" w:rsidRDefault="0082527C" w:rsidP="007C31CB">
      <w:pPr>
        <w:rPr>
          <w:rFonts w:ascii="Arial" w:hAnsi="Arial" w:cs="Arial"/>
          <w:color w:val="2D3B45"/>
          <w:shd w:val="clear" w:color="auto" w:fill="FFFFFF"/>
        </w:rPr>
      </w:pPr>
    </w:p>
    <w:p w14:paraId="5AC15F32" w14:textId="77777777" w:rsidR="00C32389" w:rsidRPr="0082527C" w:rsidRDefault="00C32389" w:rsidP="007C31CB">
      <w:pPr>
        <w:rPr>
          <w:rFonts w:ascii="Arial" w:hAnsi="Arial" w:cs="Arial"/>
          <w:color w:val="2D3B45"/>
          <w:shd w:val="clear" w:color="auto" w:fill="FFFFFF"/>
        </w:rPr>
      </w:pPr>
    </w:p>
    <w:p w14:paraId="2E17DA58" w14:textId="2416AC2A" w:rsidR="007A6178" w:rsidRPr="0082527C" w:rsidRDefault="007C31CB" w:rsidP="007C31CB">
      <w:pPr>
        <w:pStyle w:val="ListParagraph"/>
        <w:numPr>
          <w:ilvl w:val="0"/>
          <w:numId w:val="1"/>
        </w:numPr>
        <w:rPr>
          <w:rFonts w:ascii="Arial" w:hAnsi="Arial" w:cs="Arial"/>
          <w:color w:val="2D3B45"/>
          <w:sz w:val="36"/>
          <w:szCs w:val="36"/>
          <w:shd w:val="clear" w:color="auto" w:fill="FFFFFF"/>
        </w:rPr>
      </w:pPr>
      <w:r w:rsidRPr="0082527C">
        <w:rPr>
          <w:rFonts w:ascii="Arial" w:hAnsi="Arial" w:cs="Arial"/>
          <w:color w:val="2D3B45"/>
          <w:sz w:val="36"/>
          <w:szCs w:val="36"/>
          <w:shd w:val="clear" w:color="auto" w:fill="FFFFFF"/>
        </w:rPr>
        <w:t>M</w:t>
      </w:r>
      <w:r w:rsidR="007A6178" w:rsidRPr="0082527C">
        <w:rPr>
          <w:rFonts w:ascii="Arial" w:hAnsi="Arial" w:cs="Arial"/>
          <w:color w:val="2D3B45"/>
          <w:sz w:val="36"/>
          <w:szCs w:val="36"/>
          <w:shd w:val="clear" w:color="auto" w:fill="FFFFFF"/>
        </w:rPr>
        <w:t>ethods</w:t>
      </w:r>
    </w:p>
    <w:p w14:paraId="61AB90C9" w14:textId="3B1D1EA1" w:rsidR="007C31CB" w:rsidRPr="0082527C" w:rsidRDefault="007C31CB" w:rsidP="007C31CB">
      <w:pPr>
        <w:rPr>
          <w:rFonts w:ascii="Arial" w:hAnsi="Arial" w:cs="Arial"/>
          <w:color w:val="2D3B45"/>
          <w:shd w:val="clear" w:color="auto" w:fill="FFFFFF"/>
        </w:rPr>
      </w:pPr>
    </w:p>
    <w:p w14:paraId="672CE8DE" w14:textId="1ED9C542" w:rsidR="009E544E" w:rsidRPr="0082527C" w:rsidRDefault="009E544E" w:rsidP="009E544E">
      <w:pPr>
        <w:ind w:left="720"/>
        <w:rPr>
          <w:rFonts w:ascii="Arial" w:hAnsi="Arial" w:cs="Arial"/>
          <w:color w:val="2D3B45"/>
          <w:shd w:val="clear" w:color="auto" w:fill="FFFFFF"/>
        </w:rPr>
      </w:pPr>
      <w:r w:rsidRPr="0082527C">
        <w:rPr>
          <w:rFonts w:ascii="Arial" w:hAnsi="Arial" w:cs="Arial"/>
          <w:color w:val="2D3B45"/>
          <w:shd w:val="clear" w:color="auto" w:fill="FFFFFF"/>
        </w:rPr>
        <w:t xml:space="preserve">Table of used columns </w:t>
      </w:r>
    </w:p>
    <w:p w14:paraId="23713651" w14:textId="77777777" w:rsidR="009E544E" w:rsidRPr="0082527C" w:rsidRDefault="009E544E" w:rsidP="009E544E">
      <w:pPr>
        <w:ind w:left="720"/>
        <w:rPr>
          <w:rFonts w:ascii="Arial" w:hAnsi="Arial" w:cs="Arial"/>
          <w:color w:val="2D3B45"/>
          <w:shd w:val="clear" w:color="auto" w:fill="FFFFFF"/>
        </w:rPr>
      </w:pPr>
    </w:p>
    <w:tbl>
      <w:tblPr>
        <w:tblStyle w:val="TableGrid"/>
        <w:tblW w:w="0" w:type="auto"/>
        <w:tblInd w:w="720" w:type="dxa"/>
        <w:tblLook w:val="04A0" w:firstRow="1" w:lastRow="0" w:firstColumn="1" w:lastColumn="0" w:noHBand="0" w:noVBand="1"/>
      </w:tblPr>
      <w:tblGrid>
        <w:gridCol w:w="4204"/>
        <w:gridCol w:w="4301"/>
      </w:tblGrid>
      <w:tr w:rsidR="009E544E" w:rsidRPr="0082527C" w14:paraId="6ED27514" w14:textId="77777777" w:rsidTr="00046686">
        <w:trPr>
          <w:trHeight w:val="591"/>
        </w:trPr>
        <w:tc>
          <w:tcPr>
            <w:tcW w:w="4204" w:type="dxa"/>
          </w:tcPr>
          <w:p w14:paraId="5B3CB7F9" w14:textId="76ED1DAE" w:rsidR="00C25B0E" w:rsidRPr="0082527C" w:rsidRDefault="00C25B0E" w:rsidP="007C31CB">
            <w:pPr>
              <w:rPr>
                <w:rFonts w:ascii="Arial" w:hAnsi="Arial" w:cs="Arial"/>
                <w:color w:val="2D3B45"/>
                <w:shd w:val="clear" w:color="auto" w:fill="FFFFFF"/>
              </w:rPr>
            </w:pPr>
            <w:r w:rsidRPr="0082527C">
              <w:rPr>
                <w:rFonts w:ascii="Arial" w:hAnsi="Arial" w:cs="Arial"/>
                <w:color w:val="2D3B45"/>
                <w:shd w:val="clear" w:color="auto" w:fill="FFFFFF"/>
              </w:rPr>
              <w:t xml:space="preserve">Major area, region, </w:t>
            </w:r>
            <w:proofErr w:type="gramStart"/>
            <w:r w:rsidRPr="0082527C">
              <w:rPr>
                <w:rFonts w:ascii="Arial" w:hAnsi="Arial" w:cs="Arial"/>
                <w:color w:val="2D3B45"/>
                <w:shd w:val="clear" w:color="auto" w:fill="FFFFFF"/>
              </w:rPr>
              <w:t>country</w:t>
            </w:r>
            <w:proofErr w:type="gramEnd"/>
            <w:r w:rsidRPr="0082527C">
              <w:rPr>
                <w:rFonts w:ascii="Arial" w:hAnsi="Arial" w:cs="Arial"/>
                <w:color w:val="2D3B45"/>
                <w:shd w:val="clear" w:color="auto" w:fill="FFFFFF"/>
              </w:rPr>
              <w:t xml:space="preserve"> or area of destination</w:t>
            </w:r>
          </w:p>
        </w:tc>
        <w:tc>
          <w:tcPr>
            <w:tcW w:w="4301" w:type="dxa"/>
          </w:tcPr>
          <w:p w14:paraId="436AAF43" w14:textId="34E80432" w:rsidR="00C25B0E" w:rsidRPr="0082527C" w:rsidRDefault="00C25B0E" w:rsidP="007C31CB">
            <w:pPr>
              <w:rPr>
                <w:rFonts w:ascii="Arial" w:hAnsi="Arial" w:cs="Arial"/>
                <w:color w:val="2D3B45"/>
                <w:shd w:val="clear" w:color="auto" w:fill="FFFFFF"/>
              </w:rPr>
            </w:pPr>
            <w:r w:rsidRPr="0082527C">
              <w:rPr>
                <w:rFonts w:ascii="Arial" w:hAnsi="Arial" w:cs="Arial"/>
                <w:color w:val="2D3B45"/>
                <w:shd w:val="clear" w:color="auto" w:fill="FFFFFF"/>
              </w:rPr>
              <w:t xml:space="preserve">List of areas, </w:t>
            </w:r>
            <w:proofErr w:type="gramStart"/>
            <w:r w:rsidRPr="0082527C">
              <w:rPr>
                <w:rFonts w:ascii="Arial" w:hAnsi="Arial" w:cs="Arial"/>
                <w:color w:val="2D3B45"/>
                <w:shd w:val="clear" w:color="auto" w:fill="FFFFFF"/>
              </w:rPr>
              <w:t>regions</w:t>
            </w:r>
            <w:proofErr w:type="gramEnd"/>
            <w:r w:rsidRPr="0082527C">
              <w:rPr>
                <w:rFonts w:ascii="Arial" w:hAnsi="Arial" w:cs="Arial"/>
                <w:color w:val="2D3B45"/>
                <w:shd w:val="clear" w:color="auto" w:fill="FFFFFF"/>
              </w:rPr>
              <w:t xml:space="preserve"> and countries</w:t>
            </w:r>
            <w:r w:rsidR="00917900" w:rsidRPr="0082527C">
              <w:rPr>
                <w:rFonts w:ascii="Arial" w:hAnsi="Arial" w:cs="Arial"/>
                <w:color w:val="2D3B45"/>
                <w:shd w:val="clear" w:color="auto" w:fill="FFFFFF"/>
              </w:rPr>
              <w:t xml:space="preserve"> 232 countries</w:t>
            </w:r>
          </w:p>
        </w:tc>
      </w:tr>
      <w:tr w:rsidR="009E544E" w:rsidRPr="0082527C" w14:paraId="73FC798F" w14:textId="77777777" w:rsidTr="00046686">
        <w:trPr>
          <w:trHeight w:val="295"/>
        </w:trPr>
        <w:tc>
          <w:tcPr>
            <w:tcW w:w="4204" w:type="dxa"/>
          </w:tcPr>
          <w:p w14:paraId="1AE27502" w14:textId="696CB033" w:rsidR="00C25B0E" w:rsidRPr="0082527C" w:rsidRDefault="009E544E" w:rsidP="007C31CB">
            <w:pPr>
              <w:rPr>
                <w:rFonts w:ascii="Arial" w:hAnsi="Arial" w:cs="Arial"/>
                <w:color w:val="2D3B45"/>
                <w:shd w:val="clear" w:color="auto" w:fill="FFFFFF"/>
              </w:rPr>
            </w:pPr>
            <w:r w:rsidRPr="0082527C">
              <w:rPr>
                <w:rFonts w:ascii="Arial" w:hAnsi="Arial" w:cs="Arial"/>
                <w:color w:val="2D3B45"/>
                <w:shd w:val="clear" w:color="auto" w:fill="FFFFFF"/>
              </w:rPr>
              <w:t>Gender</w:t>
            </w:r>
          </w:p>
        </w:tc>
        <w:tc>
          <w:tcPr>
            <w:tcW w:w="4301" w:type="dxa"/>
          </w:tcPr>
          <w:p w14:paraId="7CAF8133" w14:textId="1D02F23D" w:rsidR="00C25B0E" w:rsidRPr="0082527C" w:rsidRDefault="009E544E" w:rsidP="007C31CB">
            <w:pPr>
              <w:rPr>
                <w:rFonts w:ascii="Arial" w:hAnsi="Arial" w:cs="Arial"/>
                <w:color w:val="2D3B45"/>
                <w:shd w:val="clear" w:color="auto" w:fill="FFFFFF"/>
              </w:rPr>
            </w:pPr>
            <w:r w:rsidRPr="0082527C">
              <w:rPr>
                <w:rFonts w:ascii="Arial" w:hAnsi="Arial" w:cs="Arial"/>
                <w:color w:val="2D3B45"/>
                <w:shd w:val="clear" w:color="auto" w:fill="FFFFFF"/>
              </w:rPr>
              <w:t>“both”, “male” and “female”</w:t>
            </w:r>
          </w:p>
        </w:tc>
      </w:tr>
      <w:tr w:rsidR="009E544E" w:rsidRPr="0082527C" w14:paraId="05A869CF" w14:textId="77777777" w:rsidTr="00046686">
        <w:trPr>
          <w:trHeight w:val="591"/>
        </w:trPr>
        <w:tc>
          <w:tcPr>
            <w:tcW w:w="4204" w:type="dxa"/>
          </w:tcPr>
          <w:p w14:paraId="37D062DA" w14:textId="5007177E" w:rsidR="00C25B0E" w:rsidRPr="0082527C" w:rsidRDefault="009E544E" w:rsidP="007C31CB">
            <w:pPr>
              <w:rPr>
                <w:rFonts w:ascii="Arial" w:hAnsi="Arial" w:cs="Arial"/>
                <w:color w:val="2D3B45"/>
                <w:shd w:val="clear" w:color="auto" w:fill="FFFFFF"/>
              </w:rPr>
            </w:pPr>
            <w:r w:rsidRPr="0082527C">
              <w:rPr>
                <w:rFonts w:ascii="Arial" w:hAnsi="Arial" w:cs="Arial"/>
                <w:color w:val="2D3B45"/>
                <w:shd w:val="clear" w:color="auto" w:fill="FFFFFF"/>
              </w:rPr>
              <w:t>Year</w:t>
            </w:r>
          </w:p>
        </w:tc>
        <w:tc>
          <w:tcPr>
            <w:tcW w:w="4301" w:type="dxa"/>
          </w:tcPr>
          <w:p w14:paraId="506D216E" w14:textId="3289F28C" w:rsidR="00C25B0E" w:rsidRPr="0082527C" w:rsidRDefault="00917900" w:rsidP="007C31CB">
            <w:pPr>
              <w:rPr>
                <w:rFonts w:ascii="Arial" w:hAnsi="Arial" w:cs="Arial"/>
                <w:color w:val="2D3B45"/>
                <w:shd w:val="clear" w:color="auto" w:fill="FFFFFF"/>
              </w:rPr>
            </w:pPr>
            <w:r w:rsidRPr="0082527C">
              <w:rPr>
                <w:rFonts w:ascii="Arial" w:hAnsi="Arial" w:cs="Arial"/>
                <w:color w:val="2D3B45"/>
                <w:shd w:val="clear" w:color="auto" w:fill="FFFFFF"/>
              </w:rPr>
              <w:t>“1990”, “1995”, “2000”, “2005”, “2010”, “2015”</w:t>
            </w:r>
          </w:p>
        </w:tc>
      </w:tr>
      <w:tr w:rsidR="009E544E" w:rsidRPr="0082527C" w14:paraId="42A22FDA" w14:textId="77777777" w:rsidTr="00046686">
        <w:trPr>
          <w:trHeight w:val="4433"/>
        </w:trPr>
        <w:tc>
          <w:tcPr>
            <w:tcW w:w="4204" w:type="dxa"/>
          </w:tcPr>
          <w:p w14:paraId="28EFCC71" w14:textId="6AF5C6A3" w:rsidR="00C25B0E" w:rsidRPr="0082527C" w:rsidRDefault="00917900" w:rsidP="007C31CB">
            <w:pPr>
              <w:rPr>
                <w:rFonts w:ascii="Arial" w:hAnsi="Arial" w:cs="Arial"/>
                <w:color w:val="2D3B45"/>
                <w:shd w:val="clear" w:color="auto" w:fill="FFFFFF"/>
              </w:rPr>
            </w:pPr>
            <w:r w:rsidRPr="0082527C">
              <w:rPr>
                <w:rFonts w:ascii="Arial" w:hAnsi="Arial" w:cs="Arial"/>
                <w:color w:val="2D3B45"/>
                <w:shd w:val="clear" w:color="auto" w:fill="FFFFFF"/>
              </w:rPr>
              <w:lastRenderedPageBreak/>
              <w:t>International migrant stock at mid-year</w:t>
            </w:r>
          </w:p>
        </w:tc>
        <w:tc>
          <w:tcPr>
            <w:tcW w:w="4301" w:type="dxa"/>
          </w:tcPr>
          <w:p w14:paraId="1282E544" w14:textId="21443338" w:rsidR="00C25B0E" w:rsidRPr="0082527C" w:rsidRDefault="00917900" w:rsidP="00821B98">
            <w:pPr>
              <w:rPr>
                <w:rFonts w:ascii="Arial" w:hAnsi="Arial" w:cs="Arial"/>
              </w:rPr>
            </w:pPr>
            <w:r w:rsidRPr="0082527C">
              <w:rPr>
                <w:rFonts w:ascii="Arial" w:hAnsi="Arial" w:cs="Arial"/>
                <w:color w:val="2D3B45"/>
                <w:shd w:val="clear" w:color="auto" w:fill="FFFFFF"/>
              </w:rPr>
              <w:t>The estimates of the number (or “stock”) of international migrants disaggregated by age, sex and country or area of origin are based on national statistics, in most cases obtained from population censuses. Additionally, population registers and nationally representative surveys provided information on the number and composition of international migrants.</w:t>
            </w:r>
            <w:r w:rsidR="0013735D" w:rsidRPr="0082527C">
              <w:rPr>
                <w:rFonts w:ascii="Arial" w:hAnsi="Arial" w:cs="Arial"/>
                <w:color w:val="2D3B45"/>
                <w:shd w:val="clear" w:color="auto" w:fill="FFFFFF"/>
              </w:rPr>
              <w:t xml:space="preserve"> (International migrant stock | population division. (n.d.). Retrieved December 12, 2022)</w:t>
            </w:r>
          </w:p>
        </w:tc>
      </w:tr>
      <w:tr w:rsidR="00046686" w:rsidRPr="0082527C" w14:paraId="6F37E1BC" w14:textId="77777777" w:rsidTr="00046686">
        <w:trPr>
          <w:trHeight w:val="886"/>
        </w:trPr>
        <w:tc>
          <w:tcPr>
            <w:tcW w:w="4204" w:type="dxa"/>
          </w:tcPr>
          <w:p w14:paraId="6A4B27E1" w14:textId="3BD6C97E" w:rsidR="00046686" w:rsidRPr="0082527C" w:rsidRDefault="00046686" w:rsidP="007C31CB">
            <w:pPr>
              <w:rPr>
                <w:rFonts w:ascii="Arial" w:hAnsi="Arial" w:cs="Arial"/>
                <w:color w:val="2D3B45"/>
                <w:shd w:val="clear" w:color="auto" w:fill="FFFFFF"/>
              </w:rPr>
            </w:pPr>
            <w:r w:rsidRPr="0082527C">
              <w:rPr>
                <w:rFonts w:ascii="Arial" w:hAnsi="Arial" w:cs="Arial"/>
                <w:color w:val="2D3B45"/>
                <w:shd w:val="clear" w:color="auto" w:fill="FFFFFF"/>
              </w:rPr>
              <w:t>Annual rate of change of the migrant stock</w:t>
            </w:r>
          </w:p>
        </w:tc>
        <w:tc>
          <w:tcPr>
            <w:tcW w:w="4301" w:type="dxa"/>
          </w:tcPr>
          <w:p w14:paraId="6045C232" w14:textId="0DB5A943" w:rsidR="00046686" w:rsidRPr="0082527C" w:rsidRDefault="00046686" w:rsidP="0013735D">
            <w:pPr>
              <w:pStyle w:val="NormalWeb"/>
              <w:ind w:left="567" w:hanging="567"/>
              <w:rPr>
                <w:rFonts w:ascii="Arial" w:hAnsi="Arial" w:cs="Arial"/>
                <w:color w:val="2D3B45"/>
                <w:shd w:val="clear" w:color="auto" w:fill="FFFFFF"/>
              </w:rPr>
            </w:pPr>
            <w:r w:rsidRPr="0082527C">
              <w:rPr>
                <w:rFonts w:ascii="Arial" w:hAnsi="Arial" w:cs="Arial"/>
                <w:color w:val="2D3B45"/>
                <w:shd w:val="clear" w:color="auto" w:fill="FFFFFF"/>
              </w:rPr>
              <w:t>The percentage of the change of International migrant stock compared to 5 years ago</w:t>
            </w:r>
          </w:p>
        </w:tc>
      </w:tr>
    </w:tbl>
    <w:p w14:paraId="2C09EA72" w14:textId="0D2B2F08" w:rsidR="007C31CB" w:rsidRPr="0082527C" w:rsidRDefault="007C31CB" w:rsidP="007C31CB">
      <w:pPr>
        <w:ind w:left="720"/>
        <w:rPr>
          <w:rFonts w:ascii="Arial" w:hAnsi="Arial" w:cs="Arial"/>
          <w:color w:val="2D3B45"/>
          <w:shd w:val="clear" w:color="auto" w:fill="FFFFFF"/>
        </w:rPr>
      </w:pPr>
    </w:p>
    <w:p w14:paraId="03E78A7A" w14:textId="22CBEA1E" w:rsidR="009035F4" w:rsidRPr="0082527C" w:rsidRDefault="009035F4" w:rsidP="009035F4">
      <w:pPr>
        <w:pStyle w:val="NormalWeb"/>
        <w:ind w:left="567" w:firstLine="153"/>
        <w:rPr>
          <w:rFonts w:ascii="Arial" w:hAnsi="Arial" w:cs="Arial"/>
          <w:color w:val="000000"/>
        </w:rPr>
      </w:pPr>
      <w:r w:rsidRPr="0082527C">
        <w:rPr>
          <w:rFonts w:ascii="Arial" w:hAnsi="Arial" w:cs="Arial"/>
          <w:color w:val="000000"/>
        </w:rPr>
        <w:t>https://www.un.org/development/desa/pd/content/international-migrant-stock</w:t>
      </w:r>
    </w:p>
    <w:p w14:paraId="1007463F" w14:textId="021E97D6" w:rsidR="00046686" w:rsidRPr="0082527C" w:rsidRDefault="00046686" w:rsidP="009035F4">
      <w:pPr>
        <w:rPr>
          <w:rFonts w:ascii="Arial" w:hAnsi="Arial" w:cs="Arial"/>
          <w:color w:val="2D3B45"/>
          <w:shd w:val="clear" w:color="auto" w:fill="FFFFFF"/>
        </w:rPr>
      </w:pPr>
    </w:p>
    <w:p w14:paraId="42F5D1B5" w14:textId="6134FFC5" w:rsidR="00046686" w:rsidRPr="0082527C" w:rsidRDefault="00C32EE2" w:rsidP="007C31CB">
      <w:pPr>
        <w:ind w:left="720"/>
        <w:rPr>
          <w:rFonts w:ascii="Arial" w:hAnsi="Arial" w:cs="Arial"/>
          <w:color w:val="2D3B45"/>
          <w:shd w:val="clear" w:color="auto" w:fill="FFFFFF"/>
        </w:rPr>
      </w:pPr>
      <w:r w:rsidRPr="0082527C">
        <w:rPr>
          <w:rFonts w:ascii="Arial" w:hAnsi="Arial" w:cs="Arial"/>
          <w:color w:val="2D3B45"/>
          <w:shd w:val="clear" w:color="auto" w:fill="FFFFFF"/>
        </w:rPr>
        <w:t>In this write up, choropleth map, bar plot, box plot, histogram and line graph are used to visualize the dataset.</w:t>
      </w:r>
    </w:p>
    <w:p w14:paraId="49451DD4" w14:textId="77777777" w:rsidR="005E0C2A" w:rsidRPr="0082527C" w:rsidRDefault="005E0C2A" w:rsidP="007C31CB">
      <w:pPr>
        <w:ind w:left="720"/>
        <w:rPr>
          <w:rFonts w:ascii="Arial" w:hAnsi="Arial" w:cs="Arial"/>
          <w:color w:val="2D3B45"/>
          <w:shd w:val="clear" w:color="auto" w:fill="FFFFFF"/>
        </w:rPr>
      </w:pPr>
    </w:p>
    <w:p w14:paraId="141B7212" w14:textId="4F0193AF" w:rsidR="007A6178" w:rsidRPr="0082527C" w:rsidRDefault="002C0083" w:rsidP="002C0083">
      <w:pPr>
        <w:pStyle w:val="ListParagraph"/>
        <w:numPr>
          <w:ilvl w:val="0"/>
          <w:numId w:val="1"/>
        </w:numPr>
        <w:rPr>
          <w:rFonts w:ascii="Arial" w:hAnsi="Arial" w:cs="Arial"/>
          <w:color w:val="2D3B45"/>
          <w:sz w:val="36"/>
          <w:szCs w:val="36"/>
          <w:shd w:val="clear" w:color="auto" w:fill="FFFFFF"/>
        </w:rPr>
      </w:pPr>
      <w:r w:rsidRPr="0082527C">
        <w:rPr>
          <w:rFonts w:ascii="Arial" w:hAnsi="Arial" w:cs="Arial"/>
          <w:color w:val="2D3B45"/>
          <w:sz w:val="36"/>
          <w:szCs w:val="36"/>
          <w:shd w:val="clear" w:color="auto" w:fill="FFFFFF"/>
        </w:rPr>
        <w:t>R</w:t>
      </w:r>
      <w:r w:rsidR="007A6178" w:rsidRPr="0082527C">
        <w:rPr>
          <w:rFonts w:ascii="Arial" w:hAnsi="Arial" w:cs="Arial"/>
          <w:color w:val="2D3B45"/>
          <w:sz w:val="36"/>
          <w:szCs w:val="36"/>
          <w:shd w:val="clear" w:color="auto" w:fill="FFFFFF"/>
        </w:rPr>
        <w:t>esults</w:t>
      </w:r>
    </w:p>
    <w:p w14:paraId="290DCB47" w14:textId="15154D4C" w:rsidR="002C0083" w:rsidRPr="0082527C" w:rsidRDefault="002C0083" w:rsidP="002C0083">
      <w:pPr>
        <w:ind w:left="360"/>
        <w:rPr>
          <w:rFonts w:ascii="Arial" w:hAnsi="Arial" w:cs="Arial"/>
          <w:color w:val="2D3B45"/>
          <w:shd w:val="clear" w:color="auto" w:fill="FFFFFF"/>
        </w:rPr>
      </w:pPr>
    </w:p>
    <w:p w14:paraId="6ACE5980" w14:textId="55847EE9" w:rsidR="00821B98" w:rsidRPr="0082527C" w:rsidRDefault="002C0083" w:rsidP="002C0083">
      <w:pPr>
        <w:ind w:left="720"/>
        <w:rPr>
          <w:rFonts w:ascii="Arial" w:hAnsi="Arial" w:cs="Arial"/>
          <w:color w:val="2D3B45"/>
          <w:shd w:val="clear" w:color="auto" w:fill="FFFFFF"/>
        </w:rPr>
      </w:pPr>
      <w:proofErr w:type="gramStart"/>
      <w:r w:rsidRPr="0082527C">
        <w:rPr>
          <w:rFonts w:ascii="Arial" w:hAnsi="Arial" w:cs="Arial"/>
          <w:color w:val="2D3B45"/>
          <w:shd w:val="clear" w:color="auto" w:fill="FFFFFF"/>
        </w:rPr>
        <w:t>First of all</w:t>
      </w:r>
      <w:proofErr w:type="gramEnd"/>
      <w:r w:rsidRPr="0082527C">
        <w:rPr>
          <w:rFonts w:ascii="Arial" w:hAnsi="Arial" w:cs="Arial"/>
          <w:color w:val="2D3B45"/>
          <w:shd w:val="clear" w:color="auto" w:fill="FFFFFF"/>
        </w:rPr>
        <w:t xml:space="preserve">, </w:t>
      </w:r>
      <w:r w:rsidR="00821B98" w:rsidRPr="0082527C">
        <w:rPr>
          <w:rFonts w:ascii="Arial" w:hAnsi="Arial" w:cs="Arial"/>
          <w:color w:val="2D3B45"/>
          <w:shd w:val="clear" w:color="auto" w:fill="FFFFFF"/>
        </w:rPr>
        <w:t>Figure 1</w:t>
      </w:r>
      <w:r w:rsidRPr="0082527C">
        <w:rPr>
          <w:rFonts w:ascii="Arial" w:hAnsi="Arial" w:cs="Arial"/>
          <w:color w:val="2D3B45"/>
          <w:shd w:val="clear" w:color="auto" w:fill="FFFFFF"/>
        </w:rPr>
        <w:t xml:space="preserve"> is a choropleth map that shows all international migrant stock in different countries around the world</w:t>
      </w:r>
      <w:r w:rsidR="001C0FAD" w:rsidRPr="0082527C">
        <w:rPr>
          <w:rFonts w:ascii="Arial" w:hAnsi="Arial" w:cs="Arial"/>
          <w:color w:val="2D3B45"/>
          <w:shd w:val="clear" w:color="auto" w:fill="FFFFFF"/>
        </w:rPr>
        <w:t xml:space="preserve"> at year 2015</w:t>
      </w:r>
      <w:r w:rsidRPr="0082527C">
        <w:rPr>
          <w:rFonts w:ascii="Arial" w:hAnsi="Arial" w:cs="Arial"/>
          <w:color w:val="2D3B45"/>
          <w:shd w:val="clear" w:color="auto" w:fill="FFFFFF"/>
        </w:rPr>
        <w:t>.</w:t>
      </w:r>
      <w:r w:rsidR="009C3664" w:rsidRPr="0082527C">
        <w:rPr>
          <w:rFonts w:ascii="Arial" w:hAnsi="Arial" w:cs="Arial"/>
          <w:color w:val="2D3B45"/>
          <w:shd w:val="clear" w:color="auto" w:fill="FFFFFF"/>
        </w:rPr>
        <w:t xml:space="preserve"> </w:t>
      </w:r>
      <w:r w:rsidR="00821B98" w:rsidRPr="0082527C">
        <w:rPr>
          <w:rFonts w:ascii="Arial" w:hAnsi="Arial" w:cs="Arial"/>
          <w:color w:val="2D3B45"/>
          <w:shd w:val="clear" w:color="auto" w:fill="FFFFFF"/>
        </w:rPr>
        <w:t xml:space="preserve">Because of its yellow tint, the United States of America has the largest </w:t>
      </w:r>
      <w:r w:rsidR="00821B98" w:rsidRPr="0082527C">
        <w:rPr>
          <w:rFonts w:ascii="Arial" w:hAnsi="Arial" w:cs="Arial"/>
          <w:color w:val="2D3B45"/>
          <w:shd w:val="clear" w:color="auto" w:fill="FFFFFF"/>
        </w:rPr>
        <w:t>international</w:t>
      </w:r>
      <w:r w:rsidR="00821B98" w:rsidRPr="0082527C">
        <w:rPr>
          <w:rFonts w:ascii="Arial" w:hAnsi="Arial" w:cs="Arial"/>
          <w:color w:val="2D3B45"/>
          <w:shd w:val="clear" w:color="auto" w:fill="FFFFFF"/>
        </w:rPr>
        <w:t xml:space="preserve"> migrant </w:t>
      </w:r>
      <w:r w:rsidR="00821B98" w:rsidRPr="0082527C">
        <w:rPr>
          <w:rFonts w:ascii="Arial" w:hAnsi="Arial" w:cs="Arial"/>
          <w:color w:val="2D3B45"/>
          <w:shd w:val="clear" w:color="auto" w:fill="FFFFFF"/>
        </w:rPr>
        <w:t>stock</w:t>
      </w:r>
      <w:r w:rsidR="00821B98" w:rsidRPr="0082527C">
        <w:rPr>
          <w:rFonts w:ascii="Arial" w:hAnsi="Arial" w:cs="Arial"/>
          <w:color w:val="2D3B45"/>
          <w:shd w:val="clear" w:color="auto" w:fill="FFFFFF"/>
        </w:rPr>
        <w:t>, as shown on the map.</w:t>
      </w:r>
      <w:r w:rsidR="00821B98" w:rsidRPr="0082527C">
        <w:rPr>
          <w:rFonts w:ascii="Arial" w:hAnsi="Arial" w:cs="Arial"/>
          <w:color w:val="2D3B45"/>
          <w:shd w:val="clear" w:color="auto" w:fill="FFFFFF"/>
        </w:rPr>
        <w:t xml:space="preserve"> </w:t>
      </w:r>
      <w:r w:rsidR="00821B98" w:rsidRPr="0082527C">
        <w:rPr>
          <w:rFonts w:ascii="Arial" w:hAnsi="Arial" w:cs="Arial"/>
          <w:color w:val="2D3B45"/>
          <w:shd w:val="clear" w:color="auto" w:fill="FFFFFF"/>
        </w:rPr>
        <w:t xml:space="preserve">Other than that, it is difficult to identify a nation that has a stock of </w:t>
      </w:r>
      <w:r w:rsidR="00821B98" w:rsidRPr="0082527C">
        <w:rPr>
          <w:rFonts w:ascii="Arial" w:hAnsi="Arial" w:cs="Arial"/>
          <w:color w:val="2D3B45"/>
          <w:shd w:val="clear" w:color="auto" w:fill="FFFFFF"/>
        </w:rPr>
        <w:t>international</w:t>
      </w:r>
      <w:r w:rsidR="00821B98" w:rsidRPr="0082527C">
        <w:rPr>
          <w:rFonts w:ascii="Arial" w:hAnsi="Arial" w:cs="Arial"/>
          <w:color w:val="2D3B45"/>
          <w:shd w:val="clear" w:color="auto" w:fill="FFFFFF"/>
        </w:rPr>
        <w:t xml:space="preserve"> migrants comparable to that of America.</w:t>
      </w:r>
      <w:r w:rsidR="00AC2F78" w:rsidRPr="0082527C">
        <w:rPr>
          <w:rFonts w:ascii="Arial" w:hAnsi="Arial" w:cs="Arial"/>
          <w:color w:val="2D3B45"/>
          <w:shd w:val="clear" w:color="auto" w:fill="FFFFFF"/>
        </w:rPr>
        <w:t xml:space="preserve"> </w:t>
      </w:r>
      <w:r w:rsidR="00AC2F78" w:rsidRPr="0082527C">
        <w:rPr>
          <w:rFonts w:ascii="Arial" w:hAnsi="Arial" w:cs="Arial"/>
          <w:color w:val="2D3B45"/>
          <w:shd w:val="clear" w:color="auto" w:fill="FFFFFF"/>
        </w:rPr>
        <w:t xml:space="preserve">Additionally, Canada has a respectable stock of foreign migrants. The conclusion that follows is that "North America must have the biggest quantity of </w:t>
      </w:r>
      <w:r w:rsidR="00AC2F78" w:rsidRPr="0082527C">
        <w:rPr>
          <w:rFonts w:ascii="Arial" w:hAnsi="Arial" w:cs="Arial"/>
          <w:color w:val="2D3B45"/>
          <w:shd w:val="clear" w:color="auto" w:fill="FFFFFF"/>
        </w:rPr>
        <w:t>international</w:t>
      </w:r>
      <w:r w:rsidR="00AC2F78" w:rsidRPr="0082527C">
        <w:rPr>
          <w:rFonts w:ascii="Arial" w:hAnsi="Arial" w:cs="Arial"/>
          <w:color w:val="2D3B45"/>
          <w:shd w:val="clear" w:color="auto" w:fill="FFFFFF"/>
        </w:rPr>
        <w:t xml:space="preserve"> migrant stock worldwide." Is that </w:t>
      </w:r>
      <w:proofErr w:type="gramStart"/>
      <w:r w:rsidR="00AC2F78" w:rsidRPr="0082527C">
        <w:rPr>
          <w:rFonts w:ascii="Arial" w:hAnsi="Arial" w:cs="Arial"/>
          <w:color w:val="2D3B45"/>
          <w:shd w:val="clear" w:color="auto" w:fill="FFFFFF"/>
        </w:rPr>
        <w:t>actually the</w:t>
      </w:r>
      <w:proofErr w:type="gramEnd"/>
      <w:r w:rsidR="00AC2F78" w:rsidRPr="0082527C">
        <w:rPr>
          <w:rFonts w:ascii="Arial" w:hAnsi="Arial" w:cs="Arial"/>
          <w:color w:val="2D3B45"/>
          <w:shd w:val="clear" w:color="auto" w:fill="FFFFFF"/>
        </w:rPr>
        <w:t xml:space="preserve"> case, though?</w:t>
      </w:r>
    </w:p>
    <w:p w14:paraId="570595B9" w14:textId="77777777" w:rsidR="00AC2F78" w:rsidRPr="0082527C" w:rsidRDefault="00AC2F78" w:rsidP="002C0083">
      <w:pPr>
        <w:ind w:left="720"/>
        <w:rPr>
          <w:rFonts w:ascii="Arial" w:hAnsi="Arial" w:cs="Arial"/>
          <w:color w:val="2D3B45"/>
          <w:shd w:val="clear" w:color="auto" w:fill="FFFFFF"/>
        </w:rPr>
      </w:pPr>
    </w:p>
    <w:p w14:paraId="06AD57A6" w14:textId="6486932B" w:rsidR="002C0083" w:rsidRPr="0082527C" w:rsidRDefault="002C0083" w:rsidP="002C0083">
      <w:pPr>
        <w:ind w:left="720"/>
        <w:rPr>
          <w:rFonts w:ascii="Arial" w:hAnsi="Arial" w:cs="Arial"/>
          <w:color w:val="2D3B45"/>
          <w:shd w:val="clear" w:color="auto" w:fill="FFFFFF"/>
        </w:rPr>
      </w:pPr>
      <w:r w:rsidRPr="0082527C">
        <w:rPr>
          <w:rFonts w:ascii="Arial" w:hAnsi="Arial" w:cs="Arial"/>
          <w:noProof/>
          <w:color w:val="2D3B45"/>
          <w:shd w:val="clear" w:color="auto" w:fill="FFFFFF"/>
        </w:rPr>
        <w:lastRenderedPageBreak/>
        <w:drawing>
          <wp:inline distT="0" distB="0" distL="0" distR="0" wp14:anchorId="55AD45BF" wp14:editId="39CD53D1">
            <wp:extent cx="5943600" cy="311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p w14:paraId="12A7815F" w14:textId="65AEACE0" w:rsidR="009C3664" w:rsidRPr="0082527C" w:rsidRDefault="00485EC9" w:rsidP="002C0083">
      <w:pPr>
        <w:ind w:left="720"/>
        <w:rPr>
          <w:rFonts w:ascii="Arial" w:hAnsi="Arial" w:cs="Arial"/>
          <w:color w:val="2D3B45"/>
          <w:shd w:val="clear" w:color="auto" w:fill="FFFFFF"/>
        </w:rPr>
      </w:pPr>
      <w:r w:rsidRPr="0082527C">
        <w:rPr>
          <w:rFonts w:ascii="Arial" w:hAnsi="Arial" w:cs="Arial"/>
          <w:color w:val="2D3B45"/>
          <w:shd w:val="clear" w:color="auto" w:fill="FFFFFF"/>
        </w:rPr>
        <w:t>Figure 1</w:t>
      </w:r>
    </w:p>
    <w:p w14:paraId="4C3C1AA9" w14:textId="38D79844" w:rsidR="00DC7B2C" w:rsidRPr="0082527C" w:rsidRDefault="00DC7B2C" w:rsidP="002C0083">
      <w:pPr>
        <w:ind w:left="720"/>
        <w:rPr>
          <w:rFonts w:ascii="Arial" w:hAnsi="Arial" w:cs="Arial"/>
          <w:color w:val="2D3B45"/>
          <w:shd w:val="clear" w:color="auto" w:fill="FFFFFF"/>
        </w:rPr>
      </w:pPr>
    </w:p>
    <w:p w14:paraId="1F2A88C8" w14:textId="5C252FBE" w:rsidR="00630C76" w:rsidRPr="0082527C" w:rsidRDefault="00630C76" w:rsidP="002C0083">
      <w:pPr>
        <w:ind w:left="720"/>
        <w:rPr>
          <w:rFonts w:ascii="Arial" w:hAnsi="Arial" w:cs="Arial"/>
          <w:color w:val="2D3B45"/>
          <w:shd w:val="clear" w:color="auto" w:fill="FFFFFF"/>
        </w:rPr>
      </w:pPr>
    </w:p>
    <w:p w14:paraId="19A56BC9" w14:textId="7A24B6BD" w:rsidR="00780646" w:rsidRPr="0082527C" w:rsidRDefault="00780646" w:rsidP="002C0083">
      <w:pPr>
        <w:ind w:left="720"/>
        <w:rPr>
          <w:rFonts w:ascii="Arial" w:hAnsi="Arial" w:cs="Arial"/>
          <w:color w:val="2D3B45"/>
          <w:shd w:val="clear" w:color="auto" w:fill="FFFFFF"/>
        </w:rPr>
      </w:pPr>
    </w:p>
    <w:p w14:paraId="6D835DC1" w14:textId="77777777" w:rsidR="00780646" w:rsidRPr="0082527C" w:rsidRDefault="00780646" w:rsidP="002C0083">
      <w:pPr>
        <w:ind w:left="720"/>
        <w:rPr>
          <w:rFonts w:ascii="Arial" w:hAnsi="Arial" w:cs="Arial"/>
          <w:color w:val="2D3B45"/>
          <w:shd w:val="clear" w:color="auto" w:fill="FFFFFF"/>
        </w:rPr>
      </w:pPr>
    </w:p>
    <w:p w14:paraId="52412186" w14:textId="06BFE4DF" w:rsidR="007207D2" w:rsidRPr="0082527C" w:rsidRDefault="007207D2" w:rsidP="002C0083">
      <w:pPr>
        <w:ind w:left="720"/>
        <w:rPr>
          <w:rFonts w:ascii="Arial" w:hAnsi="Arial" w:cs="Arial"/>
          <w:color w:val="2D3B45"/>
          <w:shd w:val="clear" w:color="auto" w:fill="FFFFFF"/>
        </w:rPr>
      </w:pPr>
      <w:r w:rsidRPr="0082527C">
        <w:rPr>
          <w:rFonts w:ascii="Arial" w:hAnsi="Arial" w:cs="Arial"/>
          <w:color w:val="2D3B45"/>
          <w:shd w:val="clear" w:color="auto" w:fill="FFFFFF"/>
        </w:rPr>
        <w:t>The stock of international migrants in the major regions from 1990 to 2015 is depicted in the following bar graph</w:t>
      </w:r>
      <w:r w:rsidR="00227003" w:rsidRPr="0082527C">
        <w:rPr>
          <w:rFonts w:ascii="Arial" w:hAnsi="Arial" w:cs="Arial"/>
          <w:color w:val="2D3B45"/>
          <w:shd w:val="clear" w:color="auto" w:fill="FFFFFF"/>
        </w:rPr>
        <w:t xml:space="preserve"> (Figure 2)</w:t>
      </w:r>
      <w:r w:rsidRPr="0082527C">
        <w:rPr>
          <w:rFonts w:ascii="Arial" w:hAnsi="Arial" w:cs="Arial"/>
          <w:color w:val="2D3B45"/>
          <w:shd w:val="clear" w:color="auto" w:fill="FFFFFF"/>
        </w:rPr>
        <w:t>.</w:t>
      </w:r>
      <w:r w:rsidR="00C4205A" w:rsidRPr="0082527C">
        <w:rPr>
          <w:rFonts w:ascii="Arial" w:hAnsi="Arial" w:cs="Arial"/>
          <w:color w:val="2D3B45"/>
          <w:shd w:val="clear" w:color="auto" w:fill="FFFFFF"/>
        </w:rPr>
        <w:t xml:space="preserve"> </w:t>
      </w:r>
      <w:r w:rsidR="00C4205A" w:rsidRPr="0082527C">
        <w:rPr>
          <w:rFonts w:ascii="Arial" w:hAnsi="Arial" w:cs="Arial"/>
          <w:color w:val="2D3B45"/>
          <w:shd w:val="clear" w:color="auto" w:fill="FFFFFF"/>
        </w:rPr>
        <w:t xml:space="preserve">The Tufte' </w:t>
      </w:r>
      <w:r w:rsidR="00C4205A" w:rsidRPr="0082527C">
        <w:rPr>
          <w:rFonts w:ascii="Arial" w:hAnsi="Arial" w:cs="Arial"/>
          <w:color w:val="2D3B45"/>
          <w:shd w:val="clear" w:color="auto" w:fill="FFFFFF"/>
        </w:rPr>
        <w:t>small</w:t>
      </w:r>
      <w:r w:rsidR="00C4205A" w:rsidRPr="0082527C">
        <w:rPr>
          <w:rFonts w:ascii="Arial" w:hAnsi="Arial" w:cs="Arial"/>
          <w:color w:val="2D3B45"/>
          <w:shd w:val="clear" w:color="auto" w:fill="FFFFFF"/>
        </w:rPr>
        <w:t xml:space="preserve"> multiples principle dictates that there be six subplots based on the year in this graph.</w:t>
      </w:r>
      <w:r w:rsidR="00A249FA" w:rsidRPr="0082527C">
        <w:rPr>
          <w:rFonts w:ascii="Arial" w:hAnsi="Arial" w:cs="Arial"/>
          <w:color w:val="2D3B45"/>
          <w:shd w:val="clear" w:color="auto" w:fill="FFFFFF"/>
        </w:rPr>
        <w:t xml:space="preserve"> </w:t>
      </w:r>
      <w:r w:rsidR="00A249FA" w:rsidRPr="0082527C">
        <w:rPr>
          <w:rFonts w:ascii="Arial" w:hAnsi="Arial" w:cs="Arial"/>
          <w:color w:val="2D3B45"/>
          <w:shd w:val="clear" w:color="auto" w:fill="FFFFFF"/>
        </w:rPr>
        <w:t xml:space="preserve">This graph shows that Europe has the greatest </w:t>
      </w:r>
      <w:r w:rsidR="00A249FA" w:rsidRPr="0082527C">
        <w:rPr>
          <w:rFonts w:ascii="Arial" w:hAnsi="Arial" w:cs="Arial"/>
          <w:color w:val="2D3B45"/>
          <w:shd w:val="clear" w:color="auto" w:fill="FFFFFF"/>
        </w:rPr>
        <w:t>international</w:t>
      </w:r>
      <w:r w:rsidR="00A249FA" w:rsidRPr="0082527C">
        <w:rPr>
          <w:rFonts w:ascii="Arial" w:hAnsi="Arial" w:cs="Arial"/>
          <w:color w:val="2D3B45"/>
          <w:shd w:val="clear" w:color="auto" w:fill="FFFFFF"/>
        </w:rPr>
        <w:t xml:space="preserve"> stock of migrants</w:t>
      </w:r>
      <w:r w:rsidR="00A249FA" w:rsidRPr="0082527C">
        <w:rPr>
          <w:rFonts w:ascii="Arial" w:hAnsi="Arial" w:cs="Arial"/>
          <w:color w:val="2D3B45"/>
          <w:shd w:val="clear" w:color="auto" w:fill="FFFFFF"/>
        </w:rPr>
        <w:t xml:space="preserve">. </w:t>
      </w:r>
      <w:r w:rsidR="00D275D5" w:rsidRPr="0082527C">
        <w:rPr>
          <w:rFonts w:ascii="Arial" w:hAnsi="Arial" w:cs="Arial"/>
          <w:color w:val="2D3B45"/>
          <w:shd w:val="clear" w:color="auto" w:fill="FFFFFF"/>
        </w:rPr>
        <w:t>In contrast to the preceding part, we arrived at an entirely different result.</w:t>
      </w:r>
      <w:r w:rsidR="00D275D5" w:rsidRPr="0082527C">
        <w:rPr>
          <w:rFonts w:ascii="Arial" w:hAnsi="Arial" w:cs="Arial"/>
          <w:color w:val="2D3B45"/>
          <w:shd w:val="clear" w:color="auto" w:fill="FFFFFF"/>
        </w:rPr>
        <w:t xml:space="preserve"> </w:t>
      </w:r>
      <w:r w:rsidR="00D275D5" w:rsidRPr="0082527C">
        <w:rPr>
          <w:rFonts w:ascii="Arial" w:hAnsi="Arial" w:cs="Arial"/>
          <w:color w:val="2D3B45"/>
          <w:shd w:val="clear" w:color="auto" w:fill="FFFFFF"/>
        </w:rPr>
        <w:t>The following section will concentrate on the Europe region and uncover additional information.</w:t>
      </w:r>
    </w:p>
    <w:p w14:paraId="4CAE02E9" w14:textId="77777777" w:rsidR="007207D2" w:rsidRPr="0082527C" w:rsidRDefault="007207D2" w:rsidP="002C0083">
      <w:pPr>
        <w:ind w:left="720"/>
        <w:rPr>
          <w:rFonts w:ascii="Arial" w:hAnsi="Arial" w:cs="Arial"/>
          <w:color w:val="2D3B45"/>
          <w:shd w:val="clear" w:color="auto" w:fill="FFFFFF"/>
        </w:rPr>
      </w:pPr>
    </w:p>
    <w:p w14:paraId="41F93E7F" w14:textId="40618E01" w:rsidR="00DC7B2C" w:rsidRPr="0082527C" w:rsidRDefault="001C0FAD" w:rsidP="002C0083">
      <w:pPr>
        <w:ind w:left="720"/>
        <w:rPr>
          <w:rFonts w:ascii="Arial" w:hAnsi="Arial" w:cs="Arial"/>
          <w:color w:val="2D3B45"/>
          <w:shd w:val="clear" w:color="auto" w:fill="FFFFFF"/>
        </w:rPr>
      </w:pPr>
      <w:r w:rsidRPr="0082527C">
        <w:rPr>
          <w:rFonts w:ascii="Arial" w:hAnsi="Arial" w:cs="Arial"/>
          <w:noProof/>
          <w:color w:val="2D3B45"/>
          <w:shd w:val="clear" w:color="auto" w:fill="FFFFFF"/>
        </w:rPr>
        <w:lastRenderedPageBreak/>
        <w:drawing>
          <wp:inline distT="0" distB="0" distL="0" distR="0" wp14:anchorId="5B5EC298" wp14:editId="5D5D6C9E">
            <wp:extent cx="5943600" cy="311594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14:paraId="7991A0C4" w14:textId="64BB97F9" w:rsidR="00242777" w:rsidRPr="0082527C" w:rsidRDefault="00485EC9" w:rsidP="002C0083">
      <w:pPr>
        <w:ind w:left="720"/>
        <w:rPr>
          <w:rFonts w:ascii="Arial" w:hAnsi="Arial" w:cs="Arial"/>
          <w:color w:val="2D3B45"/>
          <w:shd w:val="clear" w:color="auto" w:fill="FFFFFF"/>
        </w:rPr>
      </w:pPr>
      <w:r w:rsidRPr="0082527C">
        <w:rPr>
          <w:rFonts w:ascii="Arial" w:hAnsi="Arial" w:cs="Arial"/>
          <w:color w:val="2D3B45"/>
          <w:shd w:val="clear" w:color="auto" w:fill="FFFFFF"/>
        </w:rPr>
        <w:t>Figure 2</w:t>
      </w:r>
    </w:p>
    <w:p w14:paraId="0BC22212" w14:textId="77777777" w:rsidR="00485EC9" w:rsidRPr="0082527C" w:rsidRDefault="00485EC9" w:rsidP="002C0083">
      <w:pPr>
        <w:ind w:left="720"/>
        <w:rPr>
          <w:rFonts w:ascii="Arial" w:hAnsi="Arial" w:cs="Arial"/>
          <w:color w:val="2D3B45"/>
          <w:shd w:val="clear" w:color="auto" w:fill="FFFFFF"/>
        </w:rPr>
      </w:pPr>
    </w:p>
    <w:p w14:paraId="386E928D" w14:textId="1B5F6CB4" w:rsidR="00485EC9" w:rsidRPr="0082527C" w:rsidRDefault="00242777" w:rsidP="002C0083">
      <w:pPr>
        <w:ind w:left="720"/>
        <w:rPr>
          <w:rFonts w:ascii="Arial" w:hAnsi="Arial" w:cs="Arial"/>
          <w:color w:val="2D3B45"/>
          <w:shd w:val="clear" w:color="auto" w:fill="FFFFFF"/>
        </w:rPr>
      </w:pPr>
      <w:r w:rsidRPr="0082527C">
        <w:rPr>
          <w:rFonts w:ascii="Arial" w:hAnsi="Arial" w:cs="Arial"/>
          <w:color w:val="2D3B45"/>
          <w:shd w:val="clear" w:color="auto" w:fill="FFFFFF"/>
        </w:rPr>
        <w:t xml:space="preserve">Before mainly focus on Europe, there are still some information </w:t>
      </w:r>
      <w:r w:rsidR="006D2DF2" w:rsidRPr="0082527C">
        <w:rPr>
          <w:rFonts w:ascii="Arial" w:hAnsi="Arial" w:cs="Arial"/>
          <w:color w:val="2D3B45"/>
          <w:shd w:val="clear" w:color="auto" w:fill="FFFFFF"/>
        </w:rPr>
        <w:t>available at overview</w:t>
      </w:r>
      <w:r w:rsidRPr="0082527C">
        <w:rPr>
          <w:rFonts w:ascii="Arial" w:hAnsi="Arial" w:cs="Arial"/>
          <w:color w:val="2D3B45"/>
          <w:shd w:val="clear" w:color="auto" w:fill="FFFFFF"/>
        </w:rPr>
        <w:t>.</w:t>
      </w:r>
      <w:r w:rsidR="00AB09D7" w:rsidRPr="0082527C">
        <w:rPr>
          <w:rFonts w:ascii="Arial" w:hAnsi="Arial" w:cs="Arial"/>
          <w:color w:val="2D3B45"/>
          <w:shd w:val="clear" w:color="auto" w:fill="FFFFFF"/>
        </w:rPr>
        <w:t xml:space="preserve"> The figure 3 shows international migrant stock around the world differ by gender.</w:t>
      </w:r>
      <w:r w:rsidR="009A1D8B" w:rsidRPr="0082527C">
        <w:rPr>
          <w:rFonts w:ascii="Arial" w:hAnsi="Arial" w:cs="Arial"/>
          <w:color w:val="2D3B45"/>
          <w:shd w:val="clear" w:color="auto" w:fill="FFFFFF"/>
        </w:rPr>
        <w:t xml:space="preserve"> According to the Tufte' content focus principle. This graph only shows year 2015.</w:t>
      </w:r>
      <w:r w:rsidR="00D57981" w:rsidRPr="0082527C">
        <w:rPr>
          <w:rFonts w:ascii="Arial" w:hAnsi="Arial" w:cs="Arial"/>
          <w:color w:val="2D3B45"/>
          <w:shd w:val="clear" w:color="auto" w:fill="FFFFFF"/>
        </w:rPr>
        <w:t xml:space="preserve"> This graph tells us the amount of international migrant stock is does not have much difference between male and female.</w:t>
      </w:r>
      <w:r w:rsidR="006462C1" w:rsidRPr="0082527C">
        <w:rPr>
          <w:rFonts w:ascii="Arial" w:hAnsi="Arial" w:cs="Arial"/>
          <w:color w:val="2D3B45"/>
          <w:shd w:val="clear" w:color="auto" w:fill="FFFFFF"/>
        </w:rPr>
        <w:t xml:space="preserve"> This can be also seen from figure 4. Figure shows international migrant stock in all major areas </w:t>
      </w:r>
      <w:r w:rsidR="0082527C" w:rsidRPr="0082527C">
        <w:rPr>
          <w:rFonts w:ascii="Arial" w:hAnsi="Arial" w:cs="Arial"/>
          <w:color w:val="2D3B45"/>
          <w:shd w:val="clear" w:color="auto" w:fill="FFFFFF"/>
        </w:rPr>
        <w:t>in</w:t>
      </w:r>
      <w:r w:rsidR="006462C1" w:rsidRPr="0082527C">
        <w:rPr>
          <w:rFonts w:ascii="Arial" w:hAnsi="Arial" w:cs="Arial"/>
          <w:color w:val="2D3B45"/>
          <w:shd w:val="clear" w:color="auto" w:fill="FFFFFF"/>
        </w:rPr>
        <w:t xml:space="preserve"> 2015. </w:t>
      </w:r>
    </w:p>
    <w:p w14:paraId="5D24EC6F" w14:textId="77777777" w:rsidR="00485EC9" w:rsidRPr="0082527C" w:rsidRDefault="00485EC9" w:rsidP="002C0083">
      <w:pPr>
        <w:ind w:left="720"/>
        <w:rPr>
          <w:rFonts w:ascii="Arial" w:hAnsi="Arial" w:cs="Arial"/>
          <w:color w:val="2D3B45"/>
          <w:shd w:val="clear" w:color="auto" w:fill="FFFFFF"/>
        </w:rPr>
      </w:pPr>
    </w:p>
    <w:p w14:paraId="524FBC8B" w14:textId="77777777" w:rsidR="00485EC9" w:rsidRPr="0082527C" w:rsidRDefault="00485EC9" w:rsidP="002C0083">
      <w:pPr>
        <w:ind w:left="720"/>
        <w:rPr>
          <w:rFonts w:ascii="Arial" w:hAnsi="Arial" w:cs="Arial"/>
          <w:color w:val="2D3B45"/>
          <w:shd w:val="clear" w:color="auto" w:fill="FFFFFF"/>
        </w:rPr>
      </w:pPr>
    </w:p>
    <w:p w14:paraId="169C325D" w14:textId="58010054" w:rsidR="00242777" w:rsidRPr="0082527C" w:rsidRDefault="00485EC9" w:rsidP="002C0083">
      <w:pPr>
        <w:ind w:left="720"/>
        <w:rPr>
          <w:rFonts w:ascii="Arial" w:hAnsi="Arial" w:cs="Arial"/>
          <w:color w:val="2D3B45"/>
          <w:shd w:val="clear" w:color="auto" w:fill="FFFFFF"/>
        </w:rPr>
      </w:pPr>
      <w:r w:rsidRPr="0082527C">
        <w:rPr>
          <w:rFonts w:ascii="Arial" w:hAnsi="Arial" w:cs="Arial"/>
          <w:noProof/>
          <w:color w:val="2D3B45"/>
          <w:shd w:val="clear" w:color="auto" w:fill="FFFFFF"/>
        </w:rPr>
        <w:drawing>
          <wp:inline distT="0" distB="0" distL="0" distR="0" wp14:anchorId="7E66B3C7" wp14:editId="5661A57F">
            <wp:extent cx="5943600" cy="2992120"/>
            <wp:effectExtent l="0" t="0" r="0" b="508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39767C92" w14:textId="3CD5B1AA" w:rsidR="00485EC9" w:rsidRPr="0082527C" w:rsidRDefault="00485EC9" w:rsidP="002C0083">
      <w:pPr>
        <w:ind w:left="720"/>
        <w:rPr>
          <w:rFonts w:ascii="Arial" w:hAnsi="Arial" w:cs="Arial"/>
          <w:color w:val="2D3B45"/>
          <w:shd w:val="clear" w:color="auto" w:fill="FFFFFF"/>
        </w:rPr>
      </w:pPr>
      <w:r w:rsidRPr="0082527C">
        <w:rPr>
          <w:rFonts w:ascii="Arial" w:hAnsi="Arial" w:cs="Arial"/>
          <w:color w:val="2D3B45"/>
          <w:shd w:val="clear" w:color="auto" w:fill="FFFFFF"/>
        </w:rPr>
        <w:t>Figure 3</w:t>
      </w:r>
    </w:p>
    <w:p w14:paraId="6D0D9D13" w14:textId="77777777" w:rsidR="00925522" w:rsidRPr="0082527C" w:rsidRDefault="00925522" w:rsidP="002C0083">
      <w:pPr>
        <w:ind w:left="720"/>
        <w:rPr>
          <w:rFonts w:ascii="Arial" w:hAnsi="Arial" w:cs="Arial"/>
          <w:color w:val="2D3B45"/>
          <w:shd w:val="clear" w:color="auto" w:fill="FFFFFF"/>
        </w:rPr>
      </w:pPr>
    </w:p>
    <w:p w14:paraId="36805F81" w14:textId="3BC7752B" w:rsidR="00485EC9" w:rsidRPr="0082527C" w:rsidRDefault="00485EC9" w:rsidP="002C0083">
      <w:pPr>
        <w:ind w:left="720"/>
        <w:rPr>
          <w:rFonts w:ascii="Arial" w:hAnsi="Arial" w:cs="Arial"/>
          <w:color w:val="2D3B45"/>
          <w:shd w:val="clear" w:color="auto" w:fill="FFFFFF"/>
        </w:rPr>
      </w:pPr>
      <w:r w:rsidRPr="0082527C">
        <w:rPr>
          <w:rFonts w:ascii="Arial" w:hAnsi="Arial" w:cs="Arial"/>
          <w:noProof/>
          <w:color w:val="2D3B45"/>
          <w:shd w:val="clear" w:color="auto" w:fill="FFFFFF"/>
        </w:rPr>
        <w:lastRenderedPageBreak/>
        <w:drawing>
          <wp:inline distT="0" distB="0" distL="0" distR="0" wp14:anchorId="055B681F" wp14:editId="2463F2FA">
            <wp:extent cx="5943600" cy="3117215"/>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a:graphicData>
            </a:graphic>
          </wp:inline>
        </w:drawing>
      </w:r>
    </w:p>
    <w:p w14:paraId="6DE6BA2D" w14:textId="0F697A5A" w:rsidR="00485EC9" w:rsidRPr="0082527C" w:rsidRDefault="00485EC9" w:rsidP="002C0083">
      <w:pPr>
        <w:ind w:left="720"/>
        <w:rPr>
          <w:rFonts w:ascii="Arial" w:hAnsi="Arial" w:cs="Arial"/>
          <w:color w:val="2D3B45"/>
          <w:shd w:val="clear" w:color="auto" w:fill="FFFFFF"/>
        </w:rPr>
      </w:pPr>
      <w:r w:rsidRPr="0082527C">
        <w:rPr>
          <w:rFonts w:ascii="Arial" w:hAnsi="Arial" w:cs="Arial"/>
          <w:color w:val="2D3B45"/>
          <w:shd w:val="clear" w:color="auto" w:fill="FFFFFF"/>
        </w:rPr>
        <w:t>Figure 4</w:t>
      </w:r>
    </w:p>
    <w:p w14:paraId="5C8787DD" w14:textId="6BC99FF7" w:rsidR="00485EC9" w:rsidRPr="0082527C" w:rsidRDefault="00485EC9" w:rsidP="002C0083">
      <w:pPr>
        <w:ind w:left="720"/>
        <w:rPr>
          <w:rFonts w:ascii="Arial" w:hAnsi="Arial" w:cs="Arial"/>
          <w:color w:val="2D3B45"/>
          <w:shd w:val="clear" w:color="auto" w:fill="FFFFFF"/>
        </w:rPr>
      </w:pPr>
    </w:p>
    <w:p w14:paraId="310ABB05" w14:textId="2EE16B8C" w:rsidR="0090516C" w:rsidRPr="0082527C" w:rsidRDefault="0090516C" w:rsidP="002C0083">
      <w:pPr>
        <w:ind w:left="720"/>
        <w:rPr>
          <w:rFonts w:ascii="Arial" w:hAnsi="Arial" w:cs="Arial"/>
          <w:color w:val="2D3B45"/>
          <w:shd w:val="clear" w:color="auto" w:fill="FFFFFF"/>
        </w:rPr>
      </w:pPr>
      <w:r w:rsidRPr="0082527C">
        <w:rPr>
          <w:rFonts w:ascii="Arial" w:hAnsi="Arial" w:cs="Arial"/>
          <w:color w:val="2D3B45"/>
          <w:shd w:val="clear" w:color="auto" w:fill="FFFFFF"/>
        </w:rPr>
        <w:t>Data in Europe:</w:t>
      </w:r>
    </w:p>
    <w:p w14:paraId="18E79F52" w14:textId="08D7CEE1" w:rsidR="0090516C" w:rsidRPr="0082527C" w:rsidRDefault="0090516C" w:rsidP="002C0083">
      <w:pPr>
        <w:ind w:left="720"/>
        <w:rPr>
          <w:rFonts w:ascii="Arial" w:hAnsi="Arial" w:cs="Arial"/>
          <w:color w:val="2D3B45"/>
          <w:shd w:val="clear" w:color="auto" w:fill="FFFFFF"/>
        </w:rPr>
      </w:pPr>
    </w:p>
    <w:p w14:paraId="4EF56BCF" w14:textId="4EA4A375" w:rsidR="0090516C" w:rsidRPr="0082527C" w:rsidRDefault="00C614CC" w:rsidP="002C0083">
      <w:pPr>
        <w:ind w:left="720"/>
        <w:rPr>
          <w:rFonts w:ascii="Arial" w:hAnsi="Arial" w:cs="Arial"/>
          <w:color w:val="2D3B45"/>
          <w:shd w:val="clear" w:color="auto" w:fill="FFFFFF"/>
        </w:rPr>
      </w:pPr>
      <w:r w:rsidRPr="0082527C">
        <w:rPr>
          <w:rFonts w:ascii="Arial" w:hAnsi="Arial" w:cs="Arial"/>
          <w:color w:val="2D3B45"/>
          <w:shd w:val="clear" w:color="auto" w:fill="FFFFFF"/>
        </w:rPr>
        <w:t xml:space="preserve">First, Figures 5 and 6 depict the international migrant stock's trend and its yearly rate of change from 1990 to 2015. Figure 5 describes the general increasing trend in detail. Since every point in Figure 6 has a positive rate of change value, this is </w:t>
      </w:r>
      <w:r w:rsidRPr="0082527C">
        <w:rPr>
          <w:rFonts w:ascii="Arial" w:hAnsi="Arial" w:cs="Arial"/>
          <w:color w:val="2D3B45"/>
          <w:shd w:val="clear" w:color="auto" w:fill="FFFFFF"/>
        </w:rPr>
        <w:t xml:space="preserve">also a </w:t>
      </w:r>
      <w:r w:rsidRPr="0082527C">
        <w:rPr>
          <w:rFonts w:ascii="Arial" w:hAnsi="Arial" w:cs="Arial"/>
          <w:color w:val="2D3B45"/>
          <w:shd w:val="clear" w:color="auto" w:fill="FFFFFF"/>
        </w:rPr>
        <w:t>clear evident.</w:t>
      </w:r>
    </w:p>
    <w:p w14:paraId="1D1F9AB2" w14:textId="607E5450" w:rsidR="00E037A0" w:rsidRPr="0082527C" w:rsidRDefault="00E037A0" w:rsidP="002C0083">
      <w:pPr>
        <w:ind w:left="720"/>
        <w:rPr>
          <w:rFonts w:ascii="Arial" w:hAnsi="Arial" w:cs="Arial"/>
          <w:color w:val="2D3B45"/>
          <w:shd w:val="clear" w:color="auto" w:fill="FFFFFF"/>
        </w:rPr>
      </w:pPr>
    </w:p>
    <w:p w14:paraId="69755CFF" w14:textId="567D9DF8" w:rsidR="00E037A0" w:rsidRPr="0082527C" w:rsidRDefault="00E037A0" w:rsidP="002C0083">
      <w:pPr>
        <w:ind w:left="720"/>
        <w:rPr>
          <w:rFonts w:ascii="Arial" w:hAnsi="Arial" w:cs="Arial"/>
          <w:color w:val="2D3B45"/>
          <w:shd w:val="clear" w:color="auto" w:fill="FFFFFF"/>
        </w:rPr>
      </w:pPr>
    </w:p>
    <w:p w14:paraId="2C220C2F" w14:textId="77777777" w:rsidR="00E037A0" w:rsidRPr="0082527C" w:rsidRDefault="00E037A0" w:rsidP="002C0083">
      <w:pPr>
        <w:ind w:left="720"/>
        <w:rPr>
          <w:rFonts w:ascii="Arial" w:hAnsi="Arial" w:cs="Arial"/>
          <w:color w:val="2D3B45"/>
          <w:shd w:val="clear" w:color="auto" w:fill="FFFFFF"/>
        </w:rPr>
      </w:pPr>
    </w:p>
    <w:p w14:paraId="5A284928" w14:textId="3089FFBD" w:rsidR="0090516C" w:rsidRPr="0082527C" w:rsidRDefault="0090516C" w:rsidP="002C0083">
      <w:pPr>
        <w:ind w:left="720"/>
        <w:rPr>
          <w:rFonts w:ascii="Arial" w:hAnsi="Arial" w:cs="Arial"/>
          <w:color w:val="2D3B45"/>
          <w:shd w:val="clear" w:color="auto" w:fill="FFFFFF"/>
        </w:rPr>
      </w:pPr>
      <w:r w:rsidRPr="0082527C">
        <w:rPr>
          <w:rFonts w:ascii="Arial" w:hAnsi="Arial" w:cs="Arial"/>
          <w:noProof/>
          <w:color w:val="2D3B45"/>
          <w:shd w:val="clear" w:color="auto" w:fill="FFFFFF"/>
        </w:rPr>
        <w:drawing>
          <wp:inline distT="0" distB="0" distL="0" distR="0" wp14:anchorId="3924D545" wp14:editId="453EFD9C">
            <wp:extent cx="5943600" cy="3122930"/>
            <wp:effectExtent l="0" t="0" r="0" b="127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inline>
        </w:drawing>
      </w:r>
    </w:p>
    <w:p w14:paraId="26BB9EF4" w14:textId="059F7BEA" w:rsidR="0090516C" w:rsidRPr="0082527C" w:rsidRDefault="0090516C" w:rsidP="002C0083">
      <w:pPr>
        <w:ind w:left="720"/>
        <w:rPr>
          <w:rFonts w:ascii="Arial" w:hAnsi="Arial" w:cs="Arial"/>
          <w:color w:val="2D3B45"/>
          <w:shd w:val="clear" w:color="auto" w:fill="FFFFFF"/>
        </w:rPr>
      </w:pPr>
      <w:r w:rsidRPr="0082527C">
        <w:rPr>
          <w:rFonts w:ascii="Arial" w:hAnsi="Arial" w:cs="Arial"/>
          <w:color w:val="2D3B45"/>
          <w:shd w:val="clear" w:color="auto" w:fill="FFFFFF"/>
        </w:rPr>
        <w:lastRenderedPageBreak/>
        <w:t>Figure 5</w:t>
      </w:r>
    </w:p>
    <w:p w14:paraId="526168C5" w14:textId="77777777" w:rsidR="00DB307E" w:rsidRPr="0082527C" w:rsidRDefault="00DB307E" w:rsidP="002C0083">
      <w:pPr>
        <w:ind w:left="720"/>
        <w:rPr>
          <w:rFonts w:ascii="Arial" w:hAnsi="Arial" w:cs="Arial"/>
          <w:color w:val="2D3B45"/>
          <w:shd w:val="clear" w:color="auto" w:fill="FFFFFF"/>
        </w:rPr>
      </w:pPr>
    </w:p>
    <w:p w14:paraId="1104264A" w14:textId="06CDC2D9" w:rsidR="0090516C" w:rsidRPr="0082527C" w:rsidRDefault="0090516C" w:rsidP="002C0083">
      <w:pPr>
        <w:ind w:left="720"/>
        <w:rPr>
          <w:rFonts w:ascii="Arial" w:hAnsi="Arial" w:cs="Arial"/>
          <w:color w:val="2D3B45"/>
          <w:shd w:val="clear" w:color="auto" w:fill="FFFFFF"/>
        </w:rPr>
      </w:pPr>
      <w:r w:rsidRPr="0082527C">
        <w:rPr>
          <w:rFonts w:ascii="Arial" w:hAnsi="Arial" w:cs="Arial"/>
          <w:noProof/>
          <w:color w:val="2D3B45"/>
          <w:shd w:val="clear" w:color="auto" w:fill="FFFFFF"/>
        </w:rPr>
        <w:drawing>
          <wp:inline distT="0" distB="0" distL="0" distR="0" wp14:anchorId="174C33E4" wp14:editId="116A0FFC">
            <wp:extent cx="5943600" cy="312801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14:paraId="1EB8A7E5" w14:textId="0720074C" w:rsidR="0090516C" w:rsidRPr="0082527C" w:rsidRDefault="0090516C" w:rsidP="002C0083">
      <w:pPr>
        <w:ind w:left="720"/>
        <w:rPr>
          <w:rFonts w:ascii="Arial" w:hAnsi="Arial" w:cs="Arial"/>
          <w:color w:val="2D3B45"/>
          <w:shd w:val="clear" w:color="auto" w:fill="FFFFFF"/>
        </w:rPr>
      </w:pPr>
      <w:r w:rsidRPr="0082527C">
        <w:rPr>
          <w:rFonts w:ascii="Arial" w:hAnsi="Arial" w:cs="Arial"/>
          <w:color w:val="2D3B45"/>
          <w:shd w:val="clear" w:color="auto" w:fill="FFFFFF"/>
        </w:rPr>
        <w:t>Figure 6</w:t>
      </w:r>
    </w:p>
    <w:p w14:paraId="72C4A0CF" w14:textId="375EA82C" w:rsidR="000F2E9D" w:rsidRPr="0082527C" w:rsidRDefault="000F2E9D" w:rsidP="002C0083">
      <w:pPr>
        <w:ind w:left="720"/>
        <w:rPr>
          <w:rFonts w:ascii="Arial" w:hAnsi="Arial" w:cs="Arial"/>
          <w:color w:val="2D3B45"/>
          <w:shd w:val="clear" w:color="auto" w:fill="FFFFFF"/>
        </w:rPr>
      </w:pPr>
    </w:p>
    <w:p w14:paraId="4566716E" w14:textId="061A73D0" w:rsidR="00E037A0" w:rsidRPr="0082527C" w:rsidRDefault="00E037A0" w:rsidP="002C0083">
      <w:pPr>
        <w:ind w:left="720"/>
        <w:rPr>
          <w:rFonts w:ascii="Arial" w:hAnsi="Arial" w:cs="Arial"/>
          <w:color w:val="2D3B45"/>
          <w:shd w:val="clear" w:color="auto" w:fill="FFFFFF"/>
        </w:rPr>
      </w:pPr>
    </w:p>
    <w:p w14:paraId="3FD9A6CA" w14:textId="1BE05E04" w:rsidR="00E037A0" w:rsidRPr="0082527C" w:rsidRDefault="00E037A0" w:rsidP="002C0083">
      <w:pPr>
        <w:ind w:left="720"/>
        <w:rPr>
          <w:rFonts w:ascii="Arial" w:hAnsi="Arial" w:cs="Arial"/>
          <w:color w:val="2D3B45"/>
          <w:shd w:val="clear" w:color="auto" w:fill="FFFFFF"/>
        </w:rPr>
      </w:pPr>
    </w:p>
    <w:p w14:paraId="48FDE0C4" w14:textId="77777777" w:rsidR="00E037A0" w:rsidRPr="0082527C" w:rsidRDefault="00E037A0" w:rsidP="002C0083">
      <w:pPr>
        <w:ind w:left="720"/>
        <w:rPr>
          <w:rFonts w:ascii="Arial" w:hAnsi="Arial" w:cs="Arial"/>
          <w:color w:val="2D3B45"/>
          <w:shd w:val="clear" w:color="auto" w:fill="FFFFFF"/>
        </w:rPr>
      </w:pPr>
    </w:p>
    <w:p w14:paraId="22AE049F" w14:textId="77777777" w:rsidR="00E037A0" w:rsidRPr="0082527C" w:rsidRDefault="001B68DE" w:rsidP="002C0083">
      <w:pPr>
        <w:ind w:left="720"/>
        <w:rPr>
          <w:rFonts w:ascii="Arial" w:hAnsi="Arial" w:cs="Arial"/>
          <w:color w:val="2D3B45"/>
          <w:shd w:val="clear" w:color="auto" w:fill="FFFFFF"/>
        </w:rPr>
      </w:pPr>
      <w:r w:rsidRPr="0082527C">
        <w:rPr>
          <w:rFonts w:ascii="Arial" w:hAnsi="Arial" w:cs="Arial"/>
          <w:color w:val="2D3B45"/>
          <w:shd w:val="clear" w:color="auto" w:fill="FFFFFF"/>
        </w:rPr>
        <w:t xml:space="preserve">Figure 7 shows a boxplot of Europe's international migrant </w:t>
      </w:r>
      <w:r w:rsidRPr="0082527C">
        <w:rPr>
          <w:rFonts w:ascii="Arial" w:hAnsi="Arial" w:cs="Arial"/>
          <w:color w:val="2D3B45"/>
          <w:shd w:val="clear" w:color="auto" w:fill="FFFFFF"/>
        </w:rPr>
        <w:t>stock</w:t>
      </w:r>
      <w:r w:rsidRPr="0082527C">
        <w:rPr>
          <w:rFonts w:ascii="Arial" w:hAnsi="Arial" w:cs="Arial"/>
          <w:color w:val="2D3B45"/>
          <w:shd w:val="clear" w:color="auto" w:fill="FFFFFF"/>
        </w:rPr>
        <w:t xml:space="preserve"> in 2015 for both genders. Because there are six outliers in this image, we can observe that the migrant stock differs significantly across </w:t>
      </w:r>
      <w:proofErr w:type="gramStart"/>
      <w:r w:rsidRPr="0082527C">
        <w:rPr>
          <w:rFonts w:ascii="Arial" w:hAnsi="Arial" w:cs="Arial"/>
          <w:color w:val="2D3B45"/>
          <w:shd w:val="clear" w:color="auto" w:fill="FFFFFF"/>
        </w:rPr>
        <w:t>all of</w:t>
      </w:r>
      <w:proofErr w:type="gramEnd"/>
      <w:r w:rsidRPr="0082527C">
        <w:rPr>
          <w:rFonts w:ascii="Arial" w:hAnsi="Arial" w:cs="Arial"/>
          <w:color w:val="2D3B45"/>
          <w:shd w:val="clear" w:color="auto" w:fill="FFFFFF"/>
        </w:rPr>
        <w:t xml:space="preserve"> the European countries.</w:t>
      </w:r>
    </w:p>
    <w:p w14:paraId="166C9D22" w14:textId="77777777" w:rsidR="00E037A0" w:rsidRPr="0082527C" w:rsidRDefault="00E037A0" w:rsidP="002C0083">
      <w:pPr>
        <w:ind w:left="720"/>
        <w:rPr>
          <w:rFonts w:ascii="Arial" w:hAnsi="Arial" w:cs="Arial"/>
          <w:color w:val="2D3B45"/>
          <w:shd w:val="clear" w:color="auto" w:fill="FFFFFF"/>
        </w:rPr>
      </w:pPr>
    </w:p>
    <w:p w14:paraId="279F0615" w14:textId="08F4123E" w:rsidR="000F2E9D" w:rsidRPr="0082527C" w:rsidRDefault="005B5537" w:rsidP="002C0083">
      <w:pPr>
        <w:ind w:left="720"/>
        <w:rPr>
          <w:rFonts w:ascii="Arial" w:hAnsi="Arial" w:cs="Arial"/>
          <w:color w:val="2D3B45"/>
          <w:shd w:val="clear" w:color="auto" w:fill="FFFFFF"/>
        </w:rPr>
      </w:pPr>
      <w:r w:rsidRPr="0082527C">
        <w:rPr>
          <w:rFonts w:ascii="Arial" w:hAnsi="Arial" w:cs="Arial"/>
          <w:noProof/>
          <w:color w:val="2D3B45"/>
          <w:shd w:val="clear" w:color="auto" w:fill="FFFFFF"/>
        </w:rPr>
        <w:drawing>
          <wp:inline distT="0" distB="0" distL="0" distR="0" wp14:anchorId="04B7162A" wp14:editId="38DD4ACD">
            <wp:extent cx="5943600" cy="3122295"/>
            <wp:effectExtent l="0" t="0" r="0" b="1905"/>
            <wp:docPr id="8" name="Picture 8" descr="Application, timelin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 timeline,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14:paraId="6920C3A7" w14:textId="77777777" w:rsidR="00E50AE0" w:rsidRPr="0082527C" w:rsidRDefault="005B5537" w:rsidP="002C0083">
      <w:pPr>
        <w:ind w:left="720"/>
        <w:rPr>
          <w:rFonts w:ascii="Arial" w:hAnsi="Arial" w:cs="Arial"/>
          <w:color w:val="2D3B45"/>
          <w:shd w:val="clear" w:color="auto" w:fill="FFFFFF"/>
        </w:rPr>
      </w:pPr>
      <w:r w:rsidRPr="0082527C">
        <w:rPr>
          <w:rFonts w:ascii="Arial" w:hAnsi="Arial" w:cs="Arial"/>
          <w:color w:val="2D3B45"/>
          <w:shd w:val="clear" w:color="auto" w:fill="FFFFFF"/>
        </w:rPr>
        <w:lastRenderedPageBreak/>
        <w:t>Figure 7</w:t>
      </w:r>
    </w:p>
    <w:p w14:paraId="4FDE1BDF" w14:textId="69A5C3FC" w:rsidR="00E50AE0" w:rsidRPr="0082527C" w:rsidRDefault="00E50AE0" w:rsidP="002C0083">
      <w:pPr>
        <w:ind w:left="720"/>
        <w:rPr>
          <w:rFonts w:ascii="Arial" w:hAnsi="Arial" w:cs="Arial"/>
          <w:color w:val="2D3B45"/>
          <w:shd w:val="clear" w:color="auto" w:fill="FFFFFF"/>
        </w:rPr>
      </w:pPr>
    </w:p>
    <w:p w14:paraId="175C8253" w14:textId="53007395" w:rsidR="00E50AE0" w:rsidRPr="0082527C" w:rsidRDefault="00E50AE0" w:rsidP="002C0083">
      <w:pPr>
        <w:ind w:left="720"/>
        <w:rPr>
          <w:rFonts w:ascii="Arial" w:hAnsi="Arial" w:cs="Arial"/>
          <w:color w:val="2D3B45"/>
          <w:shd w:val="clear" w:color="auto" w:fill="FFFFFF"/>
        </w:rPr>
      </w:pPr>
    </w:p>
    <w:p w14:paraId="1F4447F9" w14:textId="09A3EA65" w:rsidR="005B4B39" w:rsidRPr="0082527C" w:rsidRDefault="005B4B39" w:rsidP="00841180">
      <w:pPr>
        <w:ind w:left="720"/>
        <w:rPr>
          <w:rFonts w:ascii="Arial" w:hAnsi="Arial" w:cs="Arial"/>
          <w:color w:val="2D3B45"/>
          <w:shd w:val="clear" w:color="auto" w:fill="FFFFFF"/>
        </w:rPr>
      </w:pPr>
      <w:r w:rsidRPr="0082527C">
        <w:rPr>
          <w:rFonts w:ascii="Arial" w:hAnsi="Arial" w:cs="Arial"/>
          <w:color w:val="2D3B45"/>
          <w:shd w:val="clear" w:color="auto" w:fill="FFFFFF"/>
        </w:rPr>
        <w:t>The stock of international migrants from all the nations is finally shown in figure 8 with sorted values. We can observe that Germany has the largest stock of foreign migrants. Returning to the first question, "Why do we get conflicting conclusions from Figures 1 and 2?" We might start by contrasting the populations of foreign migrants in Germany and America.</w:t>
      </w:r>
      <w:r w:rsidRPr="0082527C">
        <w:rPr>
          <w:rFonts w:ascii="Arial" w:hAnsi="Arial" w:cs="Arial"/>
          <w:color w:val="2D3B45"/>
          <w:shd w:val="clear" w:color="auto" w:fill="FFFFFF"/>
        </w:rPr>
        <w:t xml:space="preserve"> </w:t>
      </w:r>
      <w:proofErr w:type="gramStart"/>
      <w:r w:rsidRPr="0082527C">
        <w:rPr>
          <w:rFonts w:ascii="Arial" w:hAnsi="Arial" w:cs="Arial"/>
          <w:color w:val="2D3B45"/>
          <w:shd w:val="clear" w:color="auto" w:fill="FFFFFF"/>
        </w:rPr>
        <w:t>Despite the fact that</w:t>
      </w:r>
      <w:proofErr w:type="gramEnd"/>
      <w:r w:rsidRPr="0082527C">
        <w:rPr>
          <w:rFonts w:ascii="Arial" w:hAnsi="Arial" w:cs="Arial"/>
          <w:color w:val="2D3B45"/>
          <w:shd w:val="clear" w:color="auto" w:fill="FFFFFF"/>
        </w:rPr>
        <w:t xml:space="preserve"> Germany has Europe's highest proportion of migrants. The migrants are still far from the value</w:t>
      </w:r>
      <w:r w:rsidRPr="0082527C">
        <w:rPr>
          <w:rFonts w:ascii="Arial" w:hAnsi="Arial" w:cs="Arial"/>
          <w:color w:val="2D3B45"/>
          <w:shd w:val="clear" w:color="auto" w:fill="FFFFFF"/>
        </w:rPr>
        <w:t xml:space="preserve"> of America’s</w:t>
      </w:r>
      <w:r w:rsidRPr="0082527C">
        <w:rPr>
          <w:rFonts w:ascii="Arial" w:hAnsi="Arial" w:cs="Arial"/>
          <w:color w:val="2D3B45"/>
          <w:shd w:val="clear" w:color="auto" w:fill="FFFFFF"/>
        </w:rPr>
        <w:t>.</w:t>
      </w:r>
      <w:r w:rsidR="00042BBF" w:rsidRPr="0082527C">
        <w:rPr>
          <w:rFonts w:ascii="Arial" w:hAnsi="Arial" w:cs="Arial"/>
          <w:color w:val="2D3B45"/>
          <w:shd w:val="clear" w:color="auto" w:fill="FFFFFF"/>
        </w:rPr>
        <w:t xml:space="preserve"> </w:t>
      </w:r>
      <w:r w:rsidR="00042BBF" w:rsidRPr="0082527C">
        <w:rPr>
          <w:rFonts w:ascii="Arial" w:hAnsi="Arial" w:cs="Arial"/>
          <w:color w:val="2D3B45"/>
          <w:shd w:val="clear" w:color="auto" w:fill="FFFFFF"/>
        </w:rPr>
        <w:t>Due to this, North America in Figure 1 has a more vibrant colour palette (close to yellow in the map).</w:t>
      </w:r>
      <w:r w:rsidR="00042BBF" w:rsidRPr="0082527C">
        <w:rPr>
          <w:rFonts w:ascii="Arial" w:hAnsi="Arial" w:cs="Arial"/>
          <w:color w:val="2D3B45"/>
          <w:shd w:val="clear" w:color="auto" w:fill="FFFFFF"/>
        </w:rPr>
        <w:t xml:space="preserve"> </w:t>
      </w:r>
      <w:r w:rsidR="00042BBF" w:rsidRPr="0082527C">
        <w:rPr>
          <w:rFonts w:ascii="Arial" w:hAnsi="Arial" w:cs="Arial"/>
          <w:color w:val="2D3B45"/>
          <w:shd w:val="clear" w:color="auto" w:fill="FFFFFF"/>
        </w:rPr>
        <w:t>This might make us draw the wrong conclusion.</w:t>
      </w:r>
      <w:r w:rsidR="00042BBF" w:rsidRPr="0082527C">
        <w:rPr>
          <w:rFonts w:ascii="Arial" w:hAnsi="Arial" w:cs="Arial"/>
          <w:color w:val="2D3B45"/>
          <w:shd w:val="clear" w:color="auto" w:fill="FFFFFF"/>
        </w:rPr>
        <w:t xml:space="preserve"> </w:t>
      </w:r>
      <w:r w:rsidR="00042BBF" w:rsidRPr="0082527C">
        <w:rPr>
          <w:rFonts w:ascii="Arial" w:hAnsi="Arial" w:cs="Arial"/>
          <w:color w:val="2D3B45"/>
          <w:shd w:val="clear" w:color="auto" w:fill="FFFFFF"/>
        </w:rPr>
        <w:t xml:space="preserve">The number of nations in Europe is far greater than that in North America, even though that each country's </w:t>
      </w:r>
      <w:r w:rsidR="00042BBF" w:rsidRPr="0082527C">
        <w:rPr>
          <w:rFonts w:ascii="Arial" w:hAnsi="Arial" w:cs="Arial"/>
          <w:color w:val="2D3B45"/>
          <w:shd w:val="clear" w:color="auto" w:fill="FFFFFF"/>
        </w:rPr>
        <w:t>migrant</w:t>
      </w:r>
      <w:r w:rsidR="00042BBF" w:rsidRPr="0082527C">
        <w:rPr>
          <w:rFonts w:ascii="Arial" w:hAnsi="Arial" w:cs="Arial"/>
          <w:color w:val="2D3B45"/>
          <w:shd w:val="clear" w:color="auto" w:fill="FFFFFF"/>
        </w:rPr>
        <w:t xml:space="preserve"> </w:t>
      </w:r>
      <w:r w:rsidR="00042BBF" w:rsidRPr="0082527C">
        <w:rPr>
          <w:rFonts w:ascii="Arial" w:hAnsi="Arial" w:cs="Arial"/>
          <w:color w:val="2D3B45"/>
          <w:shd w:val="clear" w:color="auto" w:fill="FFFFFF"/>
        </w:rPr>
        <w:t>stock</w:t>
      </w:r>
      <w:r w:rsidR="00042BBF" w:rsidRPr="0082527C">
        <w:rPr>
          <w:rFonts w:ascii="Arial" w:hAnsi="Arial" w:cs="Arial"/>
          <w:color w:val="2D3B45"/>
          <w:shd w:val="clear" w:color="auto" w:fill="FFFFFF"/>
        </w:rPr>
        <w:t xml:space="preserve"> is relatively modest.</w:t>
      </w:r>
      <w:r w:rsidR="00042BBF" w:rsidRPr="0082527C">
        <w:rPr>
          <w:rFonts w:ascii="Arial" w:hAnsi="Arial" w:cs="Arial"/>
          <w:color w:val="2D3B45"/>
          <w:shd w:val="clear" w:color="auto" w:fill="FFFFFF"/>
        </w:rPr>
        <w:t xml:space="preserve"> </w:t>
      </w:r>
      <w:r w:rsidR="00042BBF" w:rsidRPr="0082527C">
        <w:rPr>
          <w:rFonts w:ascii="Arial" w:hAnsi="Arial" w:cs="Arial"/>
          <w:color w:val="2D3B45"/>
          <w:shd w:val="clear" w:color="auto" w:fill="FFFFFF"/>
        </w:rPr>
        <w:t>As a result, Europe has a larger overall population of migrants than North America. Figure 1 makes it very difficult to see this reality.</w:t>
      </w:r>
    </w:p>
    <w:p w14:paraId="5935DD14" w14:textId="77777777" w:rsidR="005B4B39" w:rsidRPr="0082527C" w:rsidRDefault="005B4B39" w:rsidP="00841180">
      <w:pPr>
        <w:ind w:left="720"/>
        <w:rPr>
          <w:rFonts w:ascii="Arial" w:hAnsi="Arial" w:cs="Arial"/>
          <w:color w:val="2D3B45"/>
          <w:shd w:val="clear" w:color="auto" w:fill="FFFFFF"/>
        </w:rPr>
      </w:pPr>
    </w:p>
    <w:p w14:paraId="7DB86940" w14:textId="77777777" w:rsidR="005B4B39" w:rsidRPr="0082527C" w:rsidRDefault="005B4B39" w:rsidP="00841180">
      <w:pPr>
        <w:ind w:left="720"/>
        <w:rPr>
          <w:rFonts w:ascii="Arial" w:hAnsi="Arial" w:cs="Arial"/>
          <w:color w:val="2D3B45"/>
          <w:shd w:val="clear" w:color="auto" w:fill="FFFFFF"/>
        </w:rPr>
      </w:pPr>
    </w:p>
    <w:p w14:paraId="2D7E2CC9" w14:textId="16E013C7" w:rsidR="005B5537" w:rsidRPr="0082527C" w:rsidRDefault="00E50AE0" w:rsidP="002C0083">
      <w:pPr>
        <w:ind w:left="720"/>
        <w:rPr>
          <w:rFonts w:ascii="Arial" w:hAnsi="Arial" w:cs="Arial"/>
          <w:color w:val="2D3B45"/>
          <w:shd w:val="clear" w:color="auto" w:fill="FFFFFF"/>
        </w:rPr>
      </w:pPr>
      <w:r w:rsidRPr="0082527C">
        <w:rPr>
          <w:rFonts w:ascii="Arial" w:hAnsi="Arial" w:cs="Arial"/>
          <w:noProof/>
          <w:color w:val="2D3B45"/>
          <w:shd w:val="clear" w:color="auto" w:fill="FFFFFF"/>
        </w:rPr>
        <w:drawing>
          <wp:inline distT="0" distB="0" distL="0" distR="0" wp14:anchorId="03A0AFFE" wp14:editId="432C6299">
            <wp:extent cx="5943600" cy="311658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14:paraId="2D6383FF" w14:textId="767FCD59" w:rsidR="00E50AE0" w:rsidRPr="0082527C" w:rsidRDefault="00E50AE0" w:rsidP="002C0083">
      <w:pPr>
        <w:ind w:left="720"/>
        <w:rPr>
          <w:rFonts w:ascii="Arial" w:hAnsi="Arial" w:cs="Arial"/>
          <w:color w:val="2D3B45"/>
          <w:shd w:val="clear" w:color="auto" w:fill="FFFFFF"/>
        </w:rPr>
      </w:pPr>
      <w:r w:rsidRPr="0082527C">
        <w:rPr>
          <w:rFonts w:ascii="Arial" w:hAnsi="Arial" w:cs="Arial"/>
          <w:color w:val="2D3B45"/>
          <w:shd w:val="clear" w:color="auto" w:fill="FFFFFF"/>
        </w:rPr>
        <w:t>Figure 8</w:t>
      </w:r>
    </w:p>
    <w:p w14:paraId="36FAA4E0" w14:textId="77777777" w:rsidR="00196D32" w:rsidRPr="0082527C" w:rsidRDefault="00196D32" w:rsidP="002C0083">
      <w:pPr>
        <w:ind w:left="720"/>
        <w:rPr>
          <w:rFonts w:ascii="Arial" w:hAnsi="Arial" w:cs="Arial"/>
          <w:color w:val="2D3B45"/>
          <w:shd w:val="clear" w:color="auto" w:fill="FFFFFF"/>
        </w:rPr>
      </w:pPr>
    </w:p>
    <w:p w14:paraId="1260D694" w14:textId="711248B6" w:rsidR="0074051D" w:rsidRPr="0082527C" w:rsidRDefault="002C0083" w:rsidP="002C0083">
      <w:pPr>
        <w:pStyle w:val="ListParagraph"/>
        <w:numPr>
          <w:ilvl w:val="0"/>
          <w:numId w:val="1"/>
        </w:numPr>
        <w:rPr>
          <w:rFonts w:ascii="Arial" w:hAnsi="Arial" w:cs="Arial"/>
          <w:sz w:val="36"/>
          <w:szCs w:val="36"/>
        </w:rPr>
      </w:pPr>
      <w:r w:rsidRPr="0082527C">
        <w:rPr>
          <w:rFonts w:ascii="Arial" w:hAnsi="Arial" w:cs="Arial"/>
          <w:color w:val="2D3B45"/>
          <w:sz w:val="36"/>
          <w:szCs w:val="36"/>
          <w:shd w:val="clear" w:color="auto" w:fill="FFFFFF"/>
        </w:rPr>
        <w:t>D</w:t>
      </w:r>
      <w:r w:rsidR="007A6178" w:rsidRPr="0082527C">
        <w:rPr>
          <w:rFonts w:ascii="Arial" w:hAnsi="Arial" w:cs="Arial"/>
          <w:color w:val="2D3B45"/>
          <w:sz w:val="36"/>
          <w:szCs w:val="36"/>
          <w:shd w:val="clear" w:color="auto" w:fill="FFFFFF"/>
        </w:rPr>
        <w:t>iscussion section</w:t>
      </w:r>
    </w:p>
    <w:p w14:paraId="657C70F1" w14:textId="4B023D95" w:rsidR="00E65E61" w:rsidRPr="0082527C" w:rsidRDefault="00E65E61" w:rsidP="00E65E61">
      <w:pPr>
        <w:rPr>
          <w:rFonts w:ascii="Arial" w:hAnsi="Arial" w:cs="Arial"/>
        </w:rPr>
      </w:pPr>
    </w:p>
    <w:p w14:paraId="30015805" w14:textId="485F191A" w:rsidR="00042BBF" w:rsidRPr="0082527C" w:rsidRDefault="00042BBF" w:rsidP="00042BBF">
      <w:pPr>
        <w:ind w:left="720"/>
        <w:rPr>
          <w:rFonts w:ascii="Arial" w:hAnsi="Arial" w:cs="Arial"/>
          <w:color w:val="2D3B45"/>
          <w:shd w:val="clear" w:color="auto" w:fill="FFFFFF"/>
        </w:rPr>
      </w:pPr>
      <w:r w:rsidRPr="0082527C">
        <w:rPr>
          <w:rFonts w:ascii="Arial" w:hAnsi="Arial" w:cs="Arial"/>
          <w:color w:val="2D3B45"/>
          <w:shd w:val="clear" w:color="auto" w:fill="FFFFFF"/>
        </w:rPr>
        <w:t xml:space="preserve">The advantages of data visualisation are numerous. It can aid in our intuitive understanding of the data and aid in our quest to unearth its hidden worth. Different visualisation techniques, however, may lead us to very different conclusions, much like the example provided </w:t>
      </w:r>
      <w:r w:rsidRPr="0082527C">
        <w:rPr>
          <w:rFonts w:ascii="Arial" w:hAnsi="Arial" w:cs="Arial"/>
          <w:color w:val="2D3B45"/>
          <w:shd w:val="clear" w:color="auto" w:fill="FFFFFF"/>
        </w:rPr>
        <w:t>previously</w:t>
      </w:r>
      <w:r w:rsidRPr="0082527C">
        <w:rPr>
          <w:rFonts w:ascii="Arial" w:hAnsi="Arial" w:cs="Arial"/>
          <w:color w:val="2D3B45"/>
          <w:shd w:val="clear" w:color="auto" w:fill="FFFFFF"/>
        </w:rPr>
        <w:t>.</w:t>
      </w:r>
      <w:r w:rsidR="00846A8B" w:rsidRPr="0082527C">
        <w:rPr>
          <w:rFonts w:ascii="Arial" w:hAnsi="Arial" w:cs="Arial"/>
          <w:color w:val="2D3B45"/>
          <w:shd w:val="clear" w:color="auto" w:fill="FFFFFF"/>
        </w:rPr>
        <w:t xml:space="preserve"> </w:t>
      </w:r>
      <w:r w:rsidR="00846A8B" w:rsidRPr="0082527C">
        <w:rPr>
          <w:rFonts w:ascii="Arial" w:hAnsi="Arial" w:cs="Arial"/>
          <w:color w:val="2D3B45"/>
          <w:shd w:val="clear" w:color="auto" w:fill="FFFFFF"/>
        </w:rPr>
        <w:t>This explains why political data occasionally exists, i.e., data that has been skewed to favour the objectives of some individuals.</w:t>
      </w:r>
      <w:r w:rsidR="00846A8B" w:rsidRPr="0082527C">
        <w:rPr>
          <w:rFonts w:ascii="Arial" w:hAnsi="Arial" w:cs="Arial"/>
          <w:color w:val="2D3B45"/>
          <w:shd w:val="clear" w:color="auto" w:fill="FFFFFF"/>
        </w:rPr>
        <w:t xml:space="preserve"> </w:t>
      </w:r>
      <w:r w:rsidR="00846A8B" w:rsidRPr="0082527C">
        <w:rPr>
          <w:rFonts w:ascii="Arial" w:hAnsi="Arial" w:cs="Arial"/>
          <w:color w:val="2D3B45"/>
          <w:shd w:val="clear" w:color="auto" w:fill="FFFFFF"/>
        </w:rPr>
        <w:t xml:space="preserve">Since various graphs can cause individuals to draw different conclusions about the data, data visualisation can easily be used </w:t>
      </w:r>
      <w:r w:rsidR="00846A8B" w:rsidRPr="0082527C">
        <w:rPr>
          <w:rFonts w:ascii="Arial" w:hAnsi="Arial" w:cs="Arial"/>
          <w:color w:val="2D3B45"/>
          <w:shd w:val="clear" w:color="auto" w:fill="FFFFFF"/>
        </w:rPr>
        <w:lastRenderedPageBreak/>
        <w:t xml:space="preserve">for political purposes. </w:t>
      </w:r>
      <w:proofErr w:type="gramStart"/>
      <w:r w:rsidR="00846A8B" w:rsidRPr="0082527C">
        <w:rPr>
          <w:rFonts w:ascii="Arial" w:hAnsi="Arial" w:cs="Arial"/>
          <w:color w:val="2D3B45"/>
          <w:shd w:val="clear" w:color="auto" w:fill="FFFFFF"/>
        </w:rPr>
        <w:t>In order to</w:t>
      </w:r>
      <w:proofErr w:type="gramEnd"/>
      <w:r w:rsidR="00846A8B" w:rsidRPr="0082527C">
        <w:rPr>
          <w:rFonts w:ascii="Arial" w:hAnsi="Arial" w:cs="Arial"/>
          <w:color w:val="2D3B45"/>
          <w:shd w:val="clear" w:color="auto" w:fill="FFFFFF"/>
        </w:rPr>
        <w:t xml:space="preserve"> properly evaluate data, we must be cautious while looking at data visualisation and employ several graphs.</w:t>
      </w:r>
    </w:p>
    <w:p w14:paraId="24C05B7D" w14:textId="0352C441" w:rsidR="00E65E61" w:rsidRPr="0082527C" w:rsidRDefault="00E65E61" w:rsidP="00846A8B">
      <w:pPr>
        <w:rPr>
          <w:rFonts w:ascii="Arial" w:hAnsi="Arial" w:cs="Arial"/>
          <w:color w:val="2D3B45"/>
          <w:shd w:val="clear" w:color="auto" w:fill="FFFFFF"/>
        </w:rPr>
      </w:pPr>
    </w:p>
    <w:sectPr w:rsidR="00E65E61" w:rsidRPr="0082527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D0091E"/>
    <w:multiLevelType w:val="hybridMultilevel"/>
    <w:tmpl w:val="341A2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3433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8E2"/>
    <w:rsid w:val="00042BBF"/>
    <w:rsid w:val="00046686"/>
    <w:rsid w:val="00072DD7"/>
    <w:rsid w:val="000D7692"/>
    <w:rsid w:val="000F2E9D"/>
    <w:rsid w:val="0013735D"/>
    <w:rsid w:val="00196D32"/>
    <w:rsid w:val="001A1013"/>
    <w:rsid w:val="001B68DE"/>
    <w:rsid w:val="001C0FAD"/>
    <w:rsid w:val="00227003"/>
    <w:rsid w:val="00242777"/>
    <w:rsid w:val="002924F2"/>
    <w:rsid w:val="0029263B"/>
    <w:rsid w:val="002C0083"/>
    <w:rsid w:val="002E4B67"/>
    <w:rsid w:val="00350543"/>
    <w:rsid w:val="00485EC9"/>
    <w:rsid w:val="005278E2"/>
    <w:rsid w:val="005B4B39"/>
    <w:rsid w:val="005B5537"/>
    <w:rsid w:val="005E0C2A"/>
    <w:rsid w:val="005E0CE4"/>
    <w:rsid w:val="00602EF7"/>
    <w:rsid w:val="00630C76"/>
    <w:rsid w:val="0064385C"/>
    <w:rsid w:val="006462C1"/>
    <w:rsid w:val="00683B52"/>
    <w:rsid w:val="006B267C"/>
    <w:rsid w:val="006D2DF2"/>
    <w:rsid w:val="007207D2"/>
    <w:rsid w:val="0074051D"/>
    <w:rsid w:val="00780646"/>
    <w:rsid w:val="007A6178"/>
    <w:rsid w:val="007C31CB"/>
    <w:rsid w:val="007E39A0"/>
    <w:rsid w:val="00821B98"/>
    <w:rsid w:val="0082527C"/>
    <w:rsid w:val="00836A80"/>
    <w:rsid w:val="00841180"/>
    <w:rsid w:val="00846A8B"/>
    <w:rsid w:val="009035F4"/>
    <w:rsid w:val="009050CD"/>
    <w:rsid w:val="0090516C"/>
    <w:rsid w:val="00917900"/>
    <w:rsid w:val="00925522"/>
    <w:rsid w:val="009A1D8B"/>
    <w:rsid w:val="009B0361"/>
    <w:rsid w:val="009C3664"/>
    <w:rsid w:val="009D5C92"/>
    <w:rsid w:val="009E42E8"/>
    <w:rsid w:val="009E544E"/>
    <w:rsid w:val="009E5614"/>
    <w:rsid w:val="00A249FA"/>
    <w:rsid w:val="00A268A2"/>
    <w:rsid w:val="00A97ACA"/>
    <w:rsid w:val="00AB09D7"/>
    <w:rsid w:val="00AC2F78"/>
    <w:rsid w:val="00BC7F72"/>
    <w:rsid w:val="00C25B0E"/>
    <w:rsid w:val="00C32389"/>
    <w:rsid w:val="00C32EE2"/>
    <w:rsid w:val="00C4205A"/>
    <w:rsid w:val="00C43A19"/>
    <w:rsid w:val="00C614CC"/>
    <w:rsid w:val="00C829FC"/>
    <w:rsid w:val="00D275D5"/>
    <w:rsid w:val="00D57981"/>
    <w:rsid w:val="00DA33CC"/>
    <w:rsid w:val="00DB307E"/>
    <w:rsid w:val="00DC7B2C"/>
    <w:rsid w:val="00E037A0"/>
    <w:rsid w:val="00E210F3"/>
    <w:rsid w:val="00E50AE0"/>
    <w:rsid w:val="00E65E61"/>
    <w:rsid w:val="00E970B9"/>
    <w:rsid w:val="00F3689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964A840"/>
  <w15:chartTrackingRefBased/>
  <w15:docId w15:val="{EFC76B2B-A1EB-B746-BD6B-B09E7E07D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178"/>
    <w:pPr>
      <w:ind w:left="720"/>
      <w:contextualSpacing/>
    </w:pPr>
  </w:style>
  <w:style w:type="table" w:styleId="TableGrid">
    <w:name w:val="Table Grid"/>
    <w:basedOn w:val="TableNormal"/>
    <w:uiPriority w:val="39"/>
    <w:rsid w:val="00C25B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3735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576325">
      <w:bodyDiv w:val="1"/>
      <w:marLeft w:val="0"/>
      <w:marRight w:val="0"/>
      <w:marTop w:val="0"/>
      <w:marBottom w:val="0"/>
      <w:divBdr>
        <w:top w:val="none" w:sz="0" w:space="0" w:color="auto"/>
        <w:left w:val="none" w:sz="0" w:space="0" w:color="auto"/>
        <w:bottom w:val="none" w:sz="0" w:space="0" w:color="auto"/>
        <w:right w:val="none" w:sz="0" w:space="0" w:color="auto"/>
      </w:divBdr>
    </w:div>
    <w:div w:id="1196963918">
      <w:bodyDiv w:val="1"/>
      <w:marLeft w:val="0"/>
      <w:marRight w:val="0"/>
      <w:marTop w:val="0"/>
      <w:marBottom w:val="0"/>
      <w:divBdr>
        <w:top w:val="none" w:sz="0" w:space="0" w:color="auto"/>
        <w:left w:val="none" w:sz="0" w:space="0" w:color="auto"/>
        <w:bottom w:val="none" w:sz="0" w:space="0" w:color="auto"/>
        <w:right w:val="none" w:sz="0" w:space="0" w:color="auto"/>
      </w:divBdr>
      <w:divsChild>
        <w:div w:id="1491870901">
          <w:marLeft w:val="0"/>
          <w:marRight w:val="0"/>
          <w:marTop w:val="0"/>
          <w:marBottom w:val="0"/>
          <w:divBdr>
            <w:top w:val="none" w:sz="0" w:space="0" w:color="auto"/>
            <w:left w:val="none" w:sz="0" w:space="0" w:color="auto"/>
            <w:bottom w:val="none" w:sz="0" w:space="0" w:color="auto"/>
            <w:right w:val="none" w:sz="0" w:space="0" w:color="auto"/>
          </w:divBdr>
          <w:divsChild>
            <w:div w:id="6954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489">
      <w:bodyDiv w:val="1"/>
      <w:marLeft w:val="0"/>
      <w:marRight w:val="0"/>
      <w:marTop w:val="0"/>
      <w:marBottom w:val="0"/>
      <w:divBdr>
        <w:top w:val="none" w:sz="0" w:space="0" w:color="auto"/>
        <w:left w:val="none" w:sz="0" w:space="0" w:color="auto"/>
        <w:bottom w:val="none" w:sz="0" w:space="0" w:color="auto"/>
        <w:right w:val="none" w:sz="0" w:space="0" w:color="auto"/>
      </w:divBdr>
    </w:div>
    <w:div w:id="1372147453">
      <w:bodyDiv w:val="1"/>
      <w:marLeft w:val="0"/>
      <w:marRight w:val="0"/>
      <w:marTop w:val="0"/>
      <w:marBottom w:val="0"/>
      <w:divBdr>
        <w:top w:val="none" w:sz="0" w:space="0" w:color="auto"/>
        <w:left w:val="none" w:sz="0" w:space="0" w:color="auto"/>
        <w:bottom w:val="none" w:sz="0" w:space="0" w:color="auto"/>
        <w:right w:val="none" w:sz="0" w:space="0" w:color="auto"/>
      </w:divBdr>
      <w:divsChild>
        <w:div w:id="1576278577">
          <w:marLeft w:val="0"/>
          <w:marRight w:val="0"/>
          <w:marTop w:val="0"/>
          <w:marBottom w:val="0"/>
          <w:divBdr>
            <w:top w:val="none" w:sz="0" w:space="0" w:color="auto"/>
            <w:left w:val="none" w:sz="0" w:space="0" w:color="auto"/>
            <w:bottom w:val="none" w:sz="0" w:space="0" w:color="auto"/>
            <w:right w:val="none" w:sz="0" w:space="0" w:color="auto"/>
          </w:divBdr>
          <w:divsChild>
            <w:div w:id="8694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814</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Zijian Zhang</dc:creator>
  <cp:keywords/>
  <dc:description/>
  <cp:lastModifiedBy>Zijian Zhang</cp:lastModifiedBy>
  <cp:revision>70</cp:revision>
  <dcterms:created xsi:type="dcterms:W3CDTF">2022-12-13T03:19:00Z</dcterms:created>
  <dcterms:modified xsi:type="dcterms:W3CDTF">2022-12-15T19:21:00Z</dcterms:modified>
</cp:coreProperties>
</file>