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48BED" w14:textId="77777777" w:rsidR="00F83420" w:rsidRDefault="00F83420"/>
    <w:p w14:paraId="2B7EEC3A" w14:textId="3EA338F2" w:rsidR="00A724DF" w:rsidRPr="0046567A" w:rsidRDefault="00A724DF" w:rsidP="0046567A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 w:rsidRPr="0046567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Riaditeľstvo hraničnej a </w:t>
      </w:r>
    </w:p>
    <w:p w14:paraId="3F39280A" w14:textId="0C366DC9" w:rsidR="00A724DF" w:rsidRPr="0046567A" w:rsidRDefault="00A724DF" w:rsidP="0046567A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ab/>
        <w:t>cudzineckej polície Bratislava</w:t>
      </w:r>
    </w:p>
    <w:p w14:paraId="0EC1DF9A" w14:textId="573E7187" w:rsidR="00A724DF" w:rsidRPr="0046567A" w:rsidRDefault="00A724DF" w:rsidP="0046567A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  <w:t xml:space="preserve">          Krížna ulica 44</w:t>
      </w:r>
    </w:p>
    <w:p w14:paraId="3EABD3DD" w14:textId="119637EA" w:rsidR="00A724DF" w:rsidRPr="0046567A" w:rsidRDefault="00A724DF" w:rsidP="0046567A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  <w:t xml:space="preserve">              812 72 Bratislava</w:t>
      </w:r>
    </w:p>
    <w:p w14:paraId="60EB929C" w14:textId="77777777" w:rsidR="00A724DF" w:rsidRPr="0046567A" w:rsidRDefault="00A724DF" w:rsidP="0046567A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486455E5" w14:textId="11275AA3" w:rsidR="00A724DF" w:rsidRPr="0046567A" w:rsidRDefault="00000000" w:rsidP="0046567A">
      <w:pPr>
        <w:tabs>
          <w:tab w:val="left" w:pos="426"/>
        </w:tabs>
        <w:ind w:left="-142" w:right="283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hyperlink r:id="rId11" w:history="1">
        <w:r w:rsidR="00A724DF" w:rsidRPr="0046567A">
          <w:rPr>
            <w:rFonts w:ascii="Arial" w:eastAsiaTheme="minorHAnsi" w:hAnsi="Arial" w:cs="Arial"/>
            <w:color w:val="0563C1" w:themeColor="hyperlink"/>
            <w:sz w:val="20"/>
            <w:szCs w:val="20"/>
            <w:u w:val="single"/>
            <w:lang w:eastAsia="en-US"/>
          </w:rPr>
          <w:t>rhcpba.info@minv.sk</w:t>
        </w:r>
      </w:hyperlink>
    </w:p>
    <w:p w14:paraId="4C400942" w14:textId="77777777" w:rsidR="00A724DF" w:rsidRPr="0046567A" w:rsidRDefault="00A724DF" w:rsidP="00A724DF">
      <w:pPr>
        <w:ind w:right="708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4FB0055D" w14:textId="77777777" w:rsidR="00A724DF" w:rsidRPr="0046567A" w:rsidRDefault="00A724DF" w:rsidP="00A724DF">
      <w:pPr>
        <w:ind w:right="708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2D642041" w14:textId="362F1B47" w:rsidR="00A724DF" w:rsidRPr="0046567A" w:rsidRDefault="00A724DF" w:rsidP="0046567A">
      <w:pPr>
        <w:spacing w:after="0" w:line="360" w:lineRule="auto"/>
        <w:ind w:left="705" w:right="567" w:hanging="705"/>
        <w:jc w:val="both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</w:pPr>
      <w:r w:rsidRPr="0046567A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eastAsia="en-US"/>
        </w:rPr>
        <w:t xml:space="preserve">VEC: </w:t>
      </w:r>
      <w:r w:rsidRPr="0046567A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  <w:t>Žiadosť o vydanie stanoviska – súbeh dvoch identických konaní na OCP</w:t>
      </w:r>
      <w:r w:rsidR="00FF473A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  <w:t xml:space="preserve"> PZ</w:t>
      </w:r>
    </w:p>
    <w:p w14:paraId="75363893" w14:textId="77777777" w:rsidR="00A724DF" w:rsidRPr="0046567A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</w:pPr>
    </w:p>
    <w:p w14:paraId="3C254CE0" w14:textId="15C70FA5" w:rsidR="00A724DF" w:rsidRPr="0046567A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Týmto Vás prosíme o</w:t>
      </w:r>
      <w:r w:rsidR="00FF473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 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usmernenie</w:t>
      </w:r>
      <w:r w:rsidR="00FF473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,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či štátny príslušník tretej krajiny môže mať podané aktívne aj 2 žiadosti o prechodný pobyt na území SR? Respektíve, ak tento cudzinec podá žiadosť o prechodný pobyt za účelom zamestnania, ktor</w:t>
      </w:r>
      <w:r w:rsidR="00FF473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ú n</w:t>
      </w:r>
      <w:r w:rsidR="00451BB6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eskôr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vezme späť a </w:t>
      </w:r>
      <w:r w:rsidR="00451BB6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následne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podá novú žiadosť za rovnakým účelom, má oddelenie cudzineckej polície  povinnosť takúto žiadosť prijať, </w:t>
      </w:r>
      <w:r w:rsidR="003B2E7B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v prípade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</w:t>
      </w:r>
      <w:r w:rsidR="003B2E7B"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preuk</w:t>
      </w:r>
      <w:r w:rsidR="003B2E7B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ázania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zaslani</w:t>
      </w:r>
      <w:r w:rsidR="003B2E7B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a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späťvzatia</w:t>
      </w:r>
      <w:proofErr w:type="spellEnd"/>
      <w:r w:rsidR="00451BB6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žiadosti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, hoci tá pôvodná žiadosť o prechodný pobyt nebola ešte ukončená? Aký je prosím správny postup OCP, keďže za posledné obdobie sme mali rôzne skúsenosti, máme dojem, že v tomto smere </w:t>
      </w:r>
      <w:r w:rsidR="00451BB6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nemajú</w:t>
      </w: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všetky oddelenia cudzineckej polície jednotný postup.</w:t>
      </w:r>
    </w:p>
    <w:p w14:paraId="7E02EF62" w14:textId="77777777" w:rsidR="00A724DF" w:rsidRPr="0046567A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</w:p>
    <w:p w14:paraId="51A683C7" w14:textId="77777777" w:rsidR="00A724DF" w:rsidRPr="0046567A" w:rsidRDefault="00A724DF" w:rsidP="00A724DF">
      <w:pPr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Prosím Vás o elektronickú odpoveď na e-mailovú adresu našej advokátskej kancelárie </w:t>
      </w:r>
      <w:hyperlink r:id="rId12" w:history="1">
        <w:r w:rsidRPr="0046567A">
          <w:rPr>
            <w:rFonts w:ascii="Arial" w:eastAsiaTheme="minorHAnsi" w:hAnsi="Arial" w:cs="Arial"/>
            <w:color w:val="000000" w:themeColor="text1"/>
            <w:sz w:val="20"/>
            <w:szCs w:val="20"/>
            <w:u w:val="single"/>
            <w:lang w:eastAsia="en-US"/>
          </w:rPr>
          <w:t>legal@profidecon.com</w:t>
        </w:r>
      </w:hyperlink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.</w:t>
      </w:r>
    </w:p>
    <w:p w14:paraId="7C1A48D3" w14:textId="77777777" w:rsidR="00A724DF" w:rsidRPr="0046567A" w:rsidRDefault="00A724DF" w:rsidP="00A724DF">
      <w:p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Za Vaše usmernenie Vám vopred veľmi pekne ďakujeme!</w:t>
      </w:r>
    </w:p>
    <w:p w14:paraId="1768B733" w14:textId="77777777" w:rsidR="00A724DF" w:rsidRPr="0046567A" w:rsidRDefault="00A724DF" w:rsidP="00A724DF">
      <w:p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</w:p>
    <w:p w14:paraId="2748CC69" w14:textId="77777777" w:rsidR="00A724DF" w:rsidRPr="0046567A" w:rsidRDefault="00A724DF" w:rsidP="00A724DF">
      <w:p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S úctou,</w:t>
      </w:r>
    </w:p>
    <w:p w14:paraId="5D7F3CB0" w14:textId="77777777" w:rsidR="00A724DF" w:rsidRPr="0046567A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C548F47" w14:textId="477E90A1" w:rsidR="00A724DF" w:rsidRPr="0046567A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  <w:t>.........................................................................</w:t>
      </w:r>
    </w:p>
    <w:p w14:paraId="530990C6" w14:textId="0FDE5F1F" w:rsidR="00A724DF" w:rsidRPr="0046567A" w:rsidRDefault="00A724DF" w:rsidP="00A724DF">
      <w:pPr>
        <w:spacing w:after="0" w:line="360" w:lineRule="auto"/>
        <w:ind w:left="142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46567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="0046567A">
        <w:rPr>
          <w:rFonts w:ascii="Arial" w:eastAsiaTheme="minorHAnsi" w:hAnsi="Arial" w:cs="Arial"/>
          <w:sz w:val="20"/>
          <w:szCs w:val="20"/>
          <w:lang w:eastAsia="en-US"/>
        </w:rPr>
        <w:t xml:space="preserve">         </w:t>
      </w:r>
      <w:r w:rsidRPr="0046567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ProfiDeCon Slovakia s.r.o. advokátska kancelária</w:t>
      </w:r>
    </w:p>
    <w:p w14:paraId="3278D8EC" w14:textId="448DDB6A" w:rsidR="00E35354" w:rsidRPr="0046567A" w:rsidRDefault="00A724DF" w:rsidP="00E35354">
      <w:pPr>
        <w:rPr>
          <w:rFonts w:ascii="Arial" w:hAnsi="Arial" w:cs="Arial"/>
          <w:sz w:val="20"/>
          <w:szCs w:val="20"/>
        </w:rPr>
      </w:pPr>
      <w:r w:rsidRPr="0046567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                                                        </w:t>
      </w:r>
      <w:r w:rsidR="0046567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   </w:t>
      </w:r>
      <w:r w:rsidRPr="0046567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JUDr. Patrícia Tóthová, LL.M, konateľ a advoká</w:t>
      </w:r>
      <w:r w:rsidR="0046567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t</w:t>
      </w:r>
    </w:p>
    <w:p w14:paraId="251BE136" w14:textId="77777777" w:rsidR="00E35354" w:rsidRPr="00E35354" w:rsidRDefault="00E35354" w:rsidP="00E35354"/>
    <w:p w14:paraId="244CD281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42CF8" w14:textId="77777777" w:rsidR="007677C4" w:rsidRDefault="007677C4">
      <w:pPr>
        <w:spacing w:after="0" w:line="240" w:lineRule="auto"/>
      </w:pPr>
      <w:r>
        <w:separator/>
      </w:r>
    </w:p>
  </w:endnote>
  <w:endnote w:type="continuationSeparator" w:id="0">
    <w:p w14:paraId="7E49C728" w14:textId="77777777" w:rsidR="007677C4" w:rsidRDefault="0076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myhive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Vajnorská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Tower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7178D" w14:textId="77777777" w:rsidR="007677C4" w:rsidRDefault="007677C4">
      <w:pPr>
        <w:spacing w:after="0" w:line="240" w:lineRule="auto"/>
      </w:pPr>
      <w:r>
        <w:separator/>
      </w:r>
    </w:p>
  </w:footnote>
  <w:footnote w:type="continuationSeparator" w:id="0">
    <w:p w14:paraId="358FCA8D" w14:textId="77777777" w:rsidR="007677C4" w:rsidRDefault="0076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2C5B76"/>
    <w:rsid w:val="003B2E7B"/>
    <w:rsid w:val="003F416D"/>
    <w:rsid w:val="00451BB6"/>
    <w:rsid w:val="0046567A"/>
    <w:rsid w:val="004904DD"/>
    <w:rsid w:val="004E0684"/>
    <w:rsid w:val="00735FCF"/>
    <w:rsid w:val="007677C4"/>
    <w:rsid w:val="007954E8"/>
    <w:rsid w:val="00975774"/>
    <w:rsid w:val="00A724DF"/>
    <w:rsid w:val="00AF4381"/>
    <w:rsid w:val="00B35FC0"/>
    <w:rsid w:val="00BF565A"/>
    <w:rsid w:val="00C905B6"/>
    <w:rsid w:val="00D04178"/>
    <w:rsid w:val="00E35354"/>
    <w:rsid w:val="00F03CCE"/>
    <w:rsid w:val="00F83420"/>
    <w:rsid w:val="00FD2FE6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egal@profidecon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Props1.xml><?xml version="1.0" encoding="utf-8"?>
<ds:datastoreItem xmlns:ds="http://schemas.openxmlformats.org/officeDocument/2006/customXml" ds:itemID="{F297D7F5-E976-4932-93EB-AD5A1C807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Monika Belejova</cp:lastModifiedBy>
  <cp:revision>6</cp:revision>
  <dcterms:created xsi:type="dcterms:W3CDTF">2024-05-30T10:26:00Z</dcterms:created>
  <dcterms:modified xsi:type="dcterms:W3CDTF">2024-05-31T07:47:00Z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