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D2C6" w14:textId="3D6594EA" w:rsidR="00CE4D31" w:rsidRPr="00CE4D31" w:rsidRDefault="00CE4D31" w:rsidP="00CE4D31">
      <w:pP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Dear </w:t>
      </w:r>
      <w:r w:rsidRPr="00CE4D31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....................</w:t>
      </w:r>
    </w:p>
    <w:p w14:paraId="11CE3637" w14:textId="77777777" w:rsidR="00CE4D31" w:rsidRPr="00CE4D31" w:rsidRDefault="00CE4D31" w:rsidP="00CE4D31">
      <w:pP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134DB819" w14:textId="5B96282B" w:rsidR="00EF41CB" w:rsidRPr="00261073" w:rsidRDefault="00CE4D31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proofErr w:type="gramStart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we</w:t>
      </w:r>
      <w:proofErr w:type="gramEnd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have received </w:t>
      </w:r>
      <w:proofErr w:type="gramStart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confirmation</w:t>
      </w:r>
      <w:r w:rsidR="00B44CA7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,</w:t>
      </w:r>
      <w:proofErr w:type="gramEnd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that you can come for the medical check on </w:t>
      </w:r>
      <w:r w:rsidR="00B44CA7" w:rsidRPr="009C09C2">
        <w:rPr>
          <w:rFonts w:ascii="Aptos" w:hAnsi="Aptos"/>
          <w:b/>
          <w:bCs/>
          <w:color w:val="0E101A"/>
          <w:sz w:val="24"/>
          <w:szCs w:val="24"/>
          <w:highlight w:val="yellow"/>
          <w:lang w:val="en-US" w:eastAsia="sk-SK"/>
          <w14:ligatures w14:val="none"/>
        </w:rPr>
        <w:t>23</w:t>
      </w:r>
      <w:r w:rsidR="00B44CA7" w:rsidRPr="009C09C2">
        <w:rPr>
          <w:rFonts w:ascii="Aptos" w:hAnsi="Aptos"/>
          <w:b/>
          <w:bCs/>
          <w:color w:val="0E101A"/>
          <w:sz w:val="24"/>
          <w:szCs w:val="24"/>
          <w:highlight w:val="yellow"/>
          <w:vertAlign w:val="superscript"/>
          <w:lang w:val="en-US" w:eastAsia="sk-SK"/>
          <w14:ligatures w14:val="none"/>
        </w:rPr>
        <w:t>rd</w:t>
      </w:r>
      <w:r w:rsidR="00B44CA7" w:rsidRPr="009C09C2">
        <w:rPr>
          <w:rFonts w:ascii="Aptos" w:hAnsi="Aptos"/>
          <w:b/>
          <w:bCs/>
          <w:color w:val="0E101A"/>
          <w:sz w:val="24"/>
          <w:szCs w:val="24"/>
          <w:highlight w:val="yellow"/>
          <w:lang w:val="en-US" w:eastAsia="sk-SK"/>
          <w14:ligatures w14:val="none"/>
        </w:rPr>
        <w:t xml:space="preserve"> May</w:t>
      </w:r>
      <w:r w:rsidR="00EF41CB">
        <w:rPr>
          <w:rFonts w:ascii="Aptos" w:hAnsi="Aptos"/>
          <w:b/>
          <w:bCs/>
          <w:color w:val="0E101A"/>
          <w:sz w:val="24"/>
          <w:szCs w:val="24"/>
          <w:lang w:val="en-US" w:eastAsia="sk-SK"/>
          <w14:ligatures w14:val="none"/>
        </w:rPr>
        <w:t xml:space="preserve">. </w:t>
      </w:r>
      <w:r w:rsidR="00EF41CB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Please let´s meet </w:t>
      </w:r>
      <w:r w:rsidR="00712185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at </w:t>
      </w:r>
      <w:r w:rsidR="00712185" w:rsidRPr="00261073">
        <w:rPr>
          <w:rFonts w:ascii="Aptos" w:hAnsi="Aptos"/>
          <w:b/>
          <w:bCs/>
          <w:color w:val="0E101A"/>
          <w:sz w:val="24"/>
          <w:szCs w:val="24"/>
          <w:highlight w:val="yellow"/>
          <w:lang w:val="en-US" w:eastAsia="sk-SK"/>
          <w14:ligatures w14:val="none"/>
        </w:rPr>
        <w:t>………… o´clock</w:t>
      </w:r>
      <w:r w:rsidR="00712185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="00EF41CB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in front of </w:t>
      </w:r>
      <w:r w:rsidR="00712185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main entrance of </w:t>
      </w:r>
      <w:r w:rsidR="00EF41CB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the </w:t>
      </w:r>
      <w:r w:rsid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building</w:t>
      </w:r>
      <w:r w:rsidR="00EF41CB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="00261073" w:rsidRPr="0026107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(stairs up from the main street). </w:t>
      </w:r>
    </w:p>
    <w:p w14:paraId="329479BC" w14:textId="77777777" w:rsidR="00EF41CB" w:rsidRDefault="00EF41CB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2BC3DFD5" w14:textId="279C4F21" w:rsidR="00CE4D31" w:rsidRPr="00CE4D31" w:rsidRDefault="00B44CA7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proofErr w:type="gramStart"/>
      <w: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Please kindly</w:t>
      </w:r>
      <w:proofErr w:type="gramEnd"/>
      <w: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find b</w:t>
      </w:r>
      <w:r w:rsidR="00CE4D31"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elow the instructions from the</w:t>
      </w:r>
      <w: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clinic</w:t>
      </w:r>
      <w:r w:rsidR="00CE4D31"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:</w:t>
      </w:r>
    </w:p>
    <w:p w14:paraId="146EB4F7" w14:textId="77777777" w:rsidR="00CE4D31" w:rsidRPr="00CE4D31" w:rsidRDefault="00CE4D31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76211F40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The address of the clinic is </w:t>
      </w:r>
      <w:proofErr w:type="spellStart"/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Tehelná</w:t>
      </w:r>
      <w:proofErr w:type="spellEnd"/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26 - Travel Health Clinic (</w:t>
      </w:r>
      <w:hyperlink r:id="rId7" w:history="1"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Travel Health Clinic -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Ambulancia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tropickej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medicíny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a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cudzokrajných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chorôb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– Mapy Google</w:t>
        </w:r>
      </w:hyperlink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). They are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sitting on the 4th floor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on the left side,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on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the very end of the hall, you need to go to the reception and tell them you are there, so they will tell you the next steps of the procedure.</w:t>
      </w:r>
    </w:p>
    <w:p w14:paraId="6FB8CAF1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</w:p>
    <w:p w14:paraId="1F4E6096" w14:textId="4220BB08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Please, do not forget to bring your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passport 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and do not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forget,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that you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shall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not eat anything heavy in the morning</w:t>
      </w:r>
      <w:r w:rsidR="00657D96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,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because the nurse will take you blood. Also, you should bring a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sample of urine and a stool in a test tube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. You can buy the test tubes for urine and stool at the pharmacy. They will also do the X-ray of your lungs. X-ray is on the 3rd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floor,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they will send you there once the procedure on the 4th floor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will be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finished. </w:t>
      </w:r>
    </w:p>
    <w:p w14:paraId="1CDC16A9" w14:textId="514E9886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The price for medical </w:t>
      </w:r>
      <w:proofErr w:type="spellStart"/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check  up</w:t>
      </w:r>
      <w:proofErr w:type="spellEnd"/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is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155 EUR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(</w:t>
      </w:r>
      <w:r w:rsidR="0020166A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including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postal fee – the results will be directly sent to the Foreign Police – what is obligatory)</w:t>
      </w:r>
      <w:r w:rsidR="009C09C2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="009C09C2" w:rsidRPr="001E7D1A">
        <w:rPr>
          <w:rFonts w:ascii="Aptos" w:hAnsi="Aptos"/>
          <w:i/>
          <w:iCs/>
          <w:color w:val="0E101A"/>
          <w:sz w:val="24"/>
          <w:szCs w:val="24"/>
          <w:highlight w:val="yellow"/>
          <w:lang w:val="en-US" w:eastAsia="sk-SK"/>
          <w14:ligatures w14:val="none"/>
        </w:rPr>
        <w:t>and will be invoiced to our company.</w:t>
      </w:r>
    </w:p>
    <w:p w14:paraId="425E25C4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If you are going by car, please note this is a parking place for residents of Bratislava, so you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shall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check where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are you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parking, and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in case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it is needed please buy the parking ticket. Also, there is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underground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parking space in the hospital, but it is small, but you can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try,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if there is any free parking place too.</w:t>
      </w:r>
    </w:p>
    <w:p w14:paraId="30DB97E9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</w:p>
    <w:p w14:paraId="735F98F6" w14:textId="607B2215" w:rsidR="00CE4D31" w:rsidRPr="00CE4D31" w:rsidRDefault="00CE4D31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Please let me know in case of any further questions</w:t>
      </w:r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and kindly confirm the receipt of this email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.</w:t>
      </w:r>
    </w:p>
    <w:p w14:paraId="26C2386C" w14:textId="77777777" w:rsidR="00A868E5" w:rsidRPr="00CE4D31" w:rsidRDefault="00A868E5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68FD9AF1" w14:textId="12A7E98C" w:rsidR="00A868E5" w:rsidRPr="00CE4D31" w:rsidRDefault="00A868E5" w:rsidP="004903CD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Thanks</w:t>
      </w:r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a </w:t>
      </w:r>
      <w:proofErr w:type="gramStart"/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lot</w:t>
      </w:r>
      <w:proofErr w:type="gramEnd"/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and k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ind regar</w:t>
      </w:r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d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s, </w:t>
      </w:r>
    </w:p>
    <w:p w14:paraId="145FF539" w14:textId="77777777" w:rsidR="00FB2CB8" w:rsidRPr="00CE4D31" w:rsidRDefault="00FB2CB8">
      <w:pPr>
        <w:rPr>
          <w:lang w:val="en-US"/>
        </w:rPr>
      </w:pPr>
    </w:p>
    <w:sectPr w:rsidR="00FB2CB8" w:rsidRPr="00CE4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E5"/>
    <w:rsid w:val="000176AD"/>
    <w:rsid w:val="001E7D1A"/>
    <w:rsid w:val="0020166A"/>
    <w:rsid w:val="00261073"/>
    <w:rsid w:val="002E5070"/>
    <w:rsid w:val="004903CD"/>
    <w:rsid w:val="00491F10"/>
    <w:rsid w:val="00657D96"/>
    <w:rsid w:val="00712185"/>
    <w:rsid w:val="009C09C2"/>
    <w:rsid w:val="00A868E5"/>
    <w:rsid w:val="00B44CA7"/>
    <w:rsid w:val="00CE4D31"/>
    <w:rsid w:val="00D94214"/>
    <w:rsid w:val="00ED5058"/>
    <w:rsid w:val="00EF41CB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035E"/>
  <w15:chartTrackingRefBased/>
  <w15:docId w15:val="{C5C8E310-712A-4CD2-BD78-45221347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68E5"/>
    <w:pPr>
      <w:spacing w:after="0" w:line="240" w:lineRule="auto"/>
    </w:pPr>
    <w:rPr>
      <w:rFonts w:ascii="Calibri" w:hAnsi="Calibri" w:cs="Calibri"/>
      <w:kern w:val="0"/>
    </w:rPr>
  </w:style>
  <w:style w:type="paragraph" w:styleId="Nadpis1">
    <w:name w:val="heading 1"/>
    <w:basedOn w:val="Normlny"/>
    <w:next w:val="Normlny"/>
    <w:link w:val="Nadpis1Char"/>
    <w:uiPriority w:val="9"/>
    <w:qFormat/>
    <w:rsid w:val="00A868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868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868E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868E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868E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868E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868E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868E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868E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6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86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86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868E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868E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868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868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868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868E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86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868E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86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868E5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CitciaChar">
    <w:name w:val="Citácia Char"/>
    <w:basedOn w:val="Predvolenpsmoodseku"/>
    <w:link w:val="Citcia"/>
    <w:uiPriority w:val="29"/>
    <w:rsid w:val="00A868E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868E5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zvnezvraznenie">
    <w:name w:val="Intense Emphasis"/>
    <w:basedOn w:val="Predvolenpsmoodseku"/>
    <w:uiPriority w:val="21"/>
    <w:qFormat/>
    <w:rsid w:val="00A868E5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86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868E5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868E5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A868E5"/>
    <w:rPr>
      <w:color w:val="0563C1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E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oogle.com/maps/place/Travel+Health+Clinic+-+Ambulancia+tropickej+medic%C3%ADny+a+cudzokrajn%C3%BDch+chor%C3%B4b/@48.1649602,17.126878,17z/data=!3m1!4b1!4m5!3m4!1s0x476c8f19c298dd8b:0x675c59d096a643dc!8m2!3d48.1649602!4d17.12906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B78E6-9AEC-4322-B6C7-D0DED0B2C55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EF2FFC1B-4E2F-4AE0-8A27-CA5D13D89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68335-5044-4545-A70C-E88715E13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12</cp:revision>
  <dcterms:created xsi:type="dcterms:W3CDTF">2024-04-11T12:21:00Z</dcterms:created>
  <dcterms:modified xsi:type="dcterms:W3CDTF">2025-05-22T09:12:00Z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