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1ECC" w14:textId="2157FD91" w:rsidR="007E61EA" w:rsidRPr="000402BB" w:rsidRDefault="00687470" w:rsidP="009A5D70">
      <w:pPr>
        <w:spacing w:line="240" w:lineRule="auto"/>
        <w:jc w:val="center"/>
        <w:rPr>
          <w:rFonts w:ascii="Arial" w:hAnsi="Arial" w:cs="Arial"/>
          <w:b/>
          <w:caps/>
          <w:color w:val="00AAAD"/>
        </w:rPr>
      </w:pPr>
      <w:r w:rsidRPr="000402BB">
        <w:rPr>
          <w:rFonts w:ascii="Arial" w:hAnsi="Arial" w:cs="Arial"/>
          <w:b/>
          <w:caps/>
          <w:color w:val="00AAAD"/>
        </w:rPr>
        <w:t>Záväzná objednávka</w:t>
      </w:r>
    </w:p>
    <w:p w14:paraId="734169D0" w14:textId="77777777" w:rsidR="001A2621" w:rsidRPr="000402BB" w:rsidRDefault="001A2621" w:rsidP="002D4269">
      <w:pPr>
        <w:rPr>
          <w:rFonts w:ascii="Arial" w:hAnsi="Arial" w:cs="Arial"/>
          <w:color w:val="A5A5A5" w:themeColor="accent3"/>
          <w:sz w:val="20"/>
          <w:szCs w:val="20"/>
        </w:rPr>
      </w:pPr>
    </w:p>
    <w:p w14:paraId="0CC8A904" w14:textId="7D449DD9" w:rsidR="00F52CA5" w:rsidRPr="006A1781" w:rsidRDefault="004B70ED" w:rsidP="00E51B1C">
      <w:pPr>
        <w:spacing w:after="0" w:line="360" w:lineRule="auto"/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  <w:r w:rsidRPr="006A1781">
        <w:rPr>
          <w:rFonts w:ascii="Arial" w:hAnsi="Arial" w:cs="Arial"/>
          <w:color w:val="171717" w:themeColor="background2" w:themeShade="1A"/>
          <w:sz w:val="20"/>
          <w:szCs w:val="20"/>
        </w:rPr>
        <w:t xml:space="preserve">Vážený </w:t>
      </w:r>
      <w:r w:rsidR="006A1781" w:rsidRPr="006A1781">
        <w:rPr>
          <w:rFonts w:ascii="Arial" w:hAnsi="Arial" w:cs="Arial"/>
          <w:color w:val="171717" w:themeColor="background2" w:themeShade="1A"/>
          <w:sz w:val="20"/>
          <w:szCs w:val="20"/>
        </w:rPr>
        <w:t>K</w:t>
      </w:r>
      <w:r w:rsidRPr="006A1781">
        <w:rPr>
          <w:rFonts w:ascii="Arial" w:hAnsi="Arial" w:cs="Arial"/>
          <w:color w:val="171717" w:themeColor="background2" w:themeShade="1A"/>
          <w:sz w:val="20"/>
          <w:szCs w:val="20"/>
        </w:rPr>
        <w:t>lient,</w:t>
      </w:r>
    </w:p>
    <w:p w14:paraId="452C54FA" w14:textId="597165F5" w:rsidR="00DC2897" w:rsidRPr="000402BB" w:rsidRDefault="00CB7458" w:rsidP="00403843">
      <w:pPr>
        <w:spacing w:before="100" w:beforeAutospacing="1" w:after="120" w:line="0" w:lineRule="atLeast"/>
        <w:ind w:right="-142"/>
        <w:jc w:val="both"/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</w:pPr>
      <w:r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 xml:space="preserve">veľmi radi </w:t>
      </w:r>
      <w:r w:rsidR="00A957EA"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>V</w:t>
      </w:r>
      <w:r w:rsidR="005154FB"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>ašej spoločnosti</w:t>
      </w:r>
      <w:r w:rsidR="00036A0A"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 xml:space="preserve"> </w:t>
      </w:r>
      <w:r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 xml:space="preserve">..................., </w:t>
      </w:r>
      <w:r w:rsidR="00916DF7"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 xml:space="preserve">so sídlom ......................., </w:t>
      </w:r>
      <w:r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>IČO:</w:t>
      </w:r>
      <w:r w:rsidRPr="00233A87">
        <w:rPr>
          <w:rFonts w:ascii="Arial" w:hAnsi="Arial" w:cs="Arial"/>
          <w:color w:val="171717" w:themeColor="background2" w:themeShade="1A"/>
          <w:sz w:val="20"/>
          <w:szCs w:val="20"/>
        </w:rPr>
        <w:t xml:space="preserve"> ....................</w:t>
      </w:r>
      <w:r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>, zapísan</w:t>
      </w:r>
      <w:r w:rsidR="00916DF7"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>ej</w:t>
      </w:r>
      <w:r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 xml:space="preserve"> </w:t>
      </w:r>
      <w:r w:rsidR="00916DF7"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>v</w:t>
      </w:r>
      <w:r w:rsidR="00036A0A"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 xml:space="preserve"> Obchodnom registri Okresného súdu ................, oddiel: ......., vložka č. ................ </w:t>
      </w:r>
      <w:r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>(ďalej len “</w:t>
      </w:r>
      <w:r w:rsidR="00403843" w:rsidRPr="00233A87">
        <w:rPr>
          <w:rFonts w:ascii="Arial" w:hAnsi="Arial" w:cs="Arial"/>
          <w:color w:val="171717" w:themeColor="background2" w:themeShade="1A"/>
          <w:sz w:val="20"/>
          <w:szCs w:val="20"/>
        </w:rPr>
        <w:t xml:space="preserve"> “</w:t>
      </w:r>
      <w:r w:rsidR="00BF2100">
        <w:rPr>
          <w:rFonts w:ascii="Arial" w:hAnsi="Arial" w:cs="Arial"/>
          <w:color w:val="171717" w:themeColor="background2" w:themeShade="1A"/>
          <w:sz w:val="20"/>
          <w:szCs w:val="20"/>
          <w:u w:val="single"/>
        </w:rPr>
        <w:t>KLIENT</w:t>
      </w:r>
      <w:r w:rsidR="00403843" w:rsidRPr="00233A87">
        <w:rPr>
          <w:rFonts w:ascii="Arial" w:hAnsi="Arial" w:cs="Arial"/>
          <w:color w:val="171717" w:themeColor="background2" w:themeShade="1A"/>
          <w:sz w:val="20"/>
          <w:szCs w:val="20"/>
        </w:rPr>
        <w:t>”).</w:t>
      </w:r>
      <w:r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 xml:space="preserve">”), </w:t>
      </w:r>
      <w:r w:rsidR="005154FB"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>zabezpečíme Vami požadované právn</w:t>
      </w:r>
      <w:r w:rsidR="00233A87"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>e</w:t>
      </w:r>
      <w:r w:rsidR="005154FB"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 xml:space="preserve"> služby</w:t>
      </w:r>
      <w:r w:rsidR="00403843" w:rsidRPr="00233A8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>.</w:t>
      </w:r>
    </w:p>
    <w:p w14:paraId="7F6B40D8" w14:textId="77777777" w:rsidR="00403843" w:rsidRPr="000402BB" w:rsidRDefault="00403843" w:rsidP="00403843">
      <w:pPr>
        <w:spacing w:before="100" w:beforeAutospacing="1" w:after="120" w:line="0" w:lineRule="atLeast"/>
        <w:ind w:right="-142"/>
        <w:jc w:val="both"/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</w:pPr>
    </w:p>
    <w:p w14:paraId="3EEA4823" w14:textId="7D406104" w:rsidR="00B94C8A" w:rsidRDefault="00B94C8A" w:rsidP="00E9569A">
      <w:pPr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Účelom tohto dokumentu je definovať základné podmienky v súvislosti s poskytnutím služieb, ktoré zabezpečí </w:t>
      </w:r>
      <w:r w:rsidR="00DC2897" w:rsidRPr="000402BB">
        <w:rPr>
          <w:rFonts w:ascii="Arial" w:hAnsi="Arial" w:cs="Arial"/>
          <w:color w:val="171717" w:themeColor="background2" w:themeShade="1A"/>
          <w:sz w:val="20"/>
          <w:szCs w:val="20"/>
        </w:rPr>
        <w:t>advokátska kancelária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</w:t>
      </w:r>
      <w:r w:rsidRPr="000402BB">
        <w:rPr>
          <w:rFonts w:ascii="Arial" w:hAnsi="Arial" w:cs="Arial"/>
          <w:b/>
          <w:bCs/>
          <w:color w:val="171717" w:themeColor="background2" w:themeShade="1A"/>
          <w:sz w:val="20"/>
          <w:szCs w:val="20"/>
        </w:rPr>
        <w:t>ProfiDeCon Slovakia s.r.o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>.,</w:t>
      </w:r>
      <w:r w:rsidR="00207E8F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so sídlom </w:t>
      </w:r>
      <w:proofErr w:type="spellStart"/>
      <w:r w:rsidR="00207E8F" w:rsidRPr="000402BB">
        <w:rPr>
          <w:rFonts w:ascii="Arial" w:hAnsi="Arial" w:cs="Arial"/>
          <w:color w:val="171717" w:themeColor="background2" w:themeShade="1A"/>
          <w:sz w:val="20"/>
          <w:szCs w:val="20"/>
        </w:rPr>
        <w:t>myHive</w:t>
      </w:r>
      <w:proofErr w:type="spellEnd"/>
      <w:r w:rsidR="00207E8F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Vajnorská </w:t>
      </w:r>
      <w:proofErr w:type="spellStart"/>
      <w:r w:rsidR="00207E8F" w:rsidRPr="000402BB">
        <w:rPr>
          <w:rFonts w:ascii="Arial" w:hAnsi="Arial" w:cs="Arial"/>
          <w:color w:val="171717" w:themeColor="background2" w:themeShade="1A"/>
          <w:sz w:val="20"/>
          <w:szCs w:val="20"/>
        </w:rPr>
        <w:t>Tower</w:t>
      </w:r>
      <w:proofErr w:type="spellEnd"/>
      <w:r w:rsidR="00207E8F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II, Vajnorská 100/B, 831 04 Bratislava, IČO: 52 447 316, zapísan</w:t>
      </w:r>
      <w:r w:rsidR="009C67DC">
        <w:rPr>
          <w:rFonts w:ascii="Arial" w:hAnsi="Arial" w:cs="Arial"/>
          <w:color w:val="171717" w:themeColor="background2" w:themeShade="1A"/>
          <w:sz w:val="20"/>
          <w:szCs w:val="20"/>
        </w:rPr>
        <w:t>á</w:t>
      </w:r>
      <w:r w:rsidR="00207E8F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v Obchodnom registri vedenom Okresným súdom Bratislava I, </w:t>
      </w:r>
      <w:r w:rsidR="009C67DC">
        <w:rPr>
          <w:rFonts w:ascii="Arial" w:hAnsi="Arial" w:cs="Arial"/>
          <w:color w:val="171717" w:themeColor="background2" w:themeShade="1A"/>
          <w:sz w:val="20"/>
          <w:szCs w:val="20"/>
        </w:rPr>
        <w:t>o</w:t>
      </w:r>
      <w:r w:rsidR="00207E8F" w:rsidRPr="000402BB">
        <w:rPr>
          <w:rFonts w:ascii="Arial" w:hAnsi="Arial" w:cs="Arial"/>
          <w:color w:val="171717" w:themeColor="background2" w:themeShade="1A"/>
          <w:sz w:val="20"/>
          <w:szCs w:val="20"/>
        </w:rPr>
        <w:t>ddiel: s.r.o., vložka č. 137688/B, konajúc</w:t>
      </w:r>
      <w:r w:rsidR="009C67DC">
        <w:rPr>
          <w:rFonts w:ascii="Arial" w:hAnsi="Arial" w:cs="Arial"/>
          <w:color w:val="171717" w:themeColor="background2" w:themeShade="1A"/>
          <w:sz w:val="20"/>
          <w:szCs w:val="20"/>
        </w:rPr>
        <w:t>a</w:t>
      </w:r>
      <w:r w:rsidR="00207E8F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prostredníctvom JUDr. Patrície Tóthovej LL.M., advokátky, zapísanej pod č. 6072, vo funkcii konateľky (ďalej ako „</w:t>
      </w:r>
      <w:r w:rsidR="00BF2100">
        <w:rPr>
          <w:rFonts w:ascii="Arial" w:hAnsi="Arial" w:cs="Arial"/>
          <w:caps/>
          <w:color w:val="171717" w:themeColor="background2" w:themeShade="1A"/>
          <w:sz w:val="20"/>
          <w:szCs w:val="20"/>
          <w:u w:val="single"/>
        </w:rPr>
        <w:t>PORADCA</w:t>
      </w:r>
      <w:r w:rsidR="00207E8F" w:rsidRPr="000402BB">
        <w:rPr>
          <w:rFonts w:ascii="Arial" w:hAnsi="Arial" w:cs="Arial"/>
          <w:color w:val="171717" w:themeColor="background2" w:themeShade="1A"/>
          <w:sz w:val="20"/>
          <w:szCs w:val="20"/>
        </w:rPr>
        <w:t>“),</w:t>
      </w:r>
    </w:p>
    <w:p w14:paraId="78009970" w14:textId="17A0BAFE" w:rsidR="00402EDD" w:rsidRPr="000402BB" w:rsidRDefault="001B657E" w:rsidP="008D59A5">
      <w:pPr>
        <w:spacing w:line="240" w:lineRule="auto"/>
        <w:jc w:val="center"/>
        <w:rPr>
          <w:rFonts w:ascii="Arial" w:hAnsi="Arial" w:cs="Arial"/>
          <w:bCs/>
          <w:noProof/>
          <w:color w:val="00AAAD"/>
          <w:sz w:val="20"/>
          <w:szCs w:val="20"/>
        </w:rPr>
      </w:pPr>
      <w:r w:rsidRPr="000402BB">
        <w:rPr>
          <w:rFonts w:ascii="Arial" w:hAnsi="Arial" w:cs="Arial"/>
          <w:bCs/>
          <w:noProof/>
          <w:color w:val="00AAAD"/>
          <w:sz w:val="20"/>
          <w:szCs w:val="20"/>
        </w:rPr>
        <w:t>CENOVÁ KALKULÁCIA</w:t>
      </w:r>
    </w:p>
    <w:tbl>
      <w:tblPr>
        <w:tblW w:w="921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4"/>
      </w:tblGrid>
      <w:tr w:rsidR="00402EDD" w:rsidRPr="000402BB" w14:paraId="5B30F9B7" w14:textId="77777777" w:rsidTr="006A6E2E">
        <w:trPr>
          <w:trHeight w:val="294"/>
        </w:trPr>
        <w:tc>
          <w:tcPr>
            <w:tcW w:w="9214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21E3B" w14:textId="2385F40E" w:rsidR="00AD3B29" w:rsidRPr="000402BB" w:rsidRDefault="003654B5" w:rsidP="006A6E2E">
            <w:pPr>
              <w:spacing w:after="0" w:line="240" w:lineRule="auto"/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lang w:eastAsia="sk-SK"/>
              </w:rPr>
            </w:pPr>
            <w:r w:rsidRPr="000402BB"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lang w:eastAsia="sk-SK"/>
              </w:rPr>
              <w:t xml:space="preserve">Vzhľadom na </w:t>
            </w:r>
            <w:r w:rsidR="00DE5861"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lang w:eastAsia="sk-SK"/>
              </w:rPr>
              <w:t>vyššie uvedené</w:t>
            </w:r>
            <w:r w:rsidR="00524B27" w:rsidRPr="000402BB"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lang w:eastAsia="sk-SK"/>
              </w:rPr>
              <w:t>,</w:t>
            </w:r>
            <w:r w:rsidRPr="000402BB"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lang w:eastAsia="sk-SK"/>
              </w:rPr>
              <w:t xml:space="preserve"> rozsah služieb bude nasledovný*:</w:t>
            </w:r>
          </w:p>
          <w:p w14:paraId="6AE2C0DA" w14:textId="77777777" w:rsidR="003654B5" w:rsidRPr="000402BB" w:rsidRDefault="003654B5" w:rsidP="006A6E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  <w:p w14:paraId="156B949D" w14:textId="4E348B79" w:rsidR="00402EDD" w:rsidRPr="000402BB" w:rsidRDefault="003654B5" w:rsidP="006A6E2E">
            <w:pPr>
              <w:spacing w:after="0" w:line="240" w:lineRule="auto"/>
              <w:rPr>
                <w:rFonts w:ascii="Arial" w:eastAsia="Times New Roman" w:hAnsi="Arial" w:cs="Arial"/>
                <w:color w:val="00AAAD"/>
                <w:sz w:val="20"/>
                <w:szCs w:val="20"/>
                <w:lang w:eastAsia="sk-SK"/>
              </w:rPr>
            </w:pPr>
            <w:r w:rsidRPr="000402BB">
              <w:rPr>
                <w:rFonts w:ascii="Arial" w:eastAsia="Times New Roman" w:hAnsi="Arial" w:cs="Arial"/>
                <w:color w:val="00AAAD"/>
                <w:sz w:val="20"/>
                <w:szCs w:val="20"/>
                <w:lang w:eastAsia="sk-SK"/>
              </w:rPr>
              <w:t>Poskytovaná služba</w:t>
            </w:r>
            <w:r w:rsidR="00402EDD" w:rsidRPr="000402BB">
              <w:rPr>
                <w:rFonts w:ascii="Arial" w:eastAsia="Times New Roman" w:hAnsi="Arial" w:cs="Arial"/>
                <w:color w:val="00AAAD"/>
                <w:sz w:val="20"/>
                <w:szCs w:val="20"/>
                <w:lang w:eastAsia="sk-SK"/>
              </w:rPr>
              <w:t xml:space="preserve">                                                                                              </w:t>
            </w:r>
            <w:r w:rsidRPr="000402BB">
              <w:rPr>
                <w:rFonts w:ascii="Arial" w:eastAsia="Times New Roman" w:hAnsi="Arial" w:cs="Arial"/>
                <w:color w:val="00AAAD"/>
                <w:sz w:val="20"/>
                <w:szCs w:val="20"/>
                <w:lang w:eastAsia="sk-SK"/>
              </w:rPr>
              <w:t xml:space="preserve">       </w:t>
            </w:r>
            <w:r w:rsidR="00402EDD" w:rsidRPr="000402BB">
              <w:rPr>
                <w:rFonts w:ascii="Arial" w:eastAsia="Times New Roman" w:hAnsi="Arial" w:cs="Arial"/>
                <w:color w:val="00AAAD"/>
                <w:sz w:val="20"/>
                <w:szCs w:val="20"/>
                <w:lang w:eastAsia="sk-SK"/>
              </w:rPr>
              <w:t xml:space="preserve">                  </w:t>
            </w:r>
            <w:r w:rsidRPr="000402BB">
              <w:rPr>
                <w:rFonts w:ascii="Arial" w:eastAsia="Times New Roman" w:hAnsi="Arial" w:cs="Arial"/>
                <w:color w:val="00AAAD"/>
                <w:sz w:val="20"/>
                <w:szCs w:val="20"/>
                <w:lang w:eastAsia="sk-SK"/>
              </w:rPr>
              <w:t xml:space="preserve">  Cena</w:t>
            </w:r>
          </w:p>
        </w:tc>
      </w:tr>
      <w:tr w:rsidR="00425C58" w:rsidRPr="000402BB" w14:paraId="7C559FB9" w14:textId="77777777" w:rsidTr="006A6E2E">
        <w:trPr>
          <w:trHeight w:val="294"/>
        </w:trPr>
        <w:tc>
          <w:tcPr>
            <w:tcW w:w="921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C18B" w14:textId="1B251C81" w:rsidR="00402EDD" w:rsidRPr="000402BB" w:rsidRDefault="003654B5" w:rsidP="006A6E2E">
            <w:pPr>
              <w:spacing w:after="0" w:line="240" w:lineRule="auto"/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highlight w:val="yellow"/>
                <w:lang w:eastAsia="sk-SK"/>
              </w:rPr>
            </w:pPr>
            <w:r w:rsidRPr="000402BB"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highlight w:val="yellow"/>
                <w:lang w:eastAsia="sk-SK"/>
              </w:rPr>
              <w:t>Udelenie prechodného pobytu za účelom zamestnania</w:t>
            </w:r>
            <w:r w:rsidR="00402EDD" w:rsidRPr="000402BB"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highlight w:val="yellow"/>
                <w:lang w:eastAsia="sk-SK"/>
              </w:rPr>
              <w:tab/>
            </w:r>
            <w:r w:rsidR="00402EDD" w:rsidRPr="000402BB"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highlight w:val="yellow"/>
                <w:lang w:eastAsia="sk-SK"/>
              </w:rPr>
              <w:tab/>
            </w:r>
            <w:r w:rsidR="00402EDD" w:rsidRPr="000402BB"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highlight w:val="yellow"/>
                <w:lang w:eastAsia="sk-SK"/>
              </w:rPr>
              <w:tab/>
            </w:r>
            <w:r w:rsidR="00173B62" w:rsidRPr="000402BB"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highlight w:val="yellow"/>
                <w:lang w:eastAsia="sk-SK"/>
              </w:rPr>
              <w:t xml:space="preserve">                                 </w:t>
            </w:r>
            <w:r w:rsidRPr="000402BB"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highlight w:val="yellow"/>
                <w:lang w:eastAsia="sk-SK"/>
              </w:rPr>
              <w:t xml:space="preserve">    1000</w:t>
            </w:r>
            <w:r w:rsidR="00402EDD" w:rsidRPr="000402BB"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highlight w:val="yellow"/>
                <w:lang w:eastAsia="sk-SK"/>
              </w:rPr>
              <w:t xml:space="preserve"> €</w:t>
            </w:r>
          </w:p>
        </w:tc>
      </w:tr>
    </w:tbl>
    <w:p w14:paraId="5ED2E99A" w14:textId="7A3B7725" w:rsidR="00AE6108" w:rsidRDefault="00AE6108" w:rsidP="001B657E">
      <w:pPr>
        <w:tabs>
          <w:tab w:val="left" w:pos="851"/>
        </w:tabs>
        <w:spacing w:line="240" w:lineRule="auto"/>
        <w:jc w:val="both"/>
        <w:rPr>
          <w:rFonts w:ascii="Arial" w:hAnsi="Arial" w:cs="Arial"/>
          <w:b/>
          <w:i/>
          <w:iCs/>
          <w:color w:val="171717" w:themeColor="background2" w:themeShade="1A"/>
          <w:sz w:val="20"/>
          <w:szCs w:val="20"/>
        </w:rPr>
      </w:pPr>
      <w:r>
        <w:rPr>
          <w:rFonts w:ascii="Arial" w:hAnsi="Arial" w:cs="Arial"/>
          <w:b/>
          <w:i/>
          <w:iCs/>
          <w:color w:val="171717" w:themeColor="background2" w:themeShade="1A"/>
          <w:sz w:val="20"/>
          <w:szCs w:val="20"/>
        </w:rPr>
        <w:t xml:space="preserve">Dôležité: </w:t>
      </w:r>
      <w:r w:rsidRPr="00AE6108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>Všetky v</w:t>
      </w:r>
      <w:r w:rsidR="00B3378E" w:rsidRPr="00AE6108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>yššie uveden</w:t>
      </w:r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>é</w:t>
      </w:r>
      <w:r w:rsidR="00B3378E" w:rsidRPr="00AE6108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 xml:space="preserve"> cen</w:t>
      </w:r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>y</w:t>
      </w:r>
      <w:r w:rsidR="00B3378E" w:rsidRPr="00AE6108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 xml:space="preserve"> </w:t>
      </w:r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>sú</w:t>
      </w:r>
      <w:r w:rsidR="00B3378E" w:rsidRPr="00AE6108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 xml:space="preserve"> bez DPH</w:t>
      </w:r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 xml:space="preserve"> a bez vedľajších nákladov.</w:t>
      </w:r>
    </w:p>
    <w:p w14:paraId="6280DA36" w14:textId="6261DFE6" w:rsidR="00885B18" w:rsidRPr="000402BB" w:rsidRDefault="00E96D2F" w:rsidP="001B657E">
      <w:pPr>
        <w:tabs>
          <w:tab w:val="left" w:pos="851"/>
        </w:tabs>
        <w:spacing w:line="240" w:lineRule="auto"/>
        <w:jc w:val="both"/>
        <w:rPr>
          <w:rFonts w:ascii="Arial" w:hAnsi="Arial" w:cs="Arial"/>
          <w:b/>
          <w:i/>
          <w:iCs/>
          <w:color w:val="171717" w:themeColor="background2" w:themeShade="1A"/>
          <w:sz w:val="20"/>
          <w:szCs w:val="20"/>
        </w:rPr>
      </w:pPr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>Vedľajšie náklady sú</w:t>
      </w:r>
      <w:r w:rsidR="00B3378E" w:rsidRPr="000402BB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 najmä </w:t>
      </w:r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správne poplatky, </w:t>
      </w:r>
      <w:r w:rsidR="00F95EE8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notárske poplatky, </w:t>
      </w:r>
      <w:r w:rsidR="00B3378E" w:rsidRPr="000402BB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náklady na </w:t>
      </w:r>
      <w:r w:rsidR="00F95EE8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úradné </w:t>
      </w:r>
      <w:r w:rsidR="00B3378E" w:rsidRPr="000402BB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>preklady</w:t>
      </w:r>
      <w:r w:rsidR="000579C3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, </w:t>
      </w:r>
      <w:r w:rsidR="005E0A06" w:rsidRPr="000402BB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vyšetrenie na cudzokrajné choroby, zdravotné poistenie, </w:t>
      </w:r>
      <w:r w:rsidR="00F61431" w:rsidRPr="000402BB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kuriérske a poštové služby </w:t>
      </w:r>
      <w:r w:rsidR="005E0A06" w:rsidRPr="000402BB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>atď.</w:t>
      </w:r>
      <w:r w:rsidR="00914BCB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 V prípade poskytovania služieb mimo Bratislavy je účtovaný </w:t>
      </w:r>
      <w:proofErr w:type="spellStart"/>
      <w:r w:rsidR="00914BCB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>destinačný</w:t>
      </w:r>
      <w:proofErr w:type="spellEnd"/>
      <w:r w:rsidR="00914BCB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 poplatok.</w:t>
      </w:r>
    </w:p>
    <w:p w14:paraId="5CB20DFF" w14:textId="7E0E32EE" w:rsidR="003D2351" w:rsidRPr="000402BB" w:rsidRDefault="00CE2149" w:rsidP="00B47816">
      <w:pPr>
        <w:jc w:val="both"/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</w:pPr>
      <w:r w:rsidRPr="000402BB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 xml:space="preserve">Túto službu bude </w:t>
      </w:r>
      <w:r w:rsidR="00BF2100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>PORADCA</w:t>
      </w:r>
      <w:r w:rsidRPr="000402BB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 xml:space="preserve"> poskytovať s kvalitou a náležitou starostlivosťou,</w:t>
      </w:r>
      <w:r w:rsidR="00524B27" w:rsidRPr="000402BB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 xml:space="preserve"> a to</w:t>
      </w:r>
      <w:r w:rsidRPr="000402BB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 xml:space="preserve"> v súlade s právnymi predpismi platnými a účinnými na Slovensku. Aby moh</w:t>
      </w:r>
      <w:r w:rsidR="00FF099D" w:rsidRPr="000402BB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 xml:space="preserve">ol </w:t>
      </w:r>
      <w:r w:rsidR="00BF2100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 xml:space="preserve">PORADCA </w:t>
      </w:r>
      <w:r w:rsidRPr="000402BB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>poskytovať služby riadne a včas, bude potrebná súčinnosť</w:t>
      </w:r>
      <w:r w:rsidR="00FF099D" w:rsidRPr="000402BB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 xml:space="preserve"> </w:t>
      </w:r>
      <w:r w:rsidR="00E12E57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>z Vašej strany</w:t>
      </w:r>
      <w:r w:rsidR="00FF099D" w:rsidRPr="000402BB">
        <w:rPr>
          <w:rFonts w:ascii="Arial" w:eastAsia="Times New Roman" w:hAnsi="Arial" w:cs="Arial"/>
          <w:color w:val="171717" w:themeColor="background2" w:themeShade="1A"/>
          <w:sz w:val="20"/>
          <w:szCs w:val="20"/>
          <w:lang w:eastAsia="sk-SK"/>
        </w:rPr>
        <w:t>.</w:t>
      </w:r>
    </w:p>
    <w:p w14:paraId="7A8766F6" w14:textId="7FE139F2" w:rsidR="001B657E" w:rsidRPr="000402BB" w:rsidRDefault="001B657E" w:rsidP="001B657E">
      <w:pPr>
        <w:jc w:val="center"/>
        <w:rPr>
          <w:rFonts w:ascii="Arial" w:hAnsi="Arial" w:cs="Arial"/>
          <w:bCs/>
          <w:noProof/>
          <w:color w:val="00AAAD"/>
          <w:sz w:val="20"/>
          <w:szCs w:val="20"/>
        </w:rPr>
      </w:pPr>
      <w:r w:rsidRPr="000402BB">
        <w:rPr>
          <w:rFonts w:ascii="Arial" w:hAnsi="Arial" w:cs="Arial"/>
          <w:bCs/>
          <w:noProof/>
          <w:color w:val="00AAAD"/>
          <w:sz w:val="20"/>
          <w:szCs w:val="20"/>
        </w:rPr>
        <w:t xml:space="preserve">     PLATOBNÉ PODMIENKY</w:t>
      </w:r>
    </w:p>
    <w:p w14:paraId="57A3D87B" w14:textId="58F9905C" w:rsidR="003C2F06" w:rsidRPr="000402BB" w:rsidRDefault="00D77D5B" w:rsidP="005E2ACA">
      <w:pPr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>Ak nie je dohodnuté inak</w:t>
      </w:r>
      <w:r w:rsidR="00EA347C">
        <w:rPr>
          <w:rFonts w:ascii="Arial" w:hAnsi="Arial" w:cs="Arial"/>
          <w:color w:val="171717" w:themeColor="background2" w:themeShade="1A"/>
          <w:sz w:val="20"/>
          <w:szCs w:val="20"/>
        </w:rPr>
        <w:t>,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</w:t>
      </w:r>
      <w:r w:rsidR="00960409">
        <w:rPr>
          <w:rFonts w:ascii="Arial" w:hAnsi="Arial" w:cs="Arial"/>
          <w:color w:val="171717" w:themeColor="background2" w:themeShade="1A"/>
          <w:sz w:val="20"/>
          <w:szCs w:val="20"/>
        </w:rPr>
        <w:t xml:space="preserve">PORADCA 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>vystav</w:t>
      </w:r>
      <w:r w:rsidR="00960409">
        <w:rPr>
          <w:rFonts w:ascii="Arial" w:hAnsi="Arial" w:cs="Arial"/>
          <w:color w:val="171717" w:themeColor="background2" w:themeShade="1A"/>
          <w:sz w:val="20"/>
          <w:szCs w:val="20"/>
        </w:rPr>
        <w:t>í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faktúry v jednotlivých fázach plnenia služby</w:t>
      </w:r>
      <w:r w:rsidR="00EA347C">
        <w:rPr>
          <w:rFonts w:ascii="Arial" w:hAnsi="Arial" w:cs="Arial"/>
          <w:color w:val="171717" w:themeColor="background2" w:themeShade="1A"/>
          <w:sz w:val="20"/>
          <w:szCs w:val="20"/>
        </w:rPr>
        <w:t>,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</w:t>
      </w:r>
      <w:proofErr w:type="spellStart"/>
      <w:r w:rsidR="00EA347C">
        <w:rPr>
          <w:rFonts w:ascii="Arial" w:hAnsi="Arial" w:cs="Arial"/>
          <w:color w:val="171717" w:themeColor="background2" w:themeShade="1A"/>
          <w:sz w:val="20"/>
          <w:szCs w:val="20"/>
        </w:rPr>
        <w:t>t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>.j</w:t>
      </w:r>
      <w:proofErr w:type="spellEnd"/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. v deň podpisu objednávky </w:t>
      </w:r>
      <w:r w:rsidR="00CB2420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bude vystavená 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faktúra vo výške polovice poplatku, v deň predloženia dokladov na cudzineckej polícii alebo </w:t>
      </w:r>
      <w:r w:rsidR="00CB2420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na </w:t>
      </w:r>
      <w:r w:rsidR="001A3C2F" w:rsidRPr="000402BB">
        <w:rPr>
          <w:rFonts w:ascii="Arial" w:hAnsi="Arial" w:cs="Arial"/>
          <w:color w:val="171717" w:themeColor="background2" w:themeShade="1A"/>
          <w:sz w:val="20"/>
          <w:szCs w:val="20"/>
        </w:rPr>
        <w:t>zastupiteľskom úrade SR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</w:t>
      </w:r>
      <w:r w:rsidR="00CB2420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bude vystavená 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>faktúra vo výške 2.</w:t>
      </w:r>
      <w:r w:rsidR="006C3163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polovice po</w:t>
      </w:r>
      <w:r w:rsidR="00C14F81">
        <w:rPr>
          <w:rFonts w:ascii="Arial" w:hAnsi="Arial" w:cs="Arial"/>
          <w:color w:val="171717" w:themeColor="background2" w:themeShade="1A"/>
          <w:sz w:val="20"/>
          <w:szCs w:val="20"/>
        </w:rPr>
        <w:t>p</w:t>
      </w:r>
      <w:r w:rsidR="006C3163" w:rsidRPr="000402BB">
        <w:rPr>
          <w:rFonts w:ascii="Arial" w:hAnsi="Arial" w:cs="Arial"/>
          <w:color w:val="171717" w:themeColor="background2" w:themeShade="1A"/>
          <w:sz w:val="20"/>
          <w:szCs w:val="20"/>
        </w:rPr>
        <w:t>latku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</w:t>
      </w:r>
      <w:r w:rsidR="00870BB2" w:rsidRPr="000402BB">
        <w:rPr>
          <w:rFonts w:ascii="Arial" w:hAnsi="Arial" w:cs="Arial"/>
          <w:color w:val="171717" w:themeColor="background2" w:themeShade="1A"/>
          <w:sz w:val="20"/>
          <w:szCs w:val="20"/>
        </w:rPr>
        <w:t>vrátane dodatočných nákladov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. Splatnosť vystavenej faktúry je 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  <w:highlight w:val="yellow"/>
        </w:rPr>
        <w:t>14/3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dní. V prípade poskytovania </w:t>
      </w:r>
      <w:r w:rsidR="00DA45D2" w:rsidRPr="000402BB">
        <w:rPr>
          <w:rFonts w:ascii="Arial" w:hAnsi="Arial" w:cs="Arial"/>
          <w:color w:val="171717" w:themeColor="background2" w:themeShade="1A"/>
          <w:sz w:val="20"/>
          <w:szCs w:val="20"/>
        </w:rPr>
        <w:t>služby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mimo Bratislavy - bude účtovaný dodatočný</w:t>
      </w:r>
      <w:r w:rsidR="00A612A8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>poplatok (70,- € plus 20% DPH).</w:t>
      </w:r>
    </w:p>
    <w:p w14:paraId="159BC0D9" w14:textId="7096FF55" w:rsidR="00F602CB" w:rsidRPr="000402BB" w:rsidRDefault="008564C8" w:rsidP="00F602CB">
      <w:pPr>
        <w:spacing w:line="240" w:lineRule="auto"/>
        <w:jc w:val="center"/>
        <w:rPr>
          <w:rFonts w:ascii="Arial" w:hAnsi="Arial" w:cs="Arial"/>
          <w:bCs/>
          <w:caps/>
          <w:color w:val="00AAAD"/>
          <w:sz w:val="20"/>
          <w:szCs w:val="20"/>
        </w:rPr>
      </w:pPr>
      <w:r w:rsidRPr="000402BB">
        <w:rPr>
          <w:rFonts w:ascii="Arial" w:hAnsi="Arial" w:cs="Arial"/>
          <w:bCs/>
          <w:noProof/>
          <w:color w:val="00AAAD"/>
          <w:sz w:val="20"/>
          <w:szCs w:val="20"/>
        </w:rPr>
        <w:t>STORNO POPLATKY</w:t>
      </w:r>
    </w:p>
    <w:p w14:paraId="69DF96C1" w14:textId="20E7D256" w:rsidR="008564C8" w:rsidRPr="000402BB" w:rsidRDefault="008564C8" w:rsidP="00145677">
      <w:pPr>
        <w:pStyle w:val="Default"/>
        <w:tabs>
          <w:tab w:val="left" w:pos="851"/>
        </w:tabs>
        <w:spacing w:line="360" w:lineRule="auto"/>
        <w:jc w:val="both"/>
        <w:rPr>
          <w:rFonts w:ascii="Arial" w:eastAsia="Times New Roman" w:hAnsi="Arial" w:cs="Arial"/>
          <w:bCs/>
          <w:color w:val="171717" w:themeColor="background2" w:themeShade="1A"/>
          <w:sz w:val="20"/>
          <w:szCs w:val="20"/>
          <w:lang w:val="sk-SK" w:eastAsia="sk-SK"/>
        </w:rPr>
      </w:pPr>
      <w:r w:rsidRPr="000402BB">
        <w:rPr>
          <w:rFonts w:ascii="Arial" w:eastAsia="Times New Roman" w:hAnsi="Arial" w:cs="Arial"/>
          <w:bCs/>
          <w:color w:val="171717" w:themeColor="background2" w:themeShade="1A"/>
          <w:sz w:val="20"/>
          <w:szCs w:val="20"/>
          <w:lang w:val="sk-SK" w:eastAsia="sk-SK"/>
        </w:rPr>
        <w:t>V prípade ukončenia služby po podpise zmluvy bude účtovaný poplatok za predčasné zrušenie služby. Výška storno poplatku bude vypočítaná nasledovne:</w:t>
      </w:r>
    </w:p>
    <w:p w14:paraId="41A76359" w14:textId="2F9C2F81" w:rsidR="008564C8" w:rsidRPr="000402BB" w:rsidRDefault="008564C8" w:rsidP="008564C8">
      <w:pPr>
        <w:pStyle w:val="Default"/>
        <w:tabs>
          <w:tab w:val="left" w:pos="851"/>
        </w:tabs>
        <w:spacing w:line="360" w:lineRule="auto"/>
        <w:rPr>
          <w:rFonts w:ascii="Arial" w:eastAsia="Times New Roman" w:hAnsi="Arial" w:cs="Arial"/>
          <w:bCs/>
          <w:color w:val="171717" w:themeColor="background2" w:themeShade="1A"/>
          <w:sz w:val="20"/>
          <w:szCs w:val="20"/>
          <w:lang w:val="sk-SK" w:eastAsia="sk-SK"/>
        </w:rPr>
      </w:pPr>
      <w:r w:rsidRPr="000402BB">
        <w:rPr>
          <w:rFonts w:ascii="Arial" w:eastAsia="Times New Roman" w:hAnsi="Arial" w:cs="Arial"/>
          <w:bCs/>
          <w:color w:val="171717" w:themeColor="background2" w:themeShade="1A"/>
          <w:sz w:val="20"/>
          <w:szCs w:val="20"/>
          <w:lang w:val="sk-SK" w:eastAsia="sk-SK"/>
        </w:rPr>
        <w:t xml:space="preserve">- 35% z dohodnutej odmeny po poskytnutí úvodného poradenstva </w:t>
      </w:r>
      <w:r w:rsidR="00960409">
        <w:rPr>
          <w:rFonts w:ascii="Arial" w:eastAsia="Times New Roman" w:hAnsi="Arial" w:cs="Arial"/>
          <w:bCs/>
          <w:color w:val="171717" w:themeColor="background2" w:themeShade="1A"/>
          <w:sz w:val="20"/>
          <w:szCs w:val="20"/>
          <w:lang w:val="sk-SK" w:eastAsia="sk-SK"/>
        </w:rPr>
        <w:t>KLIENTOVI</w:t>
      </w:r>
      <w:r w:rsidRPr="000402BB">
        <w:rPr>
          <w:rFonts w:ascii="Arial" w:eastAsia="Times New Roman" w:hAnsi="Arial" w:cs="Arial"/>
          <w:bCs/>
          <w:color w:val="171717" w:themeColor="background2" w:themeShade="1A"/>
          <w:sz w:val="20"/>
          <w:szCs w:val="20"/>
          <w:lang w:val="sk-SK" w:eastAsia="sk-SK"/>
        </w:rPr>
        <w:t>,</w:t>
      </w:r>
    </w:p>
    <w:p w14:paraId="4D9B2320" w14:textId="77777777" w:rsidR="008564C8" w:rsidRPr="000402BB" w:rsidRDefault="008564C8" w:rsidP="008564C8">
      <w:pPr>
        <w:pStyle w:val="Default"/>
        <w:tabs>
          <w:tab w:val="left" w:pos="851"/>
        </w:tabs>
        <w:spacing w:line="360" w:lineRule="auto"/>
        <w:rPr>
          <w:rFonts w:ascii="Arial" w:eastAsia="Times New Roman" w:hAnsi="Arial" w:cs="Arial"/>
          <w:bCs/>
          <w:color w:val="171717" w:themeColor="background2" w:themeShade="1A"/>
          <w:sz w:val="20"/>
          <w:szCs w:val="20"/>
          <w:lang w:val="sk-SK" w:eastAsia="sk-SK"/>
        </w:rPr>
      </w:pPr>
      <w:r w:rsidRPr="000402BB">
        <w:rPr>
          <w:rFonts w:ascii="Arial" w:eastAsia="Times New Roman" w:hAnsi="Arial" w:cs="Arial"/>
          <w:bCs/>
          <w:color w:val="171717" w:themeColor="background2" w:themeShade="1A"/>
          <w:sz w:val="20"/>
          <w:szCs w:val="20"/>
          <w:lang w:val="sk-SK" w:eastAsia="sk-SK"/>
        </w:rPr>
        <w:t>- 50 % z dohodnutej odmeny po poskytnutom úvodnom poradenstve a príprave podkladov,</w:t>
      </w:r>
    </w:p>
    <w:p w14:paraId="539F5BA4" w14:textId="77777777" w:rsidR="008564C8" w:rsidRPr="000402BB" w:rsidRDefault="008564C8" w:rsidP="008564C8">
      <w:pPr>
        <w:pStyle w:val="Default"/>
        <w:tabs>
          <w:tab w:val="left" w:pos="851"/>
        </w:tabs>
        <w:spacing w:line="360" w:lineRule="auto"/>
        <w:rPr>
          <w:rFonts w:ascii="Arial" w:eastAsia="Times New Roman" w:hAnsi="Arial" w:cs="Arial"/>
          <w:bCs/>
          <w:color w:val="171717" w:themeColor="background2" w:themeShade="1A"/>
          <w:sz w:val="20"/>
          <w:szCs w:val="20"/>
          <w:lang w:val="sk-SK" w:eastAsia="sk-SK"/>
        </w:rPr>
      </w:pPr>
      <w:r w:rsidRPr="000402BB">
        <w:rPr>
          <w:rFonts w:ascii="Arial" w:eastAsia="Times New Roman" w:hAnsi="Arial" w:cs="Arial"/>
          <w:bCs/>
          <w:color w:val="171717" w:themeColor="background2" w:themeShade="1A"/>
          <w:sz w:val="20"/>
          <w:szCs w:val="20"/>
          <w:lang w:val="sk-SK" w:eastAsia="sk-SK"/>
        </w:rPr>
        <w:t>- 75 % z dohodnutého poplatku po podaní žiadosti na zastupiteľskom úrade alebo cudzineckej polícii,</w:t>
      </w:r>
    </w:p>
    <w:p w14:paraId="2AD436EF" w14:textId="2B4CBBD5" w:rsidR="008564C8" w:rsidRPr="000402BB" w:rsidRDefault="008564C8" w:rsidP="008564C8">
      <w:pPr>
        <w:pStyle w:val="Default"/>
        <w:tabs>
          <w:tab w:val="left" w:pos="851"/>
        </w:tabs>
        <w:spacing w:line="360" w:lineRule="auto"/>
        <w:rPr>
          <w:rFonts w:ascii="Arial" w:eastAsia="Times New Roman" w:hAnsi="Arial" w:cs="Arial"/>
          <w:bCs/>
          <w:color w:val="171717" w:themeColor="background2" w:themeShade="1A"/>
          <w:sz w:val="20"/>
          <w:szCs w:val="20"/>
          <w:lang w:val="sk-SK" w:eastAsia="sk-SK"/>
        </w:rPr>
      </w:pPr>
      <w:r w:rsidRPr="000402BB">
        <w:rPr>
          <w:rFonts w:ascii="Arial" w:eastAsia="Times New Roman" w:hAnsi="Arial" w:cs="Arial"/>
          <w:bCs/>
          <w:color w:val="171717" w:themeColor="background2" w:themeShade="1A"/>
          <w:sz w:val="20"/>
          <w:szCs w:val="20"/>
          <w:lang w:val="sk-SK" w:eastAsia="sk-SK"/>
        </w:rPr>
        <w:lastRenderedPageBreak/>
        <w:t xml:space="preserve">- 100 % dohodnutého poplatku po </w:t>
      </w:r>
      <w:r w:rsidR="0076066B" w:rsidRPr="000402BB">
        <w:rPr>
          <w:rFonts w:ascii="Arial" w:eastAsia="Times New Roman" w:hAnsi="Arial" w:cs="Arial"/>
          <w:bCs/>
          <w:color w:val="171717" w:themeColor="background2" w:themeShade="1A"/>
          <w:sz w:val="20"/>
          <w:szCs w:val="20"/>
          <w:lang w:val="sk-SK" w:eastAsia="sk-SK"/>
        </w:rPr>
        <w:t>udelení</w:t>
      </w:r>
      <w:r w:rsidRPr="000402BB">
        <w:rPr>
          <w:rFonts w:ascii="Arial" w:eastAsia="Times New Roman" w:hAnsi="Arial" w:cs="Arial"/>
          <w:bCs/>
          <w:color w:val="171717" w:themeColor="background2" w:themeShade="1A"/>
          <w:sz w:val="20"/>
          <w:szCs w:val="20"/>
          <w:lang w:val="sk-SK" w:eastAsia="sk-SK"/>
        </w:rPr>
        <w:t xml:space="preserve"> povolenia na pobyt.</w:t>
      </w:r>
    </w:p>
    <w:p w14:paraId="633C643B" w14:textId="77777777" w:rsidR="005D5A54" w:rsidRPr="000402BB" w:rsidRDefault="005D5A54" w:rsidP="008564C8">
      <w:pPr>
        <w:pStyle w:val="Default"/>
        <w:tabs>
          <w:tab w:val="left" w:pos="851"/>
        </w:tabs>
        <w:spacing w:line="360" w:lineRule="auto"/>
        <w:jc w:val="both"/>
        <w:rPr>
          <w:rFonts w:ascii="Arial" w:hAnsi="Arial" w:cs="Arial"/>
          <w:bCs/>
          <w:sz w:val="20"/>
          <w:szCs w:val="20"/>
          <w:lang w:val="sk-SK"/>
        </w:rPr>
      </w:pPr>
    </w:p>
    <w:p w14:paraId="046B8F2F" w14:textId="12C8A450" w:rsidR="008A3402" w:rsidRPr="000402BB" w:rsidRDefault="00F91DA4" w:rsidP="008A3402">
      <w:pPr>
        <w:spacing w:line="240" w:lineRule="auto"/>
        <w:jc w:val="center"/>
        <w:rPr>
          <w:rFonts w:ascii="Arial" w:hAnsi="Arial" w:cs="Arial"/>
          <w:bCs/>
          <w:caps/>
          <w:color w:val="00AAAD"/>
          <w:sz w:val="20"/>
          <w:szCs w:val="20"/>
        </w:rPr>
      </w:pPr>
      <w:r w:rsidRPr="000402BB">
        <w:rPr>
          <w:rFonts w:ascii="Arial" w:hAnsi="Arial" w:cs="Arial"/>
          <w:bCs/>
          <w:noProof/>
          <w:color w:val="00AAAD"/>
          <w:sz w:val="20"/>
          <w:szCs w:val="20"/>
        </w:rPr>
        <w:t>DÔVERNÉ INFORMÁCIE</w:t>
      </w:r>
    </w:p>
    <w:p w14:paraId="6E386FFF" w14:textId="2F713155" w:rsidR="00163D49" w:rsidRPr="000402BB" w:rsidRDefault="00960409" w:rsidP="00163D49">
      <w:pPr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  <w:r>
        <w:rPr>
          <w:rFonts w:ascii="Arial" w:hAnsi="Arial" w:cs="Arial"/>
          <w:color w:val="171717" w:themeColor="background2" w:themeShade="1A"/>
          <w:sz w:val="20"/>
          <w:szCs w:val="20"/>
        </w:rPr>
        <w:t>PORADCA</w:t>
      </w:r>
      <w:r w:rsidR="00163D49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bude so všetkými údajmi získanými od </w:t>
      </w:r>
      <w:r w:rsidR="00862193">
        <w:rPr>
          <w:rFonts w:ascii="Arial" w:hAnsi="Arial" w:cs="Arial"/>
          <w:color w:val="171717" w:themeColor="background2" w:themeShade="1A"/>
          <w:sz w:val="20"/>
          <w:szCs w:val="20"/>
        </w:rPr>
        <w:t>KLIENTA</w:t>
      </w:r>
      <w:r w:rsidR="00163D49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nakladať ako s dôvernými a bez predchádzajúceho súhlasu </w:t>
      </w:r>
      <w:r w:rsidR="00862193">
        <w:rPr>
          <w:rFonts w:ascii="Arial" w:hAnsi="Arial" w:cs="Arial"/>
          <w:color w:val="171717" w:themeColor="background2" w:themeShade="1A"/>
          <w:sz w:val="20"/>
          <w:szCs w:val="20"/>
        </w:rPr>
        <w:t>KLIENTA</w:t>
      </w:r>
      <w:r w:rsidR="00163D49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ich neposkytne tretím osobám. </w:t>
      </w:r>
      <w:r w:rsidR="0076066B" w:rsidRPr="000402BB">
        <w:rPr>
          <w:rFonts w:ascii="Arial" w:hAnsi="Arial" w:cs="Arial"/>
          <w:color w:val="171717" w:themeColor="background2" w:themeShade="1A"/>
          <w:sz w:val="20"/>
          <w:szCs w:val="20"/>
        </w:rPr>
        <w:t>Nezahŕňa to</w:t>
      </w:r>
      <w:r w:rsidR="00163D49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situácie, kedy je potrebné poskytnúť základné informácie pre dokončenie objednanej služby. Osobné údaje sú sprac</w:t>
      </w:r>
      <w:r w:rsidR="00C94E80" w:rsidRPr="000402BB">
        <w:rPr>
          <w:rFonts w:ascii="Arial" w:hAnsi="Arial" w:cs="Arial"/>
          <w:color w:val="171717" w:themeColor="background2" w:themeShade="1A"/>
          <w:sz w:val="20"/>
          <w:szCs w:val="20"/>
        </w:rPr>
        <w:t>o</w:t>
      </w:r>
      <w:r w:rsidR="00163D49" w:rsidRPr="000402BB">
        <w:rPr>
          <w:rFonts w:ascii="Arial" w:hAnsi="Arial" w:cs="Arial"/>
          <w:color w:val="171717" w:themeColor="background2" w:themeShade="1A"/>
          <w:sz w:val="20"/>
          <w:szCs w:val="20"/>
        </w:rPr>
        <w:t>vané so súhlasom fyzickej osoby a v súlade so zákonom č.18/2018 o sprac</w:t>
      </w:r>
      <w:r w:rsidR="00C94E80" w:rsidRPr="000402BB">
        <w:rPr>
          <w:rFonts w:ascii="Arial" w:hAnsi="Arial" w:cs="Arial"/>
          <w:color w:val="171717" w:themeColor="background2" w:themeShade="1A"/>
          <w:sz w:val="20"/>
          <w:szCs w:val="20"/>
        </w:rPr>
        <w:t>o</w:t>
      </w:r>
      <w:r w:rsidR="00163D49" w:rsidRPr="000402BB">
        <w:rPr>
          <w:rFonts w:ascii="Arial" w:hAnsi="Arial" w:cs="Arial"/>
          <w:color w:val="171717" w:themeColor="background2" w:themeShade="1A"/>
          <w:sz w:val="20"/>
          <w:szCs w:val="20"/>
        </w:rPr>
        <w:t>vaní osobných údajov v platnom znení.</w:t>
      </w:r>
    </w:p>
    <w:p w14:paraId="5372F31E" w14:textId="4BC20B4D" w:rsidR="008D217A" w:rsidRPr="000402BB" w:rsidRDefault="00DA22E9" w:rsidP="008D217A">
      <w:pPr>
        <w:jc w:val="center"/>
        <w:rPr>
          <w:rFonts w:ascii="Arial" w:hAnsi="Arial" w:cs="Arial"/>
          <w:bCs/>
          <w:caps/>
          <w:noProof/>
          <w:color w:val="00AAAD"/>
          <w:sz w:val="20"/>
          <w:szCs w:val="20"/>
        </w:rPr>
      </w:pPr>
      <w:r w:rsidRPr="000402BB">
        <w:rPr>
          <w:rFonts w:ascii="Arial" w:hAnsi="Arial" w:cs="Arial"/>
          <w:bCs/>
          <w:caps/>
          <w:noProof/>
          <w:color w:val="00AAAD"/>
          <w:sz w:val="20"/>
          <w:szCs w:val="20"/>
        </w:rPr>
        <w:t>ĎALŠIE DOJEDNANIA</w:t>
      </w:r>
    </w:p>
    <w:p w14:paraId="34C9CCA7" w14:textId="283DBB98" w:rsidR="005442C6" w:rsidRPr="000402BB" w:rsidRDefault="005442C6" w:rsidP="00EE0652">
      <w:pPr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>Prosím, aby ste svojím podpisom vyjadrili svoj súhlas s podmienkami uvedenými v tomto dokumente</w:t>
      </w:r>
      <w:r w:rsidR="003A277A">
        <w:rPr>
          <w:rFonts w:ascii="Arial" w:hAnsi="Arial" w:cs="Arial"/>
          <w:color w:val="171717" w:themeColor="background2" w:themeShade="1A"/>
          <w:sz w:val="20"/>
          <w:szCs w:val="20"/>
        </w:rPr>
        <w:t xml:space="preserve"> a následne nám pošlite </w:t>
      </w:r>
      <w:r w:rsidR="00867490">
        <w:rPr>
          <w:rFonts w:ascii="Arial" w:hAnsi="Arial" w:cs="Arial"/>
          <w:color w:val="171717" w:themeColor="background2" w:themeShade="1A"/>
          <w:sz w:val="20"/>
          <w:szCs w:val="20"/>
        </w:rPr>
        <w:t>podpísanú objednávku späť. Po obdržaní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podpísaného dokumentu z Vašej strany začneme s poskytovaním dohodnutých služieb.</w:t>
      </w:r>
    </w:p>
    <w:p w14:paraId="362C0BA0" w14:textId="0A2E8E4A" w:rsidR="005442C6" w:rsidRPr="000402BB" w:rsidRDefault="005442C6" w:rsidP="005442C6">
      <w:pPr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V prípade akýchkoľvek otázok nás </w:t>
      </w:r>
      <w:r w:rsidR="00EE0652">
        <w:rPr>
          <w:rFonts w:ascii="Arial" w:hAnsi="Arial" w:cs="Arial"/>
          <w:color w:val="171717" w:themeColor="background2" w:themeShade="1A"/>
          <w:sz w:val="20"/>
          <w:szCs w:val="20"/>
        </w:rPr>
        <w:t xml:space="preserve">prosím </w:t>
      </w: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>neváhajte kontaktovať.</w:t>
      </w:r>
    </w:p>
    <w:p w14:paraId="6B110980" w14:textId="065A5C44" w:rsidR="005442C6" w:rsidRPr="000402BB" w:rsidRDefault="005442C6" w:rsidP="005442C6">
      <w:pPr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  <w:r w:rsidRPr="000402BB">
        <w:rPr>
          <w:rFonts w:ascii="Arial" w:hAnsi="Arial" w:cs="Arial"/>
          <w:color w:val="171717" w:themeColor="background2" w:themeShade="1A"/>
          <w:sz w:val="20"/>
          <w:szCs w:val="20"/>
        </w:rPr>
        <w:t>S pozdravom,</w:t>
      </w:r>
    </w:p>
    <w:p w14:paraId="6812B017" w14:textId="77777777" w:rsidR="005442C6" w:rsidRPr="000402BB" w:rsidRDefault="005442C6" w:rsidP="005442C6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CDF5D8B" w14:textId="1B8F53AB" w:rsidR="008D217A" w:rsidRPr="000402BB" w:rsidRDefault="008D217A" w:rsidP="008D217A">
      <w:pPr>
        <w:jc w:val="both"/>
        <w:rPr>
          <w:rFonts w:ascii="Arial" w:hAnsi="Arial" w:cs="Arial"/>
          <w:b/>
          <w:bCs/>
          <w:color w:val="323232"/>
          <w:sz w:val="20"/>
          <w:szCs w:val="20"/>
        </w:rPr>
      </w:pPr>
      <w:r w:rsidRPr="000402BB">
        <w:rPr>
          <w:rFonts w:ascii="Arial" w:hAnsi="Arial" w:cs="Arial"/>
          <w:b/>
          <w:bCs/>
          <w:color w:val="323232"/>
          <w:sz w:val="20"/>
          <w:szCs w:val="20"/>
        </w:rPr>
        <w:t>ProfiDeCon Slovakia s.r.o.</w:t>
      </w:r>
    </w:p>
    <w:p w14:paraId="147C59A9" w14:textId="7B5F9647" w:rsidR="009951C5" w:rsidRDefault="008D217A" w:rsidP="008D217A">
      <w:pPr>
        <w:jc w:val="both"/>
        <w:rPr>
          <w:rFonts w:ascii="Arial" w:hAnsi="Arial" w:cs="Arial"/>
          <w:b/>
          <w:bCs/>
          <w:color w:val="171717" w:themeColor="background2" w:themeShade="1A"/>
          <w:sz w:val="20"/>
          <w:szCs w:val="20"/>
        </w:rPr>
      </w:pPr>
      <w:r w:rsidRPr="000402BB">
        <w:rPr>
          <w:rFonts w:ascii="Arial" w:hAnsi="Arial" w:cs="Arial"/>
          <w:b/>
          <w:bCs/>
          <w:color w:val="171717" w:themeColor="background2" w:themeShade="1A"/>
          <w:sz w:val="20"/>
          <w:szCs w:val="20"/>
        </w:rPr>
        <w:t xml:space="preserve">JUDr. Patrícia Tóthová LL.M., </w:t>
      </w:r>
      <w:r w:rsidR="00CA23BF" w:rsidRPr="000402BB">
        <w:rPr>
          <w:rFonts w:ascii="Arial" w:hAnsi="Arial" w:cs="Arial"/>
          <w:b/>
          <w:bCs/>
          <w:color w:val="171717" w:themeColor="background2" w:themeShade="1A"/>
          <w:sz w:val="20"/>
          <w:szCs w:val="20"/>
        </w:rPr>
        <w:t xml:space="preserve">advokát a konateľ </w:t>
      </w:r>
    </w:p>
    <w:p w14:paraId="039F54D9" w14:textId="77777777" w:rsidR="00EE0652" w:rsidRPr="000402BB" w:rsidRDefault="00EE0652" w:rsidP="008D217A">
      <w:pPr>
        <w:jc w:val="both"/>
        <w:rPr>
          <w:rFonts w:ascii="Arial" w:hAnsi="Arial" w:cs="Arial"/>
          <w:b/>
          <w:bCs/>
          <w:color w:val="171717" w:themeColor="background2" w:themeShade="1A"/>
          <w:sz w:val="20"/>
          <w:szCs w:val="20"/>
        </w:rPr>
      </w:pPr>
    </w:p>
    <w:tbl>
      <w:tblPr>
        <w:tblpPr w:leftFromText="141" w:rightFromText="141" w:vertAnchor="text" w:horzAnchor="margin" w:tblpY="309"/>
        <w:tblW w:w="1927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  <w:gridCol w:w="9639"/>
      </w:tblGrid>
      <w:tr w:rsidR="00CB2D86" w:rsidRPr="000402BB" w14:paraId="3FC20328" w14:textId="77777777" w:rsidTr="00CB2D86">
        <w:tc>
          <w:tcPr>
            <w:tcW w:w="9639" w:type="dxa"/>
          </w:tcPr>
          <w:p w14:paraId="45C153CA" w14:textId="6391A41D" w:rsidR="00DA2F59" w:rsidRPr="000402BB" w:rsidRDefault="00DA2F59" w:rsidP="00DA2F59">
            <w:pPr>
              <w:spacing w:before="20" w:after="48" w:line="317" w:lineRule="atLeast"/>
              <w:ind w:left="-420" w:firstLine="4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 w:rsidRPr="000402BB">
              <w:rPr>
                <w:rFonts w:ascii="Arial" w:eastAsia="Times New Roman" w:hAnsi="Arial" w:cs="Arial"/>
                <w:b/>
                <w:bCs/>
                <w:i/>
                <w:color w:val="000000"/>
                <w:sz w:val="19"/>
                <w:szCs w:val="19"/>
                <w:lang w:eastAsia="sk-SK"/>
              </w:rPr>
              <w:t xml:space="preserve">Týmto akceptujem a potvrdzujem poskytovanie služieb zo strany </w:t>
            </w:r>
            <w:r w:rsidR="00862193">
              <w:rPr>
                <w:rFonts w:ascii="Arial" w:eastAsia="Times New Roman" w:hAnsi="Arial" w:cs="Arial"/>
                <w:b/>
                <w:bCs/>
                <w:i/>
                <w:color w:val="000000"/>
                <w:sz w:val="19"/>
                <w:szCs w:val="19"/>
                <w:lang w:eastAsia="sk-SK"/>
              </w:rPr>
              <w:t>PORADCU</w:t>
            </w:r>
            <w:r w:rsidRPr="000402BB">
              <w:rPr>
                <w:rFonts w:ascii="Arial" w:eastAsia="Times New Roman" w:hAnsi="Arial" w:cs="Arial"/>
                <w:b/>
                <w:bCs/>
                <w:i/>
                <w:color w:val="000000"/>
                <w:sz w:val="19"/>
                <w:szCs w:val="19"/>
                <w:lang w:eastAsia="sk-SK"/>
              </w:rPr>
              <w:t xml:space="preserve"> a to v rozsahu</w:t>
            </w:r>
          </w:p>
          <w:p w14:paraId="24B85090" w14:textId="77777777" w:rsidR="00DA2F59" w:rsidRPr="000402BB" w:rsidRDefault="00DA2F59" w:rsidP="00DA2F59">
            <w:pPr>
              <w:spacing w:before="20" w:after="48" w:line="317" w:lineRule="atLeast"/>
              <w:ind w:left="-420" w:firstLine="4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 w:rsidRPr="000402BB">
              <w:rPr>
                <w:rFonts w:ascii="Arial" w:eastAsia="Times New Roman" w:hAnsi="Arial" w:cs="Arial"/>
                <w:b/>
                <w:bCs/>
                <w:i/>
                <w:color w:val="000000"/>
                <w:sz w:val="19"/>
                <w:szCs w:val="19"/>
                <w:lang w:eastAsia="sk-SK"/>
              </w:rPr>
              <w:t>a za podmienok uvedených vyššie. Ako prejav súhlasu pripájam svoj vlastnoručný podpis</w:t>
            </w:r>
          </w:p>
          <w:p w14:paraId="2705D6A4" w14:textId="77777777" w:rsidR="00CB2D86" w:rsidRPr="000402BB" w:rsidRDefault="00CB2D86" w:rsidP="00CB2D86">
            <w:pPr>
              <w:spacing w:after="0" w:line="240" w:lineRule="auto"/>
              <w:ind w:left="-420" w:firstLine="4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</w:p>
          <w:p w14:paraId="260820EE" w14:textId="6D0C5097" w:rsidR="00CB2D86" w:rsidRPr="000402BB" w:rsidRDefault="00D33C16" w:rsidP="00CB2D86">
            <w:pPr>
              <w:tabs>
                <w:tab w:val="left" w:pos="3049"/>
              </w:tabs>
              <w:spacing w:before="20" w:after="48" w:line="317" w:lineRule="atLeast"/>
              <w:ind w:left="-420" w:firstLine="4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 w:rsidRPr="000402BB">
              <w:rPr>
                <w:rFonts w:ascii="Arial" w:eastAsia="Times New Roman" w:hAnsi="Arial" w:cs="Arial"/>
                <w:i/>
                <w:color w:val="000000"/>
                <w:sz w:val="19"/>
                <w:szCs w:val="19"/>
                <w:lang w:eastAsia="sk-SK"/>
              </w:rPr>
              <w:t xml:space="preserve">V </w:t>
            </w:r>
            <w:r w:rsidRPr="000402BB">
              <w:rPr>
                <w:rFonts w:ascii="Arial" w:eastAsia="Times New Roman" w:hAnsi="Arial" w:cs="Arial"/>
                <w:i/>
                <w:color w:val="000000"/>
                <w:sz w:val="19"/>
                <w:szCs w:val="19"/>
                <w:highlight w:val="yellow"/>
                <w:lang w:eastAsia="sk-SK"/>
              </w:rPr>
              <w:t>xxx</w:t>
            </w:r>
            <w:r w:rsidR="00BF1F9E" w:rsidRPr="000402BB">
              <w:rPr>
                <w:rFonts w:ascii="Arial" w:eastAsia="Times New Roman" w:hAnsi="Arial" w:cs="Arial"/>
                <w:i/>
                <w:color w:val="000000"/>
                <w:sz w:val="19"/>
                <w:szCs w:val="19"/>
                <w:highlight w:val="yellow"/>
                <w:lang w:eastAsia="sk-SK"/>
              </w:rPr>
              <w:t>,</w:t>
            </w:r>
            <w:r w:rsidR="00CB2D86" w:rsidRPr="000402BB">
              <w:rPr>
                <w:rFonts w:ascii="Arial" w:eastAsia="Times New Roman" w:hAnsi="Arial" w:cs="Arial"/>
                <w:i/>
                <w:color w:val="000000"/>
                <w:sz w:val="19"/>
                <w:szCs w:val="19"/>
                <w:lang w:eastAsia="sk-SK"/>
              </w:rPr>
              <w:t xml:space="preserve"> </w:t>
            </w:r>
            <w:r w:rsidRPr="000402BB">
              <w:rPr>
                <w:rFonts w:ascii="Arial" w:eastAsia="Times New Roman" w:hAnsi="Arial" w:cs="Arial"/>
                <w:i/>
                <w:color w:val="000000"/>
                <w:sz w:val="19"/>
                <w:szCs w:val="19"/>
                <w:lang w:eastAsia="sk-SK"/>
              </w:rPr>
              <w:t>dňa</w:t>
            </w:r>
            <w:r w:rsidR="00CB2D86" w:rsidRPr="000402BB">
              <w:rPr>
                <w:rFonts w:ascii="Arial" w:eastAsia="Times New Roman" w:hAnsi="Arial" w:cs="Arial"/>
                <w:i/>
                <w:color w:val="000000"/>
                <w:sz w:val="19"/>
                <w:szCs w:val="19"/>
                <w:lang w:eastAsia="sk-SK"/>
              </w:rPr>
              <w:t xml:space="preserve"> ........................</w:t>
            </w:r>
            <w:r w:rsidR="00BF1F9E" w:rsidRPr="000402BB">
              <w:rPr>
                <w:rFonts w:ascii="Arial" w:eastAsia="Times New Roman" w:hAnsi="Arial" w:cs="Arial"/>
                <w:i/>
                <w:color w:val="000000"/>
                <w:sz w:val="19"/>
                <w:szCs w:val="19"/>
                <w:lang w:eastAsia="sk-SK"/>
              </w:rPr>
              <w:t>2023</w:t>
            </w:r>
          </w:p>
          <w:p w14:paraId="20E40BA7" w14:textId="77777777" w:rsidR="00CB2D86" w:rsidRPr="000402BB" w:rsidRDefault="00CB2D86" w:rsidP="00CB2D86">
            <w:pPr>
              <w:spacing w:after="240" w:line="240" w:lineRule="auto"/>
              <w:ind w:left="-420" w:firstLine="420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sk-SK"/>
              </w:rPr>
            </w:pPr>
          </w:p>
          <w:p w14:paraId="679FBA31" w14:textId="77777777" w:rsidR="00CB2D86" w:rsidRPr="000402BB" w:rsidRDefault="00CB2D86" w:rsidP="00CB2D86">
            <w:pPr>
              <w:spacing w:before="20" w:after="48" w:line="317" w:lineRule="atLeast"/>
              <w:ind w:left="-420" w:firstLine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402BB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_____________________</w:t>
            </w:r>
          </w:p>
          <w:p w14:paraId="227E0AB5" w14:textId="09F534B1" w:rsidR="00CB2D86" w:rsidRPr="000402BB" w:rsidRDefault="00C654EF" w:rsidP="00CB2D86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2B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sk-SK"/>
              </w:rPr>
              <w:t>XXX</w:t>
            </w:r>
          </w:p>
        </w:tc>
        <w:tc>
          <w:tcPr>
            <w:tcW w:w="9639" w:type="dxa"/>
          </w:tcPr>
          <w:p w14:paraId="2F3DB6F2" w14:textId="152AB568" w:rsidR="00CB2D86" w:rsidRPr="000402BB" w:rsidRDefault="00CB2D86" w:rsidP="00CB2D86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2BB">
              <w:rPr>
                <w:rFonts w:ascii="Arial" w:hAnsi="Arial" w:cs="Arial"/>
                <w:sz w:val="20"/>
                <w:szCs w:val="20"/>
              </w:rPr>
              <w:t>In Bratislava, on ……….. 2023</w:t>
            </w:r>
          </w:p>
          <w:p w14:paraId="4E48F6CE" w14:textId="77777777" w:rsidR="00CB2D86" w:rsidRPr="000402BB" w:rsidRDefault="00CB2D86" w:rsidP="00CB2D86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566FBE73" w14:textId="77777777" w:rsidR="00CB2D86" w:rsidRPr="000402BB" w:rsidRDefault="00CB2D86" w:rsidP="00CB2D86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05B65AB2" w14:textId="12C76217" w:rsidR="00CB2D86" w:rsidRPr="000402BB" w:rsidRDefault="00CB2D86" w:rsidP="00CB2D8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02BB">
              <w:rPr>
                <w:rFonts w:ascii="Arial" w:hAnsi="Arial" w:cs="Arial"/>
                <w:sz w:val="20"/>
                <w:szCs w:val="20"/>
              </w:rPr>
              <w:t>........................................................................</w:t>
            </w:r>
            <w:r w:rsidRPr="000402BB">
              <w:rPr>
                <w:rFonts w:ascii="Arial" w:hAnsi="Arial" w:cs="Arial"/>
                <w:sz w:val="20"/>
                <w:szCs w:val="20"/>
              </w:rPr>
              <w:br/>
            </w:r>
            <w:r w:rsidRPr="000402BB">
              <w:rPr>
                <w:rFonts w:ascii="Arial" w:hAnsi="Arial" w:cs="Arial"/>
                <w:b/>
                <w:color w:val="323232"/>
                <w:sz w:val="20"/>
                <w:szCs w:val="20"/>
              </w:rPr>
              <w:t>Konica Minolta Slovakia spol. s r. o.</w:t>
            </w:r>
          </w:p>
        </w:tc>
      </w:tr>
    </w:tbl>
    <w:p w14:paraId="01E2735D" w14:textId="77777777" w:rsidR="008D217A" w:rsidRDefault="008D217A" w:rsidP="005D5A54">
      <w:pPr>
        <w:rPr>
          <w:rFonts w:ascii="Arial" w:hAnsi="Arial" w:cs="Arial"/>
          <w:sz w:val="20"/>
          <w:szCs w:val="20"/>
        </w:rPr>
      </w:pPr>
    </w:p>
    <w:p w14:paraId="3F8B7A7C" w14:textId="77777777" w:rsidR="00EE0652" w:rsidRDefault="00EE0652" w:rsidP="005D5A54">
      <w:pPr>
        <w:rPr>
          <w:rFonts w:ascii="Arial" w:hAnsi="Arial" w:cs="Arial"/>
          <w:sz w:val="20"/>
          <w:szCs w:val="20"/>
        </w:rPr>
      </w:pPr>
    </w:p>
    <w:p w14:paraId="38844BF1" w14:textId="77777777" w:rsidR="00EE0652" w:rsidRPr="000402BB" w:rsidRDefault="00EE0652" w:rsidP="005D5A54">
      <w:pPr>
        <w:rPr>
          <w:rFonts w:ascii="Arial" w:hAnsi="Arial" w:cs="Arial"/>
          <w:sz w:val="20"/>
          <w:szCs w:val="20"/>
        </w:rPr>
      </w:pPr>
    </w:p>
    <w:p w14:paraId="5E6FE099" w14:textId="77777777" w:rsidR="008D217A" w:rsidRPr="000402BB" w:rsidRDefault="008D217A" w:rsidP="005D5A54">
      <w:pPr>
        <w:rPr>
          <w:rFonts w:ascii="Arial" w:hAnsi="Arial" w:cs="Arial"/>
          <w:sz w:val="20"/>
          <w:szCs w:val="20"/>
        </w:rPr>
      </w:pPr>
    </w:p>
    <w:sectPr w:rsidR="008D217A" w:rsidRPr="000402BB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E6773" w14:textId="77777777" w:rsidR="009A5D0C" w:rsidRDefault="009A5D0C" w:rsidP="00320257">
      <w:pPr>
        <w:spacing w:after="0" w:line="240" w:lineRule="auto"/>
      </w:pPr>
      <w:r>
        <w:separator/>
      </w:r>
    </w:p>
  </w:endnote>
  <w:endnote w:type="continuationSeparator" w:id="0">
    <w:p w14:paraId="51BA3B22" w14:textId="77777777" w:rsidR="009A5D0C" w:rsidRDefault="009A5D0C" w:rsidP="00320257">
      <w:pPr>
        <w:spacing w:after="0" w:line="240" w:lineRule="auto"/>
      </w:pPr>
      <w:r>
        <w:continuationSeparator/>
      </w:r>
    </w:p>
  </w:endnote>
  <w:endnote w:type="continuationNotice" w:id="1">
    <w:p w14:paraId="4A0432AF" w14:textId="77777777" w:rsidR="009A5D0C" w:rsidRDefault="009A5D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FuturTE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B290" w14:textId="77777777" w:rsidR="007110B6" w:rsidRDefault="007110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2F3D6" w14:textId="77777777" w:rsidR="007110B6" w:rsidRPr="001B0A3F" w:rsidRDefault="007110B6" w:rsidP="007110B6">
    <w:pPr>
      <w:pStyle w:val="NormalWeb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Pr="00950DF3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Pr="00950DF3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Pr="00950DF3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Pr="00950DF3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>
      <w:rPr>
        <w:rFonts w:asciiTheme="majorHAnsi" w:hAnsiTheme="majorHAnsi" w:cstheme="majorHAnsi"/>
        <w:color w:val="00AAAD"/>
        <w:sz w:val="18"/>
        <w:szCs w:val="18"/>
      </w:rPr>
      <w:t> </w:t>
    </w:r>
    <w:r w:rsidRPr="001B0A3F">
      <w:rPr>
        <w:rFonts w:asciiTheme="majorHAnsi" w:hAnsiTheme="majorHAnsi" w:cstheme="majorHAnsi"/>
        <w:color w:val="00AAAD"/>
        <w:sz w:val="18"/>
        <w:szCs w:val="18"/>
      </w:rPr>
      <w:t>316</w:t>
    </w:r>
    <w:r>
      <w:rPr>
        <w:rFonts w:asciiTheme="majorHAnsi" w:hAnsiTheme="majorHAnsi" w:cstheme="majorHAnsi"/>
        <w:color w:val="00AAAD"/>
        <w:sz w:val="18"/>
        <w:szCs w:val="18"/>
      </w:rPr>
      <w:t>,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DIČ: 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,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I, oddiel: Sro, vložka č. </w:t>
    </w:r>
    <w:r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Footer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A9DE9" w14:textId="77777777" w:rsidR="007110B6" w:rsidRDefault="007110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5126C" w14:textId="77777777" w:rsidR="009A5D0C" w:rsidRDefault="009A5D0C" w:rsidP="00320257">
      <w:pPr>
        <w:spacing w:after="0" w:line="240" w:lineRule="auto"/>
      </w:pPr>
      <w:r>
        <w:separator/>
      </w:r>
    </w:p>
  </w:footnote>
  <w:footnote w:type="continuationSeparator" w:id="0">
    <w:p w14:paraId="514347AD" w14:textId="77777777" w:rsidR="009A5D0C" w:rsidRDefault="009A5D0C" w:rsidP="00320257">
      <w:pPr>
        <w:spacing w:after="0" w:line="240" w:lineRule="auto"/>
      </w:pPr>
      <w:r>
        <w:continuationSeparator/>
      </w:r>
    </w:p>
  </w:footnote>
  <w:footnote w:type="continuationNotice" w:id="1">
    <w:p w14:paraId="2A4990D9" w14:textId="77777777" w:rsidR="009A5D0C" w:rsidRDefault="009A5D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3FE01" w14:textId="77777777" w:rsidR="007110B6" w:rsidRDefault="007110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1"/>
      <w:gridCol w:w="4041"/>
      <w:gridCol w:w="2973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3EAF79BC" w:rsidR="00AF465C" w:rsidRPr="00AE5916" w:rsidRDefault="005F7857" w:rsidP="0042304C">
          <w:pPr>
            <w:pStyle w:val="Header"/>
          </w:pPr>
          <w:r>
            <w:rPr>
              <w:noProof/>
            </w:rPr>
            <w:drawing>
              <wp:inline distT="0" distB="0" distL="0" distR="0" wp14:anchorId="6CDDE4CE" wp14:editId="179FA5EE">
                <wp:extent cx="1800225" cy="386754"/>
                <wp:effectExtent l="0" t="0" r="0" b="0"/>
                <wp:docPr id="1192001300" name="Picture 1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001300" name="Picture 1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3176" cy="389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eader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eader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eader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eader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eader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eader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alWeb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DC248" w14:textId="77777777" w:rsidR="007110B6" w:rsidRDefault="00711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05A0952"/>
    <w:multiLevelType w:val="hybridMultilevel"/>
    <w:tmpl w:val="E56874C2"/>
    <w:lvl w:ilvl="0" w:tplc="2E223AEA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2"/>
  </w:num>
  <w:num w:numId="2" w16cid:durableId="1227691162">
    <w:abstractNumId w:val="2"/>
  </w:num>
  <w:num w:numId="3" w16cid:durableId="1033505185">
    <w:abstractNumId w:val="0"/>
  </w:num>
  <w:num w:numId="4" w16cid:durableId="1495494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2501"/>
    <w:rsid w:val="00036A0A"/>
    <w:rsid w:val="000402BB"/>
    <w:rsid w:val="00043306"/>
    <w:rsid w:val="00057372"/>
    <w:rsid w:val="000579C3"/>
    <w:rsid w:val="0006019D"/>
    <w:rsid w:val="00087063"/>
    <w:rsid w:val="00096BC0"/>
    <w:rsid w:val="000A27F9"/>
    <w:rsid w:val="000B4ADE"/>
    <w:rsid w:val="000C0F15"/>
    <w:rsid w:val="000D4996"/>
    <w:rsid w:val="00104355"/>
    <w:rsid w:val="00104FD3"/>
    <w:rsid w:val="0012477F"/>
    <w:rsid w:val="001318ED"/>
    <w:rsid w:val="00133318"/>
    <w:rsid w:val="00145677"/>
    <w:rsid w:val="00147547"/>
    <w:rsid w:val="0015148F"/>
    <w:rsid w:val="00161B86"/>
    <w:rsid w:val="00163D49"/>
    <w:rsid w:val="00166D82"/>
    <w:rsid w:val="00173B62"/>
    <w:rsid w:val="001948DE"/>
    <w:rsid w:val="001A2621"/>
    <w:rsid w:val="001A3C2F"/>
    <w:rsid w:val="001A79E3"/>
    <w:rsid w:val="001B0A3F"/>
    <w:rsid w:val="001B3A63"/>
    <w:rsid w:val="001B3D16"/>
    <w:rsid w:val="001B657E"/>
    <w:rsid w:val="001B752B"/>
    <w:rsid w:val="001D1853"/>
    <w:rsid w:val="001F0F1D"/>
    <w:rsid w:val="00207E8F"/>
    <w:rsid w:val="00216DEE"/>
    <w:rsid w:val="00223853"/>
    <w:rsid w:val="00232CAB"/>
    <w:rsid w:val="00233A87"/>
    <w:rsid w:val="0023589F"/>
    <w:rsid w:val="00244E78"/>
    <w:rsid w:val="00273BE5"/>
    <w:rsid w:val="002802F0"/>
    <w:rsid w:val="00290433"/>
    <w:rsid w:val="00294A41"/>
    <w:rsid w:val="002A119C"/>
    <w:rsid w:val="002B4380"/>
    <w:rsid w:val="002B666D"/>
    <w:rsid w:val="002D4269"/>
    <w:rsid w:val="002E689D"/>
    <w:rsid w:val="00315B51"/>
    <w:rsid w:val="00315E5E"/>
    <w:rsid w:val="00320257"/>
    <w:rsid w:val="003654B5"/>
    <w:rsid w:val="00385D20"/>
    <w:rsid w:val="003872AB"/>
    <w:rsid w:val="003A277A"/>
    <w:rsid w:val="003B62E3"/>
    <w:rsid w:val="003C2F06"/>
    <w:rsid w:val="003C5B78"/>
    <w:rsid w:val="003D2351"/>
    <w:rsid w:val="003D65C8"/>
    <w:rsid w:val="003E5701"/>
    <w:rsid w:val="00402EDD"/>
    <w:rsid w:val="00403843"/>
    <w:rsid w:val="004133FF"/>
    <w:rsid w:val="0042304C"/>
    <w:rsid w:val="00425C58"/>
    <w:rsid w:val="00432576"/>
    <w:rsid w:val="00457183"/>
    <w:rsid w:val="004B2F3F"/>
    <w:rsid w:val="004B59EC"/>
    <w:rsid w:val="004B70ED"/>
    <w:rsid w:val="004B7C5A"/>
    <w:rsid w:val="004C5A49"/>
    <w:rsid w:val="004D5F0F"/>
    <w:rsid w:val="004E5796"/>
    <w:rsid w:val="004F60FF"/>
    <w:rsid w:val="00501C84"/>
    <w:rsid w:val="005154FB"/>
    <w:rsid w:val="005170D5"/>
    <w:rsid w:val="00524B27"/>
    <w:rsid w:val="00534968"/>
    <w:rsid w:val="005442C6"/>
    <w:rsid w:val="00567C18"/>
    <w:rsid w:val="00586871"/>
    <w:rsid w:val="00590CE1"/>
    <w:rsid w:val="005B2761"/>
    <w:rsid w:val="005C33AB"/>
    <w:rsid w:val="005C6638"/>
    <w:rsid w:val="005D5A54"/>
    <w:rsid w:val="005E0A06"/>
    <w:rsid w:val="005E16BD"/>
    <w:rsid w:val="005E2ACA"/>
    <w:rsid w:val="005F7857"/>
    <w:rsid w:val="00612424"/>
    <w:rsid w:val="00627D0E"/>
    <w:rsid w:val="00627F64"/>
    <w:rsid w:val="00662AA3"/>
    <w:rsid w:val="00687470"/>
    <w:rsid w:val="006A1781"/>
    <w:rsid w:val="006A70A3"/>
    <w:rsid w:val="006C1F22"/>
    <w:rsid w:val="006C3163"/>
    <w:rsid w:val="00702AB5"/>
    <w:rsid w:val="00702F3F"/>
    <w:rsid w:val="007110B6"/>
    <w:rsid w:val="00714FE7"/>
    <w:rsid w:val="007175C5"/>
    <w:rsid w:val="00724E40"/>
    <w:rsid w:val="00755B56"/>
    <w:rsid w:val="0076066B"/>
    <w:rsid w:val="00786907"/>
    <w:rsid w:val="007A184B"/>
    <w:rsid w:val="007D5DC2"/>
    <w:rsid w:val="007E61EA"/>
    <w:rsid w:val="007E7836"/>
    <w:rsid w:val="0083414B"/>
    <w:rsid w:val="00837752"/>
    <w:rsid w:val="008564C8"/>
    <w:rsid w:val="008567CD"/>
    <w:rsid w:val="00862193"/>
    <w:rsid w:val="00867490"/>
    <w:rsid w:val="00870BB2"/>
    <w:rsid w:val="00885B18"/>
    <w:rsid w:val="00893007"/>
    <w:rsid w:val="008A3402"/>
    <w:rsid w:val="008A7D28"/>
    <w:rsid w:val="008C245E"/>
    <w:rsid w:val="008D217A"/>
    <w:rsid w:val="008D59A5"/>
    <w:rsid w:val="008F5964"/>
    <w:rsid w:val="008F6B42"/>
    <w:rsid w:val="00914BCB"/>
    <w:rsid w:val="00916DF7"/>
    <w:rsid w:val="0093106C"/>
    <w:rsid w:val="009438B6"/>
    <w:rsid w:val="00950DF3"/>
    <w:rsid w:val="00960223"/>
    <w:rsid w:val="00960409"/>
    <w:rsid w:val="00963C8C"/>
    <w:rsid w:val="00983F07"/>
    <w:rsid w:val="00986939"/>
    <w:rsid w:val="00987096"/>
    <w:rsid w:val="009951C5"/>
    <w:rsid w:val="00995B99"/>
    <w:rsid w:val="009A2717"/>
    <w:rsid w:val="009A3DE4"/>
    <w:rsid w:val="009A5D0C"/>
    <w:rsid w:val="009A5D70"/>
    <w:rsid w:val="009C67DC"/>
    <w:rsid w:val="00A223BA"/>
    <w:rsid w:val="00A43247"/>
    <w:rsid w:val="00A5594D"/>
    <w:rsid w:val="00A612A8"/>
    <w:rsid w:val="00A92EE0"/>
    <w:rsid w:val="00A957EA"/>
    <w:rsid w:val="00AA0DA1"/>
    <w:rsid w:val="00AA30B7"/>
    <w:rsid w:val="00AC4886"/>
    <w:rsid w:val="00AD3B29"/>
    <w:rsid w:val="00AE5916"/>
    <w:rsid w:val="00AE6108"/>
    <w:rsid w:val="00AF465C"/>
    <w:rsid w:val="00B219C9"/>
    <w:rsid w:val="00B3378E"/>
    <w:rsid w:val="00B47816"/>
    <w:rsid w:val="00B6250A"/>
    <w:rsid w:val="00B65EE5"/>
    <w:rsid w:val="00B714D6"/>
    <w:rsid w:val="00B91746"/>
    <w:rsid w:val="00B93E5F"/>
    <w:rsid w:val="00B94C8A"/>
    <w:rsid w:val="00BB404F"/>
    <w:rsid w:val="00BC4B6D"/>
    <w:rsid w:val="00BC7568"/>
    <w:rsid w:val="00BE1E38"/>
    <w:rsid w:val="00BF1F9E"/>
    <w:rsid w:val="00BF2100"/>
    <w:rsid w:val="00BF52C6"/>
    <w:rsid w:val="00BF6E0F"/>
    <w:rsid w:val="00C1430E"/>
    <w:rsid w:val="00C14F81"/>
    <w:rsid w:val="00C34964"/>
    <w:rsid w:val="00C37A87"/>
    <w:rsid w:val="00C56BF4"/>
    <w:rsid w:val="00C654EF"/>
    <w:rsid w:val="00C8592A"/>
    <w:rsid w:val="00C94E80"/>
    <w:rsid w:val="00CA23BF"/>
    <w:rsid w:val="00CB2420"/>
    <w:rsid w:val="00CB2D86"/>
    <w:rsid w:val="00CB5361"/>
    <w:rsid w:val="00CB6003"/>
    <w:rsid w:val="00CB7458"/>
    <w:rsid w:val="00CE2149"/>
    <w:rsid w:val="00CE542A"/>
    <w:rsid w:val="00CE7191"/>
    <w:rsid w:val="00CF504A"/>
    <w:rsid w:val="00CF567C"/>
    <w:rsid w:val="00D31B04"/>
    <w:rsid w:val="00D31C95"/>
    <w:rsid w:val="00D33C16"/>
    <w:rsid w:val="00D37E10"/>
    <w:rsid w:val="00D50FF7"/>
    <w:rsid w:val="00D53F57"/>
    <w:rsid w:val="00D673DC"/>
    <w:rsid w:val="00D77D5B"/>
    <w:rsid w:val="00DA22E9"/>
    <w:rsid w:val="00DA2F59"/>
    <w:rsid w:val="00DA45D2"/>
    <w:rsid w:val="00DC2897"/>
    <w:rsid w:val="00DD4A54"/>
    <w:rsid w:val="00DE0672"/>
    <w:rsid w:val="00DE5861"/>
    <w:rsid w:val="00DF272B"/>
    <w:rsid w:val="00E12E57"/>
    <w:rsid w:val="00E1763D"/>
    <w:rsid w:val="00E37D45"/>
    <w:rsid w:val="00E4494E"/>
    <w:rsid w:val="00E47A75"/>
    <w:rsid w:val="00E51B1C"/>
    <w:rsid w:val="00E52507"/>
    <w:rsid w:val="00E846D8"/>
    <w:rsid w:val="00E9569A"/>
    <w:rsid w:val="00E96D2F"/>
    <w:rsid w:val="00EA347C"/>
    <w:rsid w:val="00EC1199"/>
    <w:rsid w:val="00EE0652"/>
    <w:rsid w:val="00EE2D8F"/>
    <w:rsid w:val="00EE33EE"/>
    <w:rsid w:val="00EE450D"/>
    <w:rsid w:val="00EF6091"/>
    <w:rsid w:val="00EF6575"/>
    <w:rsid w:val="00F14721"/>
    <w:rsid w:val="00F327CD"/>
    <w:rsid w:val="00F51747"/>
    <w:rsid w:val="00F52CA5"/>
    <w:rsid w:val="00F602CB"/>
    <w:rsid w:val="00F61431"/>
    <w:rsid w:val="00F66723"/>
    <w:rsid w:val="00F91DA4"/>
    <w:rsid w:val="00F95EE8"/>
    <w:rsid w:val="00FA50CF"/>
    <w:rsid w:val="00FB05A6"/>
    <w:rsid w:val="00FD7AE2"/>
    <w:rsid w:val="00FF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8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257"/>
  </w:style>
  <w:style w:type="paragraph" w:styleId="Footer">
    <w:name w:val="footer"/>
    <w:basedOn w:val="Normal"/>
    <w:link w:val="Footer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257"/>
  </w:style>
  <w:style w:type="character" w:styleId="Hyperlink">
    <w:name w:val="Hyperlink"/>
    <w:basedOn w:val="DefaultParagraphFont"/>
    <w:uiPriority w:val="99"/>
    <w:unhideWhenUsed/>
    <w:rsid w:val="0032025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TableGrid">
    <w:name w:val="Table Grid"/>
    <w:basedOn w:val="TableNormal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DefaultParagraphFont"/>
    <w:link w:val="Body"/>
    <w:rsid w:val="00BF6E0F"/>
    <w:rPr>
      <w:rFonts w:asciiTheme="majorHAnsi" w:hAnsiTheme="majorHAnsi" w:cstheme="majorHAnsi"/>
      <w:sz w:val="24"/>
      <w:szCs w:val="24"/>
    </w:rPr>
  </w:style>
  <w:style w:type="paragraph" w:customStyle="1" w:styleId="Default">
    <w:name w:val="Default"/>
    <w:rsid w:val="00B219C9"/>
    <w:pPr>
      <w:autoSpaceDE w:val="0"/>
      <w:autoSpaceDN w:val="0"/>
      <w:adjustRightInd w:val="0"/>
      <w:spacing w:after="0" w:line="240" w:lineRule="auto"/>
    </w:pPr>
    <w:rPr>
      <w:rFonts w:ascii="FuturTEE" w:eastAsia="Calibri" w:hAnsi="FuturTEE" w:cs="FuturTEE"/>
      <w:color w:val="000000"/>
      <w:sz w:val="24"/>
      <w:szCs w:val="24"/>
      <w:lang w:val="en-GB" w:eastAsia="en-GB"/>
    </w:rPr>
  </w:style>
  <w:style w:type="paragraph" w:styleId="Revision">
    <w:name w:val="Revision"/>
    <w:hidden/>
    <w:uiPriority w:val="99"/>
    <w:semiHidden/>
    <w:rsid w:val="000C0F1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8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46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46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6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6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12" Type="http://schemas.openxmlformats.org/officeDocument/2006/relationships/image" Target="media/image12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55DE39-8AA9-4B70-A193-4EB918B17E7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BF98C764-3F53-4F58-AE95-A38A04431E35}"/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Pavol Toth</cp:lastModifiedBy>
  <cp:revision>135</cp:revision>
  <cp:lastPrinted>2022-08-23T07:09:00Z</cp:lastPrinted>
  <dcterms:created xsi:type="dcterms:W3CDTF">2023-01-02T10:55:00Z</dcterms:created>
  <dcterms:modified xsi:type="dcterms:W3CDTF">2023-08-23T16:17:00Z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