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CAB7" w14:textId="77777777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sk-SK"/>
          <w14:ligatures w14:val="none"/>
        </w:rPr>
        <w:t>§ 131i</w:t>
      </w:r>
    </w:p>
    <w:p w14:paraId="27089045" w14:textId="77777777" w:rsidR="00EA7ADC" w:rsidRPr="00EA7ADC" w:rsidRDefault="00EA7ADC" w:rsidP="00EA7A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shd w:val="clear" w:color="auto" w:fill="FFFFFF"/>
          <w:lang w:eastAsia="sk-SK"/>
          <w14:ligatures w14:val="none"/>
        </w:rPr>
        <w:t> </w:t>
      </w:r>
    </w:p>
    <w:p w14:paraId="0E936CFA" w14:textId="77777777" w:rsidR="00EA7ADC" w:rsidRPr="00EA7ADC" w:rsidRDefault="00EA7ADC" w:rsidP="00EA7ADC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b/>
          <w:bCs/>
          <w:color w:val="000000"/>
          <w:kern w:val="0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b/>
          <w:bCs/>
          <w:color w:val="000000"/>
          <w:kern w:val="0"/>
          <w:lang w:eastAsia="sk-SK"/>
          <w14:ligatures w14:val="none"/>
        </w:rPr>
        <w:t>Prechodné ustanovenia súvisiace s krízovou situáciou</w:t>
      </w:r>
      <w:r w:rsidRPr="00EA7ADC">
        <w:rPr>
          <w:rFonts w:ascii="Open Sans" w:eastAsia="Times New Roman" w:hAnsi="Open Sans" w:cs="Open Sans"/>
          <w:b/>
          <w:bCs/>
          <w:color w:val="000000"/>
          <w:kern w:val="0"/>
          <w:lang w:eastAsia="sk-SK"/>
          <w14:ligatures w14:val="none"/>
        </w:rPr>
        <w:br/>
        <w:t>spôsobenou ochorením COVID-19</w:t>
      </w:r>
    </w:p>
    <w:p w14:paraId="48C8785B" w14:textId="77777777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  <w:t>(1)</w:t>
      </w:r>
    </w:p>
    <w:p w14:paraId="4DBE041D" w14:textId="77C51693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 xml:space="preserve">Platnosť prechodného pobytu, trvalého pobytu alebo tolerovaného pobytu, ktorá by inak uplynula počas mimoriadnej situácie, núdzového stavu alebo výnimočného stavu vyhláseného v súvislosti s ochorením COVID-19 (ďalej len „krízová situácia“), alebo ktorého platnosť by sa skončila do jedného mesiaca od odvolania krízovej situácie, sa predlžuje </w:t>
      </w:r>
      <w:r w:rsidRPr="00EB2B25">
        <w:rPr>
          <w:rFonts w:ascii="Open Sans" w:eastAsia="Times New Roman" w:hAnsi="Open Sans" w:cs="Open Sans"/>
          <w:color w:val="494949"/>
          <w:kern w:val="0"/>
          <w:sz w:val="21"/>
          <w:szCs w:val="21"/>
          <w:highlight w:val="yellow"/>
          <w:lang w:eastAsia="sk-SK"/>
          <w14:ligatures w14:val="none"/>
        </w:rPr>
        <w:t>až do uplynutia dvoch mesiacov od odvolania krízovej situácie.</w:t>
      </w:r>
      <w:r w:rsidR="00D44754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 xml:space="preserve"> – </w:t>
      </w:r>
      <w:r w:rsidR="00D44754" w:rsidRPr="00D27788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toto sa </w:t>
      </w:r>
      <w:r w:rsidR="00D27788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ale</w:t>
      </w:r>
      <w:r w:rsidR="00D44754" w:rsidRPr="00D27788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 predlžuje ešte dlhšie kvôli mimoriadnej situácii vyhlásenej </w:t>
      </w:r>
      <w:r w:rsidR="00D27788" w:rsidRPr="00D27788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v súvislosti s vojnou na UKR</w:t>
      </w:r>
    </w:p>
    <w:p w14:paraId="0DB0AA33" w14:textId="77777777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  <w:t>(2)</w:t>
      </w:r>
    </w:p>
    <w:p w14:paraId="4D7E1BF3" w14:textId="53894E68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Štátny príslušník tretej krajiny, ktorý legálne vstúpil na územie Slovenskej republiky a nemá udelený pobyt podľa tohto zákona, je oprávnený zdržiavať sa na území Slovenskej republiky až do uplynutia jedného mesiaca od odvolania krízovej situácie.</w:t>
      </w:r>
      <w:r w:rsidR="00F15012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 xml:space="preserve"> </w:t>
      </w:r>
      <w:r w:rsidR="00F80A68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– čiže všetci, ktorí nemajú víza by mali odísť zo SR</w:t>
      </w:r>
      <w:r w:rsidR="001F5876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 aj zo </w:t>
      </w:r>
      <w:proofErr w:type="spellStart"/>
      <w:r w:rsidR="001F5876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Schengenu</w:t>
      </w:r>
      <w:proofErr w:type="spellEnd"/>
      <w:r w:rsidR="001F5876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 podľa mňa kým nebudú mať víza. </w:t>
      </w:r>
      <w:r w:rsidR="001F3381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Otázka je, či to budú naozaj sledovať, či je v pase výstupná pečiatka, no môžu...</w:t>
      </w:r>
    </w:p>
    <w:p w14:paraId="7A0326AB" w14:textId="77777777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  <w:t>(3)</w:t>
      </w:r>
    </w:p>
    <w:p w14:paraId="65EF75D0" w14:textId="77777777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Štátny príslušník tretej krajiny, ktorý sa počas krízovej situácie zdržiava mimo územia Slovenskej republiky, môže podať žiadosť o obnovenie prechodného pobytu alebo žiadosť o udelenie trvalého pobytu na neobmedzený čas na zastupiteľskom úrade.</w:t>
      </w:r>
    </w:p>
    <w:p w14:paraId="2E87AAF8" w14:textId="77777777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  <w:t>(4)</w:t>
      </w:r>
    </w:p>
    <w:p w14:paraId="25B6AFFB" w14:textId="61BCD5EA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Policajný útvar môže prijať k žiadosti o udelenie pobytu alebo obnovenie pobytu doklady podľa </w:t>
      </w:r>
      <w:hyperlink r:id="rId4" w:anchor="paragraf-32.odsek-2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32 ods. 2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5" w:anchor="paragraf-34.odsek-3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34 ods. 3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6" w:anchor="paragraf-45.odsek-3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45 ods. 3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7" w:anchor="paragraf-47.odsek-3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47 ods. 3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8" w:anchor="paragraf-53.odsek-3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53 ods. 3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alebo </w:t>
      </w:r>
      <w:hyperlink r:id="rId9" w:anchor="paragraf-59.odsek-3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59 ods. 3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staršie ako 90 dní, ak v čase krízovej situácie, pre ktorú nemohol štátny príslušník tretej krajiny podať žiadosť o udelenie pobytu alebo obnovenie pobytu, neboli staršie ako 90 dní a do podania žiadosti o udelenie pobytu alebo obnovenie pobytu nedošlo k vycestovaniu štátneho príslušníka tretej krajiny z územia Slovenskej republiky.</w:t>
      </w:r>
      <w:r w:rsidR="005E4CD4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 xml:space="preserve"> – </w:t>
      </w:r>
      <w:r w:rsidR="005E4CD4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tu podľa mňa narážala konzulka </w:t>
      </w:r>
      <w:proofErr w:type="spellStart"/>
      <w:r w:rsidR="005E4CD4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Hulkoová</w:t>
      </w:r>
      <w:proofErr w:type="spellEnd"/>
      <w:r w:rsidR="005E4CD4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 na to, že </w:t>
      </w:r>
      <w:r w:rsidR="0052220D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doklady môžu byť staršie ako 90 dní iba pri podávaní žiadostí o pobyt a obnovenie pobytu, nie pri podávaní žiadostí  o národné víza. Povedala, že tam dostala usmernenie, aby už neprijímala doklady staršie ako 90 dní. </w:t>
      </w:r>
    </w:p>
    <w:p w14:paraId="6C89F963" w14:textId="77777777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  <w:t>(5)</w:t>
      </w:r>
    </w:p>
    <w:p w14:paraId="04313691" w14:textId="7C47FEE3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Lehota podľa </w:t>
      </w:r>
      <w:hyperlink r:id="rId10" w:anchor="paragraf-36.odsek-3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36 ods. 3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a </w:t>
      </w:r>
      <w:hyperlink r:id="rId11" w:anchor="paragraf-41.odsek-3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41 ods. 3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sa predlžuje o obdobie trvania krízovej situácie.</w:t>
      </w:r>
      <w:r w:rsidR="007E1AA3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 xml:space="preserve"> – </w:t>
      </w:r>
      <w:r w:rsidR="007E1AA3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toto sú lehoty zániku zamestnania a skončenia školy a držiteľa modrej karty. Čiže už keď niekto chce zmeniť zamestnávateľa tak klasika má 60 dní</w:t>
      </w:r>
      <w:r w:rsidR="003C1A7F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 aby si našiel prácu</w:t>
      </w:r>
      <w:r w:rsidR="007A578A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, keďže krízová situácia už nie je. </w:t>
      </w:r>
    </w:p>
    <w:p w14:paraId="6F0705DB" w14:textId="77777777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  <w:t>(6)</w:t>
      </w:r>
    </w:p>
    <w:p w14:paraId="7B7890B3" w14:textId="05262FE3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Lehoty podľa </w:t>
      </w:r>
      <w:hyperlink r:id="rId12" w:anchor="paragraf-32.odsek-9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32 ods. 9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a </w:t>
      </w:r>
      <w:hyperlink r:id="rId13" w:anchor="paragraf-32.odsek-10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10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14" w:anchor="paragraf-38.odsek-8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38 ods. 8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a </w:t>
      </w:r>
      <w:hyperlink r:id="rId15" w:anchor="paragraf-38.odsek-9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9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16" w:anchor="paragraf-45.odsek-4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45 ods. 4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17" w:anchor="paragraf-47.odsek-5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47 ods. 5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18" w:anchor="paragraf-70.odsek-9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70 ods. 9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19" w:anchor="paragraf-71.odsek-8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71 ods. 8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20" w:anchor="paragraf-111.odsek-1.pismeno-g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111 ods. 1 písm. g)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21" w:anchor="paragraf-111.odsek-1.pismeno-i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i)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22" w:anchor="paragraf-111.odsek-1.pismeno-n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n)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23" w:anchor="paragraf-111.odsek-1.pismeno-p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p)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24" w:anchor="paragraf-111.odsek-1.pismeno-q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q)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a </w:t>
      </w:r>
      <w:hyperlink r:id="rId25" w:anchor="paragraf-111.odsek-1.pismeno-t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t)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26" w:anchor="paragraf-111.odsek-3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111 ods. 3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27" w:anchor="paragraf-111.odsek-4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4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a </w:t>
      </w:r>
      <w:hyperlink r:id="rId28" w:anchor="paragraf-111.odsek-7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ods. 7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29" w:anchor="paragraf-112.odsek-1.pismeno-c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112 ods. 1 písm. c)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30" w:anchor="paragraf-112.odsek-1.pismeno-e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e)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31" w:anchor="paragraf-112.odsek-1.pismeno-k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k)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 a </w:t>
      </w:r>
      <w:hyperlink r:id="rId32" w:anchor="paragraf-112.odsek-1.pismeno-l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l)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a </w:t>
      </w:r>
      <w:hyperlink r:id="rId33" w:anchor="paragraf-112.odsek-2.pismeno-a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112 ods. 2 písm. a)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34" w:anchor="paragraf-112.odsek-2.pismeno-d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d)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35" w:anchor="paragraf-112.odsek-2.pismeno-f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f)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36" w:anchor="paragraf-112.odsek-2.pismeno-l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l)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a </w:t>
      </w:r>
      <w:hyperlink r:id="rId37" w:anchor="paragraf-112.odsek-2.pismeno-m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m)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neplynú do odvolania krízovej situácie.</w:t>
      </w:r>
      <w:r w:rsidR="007A578A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 xml:space="preserve"> – </w:t>
      </w:r>
      <w:r w:rsidR="007A578A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lehoty ako lekársky posudok, zdravotné poistenie, zmena adresy, pasu</w:t>
      </w:r>
      <w:r w:rsidR="003C1A7F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, zmena </w:t>
      </w:r>
      <w:r w:rsidR="00762046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v dodatočných údajoch</w:t>
      </w:r>
      <w:r w:rsidR="007A578A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 at</w:t>
      </w:r>
      <w:r w:rsidR="00D9657B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ď. už plynú tak ako predtým</w:t>
      </w:r>
      <w:r w:rsidR="005A061A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, čiže</w:t>
      </w:r>
      <w:r w:rsidR="00FD6839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 keď</w:t>
      </w:r>
      <w:r w:rsidR="005A061A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 </w:t>
      </w:r>
      <w:r w:rsidR="00FD6839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všetky skutočnosti nastali </w:t>
      </w:r>
      <w:r w:rsidR="00F13215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ešte pred 15.9</w:t>
      </w:r>
      <w:r w:rsidR="00FD6839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, </w:t>
      </w:r>
      <w:r w:rsidR="00F13215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 tak </w:t>
      </w:r>
      <w:r w:rsidR="005A061A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 xml:space="preserve">od 15.9 </w:t>
      </w:r>
      <w:r w:rsidR="00FD6839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začnú plynúť lehoty</w:t>
      </w:r>
    </w:p>
    <w:p w14:paraId="5B5423D4" w14:textId="77777777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  <w:t>(7)</w:t>
      </w:r>
    </w:p>
    <w:p w14:paraId="45EF5F25" w14:textId="577D9C1F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Povinnosti podľa </w:t>
      </w:r>
      <w:hyperlink r:id="rId38" w:anchor="paragraf-61a.odsek-4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61a ods. 4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, </w:t>
      </w:r>
      <w:hyperlink r:id="rId39" w:anchor="paragraf-62.odsek-3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62 ods. 3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a </w:t>
      </w:r>
      <w:hyperlink r:id="rId40" w:anchor="paragraf-83.odsek-1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83 ods. 1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neplatia do odvolania krízovej situácie.</w:t>
      </w:r>
      <w:r w:rsidR="00947B2D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 xml:space="preserve"> – </w:t>
      </w:r>
      <w:r w:rsidR="00947B2D" w:rsidRPr="00947B2D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lehoty na vycestovanie</w:t>
      </w:r>
    </w:p>
    <w:p w14:paraId="0B21F433" w14:textId="77777777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  <w:t>(8)</w:t>
      </w:r>
    </w:p>
    <w:p w14:paraId="30A1EF44" w14:textId="197A9F54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Do lehôt podľa </w:t>
      </w:r>
      <w:hyperlink r:id="rId41" w:anchor="paragraf-35.pismeno-a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35 písm. a)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a </w:t>
      </w:r>
      <w:hyperlink r:id="rId42" w:anchor="paragraf-49.pismeno-a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49 písm. a)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sa nezapočítava obdobie trvania krízovej situácie.</w:t>
      </w:r>
      <w:r w:rsidR="00D456E7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 xml:space="preserve"> – </w:t>
      </w:r>
      <w:r w:rsidR="00D456E7" w:rsidRPr="00D456E7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to je keď neprišli do SR 180 dní od udelenia pobytu</w:t>
      </w:r>
    </w:p>
    <w:p w14:paraId="4F64DA05" w14:textId="77777777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strike/>
          <w:color w:val="00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strike/>
          <w:color w:val="000000"/>
          <w:kern w:val="0"/>
          <w:sz w:val="21"/>
          <w:szCs w:val="21"/>
          <w:lang w:eastAsia="sk-SK"/>
          <w14:ligatures w14:val="none"/>
        </w:rPr>
        <w:t>(9)</w:t>
      </w:r>
    </w:p>
    <w:p w14:paraId="6B0CD53E" w14:textId="53BE2FDC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strike/>
          <w:color w:val="494949"/>
          <w:kern w:val="0"/>
          <w:sz w:val="21"/>
          <w:szCs w:val="21"/>
          <w:lang w:eastAsia="sk-SK"/>
          <w14:ligatures w14:val="none"/>
        </w:rPr>
        <w:lastRenderedPageBreak/>
        <w:t>Výkon rozhodnutia o administratívnom vyhostení sa odkladá počas trvania krízovej situácie. Tento odklad nie je dôvodom na prepustenie zo zaistenia podľa </w:t>
      </w:r>
      <w:hyperlink r:id="rId43" w:anchor="paragraf-90.odsek-2.pismeno-b.bod-1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strike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90 ods. 2 písm. b) prvého bodu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.</w:t>
      </w:r>
      <w:r w:rsidR="00D456E7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 xml:space="preserve"> – </w:t>
      </w:r>
      <w:r w:rsidR="00D456E7" w:rsidRPr="00EF67E0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vypustil sa</w:t>
      </w:r>
    </w:p>
    <w:p w14:paraId="665DAD26" w14:textId="77777777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  <w:t>(10)</w:t>
      </w:r>
    </w:p>
    <w:p w14:paraId="32C86DF0" w14:textId="4C7FDFC7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Ministerstvo vnútra môže odpustiť aj zmeškanie inej lehoty podľa tohto zákona ako podľa odseku 6, ak uplynula počas trvania krízovej situácie.</w:t>
      </w:r>
      <w:r w:rsidR="00EF67E0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 xml:space="preserve"> – </w:t>
      </w:r>
      <w:r w:rsidR="00EF67E0" w:rsidRPr="006E74C8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otázka je čo budú posudzovať a čo uznaj</w:t>
      </w:r>
      <w:r w:rsidR="006E74C8" w:rsidRPr="006E74C8">
        <w:rPr>
          <w:rFonts w:ascii="Open Sans" w:eastAsia="Times New Roman" w:hAnsi="Open Sans" w:cs="Open Sans"/>
          <w:i/>
          <w:iCs/>
          <w:color w:val="FF0000"/>
          <w:kern w:val="0"/>
          <w:sz w:val="21"/>
          <w:szCs w:val="21"/>
          <w:lang w:eastAsia="sk-SK"/>
          <w14:ligatures w14:val="none"/>
        </w:rPr>
        <w:t>ú</w:t>
      </w:r>
    </w:p>
    <w:p w14:paraId="4E2E4F94" w14:textId="77777777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k-SK"/>
          <w14:ligatures w14:val="none"/>
        </w:rPr>
        <w:t>(11)</w:t>
      </w:r>
    </w:p>
    <w:p w14:paraId="61AFADDD" w14:textId="38599720" w:rsidR="00EA7ADC" w:rsidRPr="00EA7ADC" w:rsidRDefault="00EA7ADC" w:rsidP="00EA7AD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</w:pPr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Podmienky uvedené v </w:t>
      </w:r>
      <w:hyperlink r:id="rId44" w:anchor="paragraf-34.odsek-6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34 ods. 6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a </w:t>
      </w:r>
      <w:hyperlink r:id="rId45" w:anchor="paragraf-34.odsek-7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7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sa neuplatnia, ak štátny príslušník tretej krajiny preukazuje splnenie podmienok podľa </w:t>
      </w:r>
      <w:hyperlink r:id="rId46" w:anchor="paragraf-34.odsek-6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§ 34 ods. 6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alebo </w:t>
      </w:r>
      <w:hyperlink r:id="rId47" w:anchor="paragraf-34.odsek-7" w:tooltip="Odkaz na predpis alebo ustanovenie" w:history="1">
        <w:r w:rsidRPr="00EA7ADC">
          <w:rPr>
            <w:rFonts w:ascii="Open Sans" w:eastAsia="Times New Roman" w:hAnsi="Open Sans" w:cs="Open Sans"/>
            <w:b/>
            <w:bCs/>
            <w:i/>
            <w:iCs/>
            <w:color w:val="5F1675"/>
            <w:kern w:val="0"/>
            <w:sz w:val="21"/>
            <w:szCs w:val="21"/>
            <w:u w:val="single"/>
            <w:lang w:eastAsia="sk-SK"/>
            <w14:ligatures w14:val="none"/>
          </w:rPr>
          <w:t>7</w:t>
        </w:r>
      </w:hyperlink>
      <w:r w:rsidRPr="00EA7ADC">
        <w:rPr>
          <w:rFonts w:ascii="Open Sans" w:eastAsia="Times New Roman" w:hAnsi="Open Sans" w:cs="Open Sans"/>
          <w:color w:val="494949"/>
          <w:kern w:val="0"/>
          <w:sz w:val="21"/>
          <w:szCs w:val="21"/>
          <w:lang w:eastAsia="sk-SK"/>
          <w14:ligatures w14:val="none"/>
        </w:rPr>
        <w:t> za predchádzajúce zdaňovacie obdobie, počas ktorého trvala krízová situácia, ak štátny príslušník tretej krajiny predloží čestné vyhlásenie, v ktorom uvedie, že jeho podnikateľská činnosť bola ovplyvnená trvaním krízovej situácie počas predchádzajúceho zdaňovacieho obdobia.</w:t>
      </w:r>
    </w:p>
    <w:p w14:paraId="5E2A4E34" w14:textId="77777777" w:rsidR="00FD1B30" w:rsidRDefault="00FD1B30"/>
    <w:sectPr w:rsidR="00FD1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DC"/>
    <w:rsid w:val="001F3381"/>
    <w:rsid w:val="001F5876"/>
    <w:rsid w:val="003C1A7F"/>
    <w:rsid w:val="0052220D"/>
    <w:rsid w:val="00571C9D"/>
    <w:rsid w:val="005A061A"/>
    <w:rsid w:val="005E4CD4"/>
    <w:rsid w:val="006E74C8"/>
    <w:rsid w:val="00762046"/>
    <w:rsid w:val="007A578A"/>
    <w:rsid w:val="007E1AA3"/>
    <w:rsid w:val="00876EE5"/>
    <w:rsid w:val="00947B2D"/>
    <w:rsid w:val="00D27788"/>
    <w:rsid w:val="00D44754"/>
    <w:rsid w:val="00D456E7"/>
    <w:rsid w:val="00D9657B"/>
    <w:rsid w:val="00E75C2D"/>
    <w:rsid w:val="00EA7ADC"/>
    <w:rsid w:val="00EB2B25"/>
    <w:rsid w:val="00EF67E0"/>
    <w:rsid w:val="00F13215"/>
    <w:rsid w:val="00F15012"/>
    <w:rsid w:val="00F80A68"/>
    <w:rsid w:val="00FD1B30"/>
    <w:rsid w:val="00FD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E3ACA"/>
  <w15:chartTrackingRefBased/>
  <w15:docId w15:val="{FD02DB60-510F-4449-B85A-14CC85A8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2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84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6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119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455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896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473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6763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029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205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630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02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6642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541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lov-lex.sk/pravne-predpisy/SK/ZZ/2011/404/20230101" TargetMode="External"/><Relationship Id="rId18" Type="http://schemas.openxmlformats.org/officeDocument/2006/relationships/hyperlink" Target="https://www.slov-lex.sk/pravne-predpisy/SK/ZZ/2011/404/20230101" TargetMode="External"/><Relationship Id="rId26" Type="http://schemas.openxmlformats.org/officeDocument/2006/relationships/hyperlink" Target="https://www.slov-lex.sk/pravne-predpisy/SK/ZZ/2011/404/20230101" TargetMode="External"/><Relationship Id="rId39" Type="http://schemas.openxmlformats.org/officeDocument/2006/relationships/hyperlink" Target="https://www.slov-lex.sk/pravne-predpisy/SK/ZZ/2011/404/20230101" TargetMode="External"/><Relationship Id="rId21" Type="http://schemas.openxmlformats.org/officeDocument/2006/relationships/hyperlink" Target="https://www.slov-lex.sk/pravne-predpisy/SK/ZZ/2011/404/20230101" TargetMode="External"/><Relationship Id="rId34" Type="http://schemas.openxmlformats.org/officeDocument/2006/relationships/hyperlink" Target="https://www.slov-lex.sk/pravne-predpisy/SK/ZZ/2011/404/20230101" TargetMode="External"/><Relationship Id="rId42" Type="http://schemas.openxmlformats.org/officeDocument/2006/relationships/hyperlink" Target="https://www.slov-lex.sk/pravne-predpisy/SK/ZZ/2011/404/20230101" TargetMode="External"/><Relationship Id="rId47" Type="http://schemas.openxmlformats.org/officeDocument/2006/relationships/hyperlink" Target="https://www.slov-lex.sk/pravne-predpisy/SK/ZZ/2011/404/20230101" TargetMode="External"/><Relationship Id="rId50" Type="http://schemas.openxmlformats.org/officeDocument/2006/relationships/customXml" Target="../customXml/item1.xml"/><Relationship Id="rId7" Type="http://schemas.openxmlformats.org/officeDocument/2006/relationships/hyperlink" Target="https://www.slov-lex.sk/pravne-predpisy/SK/ZZ/2011/404/202301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lov-lex.sk/pravne-predpisy/SK/ZZ/2011/404/20230101" TargetMode="External"/><Relationship Id="rId29" Type="http://schemas.openxmlformats.org/officeDocument/2006/relationships/hyperlink" Target="https://www.slov-lex.sk/pravne-predpisy/SK/ZZ/2011/404/20230101" TargetMode="External"/><Relationship Id="rId11" Type="http://schemas.openxmlformats.org/officeDocument/2006/relationships/hyperlink" Target="https://www.slov-lex.sk/pravne-predpisy/SK/ZZ/2011/404/20230101" TargetMode="External"/><Relationship Id="rId24" Type="http://schemas.openxmlformats.org/officeDocument/2006/relationships/hyperlink" Target="https://www.slov-lex.sk/pravne-predpisy/SK/ZZ/2011/404/20230101" TargetMode="External"/><Relationship Id="rId32" Type="http://schemas.openxmlformats.org/officeDocument/2006/relationships/hyperlink" Target="https://www.slov-lex.sk/pravne-predpisy/SK/ZZ/2011/404/20230101" TargetMode="External"/><Relationship Id="rId37" Type="http://schemas.openxmlformats.org/officeDocument/2006/relationships/hyperlink" Target="https://www.slov-lex.sk/pravne-predpisy/SK/ZZ/2011/404/20230101" TargetMode="External"/><Relationship Id="rId40" Type="http://schemas.openxmlformats.org/officeDocument/2006/relationships/hyperlink" Target="https://www.slov-lex.sk/pravne-predpisy/SK/ZZ/2011/404/20230101" TargetMode="External"/><Relationship Id="rId45" Type="http://schemas.openxmlformats.org/officeDocument/2006/relationships/hyperlink" Target="https://www.slov-lex.sk/pravne-predpisy/SK/ZZ/2011/404/20230101" TargetMode="External"/><Relationship Id="rId5" Type="http://schemas.openxmlformats.org/officeDocument/2006/relationships/hyperlink" Target="https://www.slov-lex.sk/pravne-predpisy/SK/ZZ/2011/404/20230101" TargetMode="External"/><Relationship Id="rId15" Type="http://schemas.openxmlformats.org/officeDocument/2006/relationships/hyperlink" Target="https://www.slov-lex.sk/pravne-predpisy/SK/ZZ/2011/404/20230101" TargetMode="External"/><Relationship Id="rId23" Type="http://schemas.openxmlformats.org/officeDocument/2006/relationships/hyperlink" Target="https://www.slov-lex.sk/pravne-predpisy/SK/ZZ/2011/404/20230101" TargetMode="External"/><Relationship Id="rId28" Type="http://schemas.openxmlformats.org/officeDocument/2006/relationships/hyperlink" Target="https://www.slov-lex.sk/pravne-predpisy/SK/ZZ/2011/404/20230101" TargetMode="External"/><Relationship Id="rId36" Type="http://schemas.openxmlformats.org/officeDocument/2006/relationships/hyperlink" Target="https://www.slov-lex.sk/pravne-predpisy/SK/ZZ/2011/404/2023010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slov-lex.sk/pravne-predpisy/SK/ZZ/2011/404/20230101" TargetMode="External"/><Relationship Id="rId19" Type="http://schemas.openxmlformats.org/officeDocument/2006/relationships/hyperlink" Target="https://www.slov-lex.sk/pravne-predpisy/SK/ZZ/2011/404/20230101" TargetMode="External"/><Relationship Id="rId31" Type="http://schemas.openxmlformats.org/officeDocument/2006/relationships/hyperlink" Target="https://www.slov-lex.sk/pravne-predpisy/SK/ZZ/2011/404/20230101" TargetMode="External"/><Relationship Id="rId44" Type="http://schemas.openxmlformats.org/officeDocument/2006/relationships/hyperlink" Target="https://www.slov-lex.sk/pravne-predpisy/SK/ZZ/2011/404/20230101" TargetMode="External"/><Relationship Id="rId52" Type="http://schemas.openxmlformats.org/officeDocument/2006/relationships/customXml" Target="../customXml/item3.xml"/><Relationship Id="rId4" Type="http://schemas.openxmlformats.org/officeDocument/2006/relationships/hyperlink" Target="https://www.slov-lex.sk/pravne-predpisy/SK/ZZ/2011/404/20230101" TargetMode="External"/><Relationship Id="rId9" Type="http://schemas.openxmlformats.org/officeDocument/2006/relationships/hyperlink" Target="https://www.slov-lex.sk/pravne-predpisy/SK/ZZ/2011/404/20230101" TargetMode="External"/><Relationship Id="rId14" Type="http://schemas.openxmlformats.org/officeDocument/2006/relationships/hyperlink" Target="https://www.slov-lex.sk/pravne-predpisy/SK/ZZ/2011/404/20230101" TargetMode="External"/><Relationship Id="rId22" Type="http://schemas.openxmlformats.org/officeDocument/2006/relationships/hyperlink" Target="https://www.slov-lex.sk/pravne-predpisy/SK/ZZ/2011/404/20230101" TargetMode="External"/><Relationship Id="rId27" Type="http://schemas.openxmlformats.org/officeDocument/2006/relationships/hyperlink" Target="https://www.slov-lex.sk/pravne-predpisy/SK/ZZ/2011/404/20230101" TargetMode="External"/><Relationship Id="rId30" Type="http://schemas.openxmlformats.org/officeDocument/2006/relationships/hyperlink" Target="https://www.slov-lex.sk/pravne-predpisy/SK/ZZ/2011/404/20230101" TargetMode="External"/><Relationship Id="rId35" Type="http://schemas.openxmlformats.org/officeDocument/2006/relationships/hyperlink" Target="https://www.slov-lex.sk/pravne-predpisy/SK/ZZ/2011/404/20230101" TargetMode="External"/><Relationship Id="rId43" Type="http://schemas.openxmlformats.org/officeDocument/2006/relationships/hyperlink" Target="https://www.slov-lex.sk/pravne-predpisy/SK/ZZ/2011/404/2023010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slov-lex.sk/pravne-predpisy/SK/ZZ/2011/404/20230101" TargetMode="External"/><Relationship Id="rId51" Type="http://schemas.openxmlformats.org/officeDocument/2006/relationships/customXml" Target="../customXml/item2.xml"/><Relationship Id="rId3" Type="http://schemas.openxmlformats.org/officeDocument/2006/relationships/webSettings" Target="webSettings.xml"/><Relationship Id="rId12" Type="http://schemas.openxmlformats.org/officeDocument/2006/relationships/hyperlink" Target="https://www.slov-lex.sk/pravne-predpisy/SK/ZZ/2011/404/20230101" TargetMode="External"/><Relationship Id="rId17" Type="http://schemas.openxmlformats.org/officeDocument/2006/relationships/hyperlink" Target="https://www.slov-lex.sk/pravne-predpisy/SK/ZZ/2011/404/20230101" TargetMode="External"/><Relationship Id="rId25" Type="http://schemas.openxmlformats.org/officeDocument/2006/relationships/hyperlink" Target="https://www.slov-lex.sk/pravne-predpisy/SK/ZZ/2011/404/20230101" TargetMode="External"/><Relationship Id="rId33" Type="http://schemas.openxmlformats.org/officeDocument/2006/relationships/hyperlink" Target="https://www.slov-lex.sk/pravne-predpisy/SK/ZZ/2011/404/20230101" TargetMode="External"/><Relationship Id="rId38" Type="http://schemas.openxmlformats.org/officeDocument/2006/relationships/hyperlink" Target="https://www.slov-lex.sk/pravne-predpisy/SK/ZZ/2011/404/20230101" TargetMode="External"/><Relationship Id="rId46" Type="http://schemas.openxmlformats.org/officeDocument/2006/relationships/hyperlink" Target="https://www.slov-lex.sk/pravne-predpisy/SK/ZZ/2011/404/20230101" TargetMode="External"/><Relationship Id="rId20" Type="http://schemas.openxmlformats.org/officeDocument/2006/relationships/hyperlink" Target="https://www.slov-lex.sk/pravne-predpisy/SK/ZZ/2011/404/20230101" TargetMode="External"/><Relationship Id="rId41" Type="http://schemas.openxmlformats.org/officeDocument/2006/relationships/hyperlink" Target="https://www.slov-lex.sk/pravne-predpisy/SK/ZZ/2011/404/2023010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lov-lex.sk/pravne-predpisy/SK/ZZ/2011/404/20230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CFE90F-1675-4F9A-9C2B-D5BE62A54D72}"/>
</file>

<file path=customXml/itemProps2.xml><?xml version="1.0" encoding="utf-8"?>
<ds:datastoreItem xmlns:ds="http://schemas.openxmlformats.org/officeDocument/2006/customXml" ds:itemID="{E33A1769-C947-4494-A6F3-0E9E3A6D273C}"/>
</file>

<file path=customXml/itemProps3.xml><?xml version="1.0" encoding="utf-8"?>
<ds:datastoreItem xmlns:ds="http://schemas.openxmlformats.org/officeDocument/2006/customXml" ds:itemID="{121A16EC-DD47-4474-A76D-9181C0C940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1567</Words>
  <Characters>8936</Characters>
  <Application>Microsoft Office Word</Application>
  <DocSecurity>0</DocSecurity>
  <Lines>74</Lines>
  <Paragraphs>20</Paragraphs>
  <ScaleCrop>false</ScaleCrop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Zvonárová</dc:creator>
  <cp:keywords/>
  <dc:description/>
  <cp:lastModifiedBy>Monika Belejova</cp:lastModifiedBy>
  <cp:revision>24</cp:revision>
  <dcterms:created xsi:type="dcterms:W3CDTF">2023-09-17T10:37:00Z</dcterms:created>
  <dcterms:modified xsi:type="dcterms:W3CDTF">2023-10-25T06:48:00Z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