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52" w:type="dxa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84"/>
        <w:gridCol w:w="287"/>
        <w:gridCol w:w="4581"/>
      </w:tblGrid>
      <w:tr w:rsidR="00166244" w:rsidRPr="00FF2C4C" w14:paraId="7618559B" w14:textId="77777777" w:rsidTr="00166244">
        <w:trPr>
          <w:jc w:val="center"/>
        </w:trPr>
        <w:tc>
          <w:tcPr>
            <w:tcW w:w="4584" w:type="dxa"/>
          </w:tcPr>
          <w:p w14:paraId="76185597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  <w:t>plnomocenstvo</w:t>
            </w:r>
          </w:p>
          <w:p w14:paraId="76185598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9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</w:rPr>
            </w:pPr>
          </w:p>
        </w:tc>
        <w:tc>
          <w:tcPr>
            <w:tcW w:w="4581" w:type="dxa"/>
          </w:tcPr>
          <w:p w14:paraId="7618559A" w14:textId="77777777" w:rsidR="00166244" w:rsidRPr="00FF2C4C" w:rsidRDefault="00166244" w:rsidP="00BC10CB">
            <w:pPr>
              <w:pStyle w:val="Zkladntext"/>
              <w:spacing w:before="60" w:line="288" w:lineRule="auto"/>
              <w:jc w:val="center"/>
              <w:rPr>
                <w:b/>
                <w:bCs/>
                <w:caps/>
                <w:spacing w:val="20"/>
                <w:szCs w:val="20"/>
                <w:lang w:val="en-US"/>
              </w:rPr>
            </w:pPr>
            <w:r w:rsidRPr="00FF2C4C">
              <w:rPr>
                <w:b/>
                <w:bCs/>
                <w:caps/>
                <w:spacing w:val="20"/>
                <w:szCs w:val="20"/>
                <w:lang w:val="en-US"/>
              </w:rPr>
              <w:t>power of attorney</w:t>
            </w:r>
          </w:p>
        </w:tc>
      </w:tr>
      <w:tr w:rsidR="00166244" w:rsidRPr="007D3A08" w14:paraId="7618559F" w14:textId="77777777" w:rsidTr="00FF2C4C">
        <w:trPr>
          <w:trHeight w:val="819"/>
          <w:jc w:val="center"/>
        </w:trPr>
        <w:tc>
          <w:tcPr>
            <w:tcW w:w="4584" w:type="dxa"/>
          </w:tcPr>
          <w:p w14:paraId="7618559C" w14:textId="715E7068" w:rsidR="00FF2C4C" w:rsidRPr="00943118" w:rsidRDefault="00094DE0" w:rsidP="00943118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 w:rsidRPr="00943118">
              <w:rPr>
                <w:rFonts w:ascii="Arial" w:hAnsi="Arial" w:cs="Arial"/>
                <w:sz w:val="20"/>
                <w:szCs w:val="20"/>
                <w:lang w:val="sk-SK"/>
              </w:rPr>
              <w:t>Spoločnosť</w:t>
            </w:r>
            <w:r w:rsidR="007F367D"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0B5823" w:rsidRPr="0094311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xxxx</w:t>
            </w:r>
            <w:proofErr w:type="spellEnd"/>
            <w:r w:rsidR="009B6FDA" w:rsidRPr="00943118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 xml:space="preserve"> </w:t>
            </w:r>
            <w:r w:rsidRPr="00943118">
              <w:rPr>
                <w:rFonts w:ascii="Arial" w:hAnsi="Arial" w:cs="Arial"/>
                <w:sz w:val="20"/>
                <w:szCs w:val="20"/>
                <w:lang w:val="sk-SK"/>
              </w:rPr>
              <w:t>so sídlom</w:t>
            </w:r>
            <w:r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:</w:t>
            </w:r>
            <w:r w:rsidRPr="00943118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</w:rPr>
              <w:t>xxxx</w:t>
            </w:r>
            <w:proofErr w:type="spellEnd"/>
            <w:r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, IČO: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xxxxx</w:t>
            </w:r>
            <w:proofErr w:type="spellEnd"/>
            <w:r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 xml:space="preserve">, </w:t>
            </w:r>
            <w:r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zapísaná v Obchodnom registri </w:t>
            </w:r>
            <w:r w:rsidR="00206B12"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vedenom Mestským súdom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xxxxxx</w:t>
            </w:r>
            <w:proofErr w:type="spellEnd"/>
            <w:r w:rsidR="00206B12" w:rsidRPr="00943118">
              <w:rPr>
                <w:rFonts w:ascii="Arial" w:hAnsi="Arial" w:cs="Arial"/>
                <w:sz w:val="20"/>
                <w:szCs w:val="20"/>
                <w:lang w:val="sk-SK"/>
              </w:rPr>
              <w:t>, Oddiel</w:t>
            </w:r>
            <w:r w:rsidR="00206B12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 xml:space="preserve">: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xxxxxx</w:t>
            </w:r>
            <w:proofErr w:type="spellEnd"/>
            <w:r w:rsidR="00D729EA" w:rsidRPr="00943118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  <w:r w:rsidR="00206B12"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 vložka č.</w:t>
            </w:r>
            <w:r w:rsidRPr="009431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xxxxx</w:t>
            </w:r>
            <w:proofErr w:type="spellEnd"/>
            <w:r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 xml:space="preserve">, </w:t>
            </w:r>
            <w:r w:rsidRPr="00943118">
              <w:rPr>
                <w:rFonts w:ascii="Arial" w:hAnsi="Arial" w:cs="Arial"/>
                <w:sz w:val="20"/>
                <w:szCs w:val="20"/>
                <w:lang w:val="sk-SK"/>
              </w:rPr>
              <w:t>zastúpená:</w:t>
            </w:r>
            <w:r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 xml:space="preserve"> </w:t>
            </w:r>
            <w:proofErr w:type="spellStart"/>
            <w:r w:rsidR="000B5823" w:rsidRPr="00943118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xxxxx</w:t>
            </w:r>
            <w:proofErr w:type="spellEnd"/>
            <w:r w:rsidR="00CF62DC" w:rsidRPr="00943118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330868" w:rsidRPr="00943118">
              <w:rPr>
                <w:rFonts w:ascii="Arial" w:hAnsi="Arial" w:cs="Arial"/>
                <w:sz w:val="20"/>
                <w:szCs w:val="20"/>
                <w:lang w:val="sk-SK"/>
              </w:rPr>
              <w:t>(ďalej len „</w:t>
            </w:r>
            <w:r w:rsidR="00330868" w:rsidRPr="00943118">
              <w:rPr>
                <w:rFonts w:ascii="Arial" w:hAnsi="Arial" w:cs="Arial"/>
                <w:sz w:val="20"/>
                <w:szCs w:val="20"/>
                <w:u w:val="single"/>
                <w:lang w:val="sk-SK"/>
              </w:rPr>
              <w:t>SPLNOMOCNITEĽ</w:t>
            </w:r>
            <w:r w:rsidR="00330868" w:rsidRPr="00943118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</w:tc>
        <w:tc>
          <w:tcPr>
            <w:tcW w:w="287" w:type="dxa"/>
          </w:tcPr>
          <w:p w14:paraId="7618559D" w14:textId="77777777" w:rsidR="00166244" w:rsidRPr="00943118" w:rsidRDefault="00166244" w:rsidP="00943118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5802D5D9" w14:textId="382E7DC9" w:rsidR="00166244" w:rsidRPr="00943118" w:rsidRDefault="00094DE0" w:rsidP="00943118">
            <w:pPr>
              <w:pStyle w:val="Zkladntext"/>
              <w:spacing w:before="60" w:line="360" w:lineRule="auto"/>
              <w:rPr>
                <w:b/>
                <w:bCs/>
                <w:szCs w:val="20"/>
                <w:lang w:val="sk-SK"/>
              </w:rPr>
            </w:pPr>
            <w:r w:rsidRPr="00943118">
              <w:rPr>
                <w:szCs w:val="20"/>
                <w:lang w:val="en-GB"/>
              </w:rPr>
              <w:t>Company</w:t>
            </w:r>
            <w:r w:rsidRPr="00943118">
              <w:rPr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="000B5823" w:rsidRPr="00943118">
              <w:rPr>
                <w:b/>
                <w:bCs/>
                <w:szCs w:val="20"/>
                <w:highlight w:val="yellow"/>
                <w:lang w:val="sk-SK"/>
              </w:rPr>
              <w:t>xxxxx</w:t>
            </w:r>
            <w:proofErr w:type="spellEnd"/>
            <w:r w:rsidR="006E4DB9" w:rsidRPr="00943118">
              <w:rPr>
                <w:b/>
                <w:bCs/>
                <w:szCs w:val="20"/>
                <w:highlight w:val="yellow"/>
                <w:lang w:val="sk-SK"/>
              </w:rPr>
              <w:t xml:space="preserve"> </w:t>
            </w:r>
            <w:r w:rsidRPr="00E13128">
              <w:rPr>
                <w:szCs w:val="20"/>
                <w:lang w:val="en-GB"/>
              </w:rPr>
              <w:t>seated at:</w:t>
            </w:r>
            <w:r w:rsidRPr="00943118">
              <w:rPr>
                <w:szCs w:val="20"/>
                <w:highlight w:val="yellow"/>
                <w:lang w:val="en-GB"/>
              </w:rPr>
              <w:t xml:space="preserve"> </w:t>
            </w:r>
            <w:proofErr w:type="spellStart"/>
            <w:r w:rsidR="000B5823" w:rsidRPr="00943118">
              <w:rPr>
                <w:szCs w:val="20"/>
                <w:highlight w:val="yellow"/>
                <w:lang w:val="sk-SK"/>
              </w:rPr>
              <w:t>xxxx</w:t>
            </w:r>
            <w:proofErr w:type="spellEnd"/>
            <w:r w:rsidRPr="00943118">
              <w:rPr>
                <w:szCs w:val="20"/>
                <w:highlight w:val="yellow"/>
                <w:lang w:val="en-GB"/>
              </w:rPr>
              <w:t xml:space="preserve">, </w:t>
            </w:r>
            <w:r w:rsidRPr="00E13128">
              <w:rPr>
                <w:szCs w:val="20"/>
                <w:lang w:val="en-GB"/>
              </w:rPr>
              <w:t xml:space="preserve">IČO: </w:t>
            </w:r>
            <w:proofErr w:type="spellStart"/>
            <w:r w:rsidR="000B5823" w:rsidRPr="00943118">
              <w:rPr>
                <w:szCs w:val="20"/>
                <w:highlight w:val="yellow"/>
                <w:lang w:val="sk-SK"/>
              </w:rPr>
              <w:t>xxxx</w:t>
            </w:r>
            <w:proofErr w:type="spellEnd"/>
            <w:r w:rsidRPr="00943118">
              <w:rPr>
                <w:szCs w:val="20"/>
                <w:highlight w:val="yellow"/>
                <w:lang w:val="en-GB"/>
              </w:rPr>
              <w:t xml:space="preserve">, </w:t>
            </w:r>
            <w:r w:rsidRPr="00E13128">
              <w:rPr>
                <w:szCs w:val="20"/>
                <w:lang w:val="en-GB"/>
              </w:rPr>
              <w:t xml:space="preserve">registered </w:t>
            </w:r>
            <w:r w:rsidR="00AE0F1B" w:rsidRPr="00E13128">
              <w:rPr>
                <w:szCs w:val="20"/>
                <w:lang w:val="en-GB"/>
              </w:rPr>
              <w:t>in</w:t>
            </w:r>
            <w:r w:rsidRPr="00E13128">
              <w:rPr>
                <w:szCs w:val="20"/>
                <w:lang w:val="en-GB"/>
              </w:rPr>
              <w:t xml:space="preserve"> </w:t>
            </w:r>
            <w:r w:rsidR="00D729EA" w:rsidRPr="00E13128">
              <w:rPr>
                <w:szCs w:val="20"/>
                <w:lang w:val="en-US"/>
              </w:rPr>
              <w:t xml:space="preserve">Commercial Register of the City Court </w:t>
            </w:r>
            <w:proofErr w:type="spellStart"/>
            <w:r w:rsidR="000B5823" w:rsidRPr="00943118">
              <w:rPr>
                <w:szCs w:val="20"/>
                <w:highlight w:val="yellow"/>
                <w:lang w:val="en-US"/>
              </w:rPr>
              <w:t>xxxx</w:t>
            </w:r>
            <w:proofErr w:type="spellEnd"/>
            <w:r w:rsidRPr="00943118">
              <w:rPr>
                <w:szCs w:val="20"/>
                <w:highlight w:val="yellow"/>
                <w:lang w:val="en-GB"/>
              </w:rPr>
              <w:t xml:space="preserve">, </w:t>
            </w:r>
            <w:r w:rsidRPr="00E13128">
              <w:rPr>
                <w:szCs w:val="20"/>
                <w:lang w:val="en-GB"/>
              </w:rPr>
              <w:t xml:space="preserve">section: </w:t>
            </w:r>
            <w:proofErr w:type="spellStart"/>
            <w:r w:rsidR="000B5823" w:rsidRPr="00943118">
              <w:rPr>
                <w:szCs w:val="20"/>
                <w:highlight w:val="yellow"/>
                <w:lang w:val="en-GB"/>
              </w:rPr>
              <w:t>xxxx</w:t>
            </w:r>
            <w:proofErr w:type="spellEnd"/>
            <w:r w:rsidRPr="00943118">
              <w:rPr>
                <w:szCs w:val="20"/>
                <w:highlight w:val="yellow"/>
                <w:lang w:val="en-GB"/>
              </w:rPr>
              <w:t xml:space="preserve">, </w:t>
            </w:r>
            <w:r w:rsidRPr="00E13128">
              <w:rPr>
                <w:szCs w:val="20"/>
                <w:lang w:val="en-GB"/>
              </w:rPr>
              <w:t xml:space="preserve">insert no. </w:t>
            </w:r>
            <w:proofErr w:type="spellStart"/>
            <w:r w:rsidR="000B5823" w:rsidRPr="00943118">
              <w:rPr>
                <w:szCs w:val="20"/>
                <w:highlight w:val="yellow"/>
                <w:lang w:val="sk-SK"/>
              </w:rPr>
              <w:t>xxxx</w:t>
            </w:r>
            <w:proofErr w:type="spellEnd"/>
            <w:r w:rsidRPr="00943118">
              <w:rPr>
                <w:szCs w:val="20"/>
                <w:highlight w:val="yellow"/>
                <w:lang w:val="en-GB"/>
              </w:rPr>
              <w:t xml:space="preserve">, </w:t>
            </w:r>
            <w:r w:rsidRPr="00E13128">
              <w:rPr>
                <w:szCs w:val="20"/>
                <w:lang w:val="en-GB"/>
              </w:rPr>
              <w:t>Represented by:</w:t>
            </w:r>
            <w:r w:rsidRPr="00943118">
              <w:rPr>
                <w:szCs w:val="20"/>
                <w:highlight w:val="yellow"/>
                <w:lang w:val="en-GB"/>
              </w:rPr>
              <w:t xml:space="preserve"> </w:t>
            </w:r>
            <w:r w:rsidR="000B5823" w:rsidRPr="00943118">
              <w:rPr>
                <w:szCs w:val="20"/>
                <w:highlight w:val="yellow"/>
                <w:lang w:val="sk-SK"/>
              </w:rPr>
              <w:t>xxx</w:t>
            </w:r>
            <w:r w:rsidR="00330868" w:rsidRPr="00943118">
              <w:rPr>
                <w:szCs w:val="20"/>
                <w:highlight w:val="yellow"/>
                <w:lang w:val="en-GB"/>
              </w:rPr>
              <w:t>(</w:t>
            </w:r>
            <w:r w:rsidR="00330868" w:rsidRPr="00943118">
              <w:rPr>
                <w:szCs w:val="20"/>
                <w:lang w:val="en-GB"/>
              </w:rPr>
              <w:t>hereinafter as „</w:t>
            </w:r>
            <w:r w:rsidR="00330868" w:rsidRPr="00943118">
              <w:rPr>
                <w:szCs w:val="20"/>
                <w:u w:val="single"/>
                <w:lang w:val="en-GB"/>
              </w:rPr>
              <w:t>PRINCIPAL</w:t>
            </w:r>
            <w:r w:rsidR="00330868" w:rsidRPr="00943118">
              <w:rPr>
                <w:szCs w:val="20"/>
                <w:lang w:val="en-GB"/>
              </w:rPr>
              <w:t>“)</w:t>
            </w:r>
          </w:p>
          <w:p w14:paraId="7618559E" w14:textId="162DE502" w:rsidR="00FB6DD1" w:rsidRPr="00943118" w:rsidRDefault="00FB6DD1" w:rsidP="00943118">
            <w:pPr>
              <w:pStyle w:val="Zkladntext"/>
              <w:spacing w:before="60" w:line="360" w:lineRule="auto"/>
              <w:rPr>
                <w:b/>
                <w:bCs/>
                <w:szCs w:val="20"/>
                <w:lang w:val="en-GB"/>
              </w:rPr>
            </w:pPr>
          </w:p>
        </w:tc>
      </w:tr>
      <w:tr w:rsidR="00166244" w:rsidRPr="00FF2C4C" w14:paraId="761855A7" w14:textId="77777777" w:rsidTr="00166244">
        <w:trPr>
          <w:jc w:val="center"/>
        </w:trPr>
        <w:tc>
          <w:tcPr>
            <w:tcW w:w="4584" w:type="dxa"/>
          </w:tcPr>
          <w:p w14:paraId="761855A2" w14:textId="59DC8BD6" w:rsidR="00166244" w:rsidRPr="00FF2C4C" w:rsidRDefault="00166244" w:rsidP="009F0C6B">
            <w:pPr>
              <w:spacing w:after="60" w:line="300" w:lineRule="atLeast"/>
              <w:jc w:val="center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splnomocňuje</w:t>
            </w:r>
          </w:p>
        </w:tc>
        <w:tc>
          <w:tcPr>
            <w:tcW w:w="287" w:type="dxa"/>
          </w:tcPr>
          <w:p w14:paraId="761855A3" w14:textId="77777777" w:rsidR="00166244" w:rsidRPr="00FF2C4C" w:rsidRDefault="00166244" w:rsidP="00166244">
            <w:pPr>
              <w:spacing w:before="60" w:after="60" w:line="288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81" w:type="dxa"/>
          </w:tcPr>
          <w:p w14:paraId="761855A6" w14:textId="2E20AB9C" w:rsidR="00166244" w:rsidRPr="00FF2C4C" w:rsidRDefault="00166244" w:rsidP="009F0C6B">
            <w:pPr>
              <w:spacing w:after="60" w:line="280" w:lineRule="atLeast"/>
              <w:jc w:val="center"/>
              <w:rPr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authorizes</w:t>
            </w:r>
          </w:p>
        </w:tc>
      </w:tr>
      <w:tr w:rsidR="00166244" w:rsidRPr="007D3A08" w14:paraId="761855AC" w14:textId="77777777" w:rsidTr="009F0C6B">
        <w:trPr>
          <w:trHeight w:val="2547"/>
          <w:jc w:val="center"/>
        </w:trPr>
        <w:tc>
          <w:tcPr>
            <w:tcW w:w="4584" w:type="dxa"/>
          </w:tcPr>
          <w:p w14:paraId="761855A9" w14:textId="72171198" w:rsidR="00166244" w:rsidRPr="00FF2C4C" w:rsidRDefault="00161CA2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ProfiDeCon Slovakia 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.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advokátsku kanceláriu, so sídlom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Vajnorská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Tower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Vajnorská 100/B, 831 04 Bratislava, IČO: 52 447 316, zapísanú v Obchodnom registri vedenom </w:t>
            </w:r>
            <w:r w:rsidR="00474FF8">
              <w:rPr>
                <w:rFonts w:ascii="Arial" w:hAnsi="Arial" w:cs="Arial"/>
                <w:sz w:val="20"/>
                <w:szCs w:val="20"/>
                <w:lang w:val="sk-SK"/>
              </w:rPr>
              <w:t>Mestským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súdom Bratislava I</w:t>
            </w:r>
            <w:r w:rsidR="00474FF8">
              <w:rPr>
                <w:rFonts w:ascii="Arial" w:hAnsi="Arial" w:cs="Arial"/>
                <w:sz w:val="20"/>
                <w:szCs w:val="20"/>
                <w:lang w:val="sk-SK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, Oddiel: s.r.o., vložka č. 137688/B, konajúcu prostredníctvom JUDr. Patrície Tóthovej LL.M., advokátky,</w:t>
            </w:r>
            <w:r w:rsidR="00BD772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BD772C" w:rsidRPr="00BD772C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BD772C" w:rsidRPr="00BD772C">
              <w:rPr>
                <w:rFonts w:ascii="Arial" w:hAnsi="Arial" w:cs="Arial"/>
                <w:sz w:val="20"/>
                <w:szCs w:val="20"/>
                <w:lang w:val="sk-SK"/>
              </w:rPr>
              <w:t>. 20.06.1983,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zapísanej pod č. 6072, vo funkcii konateľky (ďalej ako „</w:t>
            </w:r>
            <w:r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“),</w:t>
            </w:r>
          </w:p>
        </w:tc>
        <w:tc>
          <w:tcPr>
            <w:tcW w:w="287" w:type="dxa"/>
          </w:tcPr>
          <w:p w14:paraId="761855AA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181FA37B" w14:textId="5ED53E08" w:rsidR="00AB1F8F" w:rsidRDefault="00B17797" w:rsidP="00FF2C4C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ProfiDeCon Slovakia </w:t>
            </w:r>
            <w:proofErr w:type="spellStart"/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3D1777" w:rsidRPr="00FF2C4C">
              <w:rPr>
                <w:rFonts w:ascii="Arial" w:hAnsi="Arial" w:cs="Arial"/>
                <w:sz w:val="20"/>
                <w:szCs w:val="20"/>
                <w:lang w:val="en-US"/>
              </w:rPr>
              <w:t>law office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with registered address at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Tower 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100/B, 831 04 Bratislava, ID No.: 52 447 316, registered in </w:t>
            </w:r>
            <w:r w:rsidR="00AE0F1B">
              <w:rPr>
                <w:rFonts w:ascii="Arial" w:hAnsi="Arial" w:cs="Arial"/>
                <w:sz w:val="20"/>
                <w:szCs w:val="20"/>
                <w:lang w:val="en-US"/>
              </w:rPr>
              <w:t>Commercial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Register of the </w:t>
            </w:r>
            <w:r w:rsidR="00474FF8"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Court Bratislava </w:t>
            </w:r>
            <w:r w:rsidR="00474FF8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I, Section: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s.r.o.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, Insert No.: 137688/B, acting through JUDr. Patríci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Tóthov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LL.M., attorney at law, </w:t>
            </w:r>
            <w:r w:rsidR="005C3F9E" w:rsidRPr="005C3F9E">
              <w:rPr>
                <w:rFonts w:ascii="Arial" w:hAnsi="Arial" w:cs="Arial"/>
                <w:sz w:val="20"/>
                <w:szCs w:val="20"/>
                <w:lang w:val="en-US"/>
              </w:rPr>
              <w:t xml:space="preserve">born on 20.06.1983, 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registered in SAK under No. 6072, as Managing Director</w:t>
            </w:r>
            <w:r w:rsid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(hereinafter as the “</w:t>
            </w:r>
            <w:r w:rsidR="00AD72B7"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en-US"/>
              </w:rPr>
              <w:t>Representative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AD72B7"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  <w:p w14:paraId="761855AB" w14:textId="6F61DB1C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66244" w:rsidRPr="007D3A08" w14:paraId="761855B0" w14:textId="77777777" w:rsidTr="00166244">
        <w:trPr>
          <w:jc w:val="center"/>
        </w:trPr>
        <w:tc>
          <w:tcPr>
            <w:tcW w:w="4584" w:type="dxa"/>
          </w:tcPr>
          <w:p w14:paraId="69651B60" w14:textId="7DABD75E" w:rsidR="00EE2989" w:rsidRPr="005C49E7" w:rsidRDefault="008F6594" w:rsidP="00126DCD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>na zastupovanie</w:t>
            </w:r>
            <w:r w:rsidR="00166244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3E71DA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SPLNOMOCNITEĽA</w:t>
            </w:r>
            <w:r w:rsidR="0018440D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pred </w:t>
            </w:r>
            <w:r w:rsidR="00FB4D08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príslušnými slovenskými </w:t>
            </w:r>
            <w:r w:rsidR="009A030F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orgánmi verejnej </w:t>
            </w:r>
            <w:r w:rsidR="00F72D40" w:rsidRPr="005C49E7">
              <w:rPr>
                <w:rFonts w:ascii="Arial" w:hAnsi="Arial" w:cs="Arial"/>
                <w:bCs/>
                <w:sz w:val="20"/>
                <w:szCs w:val="20"/>
                <w:lang w:val="sk-SK"/>
              </w:rPr>
              <w:t>moci</w:t>
            </w:r>
            <w:r w:rsidR="005C49E7" w:rsidRPr="007D3A08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5FF83BC2" w14:textId="77777777" w:rsidR="00B80B7A" w:rsidRPr="00A95822" w:rsidRDefault="00B80B7A" w:rsidP="00EE2989">
            <w:pPr>
              <w:spacing w:before="60" w:after="60" w:line="288" w:lineRule="auto"/>
              <w:ind w:left="39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761855AD" w14:textId="2C44B9C5" w:rsidR="00A95822" w:rsidRPr="00AE0F1B" w:rsidRDefault="00BF00E7" w:rsidP="00AE0F1B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>na zastupovanie SPLNOMOCNITEĽA pred príslušným úradom práce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>, sociálnych vecí a rodiny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 xml:space="preserve"> v súvislosti s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 xml:space="preserve"> vytvorením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k-SK"/>
              </w:rPr>
              <w:t>nahlášky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k-SK"/>
              </w:rPr>
              <w:t xml:space="preserve"> voľného pracovného miesta, ako i s 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>podaním žiadost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>i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 xml:space="preserve"> o vydanie 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>potvrdenia o možnosti obsadenia voľného pracovného miesta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>, resp. podaním žiadost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>i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 xml:space="preserve"> o zmenu zamestnávateľa 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 xml:space="preserve">či zmenu pracovnej pozície </w:t>
            </w:r>
            <w:r w:rsidRPr="00A95822">
              <w:rPr>
                <w:rFonts w:ascii="Arial" w:hAnsi="Arial" w:cs="Arial"/>
                <w:sz w:val="20"/>
                <w:szCs w:val="20"/>
                <w:lang w:val="sk-SK"/>
              </w:rPr>
              <w:t>v prípade prijímania štátnych príslušníkov z tretích krajín do zamestnania</w:t>
            </w:r>
            <w:r w:rsidR="007D3A08">
              <w:rPr>
                <w:rFonts w:ascii="Arial" w:hAnsi="Arial" w:cs="Arial"/>
                <w:sz w:val="20"/>
                <w:szCs w:val="20"/>
                <w:lang w:val="sk-SK"/>
              </w:rPr>
              <w:t xml:space="preserve"> ako aj pri zasielaní informačných kariet za</w:t>
            </w:r>
            <w:r w:rsidR="00087CD7">
              <w:rPr>
                <w:rFonts w:ascii="Arial" w:hAnsi="Arial" w:cs="Arial"/>
                <w:sz w:val="20"/>
                <w:szCs w:val="20"/>
                <w:lang w:val="sk-SK"/>
              </w:rPr>
              <w:t>mestnancov</w:t>
            </w:r>
            <w:r>
              <w:rPr>
                <w:rFonts w:ascii="Arial" w:hAnsi="Arial" w:cs="Arial"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AE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9CFD344" w14:textId="40E3ED5E" w:rsidR="00B80B7A" w:rsidRDefault="00166244" w:rsidP="00EF4360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49E7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5F4B1E" w:rsidRPr="005C49E7">
              <w:rPr>
                <w:rFonts w:ascii="Arial" w:hAnsi="Arial" w:cs="Arial"/>
                <w:sz w:val="20"/>
                <w:szCs w:val="20"/>
                <w:lang w:val="en-US"/>
              </w:rPr>
              <w:t>represent</w:t>
            </w:r>
            <w:r w:rsidRPr="005C49E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4555" w:rsidRPr="005C49E7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5824E3" w:rsidRPr="005C49E7">
              <w:rPr>
                <w:rFonts w:ascii="Arial" w:hAnsi="Arial" w:cs="Arial"/>
                <w:sz w:val="20"/>
                <w:szCs w:val="20"/>
                <w:lang w:val="en-US"/>
              </w:rPr>
              <w:t>PRINCIPAL</w:t>
            </w:r>
            <w:r w:rsidR="005F4B1E" w:rsidRPr="005C49E7">
              <w:rPr>
                <w:rFonts w:ascii="Arial" w:hAnsi="Arial" w:cs="Arial"/>
                <w:sz w:val="20"/>
                <w:szCs w:val="20"/>
                <w:lang w:val="en-US"/>
              </w:rPr>
              <w:t xml:space="preserve"> towards </w:t>
            </w:r>
            <w:r w:rsidR="00A70E3C" w:rsidRPr="005C49E7">
              <w:rPr>
                <w:rFonts w:ascii="Arial" w:hAnsi="Arial" w:cs="Arial"/>
                <w:sz w:val="20"/>
                <w:szCs w:val="20"/>
                <w:lang w:val="en-US"/>
              </w:rPr>
              <w:t>respective Slovak authorities</w:t>
            </w:r>
            <w:r w:rsidR="005C49E7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688C3898" w14:textId="77777777" w:rsidR="005C49E7" w:rsidRDefault="005C49E7" w:rsidP="005C49E7">
            <w:pPr>
              <w:spacing w:before="60" w:after="60" w:line="288" w:lineRule="auto"/>
              <w:ind w:left="39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06AD81" w14:textId="77777777" w:rsidR="00FB6DD1" w:rsidRPr="005C49E7" w:rsidRDefault="00FB6DD1" w:rsidP="005C49E7">
            <w:pPr>
              <w:spacing w:before="60" w:after="60" w:line="288" w:lineRule="auto"/>
              <w:ind w:left="39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EC877F6" w14:textId="00D5FFDD" w:rsidR="00C17254" w:rsidRPr="00FF2C4C" w:rsidRDefault="00C17254" w:rsidP="00C17254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Pr="00EE2989">
              <w:rPr>
                <w:rFonts w:ascii="Arial" w:hAnsi="Arial" w:cs="Arial"/>
                <w:sz w:val="20"/>
                <w:szCs w:val="20"/>
                <w:lang w:val="en-US"/>
              </w:rPr>
              <w:t xml:space="preserve">represent the PRINCIPAL before the responsible labor office in connection with the submission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notification of the job offer, as well as the </w:t>
            </w:r>
            <w:r w:rsidRPr="00EE2989">
              <w:rPr>
                <w:rFonts w:ascii="Arial" w:hAnsi="Arial" w:cs="Arial"/>
                <w:sz w:val="20"/>
                <w:szCs w:val="20"/>
                <w:lang w:val="en-US"/>
              </w:rPr>
              <w:t xml:space="preserve">applications for the issuance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confirmation about possibility of placing the free working position</w:t>
            </w:r>
            <w:r w:rsidRPr="00EE2989">
              <w:rPr>
                <w:rFonts w:ascii="Arial" w:hAnsi="Arial" w:cs="Arial"/>
                <w:sz w:val="20"/>
                <w:szCs w:val="20"/>
                <w:lang w:val="en-US"/>
              </w:rPr>
              <w:t xml:space="preserve"> or by submitting application for a change of employer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 job position </w:t>
            </w:r>
            <w:r w:rsidRPr="00EE2989">
              <w:rPr>
                <w:rFonts w:ascii="Arial" w:hAnsi="Arial" w:cs="Arial"/>
                <w:sz w:val="20"/>
                <w:szCs w:val="20"/>
                <w:lang w:val="en-US"/>
              </w:rPr>
              <w:t>in the case of employment of citizens from third countrie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087CD7">
              <w:rPr>
                <w:rFonts w:ascii="Arial" w:hAnsi="Arial" w:cs="Arial"/>
                <w:sz w:val="20"/>
                <w:szCs w:val="20"/>
                <w:lang w:val="en-US"/>
              </w:rPr>
              <w:t xml:space="preserve"> and also by sending the information cards of the employees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761855AF" w14:textId="34A0097E" w:rsidR="00166244" w:rsidRPr="00FF2C4C" w:rsidRDefault="00166244" w:rsidP="00A95822">
            <w:pPr>
              <w:spacing w:before="60" w:after="60" w:line="288" w:lineRule="auto"/>
              <w:ind w:left="39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F0639" w:rsidRPr="007D3A08" w14:paraId="761855BC" w14:textId="77777777" w:rsidTr="00166244">
        <w:trPr>
          <w:jc w:val="center"/>
        </w:trPr>
        <w:tc>
          <w:tcPr>
            <w:tcW w:w="4584" w:type="dxa"/>
          </w:tcPr>
          <w:p w14:paraId="364A4534" w14:textId="6FA1E7B4" w:rsidR="00C92CBF" w:rsidRPr="00893484" w:rsidRDefault="00CE2947" w:rsidP="00893484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na doplňovanie </w:t>
            </w:r>
            <w:r w:rsidR="00220241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dožiadanej dokumentácie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, na preberanie rozhodnutí a iných písomností, na podávanie opravných prostriedkov proti rozhodnutiam, nahliadanie do spisového materiálu, robenie si výpiskov alebo kópií z</w:t>
            </w:r>
            <w:r w:rsidR="00AE131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 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neho</w:t>
            </w:r>
            <w:r w:rsidR="00AE131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  <w:p w14:paraId="761855B7" w14:textId="77777777" w:rsidR="00CE2947" w:rsidRPr="00FF2C4C" w:rsidRDefault="00CE2947" w:rsidP="00CE2947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SPLNOMOCNENEC je oprávnený podpisovať v mene SPLNOMOCNITEĽA všetky relevantné dokumenty a písomnosti súvisiace s vyššie uvedeným účelom,</w:t>
            </w:r>
          </w:p>
        </w:tc>
        <w:tc>
          <w:tcPr>
            <w:tcW w:w="287" w:type="dxa"/>
          </w:tcPr>
          <w:p w14:paraId="761855B8" w14:textId="77777777" w:rsidR="003F0639" w:rsidRPr="00FF2C4C" w:rsidRDefault="003F063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A" w14:textId="2C2C0695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amend 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>requested documentation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, to receive the resolutions and other documents, to submit the remedies against the decisions, to inspect the records and to make excerpts and copies from these records</w:t>
            </w:r>
            <w:r w:rsidR="00CA4577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19454313" w14:textId="313EAE58" w:rsidR="00AE1310" w:rsidRPr="00FF2C4C" w:rsidRDefault="00AE1310" w:rsidP="00AE0F1B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61855BB" w14:textId="0F130DB2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the REPRESENTATIVE is entitled to sign on behalf of the COMPANY all relevant documents and papers related to the above mentioned purpose</w:t>
            </w:r>
            <w:r w:rsidR="00D11214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4A1109" w:rsidRPr="007D3A08" w14:paraId="761855C0" w14:textId="77777777" w:rsidTr="00166244">
        <w:trPr>
          <w:jc w:val="center"/>
        </w:trPr>
        <w:tc>
          <w:tcPr>
            <w:tcW w:w="4584" w:type="dxa"/>
          </w:tcPr>
          <w:p w14:paraId="761855BD" w14:textId="2A62D57B" w:rsidR="004A1109" w:rsidRPr="00FF2C4C" w:rsidRDefault="00844AFA" w:rsidP="005824E3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nechať sa pri zastupovaní SPLNOMOCNITEĽA zastúpiť inou osobou.</w:t>
            </w:r>
          </w:p>
        </w:tc>
        <w:tc>
          <w:tcPr>
            <w:tcW w:w="287" w:type="dxa"/>
          </w:tcPr>
          <w:p w14:paraId="3E4ECD5A" w14:textId="77777777" w:rsidR="004A1109" w:rsidRDefault="004A110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6541D3E2" w14:textId="77777777" w:rsidR="00FB6DD1" w:rsidRPr="00FB6DD1" w:rsidRDefault="00FB6DD1" w:rsidP="00FB6DD1">
            <w:pPr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751EA34D" w14:textId="77777777" w:rsidR="00FB6DD1" w:rsidRPr="00FB6DD1" w:rsidRDefault="00FB6DD1" w:rsidP="00FB6DD1">
            <w:pPr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14:paraId="761855BE" w14:textId="77777777" w:rsidR="00FB6DD1" w:rsidRPr="00FB6DD1" w:rsidRDefault="00FB6DD1" w:rsidP="00FB6DD1">
            <w:pPr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120AD169" w14:textId="77777777" w:rsidR="004A1109" w:rsidRDefault="009F0C6B" w:rsidP="005824E3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the REPRESENTATIVE is entitled to authorize third person in order to represent the PRINCIPAL.</w:t>
            </w:r>
          </w:p>
          <w:p w14:paraId="761855BF" w14:textId="010126B1" w:rsidR="00FB6DD1" w:rsidRPr="00FF2C4C" w:rsidRDefault="00FB6DD1" w:rsidP="00FB6DD1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697E794" w14:textId="77777777" w:rsidR="00FF2C4C" w:rsidRDefault="00FF2C4C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1784FBEF" w14:textId="50B3267F" w:rsidR="00893484" w:rsidRPr="00893484" w:rsidRDefault="00893484" w:rsidP="00893484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893484">
        <w:rPr>
          <w:rFonts w:ascii="Arial" w:hAnsi="Arial" w:cs="Arial"/>
          <w:sz w:val="20"/>
          <w:szCs w:val="20"/>
          <w:lang w:val="en-US"/>
        </w:rPr>
        <w:t>V</w:t>
      </w:r>
      <w:r w:rsidR="0054469A">
        <w:rPr>
          <w:rFonts w:ascii="Arial" w:hAnsi="Arial" w:cs="Arial"/>
          <w:sz w:val="20"/>
          <w:szCs w:val="20"/>
          <w:lang w:val="en-US"/>
        </w:rPr>
        <w:t>…………………</w:t>
      </w:r>
      <w:r w:rsidRPr="0089348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93484">
        <w:rPr>
          <w:rFonts w:ascii="Arial" w:hAnsi="Arial" w:cs="Arial"/>
          <w:sz w:val="20"/>
          <w:szCs w:val="20"/>
          <w:lang w:val="en-US"/>
        </w:rPr>
        <w:t>dňa</w:t>
      </w:r>
      <w:proofErr w:type="spellEnd"/>
      <w:r w:rsidRPr="00893484">
        <w:rPr>
          <w:rFonts w:ascii="Arial" w:hAnsi="Arial" w:cs="Arial"/>
          <w:sz w:val="20"/>
          <w:szCs w:val="20"/>
          <w:lang w:val="en-US"/>
        </w:rPr>
        <w:t xml:space="preserve"> ________</w:t>
      </w:r>
      <w:r w:rsidR="00FB6DD1">
        <w:rPr>
          <w:rFonts w:ascii="Arial" w:hAnsi="Arial" w:cs="Arial"/>
          <w:sz w:val="20"/>
          <w:szCs w:val="20"/>
          <w:lang w:val="en-US"/>
        </w:rPr>
        <w:t>___</w:t>
      </w:r>
      <w:r w:rsidRPr="00893484">
        <w:rPr>
          <w:rFonts w:ascii="Arial" w:hAnsi="Arial" w:cs="Arial"/>
          <w:sz w:val="20"/>
          <w:szCs w:val="20"/>
          <w:lang w:val="en-US"/>
        </w:rPr>
        <w:t>__</w:t>
      </w:r>
    </w:p>
    <w:p w14:paraId="6D9914ED" w14:textId="77777777" w:rsidR="00893484" w:rsidRDefault="00893484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0E66F32A" w14:textId="77777777" w:rsidR="007F367D" w:rsidRDefault="007F367D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180E297F" w14:textId="77777777" w:rsidR="00C84555" w:rsidRDefault="00C84555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5D8DB3F5" w14:textId="3C9372A3" w:rsidR="00F93955" w:rsidRPr="00AD7BA5" w:rsidRDefault="006E4DB9" w:rsidP="0054469A">
      <w:pPr>
        <w:spacing w:line="300" w:lineRule="exact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AD7BA5">
        <w:rPr>
          <w:rFonts w:ascii="Arial" w:hAnsi="Arial" w:cs="Arial"/>
          <w:sz w:val="20"/>
          <w:szCs w:val="18"/>
          <w:lang w:val="en-US"/>
        </w:rPr>
        <w:t>........................................................................</w:t>
      </w:r>
      <w:r w:rsidRPr="00AD7BA5">
        <w:rPr>
          <w:rFonts w:ascii="Arial" w:hAnsi="Arial" w:cs="Arial"/>
          <w:sz w:val="20"/>
          <w:szCs w:val="18"/>
          <w:lang w:val="en-US"/>
        </w:rPr>
        <w:br/>
      </w:r>
      <w:proofErr w:type="spellStart"/>
      <w:r w:rsidR="0054469A" w:rsidRPr="0054469A">
        <w:rPr>
          <w:rFonts w:ascii="Arial" w:hAnsi="Arial" w:cs="Arial"/>
          <w:b/>
          <w:sz w:val="20"/>
          <w:szCs w:val="20"/>
          <w:highlight w:val="yellow"/>
          <w:lang w:val="en-US"/>
        </w:rPr>
        <w:t>xxxx</w:t>
      </w:r>
      <w:proofErr w:type="spellEnd"/>
    </w:p>
    <w:p w14:paraId="72BD7671" w14:textId="77777777" w:rsidR="00F93955" w:rsidRDefault="00F93955" w:rsidP="00F93955">
      <w:pPr>
        <w:spacing w:line="300" w:lineRule="exact"/>
        <w:jc w:val="center"/>
        <w:rPr>
          <w:b/>
          <w:bCs/>
          <w:szCs w:val="20"/>
          <w:lang w:val="en-US"/>
        </w:rPr>
      </w:pPr>
    </w:p>
    <w:p w14:paraId="06E9ACC3" w14:textId="77777777" w:rsidR="00C84555" w:rsidRP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C84555">
        <w:rPr>
          <w:rFonts w:ascii="Arial" w:hAnsi="Arial" w:cs="Arial"/>
          <w:sz w:val="20"/>
          <w:szCs w:val="20"/>
          <w:lang w:val="sk-SK"/>
        </w:rPr>
        <w:t>Toto plnomocenstvo v plnom rozsahu prijímam.</w:t>
      </w:r>
    </w:p>
    <w:p w14:paraId="4D9566E4" w14:textId="77777777" w:rsidR="00C84555" w:rsidRP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77991F8D" w14:textId="065046A7" w:rsidR="00C84555" w:rsidRP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bookmarkStart w:id="0" w:name="_Hlk170127616"/>
      <w:r w:rsidRPr="00C84555">
        <w:rPr>
          <w:rFonts w:ascii="Arial" w:hAnsi="Arial" w:cs="Arial"/>
          <w:sz w:val="20"/>
          <w:szCs w:val="20"/>
          <w:lang w:val="sk-SK"/>
        </w:rPr>
        <w:t xml:space="preserve">               V Bratislave, dňa </w:t>
      </w:r>
      <w:r w:rsidR="00FB6DD1" w:rsidRPr="00AD7BA5">
        <w:rPr>
          <w:rFonts w:ascii="Arial" w:hAnsi="Arial" w:cs="Arial"/>
          <w:sz w:val="20"/>
          <w:szCs w:val="20"/>
          <w:lang w:val="sk-SK"/>
        </w:rPr>
        <w:t>_____________</w:t>
      </w:r>
    </w:p>
    <w:p w14:paraId="485C658C" w14:textId="77777777" w:rsid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bookmarkEnd w:id="0"/>
    <w:p w14:paraId="41857221" w14:textId="77777777" w:rsid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24F5EEE2" w14:textId="77777777" w:rsidR="007F367D" w:rsidRPr="00C84555" w:rsidRDefault="007F367D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</w:p>
    <w:p w14:paraId="1BB0997B" w14:textId="544A1C89" w:rsidR="00C84555" w:rsidRDefault="00C84555" w:rsidP="00C84555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C84555">
        <w:rPr>
          <w:rFonts w:ascii="Arial" w:hAnsi="Arial" w:cs="Arial"/>
          <w:sz w:val="20"/>
          <w:szCs w:val="20"/>
          <w:lang w:val="sk-SK"/>
        </w:rPr>
        <w:t>…………</w:t>
      </w:r>
      <w:r>
        <w:rPr>
          <w:rFonts w:ascii="Arial" w:hAnsi="Arial" w:cs="Arial"/>
          <w:sz w:val="20"/>
          <w:szCs w:val="20"/>
          <w:lang w:val="sk-SK"/>
        </w:rPr>
        <w:t>.................</w:t>
      </w:r>
      <w:r w:rsidRPr="00C84555">
        <w:rPr>
          <w:rFonts w:ascii="Arial" w:hAnsi="Arial" w:cs="Arial"/>
          <w:sz w:val="20"/>
          <w:szCs w:val="20"/>
          <w:lang w:val="sk-SK"/>
        </w:rPr>
        <w:t>………………………</w:t>
      </w:r>
    </w:p>
    <w:p w14:paraId="60FCD38E" w14:textId="77777777" w:rsidR="00C84555" w:rsidRDefault="00C84555" w:rsidP="00C84555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sk-SK"/>
        </w:rPr>
      </w:pPr>
      <w:r w:rsidRPr="00C84555">
        <w:rPr>
          <w:rFonts w:ascii="Arial" w:hAnsi="Arial" w:cs="Arial"/>
          <w:b/>
          <w:bCs/>
          <w:sz w:val="20"/>
          <w:szCs w:val="20"/>
          <w:lang w:val="sk-SK"/>
        </w:rPr>
        <w:t>ProfiDeCon Slovakia s.r.o. advokátska kancelária</w:t>
      </w:r>
    </w:p>
    <w:p w14:paraId="084BF59E" w14:textId="77777777" w:rsidR="00F93955" w:rsidRPr="00F33B0A" w:rsidRDefault="00F93955" w:rsidP="00F93955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sk-SK"/>
        </w:rPr>
      </w:pPr>
      <w:r w:rsidRPr="00C84555">
        <w:rPr>
          <w:rFonts w:ascii="Arial" w:hAnsi="Arial" w:cs="Arial"/>
          <w:b/>
          <w:bCs/>
          <w:sz w:val="20"/>
          <w:szCs w:val="20"/>
          <w:lang w:val="sk-SK"/>
        </w:rPr>
        <w:t>JUDr. Patrícia Tóthová, LL.M advokát a konateľ</w:t>
      </w:r>
    </w:p>
    <w:p w14:paraId="4D567178" w14:textId="77777777" w:rsidR="00F93955" w:rsidRPr="00C84555" w:rsidRDefault="00F93955" w:rsidP="00C84555">
      <w:pPr>
        <w:spacing w:after="60" w:line="300" w:lineRule="atLeast"/>
        <w:jc w:val="center"/>
        <w:rPr>
          <w:rFonts w:ascii="Arial" w:hAnsi="Arial" w:cs="Arial"/>
          <w:b/>
          <w:bCs/>
          <w:sz w:val="20"/>
          <w:szCs w:val="20"/>
          <w:lang w:val="sk-SK"/>
        </w:rPr>
      </w:pPr>
    </w:p>
    <w:sectPr w:rsidR="00F93955" w:rsidRPr="00C84555" w:rsidSect="0035163E">
      <w:headerReference w:type="default" r:id="rId11"/>
      <w:headerReference w:type="first" r:id="rId12"/>
      <w:pgSz w:w="11907" w:h="16840" w:code="9"/>
      <w:pgMar w:top="993" w:right="1418" w:bottom="1418" w:left="1418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C3F8" w14:textId="77777777" w:rsidR="008B530D" w:rsidRDefault="008B530D">
      <w:r>
        <w:separator/>
      </w:r>
    </w:p>
  </w:endnote>
  <w:endnote w:type="continuationSeparator" w:id="0">
    <w:p w14:paraId="6A86D359" w14:textId="77777777" w:rsidR="008B530D" w:rsidRDefault="008B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1D3F9" w14:textId="77777777" w:rsidR="008B530D" w:rsidRDefault="008B530D">
      <w:r>
        <w:separator/>
      </w:r>
    </w:p>
  </w:footnote>
  <w:footnote w:type="continuationSeparator" w:id="0">
    <w:p w14:paraId="2EA64278" w14:textId="77777777" w:rsidR="008B530D" w:rsidRDefault="008B5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55D8" w14:textId="77777777" w:rsidR="0019295A" w:rsidRDefault="0019295A">
    <w:pPr>
      <w:pStyle w:val="Hlavika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55DB" w14:textId="77777777" w:rsidR="0019295A" w:rsidRDefault="0019295A">
    <w:pPr>
      <w:rPr>
        <w:sz w:val="16"/>
        <w:szCs w:val="16"/>
      </w:rPr>
    </w:pPr>
    <w:r>
      <w:rPr>
        <w:noProof/>
        <w:sz w:val="16"/>
        <w:szCs w:val="16"/>
        <w:lang w:val="sk-SK" w:eastAsia="sk-S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1855DC" wp14:editId="761855DD">
              <wp:simplePos x="0" y="0"/>
              <wp:positionH relativeFrom="column">
                <wp:posOffset>-3212465</wp:posOffset>
              </wp:positionH>
              <wp:positionV relativeFrom="paragraph">
                <wp:posOffset>-36830</wp:posOffset>
              </wp:positionV>
              <wp:extent cx="4445000" cy="242570"/>
              <wp:effectExtent l="0" t="1270" r="0" b="3810"/>
              <wp:wrapNone/>
              <wp:docPr id="1" name="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855DE" w14:textId="77777777" w:rsidR="0019295A" w:rsidRDefault="0019295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Pokus | 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NUMPAGES  \* MERGEFORMAT </w:instrTex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413AA" w:rsidRPr="00B413AA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55DC" id="_x0000_t202" coordsize="21600,21600" o:spt="202" path="m,l,21600r21600,l21600,xe">
              <v:stroke joinstyle="miter"/>
              <v:path gradientshapeok="t" o:connecttype="rect"/>
            </v:shapetype>
            <v:shape id="header" o:spid="_x0000_s1026" type="#_x0000_t202" style="position:absolute;margin-left:-252.95pt;margin-top:-2.9pt;width:350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" filled="f" stroked="f">
              <v:textbox>
                <w:txbxContent>
                  <w:p w14:paraId="761855DE" w14:textId="77777777" w:rsidR="0019295A" w:rsidRDefault="0019295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Pokus | </w:t>
                    </w: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sz w:val="14"/>
                        <w:szCs w:val="14"/>
                      </w:rPr>
                      <w:t xml:space="preserve"> / 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instrText xml:space="preserve"> NUMPAGES  \* MERGEFORMAT </w:instrTex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B413AA" w:rsidRPr="00B413AA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49C"/>
    <w:multiLevelType w:val="hybridMultilevel"/>
    <w:tmpl w:val="8C96BFC0"/>
    <w:lvl w:ilvl="0" w:tplc="5782A4FA">
      <w:start w:val="10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Nadpis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Nadpis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Nadpis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Nadpis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Nadpis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Nadpis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0E021F08"/>
    <w:multiLevelType w:val="hybridMultilevel"/>
    <w:tmpl w:val="76A2B5C6"/>
    <w:lvl w:ilvl="0" w:tplc="180AA29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97745E"/>
    <w:multiLevelType w:val="hybridMultilevel"/>
    <w:tmpl w:val="E2DC9198"/>
    <w:lvl w:ilvl="0" w:tplc="EBE8C59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70ED8"/>
    <w:multiLevelType w:val="hybridMultilevel"/>
    <w:tmpl w:val="C82A839C"/>
    <w:lvl w:ilvl="0" w:tplc="1ACAF8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ABE212D"/>
    <w:multiLevelType w:val="hybridMultilevel"/>
    <w:tmpl w:val="78468DB8"/>
    <w:lvl w:ilvl="0" w:tplc="CFA206E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035282"/>
    <w:multiLevelType w:val="multilevel"/>
    <w:tmpl w:val="C82A83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1C102D"/>
    <w:multiLevelType w:val="multilevel"/>
    <w:tmpl w:val="4B22C590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962E3D"/>
    <w:multiLevelType w:val="hybridMultilevel"/>
    <w:tmpl w:val="693800B2"/>
    <w:lvl w:ilvl="0" w:tplc="409AD01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EC7B3F"/>
    <w:multiLevelType w:val="multilevel"/>
    <w:tmpl w:val="3D6CC19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91709384">
    <w:abstractNumId w:val="11"/>
  </w:num>
  <w:num w:numId="2" w16cid:durableId="882601354">
    <w:abstractNumId w:val="12"/>
  </w:num>
  <w:num w:numId="3" w16cid:durableId="1891378695">
    <w:abstractNumId w:val="15"/>
  </w:num>
  <w:num w:numId="4" w16cid:durableId="1585258586">
    <w:abstractNumId w:val="8"/>
  </w:num>
  <w:num w:numId="5" w16cid:durableId="2010064056">
    <w:abstractNumId w:val="3"/>
  </w:num>
  <w:num w:numId="6" w16cid:durableId="355156958">
    <w:abstractNumId w:val="2"/>
  </w:num>
  <w:num w:numId="7" w16cid:durableId="423841619">
    <w:abstractNumId w:val="1"/>
  </w:num>
  <w:num w:numId="8" w16cid:durableId="514348157">
    <w:abstractNumId w:val="0"/>
  </w:num>
  <w:num w:numId="9" w16cid:durableId="18047021">
    <w:abstractNumId w:val="9"/>
  </w:num>
  <w:num w:numId="10" w16cid:durableId="751387595">
    <w:abstractNumId w:val="7"/>
  </w:num>
  <w:num w:numId="11" w16cid:durableId="634527117">
    <w:abstractNumId w:val="6"/>
  </w:num>
  <w:num w:numId="12" w16cid:durableId="773400024">
    <w:abstractNumId w:val="5"/>
  </w:num>
  <w:num w:numId="13" w16cid:durableId="1521819350">
    <w:abstractNumId w:val="4"/>
  </w:num>
  <w:num w:numId="14" w16cid:durableId="106394379">
    <w:abstractNumId w:val="16"/>
  </w:num>
  <w:num w:numId="15" w16cid:durableId="1732581456">
    <w:abstractNumId w:val="14"/>
  </w:num>
  <w:num w:numId="16" w16cid:durableId="309748809">
    <w:abstractNumId w:val="10"/>
  </w:num>
  <w:num w:numId="17" w16cid:durableId="875774517">
    <w:abstractNumId w:val="20"/>
  </w:num>
  <w:num w:numId="18" w16cid:durableId="282880430">
    <w:abstractNumId w:val="17"/>
  </w:num>
  <w:num w:numId="19" w16cid:durableId="1916696902">
    <w:abstractNumId w:val="19"/>
  </w:num>
  <w:num w:numId="20" w16cid:durableId="451291329">
    <w:abstractNumId w:val="13"/>
  </w:num>
  <w:num w:numId="21" w16cid:durableId="1508592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F0"/>
    <w:rsid w:val="00006236"/>
    <w:rsid w:val="000242E8"/>
    <w:rsid w:val="00025E83"/>
    <w:rsid w:val="00036975"/>
    <w:rsid w:val="00046428"/>
    <w:rsid w:val="0005471D"/>
    <w:rsid w:val="00062720"/>
    <w:rsid w:val="000753F8"/>
    <w:rsid w:val="00087CD7"/>
    <w:rsid w:val="00092D61"/>
    <w:rsid w:val="00094DE0"/>
    <w:rsid w:val="000A46D9"/>
    <w:rsid w:val="000B5823"/>
    <w:rsid w:val="000B593D"/>
    <w:rsid w:val="000C45A9"/>
    <w:rsid w:val="000D11F8"/>
    <w:rsid w:val="000D24C2"/>
    <w:rsid w:val="000D5531"/>
    <w:rsid w:val="000E1BB5"/>
    <w:rsid w:val="000E3B1D"/>
    <w:rsid w:val="000F01C6"/>
    <w:rsid w:val="000F080D"/>
    <w:rsid w:val="000F7565"/>
    <w:rsid w:val="000F777A"/>
    <w:rsid w:val="000F7807"/>
    <w:rsid w:val="001042A3"/>
    <w:rsid w:val="0010725C"/>
    <w:rsid w:val="0011210A"/>
    <w:rsid w:val="00112F29"/>
    <w:rsid w:val="00124604"/>
    <w:rsid w:val="00141B20"/>
    <w:rsid w:val="00141DFC"/>
    <w:rsid w:val="001536EF"/>
    <w:rsid w:val="001551A1"/>
    <w:rsid w:val="00161CA2"/>
    <w:rsid w:val="00166244"/>
    <w:rsid w:val="00175192"/>
    <w:rsid w:val="0018440D"/>
    <w:rsid w:val="0019295A"/>
    <w:rsid w:val="001A3928"/>
    <w:rsid w:val="001A62C8"/>
    <w:rsid w:val="001B05B9"/>
    <w:rsid w:val="001C1782"/>
    <w:rsid w:val="001C667A"/>
    <w:rsid w:val="001D2F56"/>
    <w:rsid w:val="001E027B"/>
    <w:rsid w:val="001E3415"/>
    <w:rsid w:val="001E6866"/>
    <w:rsid w:val="001F0E42"/>
    <w:rsid w:val="001F3FAF"/>
    <w:rsid w:val="00204AF1"/>
    <w:rsid w:val="00206B12"/>
    <w:rsid w:val="00212F7C"/>
    <w:rsid w:val="002149B2"/>
    <w:rsid w:val="00217C40"/>
    <w:rsid w:val="00220241"/>
    <w:rsid w:val="00237AF3"/>
    <w:rsid w:val="00244D64"/>
    <w:rsid w:val="00261868"/>
    <w:rsid w:val="00276B90"/>
    <w:rsid w:val="00280758"/>
    <w:rsid w:val="00293EAE"/>
    <w:rsid w:val="002C329E"/>
    <w:rsid w:val="002C71F5"/>
    <w:rsid w:val="002D51E3"/>
    <w:rsid w:val="002E68D3"/>
    <w:rsid w:val="002F1FC5"/>
    <w:rsid w:val="003108D4"/>
    <w:rsid w:val="003272FA"/>
    <w:rsid w:val="00330868"/>
    <w:rsid w:val="00335E6E"/>
    <w:rsid w:val="003369E7"/>
    <w:rsid w:val="00343AE1"/>
    <w:rsid w:val="0034693D"/>
    <w:rsid w:val="0035163E"/>
    <w:rsid w:val="003539EE"/>
    <w:rsid w:val="00356954"/>
    <w:rsid w:val="003658E4"/>
    <w:rsid w:val="00374845"/>
    <w:rsid w:val="0037604D"/>
    <w:rsid w:val="00384A03"/>
    <w:rsid w:val="003908CC"/>
    <w:rsid w:val="003918F9"/>
    <w:rsid w:val="003946CC"/>
    <w:rsid w:val="00395D69"/>
    <w:rsid w:val="00395F0D"/>
    <w:rsid w:val="00397E52"/>
    <w:rsid w:val="003A47FA"/>
    <w:rsid w:val="003B7C0D"/>
    <w:rsid w:val="003D1777"/>
    <w:rsid w:val="003E055C"/>
    <w:rsid w:val="003E0D18"/>
    <w:rsid w:val="003E33E2"/>
    <w:rsid w:val="003E3DE9"/>
    <w:rsid w:val="003E4B36"/>
    <w:rsid w:val="003E71DA"/>
    <w:rsid w:val="003F0587"/>
    <w:rsid w:val="003F0639"/>
    <w:rsid w:val="003F12BC"/>
    <w:rsid w:val="003F30B2"/>
    <w:rsid w:val="0040090A"/>
    <w:rsid w:val="00401E60"/>
    <w:rsid w:val="00403390"/>
    <w:rsid w:val="0042715F"/>
    <w:rsid w:val="0044553F"/>
    <w:rsid w:val="004565F9"/>
    <w:rsid w:val="00457860"/>
    <w:rsid w:val="004604E5"/>
    <w:rsid w:val="00473A60"/>
    <w:rsid w:val="00474FF8"/>
    <w:rsid w:val="00487246"/>
    <w:rsid w:val="004922E5"/>
    <w:rsid w:val="00495D06"/>
    <w:rsid w:val="00496464"/>
    <w:rsid w:val="004A1109"/>
    <w:rsid w:val="004A2377"/>
    <w:rsid w:val="004B6082"/>
    <w:rsid w:val="004C7130"/>
    <w:rsid w:val="004D115D"/>
    <w:rsid w:val="004F2F1A"/>
    <w:rsid w:val="00502EDF"/>
    <w:rsid w:val="005225F3"/>
    <w:rsid w:val="00523877"/>
    <w:rsid w:val="0054469A"/>
    <w:rsid w:val="005478EE"/>
    <w:rsid w:val="005528AF"/>
    <w:rsid w:val="005656F4"/>
    <w:rsid w:val="00575CE2"/>
    <w:rsid w:val="005824E3"/>
    <w:rsid w:val="00592F40"/>
    <w:rsid w:val="005957AF"/>
    <w:rsid w:val="005A716A"/>
    <w:rsid w:val="005C3F9E"/>
    <w:rsid w:val="005C49E7"/>
    <w:rsid w:val="005C6F0C"/>
    <w:rsid w:val="005F2787"/>
    <w:rsid w:val="005F4B1E"/>
    <w:rsid w:val="00600285"/>
    <w:rsid w:val="006122EC"/>
    <w:rsid w:val="00620738"/>
    <w:rsid w:val="0062118D"/>
    <w:rsid w:val="00621A29"/>
    <w:rsid w:val="00621C02"/>
    <w:rsid w:val="006319CA"/>
    <w:rsid w:val="00633A7F"/>
    <w:rsid w:val="0064090F"/>
    <w:rsid w:val="00641F5E"/>
    <w:rsid w:val="00641FD5"/>
    <w:rsid w:val="0064546D"/>
    <w:rsid w:val="00665DBA"/>
    <w:rsid w:val="006850F5"/>
    <w:rsid w:val="00686D6D"/>
    <w:rsid w:val="006A003C"/>
    <w:rsid w:val="006A5427"/>
    <w:rsid w:val="006C159B"/>
    <w:rsid w:val="006D16C0"/>
    <w:rsid w:val="006E4DB9"/>
    <w:rsid w:val="006E6DB1"/>
    <w:rsid w:val="006F26B3"/>
    <w:rsid w:val="007122AF"/>
    <w:rsid w:val="00715F16"/>
    <w:rsid w:val="0071639B"/>
    <w:rsid w:val="00733123"/>
    <w:rsid w:val="0073471B"/>
    <w:rsid w:val="00737633"/>
    <w:rsid w:val="00737D23"/>
    <w:rsid w:val="0075152C"/>
    <w:rsid w:val="0077580C"/>
    <w:rsid w:val="00780372"/>
    <w:rsid w:val="00782FE4"/>
    <w:rsid w:val="007A1850"/>
    <w:rsid w:val="007A352B"/>
    <w:rsid w:val="007C0F97"/>
    <w:rsid w:val="007C6C53"/>
    <w:rsid w:val="007D3A08"/>
    <w:rsid w:val="007D5900"/>
    <w:rsid w:val="007D6E49"/>
    <w:rsid w:val="007E0B19"/>
    <w:rsid w:val="007F2F63"/>
    <w:rsid w:val="007F367D"/>
    <w:rsid w:val="008063B9"/>
    <w:rsid w:val="00814E14"/>
    <w:rsid w:val="00835FB1"/>
    <w:rsid w:val="00844AFA"/>
    <w:rsid w:val="0085606C"/>
    <w:rsid w:val="008709B1"/>
    <w:rsid w:val="0088067C"/>
    <w:rsid w:val="0088228E"/>
    <w:rsid w:val="00885E9F"/>
    <w:rsid w:val="00885FDB"/>
    <w:rsid w:val="00892CB1"/>
    <w:rsid w:val="00893484"/>
    <w:rsid w:val="008B0809"/>
    <w:rsid w:val="008B530D"/>
    <w:rsid w:val="008C169B"/>
    <w:rsid w:val="008C17FB"/>
    <w:rsid w:val="008C2EB6"/>
    <w:rsid w:val="008C2FE7"/>
    <w:rsid w:val="008C3DFB"/>
    <w:rsid w:val="008C6F0F"/>
    <w:rsid w:val="008D767D"/>
    <w:rsid w:val="008E699C"/>
    <w:rsid w:val="008F6594"/>
    <w:rsid w:val="0091111E"/>
    <w:rsid w:val="00916B13"/>
    <w:rsid w:val="00924B23"/>
    <w:rsid w:val="00935DA4"/>
    <w:rsid w:val="00943118"/>
    <w:rsid w:val="00951873"/>
    <w:rsid w:val="00964D9D"/>
    <w:rsid w:val="0097078E"/>
    <w:rsid w:val="009848F6"/>
    <w:rsid w:val="0098608E"/>
    <w:rsid w:val="009862BA"/>
    <w:rsid w:val="009877E5"/>
    <w:rsid w:val="0099067D"/>
    <w:rsid w:val="009A030F"/>
    <w:rsid w:val="009B6FDA"/>
    <w:rsid w:val="009C70F1"/>
    <w:rsid w:val="009E1070"/>
    <w:rsid w:val="009E2D28"/>
    <w:rsid w:val="009F0C6B"/>
    <w:rsid w:val="009F11E1"/>
    <w:rsid w:val="009F40EA"/>
    <w:rsid w:val="00A04F2B"/>
    <w:rsid w:val="00A13E94"/>
    <w:rsid w:val="00A347AC"/>
    <w:rsid w:val="00A35BC4"/>
    <w:rsid w:val="00A516F7"/>
    <w:rsid w:val="00A536B4"/>
    <w:rsid w:val="00A6539F"/>
    <w:rsid w:val="00A65957"/>
    <w:rsid w:val="00A70E3C"/>
    <w:rsid w:val="00A87F8E"/>
    <w:rsid w:val="00A95822"/>
    <w:rsid w:val="00AA0D2C"/>
    <w:rsid w:val="00AA251E"/>
    <w:rsid w:val="00AA59F0"/>
    <w:rsid w:val="00AB1F8F"/>
    <w:rsid w:val="00AC2321"/>
    <w:rsid w:val="00AC4F39"/>
    <w:rsid w:val="00AD191D"/>
    <w:rsid w:val="00AD72B7"/>
    <w:rsid w:val="00AD7BA5"/>
    <w:rsid w:val="00AE0F1B"/>
    <w:rsid w:val="00AE1310"/>
    <w:rsid w:val="00AE3E3B"/>
    <w:rsid w:val="00AF3A0C"/>
    <w:rsid w:val="00AF5370"/>
    <w:rsid w:val="00B00825"/>
    <w:rsid w:val="00B076EB"/>
    <w:rsid w:val="00B11A67"/>
    <w:rsid w:val="00B1292E"/>
    <w:rsid w:val="00B13012"/>
    <w:rsid w:val="00B17797"/>
    <w:rsid w:val="00B23D4A"/>
    <w:rsid w:val="00B3126E"/>
    <w:rsid w:val="00B413AA"/>
    <w:rsid w:val="00B50935"/>
    <w:rsid w:val="00B514F0"/>
    <w:rsid w:val="00B538A5"/>
    <w:rsid w:val="00B54D35"/>
    <w:rsid w:val="00B661CC"/>
    <w:rsid w:val="00B7317F"/>
    <w:rsid w:val="00B73D46"/>
    <w:rsid w:val="00B743BA"/>
    <w:rsid w:val="00B80B7A"/>
    <w:rsid w:val="00B81ADF"/>
    <w:rsid w:val="00B82FF6"/>
    <w:rsid w:val="00B9046E"/>
    <w:rsid w:val="00B968C8"/>
    <w:rsid w:val="00B9776C"/>
    <w:rsid w:val="00BA75BD"/>
    <w:rsid w:val="00BB4A40"/>
    <w:rsid w:val="00BC10CB"/>
    <w:rsid w:val="00BC1954"/>
    <w:rsid w:val="00BC4769"/>
    <w:rsid w:val="00BD10E5"/>
    <w:rsid w:val="00BD197D"/>
    <w:rsid w:val="00BD772C"/>
    <w:rsid w:val="00BF00E7"/>
    <w:rsid w:val="00BF0D86"/>
    <w:rsid w:val="00BF36D2"/>
    <w:rsid w:val="00C14C49"/>
    <w:rsid w:val="00C17254"/>
    <w:rsid w:val="00C2536C"/>
    <w:rsid w:val="00C31415"/>
    <w:rsid w:val="00C37982"/>
    <w:rsid w:val="00C4214C"/>
    <w:rsid w:val="00C433C8"/>
    <w:rsid w:val="00C46A1A"/>
    <w:rsid w:val="00C505F9"/>
    <w:rsid w:val="00C523B0"/>
    <w:rsid w:val="00C528A5"/>
    <w:rsid w:val="00C541C9"/>
    <w:rsid w:val="00C555F2"/>
    <w:rsid w:val="00C564AD"/>
    <w:rsid w:val="00C57520"/>
    <w:rsid w:val="00C6200E"/>
    <w:rsid w:val="00C73D50"/>
    <w:rsid w:val="00C84555"/>
    <w:rsid w:val="00C8780F"/>
    <w:rsid w:val="00C92CBF"/>
    <w:rsid w:val="00CA3BCD"/>
    <w:rsid w:val="00CA4577"/>
    <w:rsid w:val="00CC49F0"/>
    <w:rsid w:val="00CE2947"/>
    <w:rsid w:val="00CF12F0"/>
    <w:rsid w:val="00CF1AA4"/>
    <w:rsid w:val="00CF1B0F"/>
    <w:rsid w:val="00CF62DC"/>
    <w:rsid w:val="00CF62ED"/>
    <w:rsid w:val="00D05DEA"/>
    <w:rsid w:val="00D11214"/>
    <w:rsid w:val="00D13A6A"/>
    <w:rsid w:val="00D24C45"/>
    <w:rsid w:val="00D453AB"/>
    <w:rsid w:val="00D45CD5"/>
    <w:rsid w:val="00D54DB1"/>
    <w:rsid w:val="00D65179"/>
    <w:rsid w:val="00D662DD"/>
    <w:rsid w:val="00D71CD7"/>
    <w:rsid w:val="00D729EA"/>
    <w:rsid w:val="00D82AD5"/>
    <w:rsid w:val="00D82C01"/>
    <w:rsid w:val="00D83A96"/>
    <w:rsid w:val="00DA0BD9"/>
    <w:rsid w:val="00DA19D6"/>
    <w:rsid w:val="00DC57E5"/>
    <w:rsid w:val="00DD300B"/>
    <w:rsid w:val="00DE29CE"/>
    <w:rsid w:val="00DE3DC4"/>
    <w:rsid w:val="00E13128"/>
    <w:rsid w:val="00E148E6"/>
    <w:rsid w:val="00E16619"/>
    <w:rsid w:val="00E21950"/>
    <w:rsid w:val="00E3208B"/>
    <w:rsid w:val="00E46DC1"/>
    <w:rsid w:val="00E51B68"/>
    <w:rsid w:val="00E535B3"/>
    <w:rsid w:val="00E56C41"/>
    <w:rsid w:val="00E577F5"/>
    <w:rsid w:val="00E60577"/>
    <w:rsid w:val="00E61047"/>
    <w:rsid w:val="00E64EBA"/>
    <w:rsid w:val="00E772F5"/>
    <w:rsid w:val="00E77C2D"/>
    <w:rsid w:val="00E80EDB"/>
    <w:rsid w:val="00E83353"/>
    <w:rsid w:val="00E83C01"/>
    <w:rsid w:val="00E84EFA"/>
    <w:rsid w:val="00E91E78"/>
    <w:rsid w:val="00EC08EB"/>
    <w:rsid w:val="00EC6743"/>
    <w:rsid w:val="00EC741D"/>
    <w:rsid w:val="00ED1154"/>
    <w:rsid w:val="00ED1F2D"/>
    <w:rsid w:val="00EE2989"/>
    <w:rsid w:val="00EE6123"/>
    <w:rsid w:val="00EE7EC3"/>
    <w:rsid w:val="00EF13C4"/>
    <w:rsid w:val="00EF66C6"/>
    <w:rsid w:val="00F12549"/>
    <w:rsid w:val="00F2290A"/>
    <w:rsid w:val="00F33B0A"/>
    <w:rsid w:val="00F434DD"/>
    <w:rsid w:val="00F4387E"/>
    <w:rsid w:val="00F60536"/>
    <w:rsid w:val="00F61086"/>
    <w:rsid w:val="00F635B8"/>
    <w:rsid w:val="00F64AE4"/>
    <w:rsid w:val="00F67AC9"/>
    <w:rsid w:val="00F72D40"/>
    <w:rsid w:val="00F81AD8"/>
    <w:rsid w:val="00F840CD"/>
    <w:rsid w:val="00F914A6"/>
    <w:rsid w:val="00F93955"/>
    <w:rsid w:val="00F94733"/>
    <w:rsid w:val="00F95691"/>
    <w:rsid w:val="00FA018E"/>
    <w:rsid w:val="00FA0815"/>
    <w:rsid w:val="00FA5C93"/>
    <w:rsid w:val="00FA688C"/>
    <w:rsid w:val="00FA68E4"/>
    <w:rsid w:val="00FA7AC3"/>
    <w:rsid w:val="00FB1735"/>
    <w:rsid w:val="00FB4D08"/>
    <w:rsid w:val="00FB5BA2"/>
    <w:rsid w:val="00FB6DD1"/>
    <w:rsid w:val="00FD2D66"/>
    <w:rsid w:val="00FE3D8C"/>
    <w:rsid w:val="00FE4070"/>
    <w:rsid w:val="00FE5B85"/>
    <w:rsid w:val="00FE76F0"/>
    <w:rsid w:val="00FF0BB9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185597"/>
  <w15:docId w15:val="{3601E4A9-0460-4A9C-A4F3-03496782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4693D"/>
    <w:rPr>
      <w:sz w:val="24"/>
      <w:szCs w:val="24"/>
      <w:lang w:val="de-DE" w:eastAsia="cs-CZ"/>
    </w:rPr>
  </w:style>
  <w:style w:type="paragraph" w:styleId="Nadpis1">
    <w:name w:val="heading 1"/>
    <w:aliases w:val="Tacoma - Uroven 1"/>
    <w:basedOn w:val="Normlny"/>
    <w:next w:val="Normlny"/>
    <w:qFormat/>
    <w:rsid w:val="0034693D"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Nadpis2">
    <w:name w:val="heading 2"/>
    <w:aliases w:val="Tacoma - Uroven 2"/>
    <w:basedOn w:val="Normlny"/>
    <w:next w:val="Normlny"/>
    <w:qFormat/>
    <w:rsid w:val="0034693D"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Nadpis3">
    <w:name w:val="heading 3"/>
    <w:aliases w:val="Tacoma - Uroven 3"/>
    <w:basedOn w:val="Normlny"/>
    <w:next w:val="Normlny"/>
    <w:qFormat/>
    <w:rsid w:val="0034693D"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Nadpis4">
    <w:name w:val="heading 4"/>
    <w:aliases w:val="Tacoma - Uroven 4"/>
    <w:basedOn w:val="Normlny"/>
    <w:next w:val="Normlny"/>
    <w:qFormat/>
    <w:rsid w:val="0034693D"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Nadpis5">
    <w:name w:val="heading 5"/>
    <w:basedOn w:val="Normlny"/>
    <w:next w:val="Normlny"/>
    <w:qFormat/>
    <w:rsid w:val="0034693D"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Nadpis6">
    <w:name w:val="heading 6"/>
    <w:basedOn w:val="Normlny"/>
    <w:next w:val="Normlny"/>
    <w:qFormat/>
    <w:rsid w:val="0034693D"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Nadpis7">
    <w:name w:val="heading 7"/>
    <w:basedOn w:val="Normlny"/>
    <w:next w:val="Normlny"/>
    <w:qFormat/>
    <w:rsid w:val="0034693D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Nadpis8">
    <w:name w:val="heading 8"/>
    <w:basedOn w:val="Normlny"/>
    <w:next w:val="Normlny"/>
    <w:qFormat/>
    <w:rsid w:val="0034693D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Nadpis9">
    <w:name w:val="heading 9"/>
    <w:basedOn w:val="Normlny"/>
    <w:next w:val="Normlny"/>
    <w:qFormat/>
    <w:rsid w:val="0034693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34693D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sid w:val="0034693D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lny"/>
    <w:rsid w:val="0034693D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lny"/>
    <w:rsid w:val="0034693D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Zkladntext">
    <w:name w:val="Body Text"/>
    <w:basedOn w:val="Normlny"/>
    <w:rsid w:val="0034693D"/>
    <w:pPr>
      <w:spacing w:after="60"/>
      <w:jc w:val="both"/>
    </w:pPr>
    <w:rPr>
      <w:rFonts w:ascii="Arial" w:hAnsi="Arial" w:cs="Arial"/>
      <w:sz w:val="20"/>
    </w:rPr>
  </w:style>
  <w:style w:type="paragraph" w:styleId="Pta">
    <w:name w:val="footer"/>
    <w:basedOn w:val="Normlny"/>
    <w:link w:val="PtaChar"/>
    <w:uiPriority w:val="99"/>
    <w:rsid w:val="0034693D"/>
    <w:pPr>
      <w:tabs>
        <w:tab w:val="center" w:pos="4536"/>
        <w:tab w:val="right" w:pos="9072"/>
      </w:tabs>
    </w:pPr>
  </w:style>
  <w:style w:type="paragraph" w:styleId="Zarkazkladnhotextu">
    <w:name w:val="Body Text Indent"/>
    <w:basedOn w:val="Normlny"/>
    <w:rsid w:val="0034693D"/>
    <w:pPr>
      <w:tabs>
        <w:tab w:val="left" w:pos="360"/>
      </w:tabs>
      <w:ind w:left="360" w:hanging="360"/>
      <w:jc w:val="both"/>
    </w:pPr>
    <w:rPr>
      <w:rFonts w:ascii="Arial" w:hAnsi="Arial" w:cs="Arial"/>
      <w:sz w:val="20"/>
    </w:rPr>
  </w:style>
  <w:style w:type="character" w:customStyle="1" w:styleId="ra">
    <w:name w:val="ra"/>
    <w:basedOn w:val="Predvolenpsmoodseku"/>
    <w:rsid w:val="001551A1"/>
  </w:style>
  <w:style w:type="paragraph" w:styleId="Textbubliny">
    <w:name w:val="Balloon Text"/>
    <w:basedOn w:val="Normlny"/>
    <w:link w:val="TextbublinyChar"/>
    <w:rsid w:val="00885E9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885E9F"/>
    <w:rPr>
      <w:rFonts w:ascii="Tahoma" w:hAnsi="Tahoma" w:cs="Tahoma"/>
      <w:sz w:val="16"/>
      <w:szCs w:val="16"/>
      <w:lang w:val="de-DE" w:eastAsia="cs-CZ"/>
    </w:rPr>
  </w:style>
  <w:style w:type="character" w:customStyle="1" w:styleId="PtaChar">
    <w:name w:val="Päta Char"/>
    <w:basedOn w:val="Predvolenpsmoodseku"/>
    <w:link w:val="Pta"/>
    <w:uiPriority w:val="99"/>
    <w:rsid w:val="00A35BC4"/>
    <w:rPr>
      <w:sz w:val="24"/>
      <w:szCs w:val="24"/>
      <w:lang w:val="de-DE" w:eastAsia="cs-CZ"/>
    </w:rPr>
  </w:style>
  <w:style w:type="paragraph" w:styleId="Odsekzoznamu">
    <w:name w:val="List Paragraph"/>
    <w:basedOn w:val="Normlny"/>
    <w:uiPriority w:val="34"/>
    <w:qFormat/>
    <w:rsid w:val="00AE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161118-F3EC-4085-9ED8-2FD1C8198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0F1CE-32C0-4991-8D35-74C6BEC669EB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7D9C19A9-7A2A-4BE9-9EAB-4707B7337E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4FF50A-7ABB-44E9-9E61-4D66731F0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Plná moc / Power of Attorney</vt:lpstr>
      <vt:lpstr>Plná moc / Power of Attorney</vt:lpstr>
    </vt:vector>
  </TitlesOfParts>
  <Company>Tacoma Consulting, a.s.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creator>Tacoma Consulting, a.s.</dc:creator>
  <cp:lastModifiedBy>Patricia Tothova</cp:lastModifiedBy>
  <cp:revision>49</cp:revision>
  <cp:lastPrinted>2025-01-09T16:31:00Z</cp:lastPrinted>
  <dcterms:created xsi:type="dcterms:W3CDTF">2024-06-24T06:52:00Z</dcterms:created>
  <dcterms:modified xsi:type="dcterms:W3CDTF">2025-04-04T06:48:00Z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