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Source Sans Pro" w:cs="Source Sans Pro" w:eastAsia="Source Sans Pro" w:hAnsi="Source Sans Pro"/>
          <w:b w:val="1"/>
        </w:rPr>
      </w:pPr>
      <w:bookmarkStart w:colFirst="0" w:colLast="0" w:name="_y3nmlqm9niop" w:id="0"/>
      <w:bookmarkEnd w:id="0"/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Select a New City Using BigQuery</w:t>
      </w:r>
    </w:p>
    <w:p w:rsidR="00000000" w:rsidDel="00000000" w:rsidP="00000000" w:rsidRDefault="00000000" w:rsidRPr="00000000" w14:paraId="00000002">
      <w:pPr>
        <w:pStyle w:val="Subtitle"/>
        <w:rPr>
          <w:rFonts w:ascii="Source Sans Pro" w:cs="Source Sans Pro" w:eastAsia="Source Sans Pro" w:hAnsi="Source Sans Pro"/>
        </w:rPr>
      </w:pPr>
      <w:bookmarkStart w:colFirst="0" w:colLast="0" w:name="_844jpb5hzw8m" w:id="1"/>
      <w:bookmarkEnd w:id="1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Task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1</w:t>
      </w:r>
    </w:p>
    <w:p w:rsidR="00000000" w:rsidDel="00000000" w:rsidP="00000000" w:rsidRDefault="00000000" w:rsidRPr="00000000" w14:paraId="00000005">
      <w:pPr>
        <w:rPr>
          <w:rFonts w:ascii="Source Sans Pro" w:cs="Source Sans Pro" w:eastAsia="Source Sans Pro" w:hAnsi="Source Sans Pro"/>
          <w:b w:val="1"/>
          <w:color w:val="1155cc"/>
          <w:sz w:val="26"/>
          <w:szCs w:val="2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155cc"/>
          <w:sz w:val="26"/>
          <w:szCs w:val="26"/>
          <w:rtl w:val="0"/>
        </w:rPr>
        <w:t xml:space="preserve">Overview and Import Data Into BigQuery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highlight w:val="white"/>
          <w:rtl w:val="0"/>
        </w:rPr>
        <w:t xml:space="preserve">BigQuery</w:t>
      </w:r>
      <w:r w:rsidDel="00000000" w:rsidR="00000000" w:rsidRPr="00000000">
        <w:rPr>
          <w:rFonts w:ascii="Source Sans Pro" w:cs="Source Sans Pro" w:eastAsia="Source Sans Pro" w:hAnsi="Source Sans Pro"/>
          <w:highlight w:val="white"/>
          <w:rtl w:val="0"/>
        </w:rPr>
        <w:t xml:space="preserve"> is a data warehouse on Google Cloud that can be used to query and filter large datasets, aggregate results, and perform complex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highlight w:val="white"/>
          <w:rtl w:val="0"/>
        </w:rPr>
        <w:t xml:space="preserve">To use BigQuery, go to console.cloud.google.com.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  <w:highlight w:val="white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highlight w:val="white"/>
          <w:rtl w:val="0"/>
        </w:rPr>
        <w:t xml:space="preserve">There are multiple ways to import a dataset into BigQuery, such as uploading a CSV file. A CSV is a delimited text file that uses commas to separate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155cc"/>
          <w:sz w:val="26"/>
          <w:szCs w:val="26"/>
          <w:rtl w:val="0"/>
        </w:rPr>
        <w:t xml:space="preserve">Identify Cities that Match the Temperature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SELECT clause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specifies which columns to include in the results.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FROM clause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that tells SQL which table to extract data from.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  </w:t>
      </w: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WHERE clause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specifies the criteria that must be met from within a particular row.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Here is an example of a SQL statement that includes all three of these clauses:</w:t>
      </w:r>
    </w:p>
    <w:p w:rsidR="00000000" w:rsidDel="00000000" w:rsidP="00000000" w:rsidRDefault="00000000" w:rsidRPr="00000000" w14:paraId="00000011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1c458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c4587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1c458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c4587"/>
                <w:rtl w:val="0"/>
              </w:rPr>
              <w:t xml:space="preserve">   city_name,</w:t>
              <w:br w:type="textWrapping"/>
              <w:t xml:space="preserve">   avg_temp,</w:t>
              <w:br w:type="textWrapping"/>
              <w:t xml:space="preserve">   avg_commute,</w:t>
              <w:br w:type="textWrapping"/>
              <w:t xml:space="preserve">   happiness_ranking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1c458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c4587"/>
                <w:rtl w:val="0"/>
              </w:rPr>
              <w:t xml:space="preserve">FROM 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1c458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c4587"/>
                <w:rtl w:val="0"/>
              </w:rPr>
              <w:t xml:space="preserve">    city_data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c4587"/>
                <w:rtl w:val="0"/>
              </w:rPr>
              <w:t xml:space="preserve">.cities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1c458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c4587"/>
                <w:rtl w:val="0"/>
              </w:rPr>
              <w:t xml:space="preserve">WHERE 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1c458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c4587"/>
                <w:rtl w:val="0"/>
              </w:rPr>
              <w:t xml:space="preserve">    avg_temp BETWEEN 45 AND 65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155cc"/>
          <w:sz w:val="26"/>
          <w:szCs w:val="26"/>
          <w:rtl w:val="0"/>
        </w:rPr>
        <w:t xml:space="preserve">Narrow Down Cities Based on Commute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highlight w:val="white"/>
          <w:rtl w:val="0"/>
        </w:rPr>
        <w:t xml:space="preserve"> It’s possible to add more than one condition in a WHERE clause.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  <w:highlight w:val="white"/>
        </w:rPr>
      </w:pPr>
      <w:r w:rsidDel="00000000" w:rsidR="00000000" w:rsidRPr="00000000">
        <w:rPr>
          <w:rFonts w:ascii="Source Sans Pro" w:cs="Source Sans Pro" w:eastAsia="Source Sans Pro" w:hAnsi="Source Sans Pro"/>
          <w:highlight w:val="white"/>
          <w:rtl w:val="0"/>
        </w:rPr>
        <w:t xml:space="preserve">When you add additional criteria in the WHERE clause, they are separated by AND.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Source Sans Pro" w:cs="Source Sans Pro" w:eastAsia="Source Sans Pro" w:hAnsi="Source Sans Pr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highlight w:val="white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1c458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c4587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1c458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c4587"/>
                <w:rtl w:val="0"/>
              </w:rPr>
              <w:t xml:space="preserve">    avg_temp BETWEEN 45 AND 65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1c458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c4587"/>
                <w:rtl w:val="0"/>
              </w:rPr>
              <w:t xml:space="preserve">    AND avg_commute &lt; 60</w:t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rPr>
          <w:rFonts w:ascii="Source Sans Pro" w:cs="Source Sans Pro" w:eastAsia="Source Sans Pro" w:hAnsi="Source Sans Pr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155cc"/>
          <w:sz w:val="26"/>
          <w:szCs w:val="26"/>
          <w:rtl w:val="0"/>
        </w:rPr>
        <w:t xml:space="preserve">Narrow Down Results Using Happiness Rankings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To further narrow down the cities in your search, add another criterion in your WHERE clause.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Move the semicolon in your WHERE clause to the very end of your statement.</w:t>
      </w:r>
    </w:p>
    <w:p w:rsidR="00000000" w:rsidDel="00000000" w:rsidP="00000000" w:rsidRDefault="00000000" w:rsidRPr="00000000" w14:paraId="0000002D">
      <w:pPr>
        <w:ind w:left="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For example: 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1c458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c4587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1c458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c4587"/>
                <w:rtl w:val="0"/>
              </w:rPr>
              <w:t xml:space="preserve">    avg_temp BETWEEN 45 AND 65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1c458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c4587"/>
                <w:rtl w:val="0"/>
              </w:rPr>
              <w:t xml:space="preserve">    AND avg_commute &lt; 60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Courier New" w:cs="Courier New" w:eastAsia="Courier New" w:hAnsi="Courier New"/>
                <w:b w:val="1"/>
                <w:color w:val="1c458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c4587"/>
                <w:rtl w:val="0"/>
              </w:rPr>
              <w:t xml:space="preserve">    AND happiness_ranking &lt;= 15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Task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155cc"/>
          <w:sz w:val="26"/>
          <w:szCs w:val="26"/>
          <w:rtl w:val="0"/>
        </w:rPr>
        <w:t xml:space="preserve">(Optional) Analyze Alternative Scenarios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Effective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data analysts are able to manipulate queries to analyze different parts of a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To edit the results of your query, adjust any of the clauses or numbers in your statement. You can also add or remove criteria from your WHERE clause. </w:t>
      </w:r>
    </w:p>
    <w:p w:rsidR="00000000" w:rsidDel="00000000" w:rsidP="00000000" w:rsidRDefault="00000000" w:rsidRPr="00000000" w14:paraId="00000039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