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353873" w:rsidRPr="00B9631A" w:rsidRDefault="00540DAA" w:rsidP="008C5BD6">
      <w:pPr>
        <w:pStyle w:val="NewsReleaseTitle"/>
        <w:spacing w:after="120"/>
        <w:ind w:left="-270" w:right="-568"/>
        <w:jc w:val="both"/>
        <w:outlineLvl w:val="0"/>
        <w:rPr>
          <w:color w:val="595959"/>
          <w:sz w:val="80"/>
          <w:szCs w:val="80"/>
        </w:rPr>
      </w:pPr>
      <w:r w:rsidRPr="00B9631A">
        <w:rPr>
          <w:rFonts w:eastAsia="Arial Unicode MS"/>
          <w:noProof/>
          <w:color w:val="595959"/>
          <w:spacing w:val="0"/>
          <w:sz w:val="18"/>
          <w:szCs w:val="24"/>
          <w:lang w:val="en-US"/>
        </w:rPr>
        <mc:AlternateContent>
          <mc:Choice Requires="wps">
            <w:drawing>
              <wp:anchor distT="0" distB="0" distL="114300" distR="114300" simplePos="0" relativeHeight="251660288" behindDoc="0" locked="0" layoutInCell="1" allowOverlap="1" wp14:anchorId="2742C155" wp14:editId="46FFA136">
                <wp:simplePos x="0" y="0"/>
                <wp:positionH relativeFrom="column">
                  <wp:posOffset>-170815</wp:posOffset>
                </wp:positionH>
                <wp:positionV relativeFrom="page">
                  <wp:posOffset>905510</wp:posOffset>
                </wp:positionV>
                <wp:extent cx="6581775" cy="0"/>
                <wp:effectExtent l="0" t="0" r="9525" b="1905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81775" cy="0"/>
                        </a:xfrm>
                        <a:prstGeom prst="line">
                          <a:avLst/>
                        </a:prstGeom>
                        <a:noFill/>
                        <a:ln w="6350">
                          <a:solidFill>
                            <a:srgbClr val="00639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 from="-13.45pt,71.3pt" to="504.8pt,7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" strokecolor="#00639f" strokeweight=".5pt">
                <w10:wrap anchory="page"/>
              </v:line>
            </w:pict>
          </mc:Fallback>
        </mc:AlternateContent>
      </w:r>
      <w:r w:rsidR="00353873" w:rsidRPr="00B9631A">
        <w:rPr>
          <w:noProof/>
          <w:color w:val="595959"/>
          <w:sz w:val="52"/>
          <w:szCs w:val="80"/>
          <w:lang w:val="en-US"/>
        </w:rPr>
        <w:drawing>
          <wp:anchor distT="0" distB="0" distL="114300" distR="114300" simplePos="0" relativeHeight="251659264" behindDoc="0" locked="0" layoutInCell="1" allowOverlap="1" wp14:anchorId="57D86B75" wp14:editId="249F555A">
            <wp:simplePos x="0" y="0"/>
            <wp:positionH relativeFrom="column">
              <wp:posOffset>-173355</wp:posOffset>
            </wp:positionH>
            <wp:positionV relativeFrom="page">
              <wp:posOffset>467995</wp:posOffset>
            </wp:positionV>
            <wp:extent cx="1800225" cy="295275"/>
            <wp:effectExtent l="0" t="0" r="9525" b="9525"/>
            <wp:wrapNone/>
            <wp:docPr id="4" name="Picture 4" descr="bb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b_rg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00225" cy="295275"/>
                    </a:xfrm>
                    <a:prstGeom prst="rect">
                      <a:avLst/>
                    </a:prstGeom>
                    <a:noFill/>
                  </pic:spPr>
                </pic:pic>
              </a:graphicData>
            </a:graphic>
            <wp14:sizeRelH relativeFrom="page">
              <wp14:pctWidth>0</wp14:pctWidth>
            </wp14:sizeRelH>
            <wp14:sizeRelV relativeFrom="page">
              <wp14:pctHeight>0</wp14:pctHeight>
            </wp14:sizeRelV>
          </wp:anchor>
        </w:drawing>
      </w:r>
      <w:r w:rsidR="00353873" w:rsidRPr="00B9631A">
        <w:rPr>
          <w:color w:val="595959"/>
          <w:sz w:val="52"/>
          <w:szCs w:val="80"/>
        </w:rPr>
        <w:t>News Release</w:t>
      </w:r>
    </w:p>
    <w:p w:rsidR="00353873" w:rsidRPr="00B9631A" w:rsidRDefault="00537229" w:rsidP="00142A0A">
      <w:pPr>
        <w:spacing w:after="120"/>
        <w:ind w:right="-285"/>
        <w:jc w:val="right"/>
        <w:rPr>
          <w:rFonts w:asciiTheme="minorHAnsi" w:hAnsiTheme="minorHAnsi" w:cs="Arial"/>
          <w:color w:val="595959"/>
          <w:sz w:val="20"/>
          <w:szCs w:val="20"/>
        </w:rPr>
      </w:pPr>
      <w:r>
        <w:rPr>
          <w:rFonts w:asciiTheme="minorHAnsi" w:hAnsiTheme="minorHAnsi" w:cs="Arial"/>
          <w:color w:val="595959"/>
          <w:sz w:val="20"/>
          <w:szCs w:val="20"/>
        </w:rPr>
        <w:t>11</w:t>
      </w:r>
      <w:r w:rsidR="00F804A4" w:rsidRPr="00B9631A">
        <w:rPr>
          <w:rFonts w:asciiTheme="minorHAnsi" w:hAnsiTheme="minorHAnsi" w:cs="Arial"/>
          <w:color w:val="595959"/>
          <w:sz w:val="20"/>
          <w:szCs w:val="20"/>
        </w:rPr>
        <w:t xml:space="preserve"> August</w:t>
      </w:r>
      <w:r w:rsidR="00353873" w:rsidRPr="00B9631A">
        <w:rPr>
          <w:rFonts w:asciiTheme="minorHAnsi" w:hAnsiTheme="minorHAnsi" w:cs="Arial"/>
          <w:color w:val="595959"/>
          <w:sz w:val="20"/>
          <w:szCs w:val="20"/>
        </w:rPr>
        <w:t xml:space="preserve"> 2014</w:t>
      </w:r>
    </w:p>
    <w:p w:rsidR="00353873" w:rsidRPr="00B9631A" w:rsidRDefault="00353873" w:rsidP="00142A0A">
      <w:pPr>
        <w:keepNext/>
        <w:spacing w:after="120" w:line="240" w:lineRule="auto"/>
        <w:ind w:right="-285"/>
        <w:jc w:val="center"/>
        <w:outlineLvl w:val="1"/>
        <w:rPr>
          <w:rFonts w:asciiTheme="minorHAnsi" w:hAnsiTheme="minorHAnsi" w:cs="Arial"/>
          <w:b/>
          <w:bCs/>
          <w:iCs/>
          <w:color w:val="595959"/>
          <w:sz w:val="20"/>
          <w:szCs w:val="20"/>
        </w:rPr>
      </w:pPr>
      <w:r w:rsidRPr="00B9631A">
        <w:rPr>
          <w:rFonts w:asciiTheme="minorHAnsi" w:hAnsiTheme="minorHAnsi" w:cs="Arial"/>
          <w:b/>
          <w:bCs/>
          <w:iCs/>
          <w:color w:val="595959"/>
          <w:sz w:val="20"/>
          <w:szCs w:val="20"/>
        </w:rPr>
        <w:t>BALFOUR BEATTY PLC</w:t>
      </w:r>
    </w:p>
    <w:p w:rsidR="00353873" w:rsidRPr="00B9631A" w:rsidRDefault="00353873" w:rsidP="00142A0A">
      <w:pPr>
        <w:keepNext/>
        <w:spacing w:after="120" w:line="240" w:lineRule="auto"/>
        <w:ind w:right="-285"/>
        <w:jc w:val="center"/>
        <w:outlineLvl w:val="1"/>
        <w:rPr>
          <w:rFonts w:asciiTheme="minorHAnsi" w:hAnsiTheme="minorHAnsi" w:cs="Arial"/>
          <w:b/>
          <w:bCs/>
          <w:iCs/>
          <w:color w:val="595959"/>
          <w:sz w:val="20"/>
          <w:szCs w:val="20"/>
        </w:rPr>
      </w:pPr>
      <w:r w:rsidRPr="00B9631A">
        <w:rPr>
          <w:rFonts w:asciiTheme="minorHAnsi" w:hAnsiTheme="minorHAnsi" w:cs="Arial"/>
          <w:b/>
          <w:color w:val="595959"/>
          <w:sz w:val="20"/>
          <w:szCs w:val="20"/>
        </w:rPr>
        <w:t xml:space="preserve">RESULTS FOR THE </w:t>
      </w:r>
      <w:r w:rsidR="00F804A4" w:rsidRPr="00B9631A">
        <w:rPr>
          <w:rFonts w:asciiTheme="minorHAnsi" w:hAnsiTheme="minorHAnsi" w:cs="Arial"/>
          <w:b/>
          <w:color w:val="595959"/>
          <w:sz w:val="20"/>
          <w:szCs w:val="20"/>
        </w:rPr>
        <w:t>HALF-YEAR ENDED 2</w:t>
      </w:r>
      <w:r w:rsidR="00D73667" w:rsidRPr="00B9631A">
        <w:rPr>
          <w:rFonts w:asciiTheme="minorHAnsi" w:hAnsiTheme="minorHAnsi" w:cs="Arial"/>
          <w:b/>
          <w:color w:val="595959"/>
          <w:sz w:val="20"/>
          <w:szCs w:val="20"/>
        </w:rPr>
        <w:t>7</w:t>
      </w:r>
      <w:r w:rsidR="00F804A4" w:rsidRPr="00B9631A">
        <w:rPr>
          <w:rFonts w:asciiTheme="minorHAnsi" w:hAnsiTheme="minorHAnsi" w:cs="Arial"/>
          <w:b/>
          <w:color w:val="595959"/>
          <w:sz w:val="20"/>
          <w:szCs w:val="20"/>
        </w:rPr>
        <w:t xml:space="preserve"> JUNE 2014</w:t>
      </w:r>
    </w:p>
    <w:p w:rsidR="004D6F18" w:rsidRPr="00C9758F" w:rsidRDefault="00353873" w:rsidP="008C5BD6">
      <w:pPr>
        <w:tabs>
          <w:tab w:val="clear" w:pos="227"/>
          <w:tab w:val="clear" w:pos="454"/>
        </w:tabs>
        <w:spacing w:after="120" w:line="240" w:lineRule="auto"/>
        <w:ind w:right="-28"/>
        <w:jc w:val="both"/>
        <w:rPr>
          <w:rFonts w:ascii="Calibri" w:hAnsi="Calibri" w:cs="Arial"/>
          <w:color w:val="595959"/>
          <w:sz w:val="20"/>
          <w:szCs w:val="20"/>
        </w:rPr>
      </w:pPr>
      <w:r w:rsidRPr="00B9631A">
        <w:rPr>
          <w:rFonts w:ascii="Calibri" w:hAnsi="Calibri" w:cs="Arial"/>
          <w:color w:val="595959"/>
          <w:sz w:val="20"/>
          <w:szCs w:val="20"/>
        </w:rPr>
        <w:t>Balfour Beatty, the international infrastructure group, reports it</w:t>
      </w:r>
      <w:r w:rsidR="00F804A4" w:rsidRPr="00B9631A">
        <w:rPr>
          <w:rFonts w:ascii="Calibri" w:hAnsi="Calibri" w:cs="Arial"/>
          <w:color w:val="595959"/>
          <w:sz w:val="20"/>
          <w:szCs w:val="20"/>
        </w:rPr>
        <w:t>s financial results for the half-year ended 2</w:t>
      </w:r>
      <w:r w:rsidR="00267EF1" w:rsidRPr="00B9631A">
        <w:rPr>
          <w:rFonts w:ascii="Calibri" w:hAnsi="Calibri" w:cs="Arial"/>
          <w:color w:val="595959"/>
          <w:sz w:val="20"/>
          <w:szCs w:val="20"/>
        </w:rPr>
        <w:t>7</w:t>
      </w:r>
      <w:r w:rsidR="00F804A4" w:rsidRPr="00B9631A">
        <w:rPr>
          <w:rFonts w:ascii="Calibri" w:hAnsi="Calibri" w:cs="Arial"/>
          <w:color w:val="595959"/>
          <w:sz w:val="20"/>
          <w:szCs w:val="20"/>
        </w:rPr>
        <w:t xml:space="preserve"> June</w:t>
      </w:r>
      <w:r w:rsidRPr="00B9631A">
        <w:rPr>
          <w:rFonts w:ascii="Calibri" w:hAnsi="Calibri" w:cs="Arial"/>
          <w:color w:val="595959"/>
          <w:sz w:val="20"/>
          <w:szCs w:val="20"/>
        </w:rPr>
        <w:t xml:space="preserve"> 201</w:t>
      </w:r>
      <w:r w:rsidR="00F804A4" w:rsidRPr="00B9631A">
        <w:rPr>
          <w:rFonts w:ascii="Calibri" w:hAnsi="Calibri" w:cs="Arial"/>
          <w:color w:val="595959"/>
          <w:sz w:val="20"/>
          <w:szCs w:val="20"/>
        </w:rPr>
        <w:t>4</w:t>
      </w:r>
      <w:r w:rsidRPr="00B9631A">
        <w:rPr>
          <w:rFonts w:ascii="Calibri" w:hAnsi="Calibri" w:cs="Arial"/>
          <w:color w:val="595959"/>
          <w:sz w:val="20"/>
          <w:szCs w:val="20"/>
        </w:rPr>
        <w:t xml:space="preserve">. </w:t>
      </w:r>
      <w:r w:rsidR="00D528BB" w:rsidRPr="00821CD5">
        <w:rPr>
          <w:rFonts w:ascii="Calibri" w:hAnsi="Calibri" w:cs="Arial"/>
          <w:color w:val="595959"/>
          <w:sz w:val="20"/>
          <w:szCs w:val="20"/>
        </w:rPr>
        <w:t>The Group is currently in an offer period which ends on 21 August 2014.</w:t>
      </w:r>
      <w:r w:rsidR="00537229" w:rsidRPr="00821CD5">
        <w:rPr>
          <w:rFonts w:ascii="Calibri" w:hAnsi="Calibri" w:cs="Arial"/>
          <w:color w:val="595959"/>
          <w:sz w:val="20"/>
          <w:szCs w:val="20"/>
        </w:rPr>
        <w:t xml:space="preserve"> </w:t>
      </w:r>
      <w:r w:rsidR="00BE3EF4" w:rsidRPr="00821CD5">
        <w:rPr>
          <w:rFonts w:ascii="Calibri" w:hAnsi="Calibri" w:cs="Arial"/>
          <w:color w:val="595959"/>
          <w:sz w:val="20"/>
          <w:szCs w:val="20"/>
        </w:rPr>
        <w:t xml:space="preserve">This deadline may be extended </w:t>
      </w:r>
      <w:r w:rsidR="00E03105" w:rsidRPr="00821CD5">
        <w:rPr>
          <w:rFonts w:ascii="Calibri" w:hAnsi="Calibri" w:cs="Arial"/>
          <w:color w:val="595959"/>
          <w:sz w:val="20"/>
          <w:szCs w:val="20"/>
        </w:rPr>
        <w:t>by agreement between the parties and the consent of the Takeover Panel.</w:t>
      </w:r>
      <w:r w:rsidR="00E03105">
        <w:rPr>
          <w:rFonts w:ascii="Calibri" w:hAnsi="Calibri" w:cs="Arial"/>
          <w:color w:val="595959"/>
          <w:sz w:val="20"/>
          <w:szCs w:val="20"/>
        </w:rPr>
        <w:t xml:space="preserve"> </w:t>
      </w:r>
      <w:r w:rsidRPr="00C9758F">
        <w:rPr>
          <w:rFonts w:ascii="Calibri" w:hAnsi="Calibri" w:cs="Arial"/>
          <w:color w:val="595959"/>
          <w:sz w:val="20"/>
          <w:szCs w:val="20"/>
        </w:rPr>
        <w:t>The Group’s income statements have be</w:t>
      </w:r>
      <w:r w:rsidR="00F804A4" w:rsidRPr="00C9758F">
        <w:rPr>
          <w:rFonts w:ascii="Calibri" w:hAnsi="Calibri" w:cs="Arial"/>
          <w:color w:val="595959"/>
          <w:sz w:val="20"/>
          <w:szCs w:val="20"/>
        </w:rPr>
        <w:t>en re</w:t>
      </w:r>
      <w:r w:rsidR="00AD3646">
        <w:rPr>
          <w:rFonts w:ascii="Calibri" w:hAnsi="Calibri" w:cs="Arial"/>
          <w:color w:val="595959"/>
          <w:sz w:val="20"/>
          <w:szCs w:val="20"/>
        </w:rPr>
        <w:t>-</w:t>
      </w:r>
      <w:r w:rsidR="00F804A4" w:rsidRPr="00C9758F">
        <w:rPr>
          <w:rFonts w:ascii="Calibri" w:hAnsi="Calibri" w:cs="Arial"/>
          <w:color w:val="595959"/>
          <w:sz w:val="20"/>
          <w:szCs w:val="20"/>
        </w:rPr>
        <w:t xml:space="preserve">presented to classify </w:t>
      </w:r>
      <w:r w:rsidRPr="00C9758F">
        <w:rPr>
          <w:rFonts w:ascii="Calibri" w:hAnsi="Calibri" w:cs="Arial"/>
          <w:color w:val="595959"/>
          <w:sz w:val="20"/>
          <w:szCs w:val="20"/>
        </w:rPr>
        <w:t xml:space="preserve">the Mainland European </w:t>
      </w:r>
      <w:r w:rsidR="00F804A4" w:rsidRPr="00C9758F">
        <w:rPr>
          <w:rFonts w:ascii="Calibri" w:hAnsi="Calibri" w:cs="Arial"/>
          <w:color w:val="595959"/>
          <w:sz w:val="20"/>
          <w:szCs w:val="20"/>
        </w:rPr>
        <w:t>rail business</w:t>
      </w:r>
      <w:r w:rsidRPr="00C9758F">
        <w:rPr>
          <w:rFonts w:ascii="Calibri" w:hAnsi="Calibri" w:cs="Arial"/>
          <w:color w:val="595959"/>
          <w:sz w:val="20"/>
          <w:szCs w:val="20"/>
        </w:rPr>
        <w:t xml:space="preserve"> </w:t>
      </w:r>
      <w:r w:rsidR="001F067F">
        <w:rPr>
          <w:rFonts w:ascii="Calibri" w:hAnsi="Calibri" w:cs="Arial"/>
          <w:color w:val="595959"/>
          <w:sz w:val="20"/>
          <w:szCs w:val="20"/>
        </w:rPr>
        <w:t xml:space="preserve">in Italy </w:t>
      </w:r>
      <w:r w:rsidR="00AD3646">
        <w:rPr>
          <w:rFonts w:ascii="Calibri" w:hAnsi="Calibri" w:cs="Arial"/>
          <w:color w:val="595959"/>
          <w:sz w:val="20"/>
          <w:szCs w:val="20"/>
        </w:rPr>
        <w:t>within</w:t>
      </w:r>
      <w:r w:rsidR="001F067F">
        <w:rPr>
          <w:rFonts w:ascii="Calibri" w:hAnsi="Calibri" w:cs="Arial"/>
          <w:color w:val="595959"/>
          <w:sz w:val="20"/>
          <w:szCs w:val="20"/>
        </w:rPr>
        <w:t xml:space="preserve"> </w:t>
      </w:r>
      <w:r w:rsidRPr="00C9758F">
        <w:rPr>
          <w:rFonts w:ascii="Calibri" w:hAnsi="Calibri" w:cs="Arial"/>
          <w:color w:val="595959"/>
          <w:sz w:val="20"/>
          <w:szCs w:val="20"/>
        </w:rPr>
        <w:t>discontinued operations.</w:t>
      </w:r>
      <w:r w:rsidR="00BB076D" w:rsidRPr="00C9758F">
        <w:rPr>
          <w:rFonts w:ascii="Calibri" w:hAnsi="Calibri" w:cs="Arial"/>
          <w:color w:val="595959"/>
          <w:sz w:val="20"/>
          <w:szCs w:val="20"/>
        </w:rPr>
        <w:t xml:space="preserve"> </w:t>
      </w:r>
    </w:p>
    <w:p w:rsidR="00353873" w:rsidRPr="00C9758F" w:rsidRDefault="00353873" w:rsidP="008C5BD6">
      <w:pPr>
        <w:tabs>
          <w:tab w:val="clear" w:pos="227"/>
          <w:tab w:val="clear" w:pos="454"/>
          <w:tab w:val="left" w:pos="0"/>
          <w:tab w:val="left" w:pos="426"/>
        </w:tabs>
        <w:spacing w:after="120" w:line="240" w:lineRule="auto"/>
        <w:ind w:right="-28"/>
        <w:jc w:val="both"/>
        <w:rPr>
          <w:rFonts w:ascii="Calibri" w:hAnsi="Calibri" w:cs="Arial"/>
          <w:b/>
          <w:color w:val="005D99"/>
          <w:sz w:val="20"/>
          <w:szCs w:val="20"/>
        </w:rPr>
      </w:pPr>
      <w:r w:rsidRPr="00C9758F">
        <w:rPr>
          <w:rFonts w:ascii="Calibri" w:hAnsi="Calibri" w:cs="Arial"/>
          <w:b/>
          <w:color w:val="005D99"/>
          <w:sz w:val="20"/>
          <w:szCs w:val="20"/>
        </w:rPr>
        <w:t>Summary</w:t>
      </w:r>
    </w:p>
    <w:p w:rsidR="004D0F5F" w:rsidRPr="009C6DB5" w:rsidRDefault="004D0F5F" w:rsidP="00227F88">
      <w:pPr>
        <w:numPr>
          <w:ilvl w:val="0"/>
          <w:numId w:val="1"/>
        </w:numPr>
        <w:tabs>
          <w:tab w:val="clear" w:pos="227"/>
          <w:tab w:val="clear" w:pos="454"/>
        </w:tabs>
        <w:spacing w:after="0" w:line="240" w:lineRule="auto"/>
        <w:ind w:left="273" w:right="-28" w:hanging="284"/>
        <w:jc w:val="both"/>
        <w:rPr>
          <w:rFonts w:ascii="Calibri" w:hAnsi="Calibri" w:cs="Arial"/>
          <w:color w:val="595959"/>
          <w:sz w:val="20"/>
          <w:szCs w:val="20"/>
        </w:rPr>
      </w:pPr>
      <w:r w:rsidRPr="009C6DB5">
        <w:rPr>
          <w:rFonts w:ascii="Calibri" w:hAnsi="Calibri" w:cs="Arial"/>
          <w:color w:val="595959"/>
          <w:sz w:val="20"/>
          <w:szCs w:val="20"/>
        </w:rPr>
        <w:t>Overall first-half results are in</w:t>
      </w:r>
      <w:r w:rsidR="00AD3646">
        <w:rPr>
          <w:rFonts w:ascii="Calibri" w:hAnsi="Calibri" w:cs="Arial"/>
          <w:color w:val="595959"/>
          <w:sz w:val="20"/>
          <w:szCs w:val="20"/>
        </w:rPr>
        <w:t xml:space="preserve"> </w:t>
      </w:r>
      <w:r w:rsidRPr="009C6DB5">
        <w:rPr>
          <w:rFonts w:ascii="Calibri" w:hAnsi="Calibri" w:cs="Arial"/>
          <w:color w:val="595959"/>
          <w:sz w:val="20"/>
          <w:szCs w:val="20"/>
        </w:rPr>
        <w:t>line with</w:t>
      </w:r>
      <w:r w:rsidR="00D73911" w:rsidRPr="009C6DB5">
        <w:rPr>
          <w:rFonts w:ascii="Calibri" w:hAnsi="Calibri" w:cs="Arial"/>
          <w:color w:val="595959"/>
          <w:sz w:val="20"/>
          <w:szCs w:val="20"/>
        </w:rPr>
        <w:t xml:space="preserve"> our most recent trading up</w:t>
      </w:r>
      <w:r w:rsidR="00013D67" w:rsidRPr="009C6DB5">
        <w:rPr>
          <w:rFonts w:ascii="Calibri" w:hAnsi="Calibri" w:cs="Arial"/>
          <w:color w:val="595959"/>
          <w:sz w:val="20"/>
          <w:szCs w:val="20"/>
        </w:rPr>
        <w:t>date</w:t>
      </w:r>
      <w:r w:rsidR="00D73911" w:rsidRPr="009C6DB5">
        <w:rPr>
          <w:rFonts w:ascii="Calibri" w:hAnsi="Calibri" w:cs="Arial"/>
          <w:color w:val="595959"/>
          <w:sz w:val="20"/>
          <w:szCs w:val="20"/>
        </w:rPr>
        <w:t>.</w:t>
      </w:r>
      <w:r w:rsidR="004B579D" w:rsidRPr="009C6DB5">
        <w:rPr>
          <w:rFonts w:ascii="Calibri" w:hAnsi="Calibri" w:cs="Arial"/>
          <w:color w:val="595959"/>
          <w:sz w:val="20"/>
          <w:szCs w:val="20"/>
        </w:rPr>
        <w:t xml:space="preserve"> </w:t>
      </w:r>
    </w:p>
    <w:p w:rsidR="0016014D" w:rsidRPr="009C6DB5" w:rsidRDefault="00D528BB" w:rsidP="00227F88">
      <w:pPr>
        <w:numPr>
          <w:ilvl w:val="0"/>
          <w:numId w:val="1"/>
        </w:numPr>
        <w:tabs>
          <w:tab w:val="clear" w:pos="227"/>
          <w:tab w:val="clear" w:pos="454"/>
        </w:tabs>
        <w:spacing w:after="0" w:line="240" w:lineRule="auto"/>
        <w:ind w:left="273" w:right="-28" w:hanging="284"/>
        <w:jc w:val="both"/>
        <w:rPr>
          <w:rFonts w:ascii="Calibri" w:hAnsi="Calibri" w:cs="Arial"/>
          <w:color w:val="595959"/>
          <w:sz w:val="20"/>
          <w:szCs w:val="20"/>
        </w:rPr>
      </w:pPr>
      <w:r w:rsidRPr="009C6DB5">
        <w:rPr>
          <w:rFonts w:ascii="Calibri" w:hAnsi="Calibri" w:cs="Arial"/>
          <w:color w:val="595959"/>
          <w:sz w:val="20"/>
          <w:szCs w:val="20"/>
        </w:rPr>
        <w:t xml:space="preserve">Review of the Directors’ Valuation of our UK </w:t>
      </w:r>
      <w:r w:rsidR="00612C09" w:rsidRPr="009C6DB5">
        <w:rPr>
          <w:rFonts w:ascii="Calibri" w:hAnsi="Calibri" w:cs="Arial"/>
          <w:color w:val="595959"/>
          <w:sz w:val="20"/>
          <w:szCs w:val="20"/>
        </w:rPr>
        <w:t>PPP portfolio has been completed</w:t>
      </w:r>
      <w:r w:rsidRPr="009C6DB5">
        <w:rPr>
          <w:rFonts w:ascii="Calibri" w:hAnsi="Calibri" w:cs="Arial"/>
          <w:color w:val="595959"/>
          <w:sz w:val="20"/>
          <w:szCs w:val="20"/>
        </w:rPr>
        <w:t xml:space="preserve"> over the first half to take into acco</w:t>
      </w:r>
      <w:r w:rsidR="001427F7" w:rsidRPr="009C6DB5">
        <w:rPr>
          <w:rFonts w:ascii="Calibri" w:hAnsi="Calibri" w:cs="Arial"/>
          <w:color w:val="595959"/>
          <w:sz w:val="20"/>
          <w:szCs w:val="20"/>
        </w:rPr>
        <w:t>unt current market conditions. An u</w:t>
      </w:r>
      <w:r w:rsidRPr="009C6DB5">
        <w:rPr>
          <w:rFonts w:ascii="Calibri" w:hAnsi="Calibri" w:cs="Arial"/>
          <w:color w:val="595959"/>
          <w:sz w:val="20"/>
          <w:szCs w:val="20"/>
        </w:rPr>
        <w:t xml:space="preserve">pdate </w:t>
      </w:r>
      <w:r w:rsidR="003B1707">
        <w:rPr>
          <w:rFonts w:ascii="Calibri" w:hAnsi="Calibri" w:cs="Arial"/>
          <w:color w:val="595959"/>
          <w:sz w:val="20"/>
          <w:szCs w:val="20"/>
        </w:rPr>
        <w:t>will be released as soon as possible</w:t>
      </w:r>
      <w:r w:rsidR="0016014D" w:rsidRPr="009C6DB5">
        <w:rPr>
          <w:rFonts w:ascii="Calibri" w:hAnsi="Calibri" w:cs="Arial"/>
          <w:color w:val="595959"/>
          <w:sz w:val="20"/>
          <w:szCs w:val="20"/>
        </w:rPr>
        <w:t>.</w:t>
      </w:r>
    </w:p>
    <w:p w:rsidR="00E22192" w:rsidRPr="00227F88" w:rsidRDefault="00E22192" w:rsidP="00227F88">
      <w:pPr>
        <w:numPr>
          <w:ilvl w:val="0"/>
          <w:numId w:val="1"/>
        </w:numPr>
        <w:tabs>
          <w:tab w:val="clear" w:pos="227"/>
          <w:tab w:val="clear" w:pos="454"/>
        </w:tabs>
        <w:spacing w:after="0" w:line="240" w:lineRule="auto"/>
        <w:ind w:left="273" w:right="-28" w:hanging="284"/>
        <w:jc w:val="both"/>
        <w:rPr>
          <w:rFonts w:ascii="Calibri" w:hAnsi="Calibri" w:cs="Arial"/>
          <w:color w:val="595959"/>
          <w:sz w:val="20"/>
          <w:szCs w:val="20"/>
        </w:rPr>
      </w:pPr>
      <w:r w:rsidRPr="00227F88">
        <w:rPr>
          <w:rFonts w:ascii="Calibri" w:hAnsi="Calibri" w:cs="Arial"/>
          <w:color w:val="595959"/>
          <w:sz w:val="20"/>
          <w:szCs w:val="20"/>
        </w:rPr>
        <w:t>Competitive sale process</w:t>
      </w:r>
      <w:r w:rsidR="00755ECA" w:rsidRPr="00227F88">
        <w:rPr>
          <w:rFonts w:ascii="Calibri" w:hAnsi="Calibri" w:cs="Arial"/>
          <w:color w:val="595959"/>
          <w:sz w:val="20"/>
          <w:szCs w:val="20"/>
        </w:rPr>
        <w:t xml:space="preserve"> of Parsons Brinckerhoff is</w:t>
      </w:r>
      <w:r w:rsidRPr="00227F88">
        <w:rPr>
          <w:rFonts w:ascii="Calibri" w:hAnsi="Calibri" w:cs="Arial"/>
          <w:color w:val="595959"/>
          <w:sz w:val="20"/>
          <w:szCs w:val="20"/>
        </w:rPr>
        <w:t xml:space="preserve"> </w:t>
      </w:r>
      <w:r w:rsidR="00BE489B" w:rsidRPr="00227F88">
        <w:rPr>
          <w:rFonts w:ascii="Calibri" w:hAnsi="Calibri" w:cs="Arial"/>
          <w:color w:val="595959"/>
          <w:sz w:val="20"/>
          <w:szCs w:val="20"/>
        </w:rPr>
        <w:t>well advanced</w:t>
      </w:r>
      <w:r w:rsidR="00DB1FB1" w:rsidRPr="00227F88">
        <w:rPr>
          <w:rFonts w:ascii="Calibri" w:hAnsi="Calibri" w:cs="Arial"/>
          <w:color w:val="595959"/>
          <w:sz w:val="20"/>
          <w:szCs w:val="20"/>
        </w:rPr>
        <w:t>.</w:t>
      </w:r>
      <w:r w:rsidR="00AE1745" w:rsidRPr="00227F88">
        <w:rPr>
          <w:rFonts w:ascii="Calibri" w:hAnsi="Calibri" w:cs="Arial"/>
          <w:color w:val="595959"/>
          <w:sz w:val="20"/>
          <w:szCs w:val="20"/>
        </w:rPr>
        <w:t xml:space="preserve"> Subject to </w:t>
      </w:r>
      <w:r w:rsidR="00AE1745" w:rsidRPr="00227F88">
        <w:rPr>
          <w:rFonts w:ascii="Calibri" w:hAnsi="Calibri" w:cs="Arial"/>
          <w:color w:val="595959"/>
          <w:sz w:val="20"/>
        </w:rPr>
        <w:t>satisfying the interests of key stakeholders,</w:t>
      </w:r>
      <w:r w:rsidR="00AE1745" w:rsidRPr="00227F88">
        <w:rPr>
          <w:rFonts w:ascii="Calibri" w:hAnsi="Calibri" w:cs="Arial"/>
          <w:color w:val="595959"/>
          <w:sz w:val="20"/>
          <w:szCs w:val="20"/>
        </w:rPr>
        <w:t xml:space="preserve"> i</w:t>
      </w:r>
      <w:r w:rsidR="00E341BC" w:rsidRPr="00227F88">
        <w:rPr>
          <w:rFonts w:ascii="Calibri" w:hAnsi="Calibri" w:cs="Arial"/>
          <w:color w:val="595959"/>
          <w:sz w:val="20"/>
        </w:rPr>
        <w:t xml:space="preserve">t is anticipated that the Group </w:t>
      </w:r>
      <w:r w:rsidR="00AE1745" w:rsidRPr="00227F88">
        <w:rPr>
          <w:rFonts w:ascii="Calibri" w:hAnsi="Calibri" w:cs="Arial"/>
          <w:color w:val="595959"/>
          <w:sz w:val="20"/>
        </w:rPr>
        <w:t>will</w:t>
      </w:r>
      <w:r w:rsidR="00E341BC" w:rsidRPr="00227F88">
        <w:rPr>
          <w:rFonts w:ascii="Calibri" w:hAnsi="Calibri" w:cs="Arial"/>
          <w:color w:val="595959"/>
          <w:sz w:val="20"/>
        </w:rPr>
        <w:t xml:space="preserve"> return up to £200 million to shareholders.</w:t>
      </w:r>
    </w:p>
    <w:p w:rsidR="00353873" w:rsidRPr="00C9758F" w:rsidRDefault="00E128AB" w:rsidP="00227F88">
      <w:pPr>
        <w:numPr>
          <w:ilvl w:val="0"/>
          <w:numId w:val="1"/>
        </w:numPr>
        <w:tabs>
          <w:tab w:val="clear" w:pos="227"/>
          <w:tab w:val="clear" w:pos="454"/>
        </w:tabs>
        <w:spacing w:after="0" w:line="240" w:lineRule="auto"/>
        <w:ind w:left="273" w:right="-28" w:hanging="284"/>
        <w:jc w:val="both"/>
        <w:rPr>
          <w:rFonts w:ascii="Calibri" w:hAnsi="Calibri" w:cs="Arial"/>
          <w:color w:val="595959"/>
          <w:sz w:val="20"/>
          <w:szCs w:val="20"/>
        </w:rPr>
      </w:pPr>
      <w:r w:rsidRPr="00C9758F">
        <w:rPr>
          <w:rFonts w:ascii="Calibri" w:hAnsi="Calibri" w:cs="Arial"/>
          <w:color w:val="595959"/>
          <w:sz w:val="20"/>
          <w:szCs w:val="20"/>
        </w:rPr>
        <w:t>O</w:t>
      </w:r>
      <w:r w:rsidR="00353873" w:rsidRPr="00C9758F">
        <w:rPr>
          <w:rFonts w:ascii="Calibri" w:hAnsi="Calibri" w:cs="Arial"/>
          <w:color w:val="595959"/>
          <w:sz w:val="20"/>
          <w:szCs w:val="20"/>
        </w:rPr>
        <w:t>perational issues in</w:t>
      </w:r>
      <w:r w:rsidR="00695FBF" w:rsidRPr="00C9758F">
        <w:rPr>
          <w:rFonts w:ascii="Calibri" w:hAnsi="Calibri" w:cs="Arial"/>
          <w:color w:val="595959"/>
          <w:sz w:val="20"/>
          <w:szCs w:val="20"/>
        </w:rPr>
        <w:t xml:space="preserve"> </w:t>
      </w:r>
      <w:r w:rsidR="00537229">
        <w:rPr>
          <w:rFonts w:ascii="Calibri" w:hAnsi="Calibri" w:cs="Arial"/>
          <w:color w:val="595959"/>
          <w:sz w:val="20"/>
          <w:szCs w:val="20"/>
        </w:rPr>
        <w:t xml:space="preserve">our </w:t>
      </w:r>
      <w:r w:rsidR="003355E2" w:rsidRPr="00C9758F">
        <w:rPr>
          <w:rFonts w:ascii="Calibri" w:hAnsi="Calibri" w:cs="Arial"/>
          <w:color w:val="595959"/>
          <w:sz w:val="20"/>
          <w:szCs w:val="20"/>
        </w:rPr>
        <w:t xml:space="preserve">UK </w:t>
      </w:r>
      <w:r w:rsidR="00695FBF" w:rsidRPr="00C9758F">
        <w:rPr>
          <w:rFonts w:ascii="Calibri" w:hAnsi="Calibri" w:cs="Arial"/>
          <w:color w:val="595959"/>
          <w:sz w:val="20"/>
          <w:szCs w:val="20"/>
        </w:rPr>
        <w:t>mechanical &amp; electrical engineering</w:t>
      </w:r>
      <w:r w:rsidR="00353873" w:rsidRPr="00C9758F">
        <w:rPr>
          <w:rFonts w:ascii="Calibri" w:hAnsi="Calibri" w:cs="Arial"/>
          <w:color w:val="595959"/>
          <w:sz w:val="20"/>
          <w:szCs w:val="20"/>
        </w:rPr>
        <w:t xml:space="preserve"> </w:t>
      </w:r>
      <w:r w:rsidR="00537229">
        <w:rPr>
          <w:rFonts w:ascii="Calibri" w:hAnsi="Calibri" w:cs="Arial"/>
          <w:color w:val="595959"/>
          <w:sz w:val="20"/>
          <w:szCs w:val="20"/>
        </w:rPr>
        <w:t xml:space="preserve">business </w:t>
      </w:r>
      <w:r w:rsidR="00CC77A3" w:rsidRPr="00C9758F">
        <w:rPr>
          <w:rFonts w:ascii="Calibri" w:hAnsi="Calibri" w:cs="Arial"/>
          <w:color w:val="595959"/>
          <w:sz w:val="20"/>
          <w:szCs w:val="20"/>
        </w:rPr>
        <w:t>significantly</w:t>
      </w:r>
      <w:r w:rsidR="006E4790" w:rsidRPr="00C9758F">
        <w:rPr>
          <w:rFonts w:ascii="Calibri" w:hAnsi="Calibri" w:cs="Arial"/>
          <w:color w:val="595959"/>
          <w:sz w:val="20"/>
          <w:szCs w:val="20"/>
        </w:rPr>
        <w:t xml:space="preserve"> impacted </w:t>
      </w:r>
      <w:r w:rsidR="004B579D" w:rsidRPr="00C9758F">
        <w:rPr>
          <w:rFonts w:ascii="Calibri" w:hAnsi="Calibri" w:cs="Arial"/>
          <w:color w:val="595959"/>
          <w:sz w:val="20"/>
          <w:szCs w:val="20"/>
        </w:rPr>
        <w:t xml:space="preserve">overall </w:t>
      </w:r>
      <w:r w:rsidRPr="00C9758F">
        <w:rPr>
          <w:rFonts w:ascii="Calibri" w:hAnsi="Calibri" w:cs="Arial"/>
          <w:color w:val="595959"/>
          <w:sz w:val="20"/>
          <w:szCs w:val="20"/>
        </w:rPr>
        <w:t>first</w:t>
      </w:r>
      <w:r w:rsidR="008A55D3">
        <w:rPr>
          <w:rFonts w:ascii="Calibri" w:hAnsi="Calibri" w:cs="Arial"/>
          <w:color w:val="595959"/>
          <w:sz w:val="20"/>
          <w:szCs w:val="20"/>
        </w:rPr>
        <w:t>-</w:t>
      </w:r>
      <w:r w:rsidRPr="00C9758F">
        <w:rPr>
          <w:rFonts w:ascii="Calibri" w:hAnsi="Calibri" w:cs="Arial"/>
          <w:color w:val="595959"/>
          <w:sz w:val="20"/>
          <w:szCs w:val="20"/>
        </w:rPr>
        <w:t xml:space="preserve"> half </w:t>
      </w:r>
      <w:r w:rsidR="002E5D56" w:rsidRPr="00C9758F">
        <w:rPr>
          <w:rFonts w:ascii="Calibri" w:hAnsi="Calibri" w:cs="Arial"/>
          <w:color w:val="595959"/>
          <w:sz w:val="20"/>
          <w:szCs w:val="20"/>
        </w:rPr>
        <w:t>financial performance</w:t>
      </w:r>
      <w:r w:rsidR="003355E2" w:rsidRPr="00C9758F">
        <w:rPr>
          <w:rFonts w:ascii="Calibri" w:hAnsi="Calibri" w:cs="Arial"/>
          <w:color w:val="595959"/>
          <w:sz w:val="20"/>
          <w:szCs w:val="20"/>
        </w:rPr>
        <w:t>. Remedial action plan and cost efficiencies are being implemented.</w:t>
      </w:r>
    </w:p>
    <w:p w:rsidR="00275C7D" w:rsidRPr="00C9758F" w:rsidRDefault="00603E9F" w:rsidP="00227F88">
      <w:pPr>
        <w:numPr>
          <w:ilvl w:val="0"/>
          <w:numId w:val="1"/>
        </w:numPr>
        <w:tabs>
          <w:tab w:val="clear" w:pos="227"/>
          <w:tab w:val="clear" w:pos="454"/>
        </w:tabs>
        <w:spacing w:after="0" w:line="240" w:lineRule="auto"/>
        <w:ind w:left="273" w:right="-28" w:hanging="284"/>
        <w:jc w:val="both"/>
        <w:rPr>
          <w:rFonts w:ascii="Calibri" w:hAnsi="Calibri" w:cs="Arial"/>
          <w:color w:val="595959"/>
          <w:sz w:val="20"/>
          <w:szCs w:val="20"/>
        </w:rPr>
      </w:pPr>
      <w:r w:rsidRPr="00C9758F">
        <w:rPr>
          <w:rFonts w:ascii="Calibri" w:hAnsi="Calibri" w:cs="Arial"/>
          <w:color w:val="595959"/>
          <w:sz w:val="20"/>
          <w:szCs w:val="20"/>
        </w:rPr>
        <w:t xml:space="preserve">Elsewhere in Construction Services </w:t>
      </w:r>
      <w:r w:rsidR="000F6A84" w:rsidRPr="00C9758F">
        <w:rPr>
          <w:rFonts w:ascii="Calibri" w:hAnsi="Calibri" w:cs="Arial"/>
          <w:color w:val="595959"/>
          <w:sz w:val="20"/>
          <w:szCs w:val="20"/>
        </w:rPr>
        <w:t xml:space="preserve">the </w:t>
      </w:r>
      <w:r w:rsidR="00275C7D" w:rsidRPr="00C9758F">
        <w:rPr>
          <w:rFonts w:ascii="Calibri" w:hAnsi="Calibri" w:cs="Arial"/>
          <w:color w:val="595959"/>
          <w:sz w:val="20"/>
          <w:szCs w:val="20"/>
        </w:rPr>
        <w:t xml:space="preserve">US </w:t>
      </w:r>
      <w:r w:rsidR="000F6A84" w:rsidRPr="00C9758F">
        <w:rPr>
          <w:rFonts w:ascii="Calibri" w:hAnsi="Calibri" w:cs="Arial"/>
          <w:color w:val="595959"/>
          <w:sz w:val="20"/>
          <w:szCs w:val="20"/>
        </w:rPr>
        <w:t>performed strongly</w:t>
      </w:r>
      <w:r w:rsidR="00110AE4" w:rsidRPr="00C9758F">
        <w:rPr>
          <w:rFonts w:ascii="Calibri" w:hAnsi="Calibri" w:cs="Arial"/>
          <w:color w:val="595959"/>
          <w:sz w:val="20"/>
          <w:szCs w:val="20"/>
        </w:rPr>
        <w:t>, with 1</w:t>
      </w:r>
      <w:r w:rsidR="000D13DC">
        <w:rPr>
          <w:rFonts w:ascii="Calibri" w:hAnsi="Calibri" w:cs="Arial"/>
          <w:color w:val="595959"/>
          <w:sz w:val="20"/>
          <w:szCs w:val="20"/>
        </w:rPr>
        <w:t>4</w:t>
      </w:r>
      <w:r w:rsidR="00110AE4" w:rsidRPr="00C9758F">
        <w:rPr>
          <w:rFonts w:ascii="Calibri" w:hAnsi="Calibri" w:cs="Arial"/>
          <w:color w:val="595959"/>
          <w:sz w:val="20"/>
          <w:szCs w:val="20"/>
        </w:rPr>
        <w:t xml:space="preserve">% revenue growth at constant currency whilst </w:t>
      </w:r>
      <w:r w:rsidR="001427F7" w:rsidRPr="00C9758F">
        <w:rPr>
          <w:rFonts w:ascii="Calibri" w:hAnsi="Calibri" w:cs="Arial"/>
          <w:color w:val="595959"/>
          <w:sz w:val="20"/>
          <w:szCs w:val="20"/>
        </w:rPr>
        <w:t xml:space="preserve">the </w:t>
      </w:r>
      <w:r w:rsidR="00110AE4" w:rsidRPr="00C9758F">
        <w:rPr>
          <w:rFonts w:ascii="Calibri" w:hAnsi="Calibri" w:cs="Arial"/>
          <w:color w:val="595959"/>
          <w:sz w:val="20"/>
          <w:szCs w:val="20"/>
        </w:rPr>
        <w:t>order book remained stable.</w:t>
      </w:r>
      <w:r w:rsidR="000F6A84" w:rsidRPr="00C9758F">
        <w:rPr>
          <w:rFonts w:ascii="Calibri" w:hAnsi="Calibri" w:cs="Arial"/>
          <w:color w:val="595959"/>
          <w:sz w:val="20"/>
          <w:szCs w:val="20"/>
        </w:rPr>
        <w:t xml:space="preserve"> Good wins in Asia and the Middle East.</w:t>
      </w:r>
    </w:p>
    <w:p w:rsidR="00E22192" w:rsidRPr="00C9758F" w:rsidRDefault="00E22192" w:rsidP="00227F88">
      <w:pPr>
        <w:numPr>
          <w:ilvl w:val="0"/>
          <w:numId w:val="1"/>
        </w:numPr>
        <w:tabs>
          <w:tab w:val="clear" w:pos="227"/>
          <w:tab w:val="clear" w:pos="454"/>
        </w:tabs>
        <w:spacing w:after="0" w:line="240" w:lineRule="auto"/>
        <w:ind w:left="273" w:right="-28" w:hanging="284"/>
        <w:jc w:val="both"/>
        <w:rPr>
          <w:rFonts w:ascii="Calibri" w:hAnsi="Calibri" w:cs="Arial"/>
          <w:color w:val="595959"/>
          <w:sz w:val="20"/>
          <w:szCs w:val="20"/>
        </w:rPr>
      </w:pPr>
      <w:r w:rsidRPr="00C9758F">
        <w:rPr>
          <w:rFonts w:ascii="Calibri" w:hAnsi="Calibri" w:cs="Arial"/>
          <w:color w:val="595959"/>
          <w:sz w:val="20"/>
          <w:szCs w:val="20"/>
        </w:rPr>
        <w:t>Professional Services</w:t>
      </w:r>
      <w:r w:rsidR="009C1180">
        <w:rPr>
          <w:rFonts w:ascii="Calibri" w:hAnsi="Calibri" w:cs="Arial"/>
          <w:color w:val="595959"/>
          <w:sz w:val="20"/>
          <w:szCs w:val="20"/>
        </w:rPr>
        <w:t xml:space="preserve"> performance </w:t>
      </w:r>
      <w:r w:rsidR="001F067F">
        <w:rPr>
          <w:rFonts w:ascii="Calibri" w:hAnsi="Calibri" w:cs="Arial"/>
          <w:color w:val="595959"/>
          <w:sz w:val="20"/>
          <w:szCs w:val="20"/>
        </w:rPr>
        <w:t xml:space="preserve">is </w:t>
      </w:r>
      <w:r w:rsidR="009C1180">
        <w:rPr>
          <w:rFonts w:ascii="Calibri" w:hAnsi="Calibri" w:cs="Arial"/>
          <w:color w:val="595959"/>
          <w:sz w:val="20"/>
          <w:szCs w:val="20"/>
        </w:rPr>
        <w:t>in line with 2013</w:t>
      </w:r>
      <w:r w:rsidR="00A730F8">
        <w:rPr>
          <w:rFonts w:ascii="Calibri" w:hAnsi="Calibri" w:cs="Arial"/>
          <w:color w:val="595959"/>
          <w:sz w:val="20"/>
          <w:szCs w:val="20"/>
        </w:rPr>
        <w:t>,</w:t>
      </w:r>
      <w:r w:rsidRPr="00C9758F">
        <w:rPr>
          <w:rFonts w:ascii="Calibri" w:hAnsi="Calibri" w:cs="Arial"/>
          <w:color w:val="595959"/>
          <w:sz w:val="20"/>
          <w:szCs w:val="20"/>
        </w:rPr>
        <w:t xml:space="preserve"> </w:t>
      </w:r>
      <w:r w:rsidR="009C1180">
        <w:rPr>
          <w:rFonts w:ascii="Calibri" w:hAnsi="Calibri" w:cs="Arial"/>
          <w:color w:val="595959"/>
          <w:sz w:val="20"/>
          <w:szCs w:val="20"/>
        </w:rPr>
        <w:t xml:space="preserve">increased profitability in </w:t>
      </w:r>
      <w:r w:rsidRPr="00C9758F">
        <w:rPr>
          <w:rFonts w:ascii="Calibri" w:hAnsi="Calibri" w:cs="Arial"/>
          <w:color w:val="595959"/>
          <w:sz w:val="20"/>
          <w:szCs w:val="20"/>
        </w:rPr>
        <w:t>Support Services</w:t>
      </w:r>
      <w:r w:rsidR="00DB1FB1" w:rsidRPr="00C9758F">
        <w:rPr>
          <w:rFonts w:ascii="Calibri" w:hAnsi="Calibri" w:cs="Arial"/>
          <w:color w:val="595959"/>
          <w:sz w:val="20"/>
          <w:szCs w:val="20"/>
        </w:rPr>
        <w:t>.</w:t>
      </w:r>
    </w:p>
    <w:p w:rsidR="00603E9F" w:rsidRPr="009C6DB5" w:rsidRDefault="00353873" w:rsidP="00227F88">
      <w:pPr>
        <w:numPr>
          <w:ilvl w:val="0"/>
          <w:numId w:val="1"/>
        </w:numPr>
        <w:tabs>
          <w:tab w:val="clear" w:pos="227"/>
          <w:tab w:val="clear" w:pos="454"/>
        </w:tabs>
        <w:spacing w:after="0" w:line="240" w:lineRule="auto"/>
        <w:ind w:left="273" w:right="-28" w:hanging="284"/>
        <w:jc w:val="both"/>
        <w:rPr>
          <w:rFonts w:ascii="Calibri" w:hAnsi="Calibri" w:cs="Arial"/>
          <w:color w:val="595959"/>
          <w:sz w:val="20"/>
          <w:szCs w:val="20"/>
        </w:rPr>
      </w:pPr>
      <w:r w:rsidRPr="009C6DB5">
        <w:rPr>
          <w:rFonts w:ascii="Calibri" w:hAnsi="Calibri" w:cs="Arial"/>
          <w:color w:val="595959"/>
          <w:sz w:val="20"/>
          <w:szCs w:val="20"/>
        </w:rPr>
        <w:t>Infras</w:t>
      </w:r>
      <w:r w:rsidR="00A71C40" w:rsidRPr="009C6DB5">
        <w:rPr>
          <w:rFonts w:ascii="Calibri" w:hAnsi="Calibri" w:cs="Arial"/>
          <w:color w:val="595959"/>
          <w:sz w:val="20"/>
          <w:szCs w:val="20"/>
        </w:rPr>
        <w:t xml:space="preserve">tructure Investments </w:t>
      </w:r>
      <w:r w:rsidR="002E5D56" w:rsidRPr="009C6DB5">
        <w:rPr>
          <w:rFonts w:ascii="Calibri" w:hAnsi="Calibri" w:cs="Arial"/>
          <w:color w:val="595959"/>
          <w:sz w:val="20"/>
          <w:szCs w:val="20"/>
        </w:rPr>
        <w:t xml:space="preserve">delivered another </w:t>
      </w:r>
      <w:r w:rsidR="001D48D4">
        <w:rPr>
          <w:rFonts w:ascii="Calibri" w:hAnsi="Calibri" w:cs="Arial"/>
          <w:color w:val="595959"/>
          <w:sz w:val="20"/>
          <w:szCs w:val="20"/>
        </w:rPr>
        <w:t>good</w:t>
      </w:r>
      <w:r w:rsidR="002E5D56" w:rsidRPr="009C6DB5">
        <w:rPr>
          <w:rFonts w:ascii="Calibri" w:hAnsi="Calibri" w:cs="Arial"/>
          <w:color w:val="595959"/>
          <w:sz w:val="20"/>
          <w:szCs w:val="20"/>
        </w:rPr>
        <w:t xml:space="preserve"> performance, with disposal </w:t>
      </w:r>
      <w:r w:rsidR="00755ECA" w:rsidRPr="009C6DB5">
        <w:rPr>
          <w:rFonts w:ascii="Calibri" w:hAnsi="Calibri" w:cs="Arial"/>
          <w:color w:val="595959"/>
          <w:sz w:val="20"/>
          <w:szCs w:val="20"/>
        </w:rPr>
        <w:t xml:space="preserve">proceeds </w:t>
      </w:r>
      <w:r w:rsidR="002E5D56" w:rsidRPr="009C6DB5">
        <w:rPr>
          <w:rFonts w:ascii="Calibri" w:hAnsi="Calibri" w:cs="Arial"/>
          <w:color w:val="595959"/>
          <w:sz w:val="20"/>
          <w:szCs w:val="20"/>
        </w:rPr>
        <w:t>significantly above the Directors’ Valuation</w:t>
      </w:r>
      <w:r w:rsidR="00DB1FB1" w:rsidRPr="009C6DB5">
        <w:rPr>
          <w:rFonts w:ascii="Calibri" w:hAnsi="Calibri" w:cs="Arial"/>
          <w:color w:val="595959"/>
          <w:sz w:val="20"/>
          <w:szCs w:val="20"/>
        </w:rPr>
        <w:t>.</w:t>
      </w:r>
    </w:p>
    <w:p w:rsidR="00A71C40" w:rsidRPr="00C9758F" w:rsidRDefault="00A71C40" w:rsidP="00227F88">
      <w:pPr>
        <w:numPr>
          <w:ilvl w:val="0"/>
          <w:numId w:val="1"/>
        </w:numPr>
        <w:tabs>
          <w:tab w:val="clear" w:pos="227"/>
          <w:tab w:val="clear" w:pos="454"/>
        </w:tabs>
        <w:spacing w:after="0" w:line="240" w:lineRule="auto"/>
        <w:ind w:left="273" w:right="-28" w:hanging="284"/>
        <w:jc w:val="both"/>
        <w:rPr>
          <w:rFonts w:ascii="Calibri" w:hAnsi="Calibri" w:cs="Arial"/>
          <w:color w:val="595959"/>
          <w:sz w:val="20"/>
          <w:szCs w:val="20"/>
        </w:rPr>
      </w:pPr>
      <w:r w:rsidRPr="00C9758F">
        <w:rPr>
          <w:rFonts w:ascii="Calibri" w:hAnsi="Calibri" w:cs="Arial"/>
          <w:color w:val="595959"/>
          <w:sz w:val="20"/>
          <w:szCs w:val="20"/>
        </w:rPr>
        <w:t>U</w:t>
      </w:r>
      <w:r w:rsidR="000E5438" w:rsidRPr="00C9758F">
        <w:rPr>
          <w:rFonts w:ascii="Calibri" w:hAnsi="Calibri" w:cs="Arial"/>
          <w:color w:val="595959"/>
          <w:sz w:val="20"/>
          <w:szCs w:val="20"/>
        </w:rPr>
        <w:t>nde</w:t>
      </w:r>
      <w:r w:rsidR="009928A0" w:rsidRPr="00C9758F">
        <w:rPr>
          <w:rFonts w:ascii="Calibri" w:hAnsi="Calibri" w:cs="Arial"/>
          <w:color w:val="595959"/>
          <w:sz w:val="20"/>
          <w:szCs w:val="20"/>
        </w:rPr>
        <w:t>rlying</w:t>
      </w:r>
      <w:r w:rsidR="007F60F4" w:rsidRPr="00C9758F">
        <w:rPr>
          <w:rFonts w:ascii="Calibri" w:hAnsi="Calibri" w:cs="Arial"/>
          <w:color w:val="595959"/>
          <w:sz w:val="20"/>
          <w:szCs w:val="20"/>
          <w:vertAlign w:val="superscript"/>
        </w:rPr>
        <w:t xml:space="preserve">2, </w:t>
      </w:r>
      <w:r w:rsidR="00DB1FB1" w:rsidRPr="00C9758F">
        <w:rPr>
          <w:rFonts w:ascii="Calibri" w:hAnsi="Calibri" w:cs="Arial"/>
          <w:color w:val="595959"/>
          <w:sz w:val="20"/>
          <w:szCs w:val="20"/>
          <w:vertAlign w:val="superscript"/>
        </w:rPr>
        <w:t>3</w:t>
      </w:r>
      <w:r w:rsidR="009928A0" w:rsidRPr="00C9758F">
        <w:rPr>
          <w:rFonts w:ascii="Calibri" w:hAnsi="Calibri" w:cs="Arial"/>
          <w:color w:val="595959"/>
          <w:sz w:val="20"/>
          <w:szCs w:val="20"/>
        </w:rPr>
        <w:t xml:space="preserve"> half-year pre-tax profit</w:t>
      </w:r>
      <w:r w:rsidR="000E5438" w:rsidRPr="00C9758F">
        <w:rPr>
          <w:rFonts w:ascii="Calibri" w:hAnsi="Calibri" w:cs="Arial"/>
          <w:color w:val="595959"/>
          <w:sz w:val="20"/>
          <w:szCs w:val="20"/>
        </w:rPr>
        <w:t xml:space="preserve"> of £</w:t>
      </w:r>
      <w:r w:rsidR="007A54B3" w:rsidRPr="00C9758F">
        <w:rPr>
          <w:rFonts w:ascii="Calibri" w:hAnsi="Calibri" w:cs="Arial"/>
          <w:color w:val="595959"/>
          <w:sz w:val="20"/>
          <w:szCs w:val="20"/>
        </w:rPr>
        <w:t>2</w:t>
      </w:r>
      <w:r w:rsidR="00603E9F" w:rsidRPr="00C9758F">
        <w:rPr>
          <w:rFonts w:ascii="Calibri" w:hAnsi="Calibri" w:cs="Arial"/>
          <w:color w:val="595959"/>
          <w:sz w:val="20"/>
          <w:szCs w:val="20"/>
        </w:rPr>
        <w:t>2</w:t>
      </w:r>
      <w:r w:rsidRPr="00C9758F">
        <w:rPr>
          <w:rFonts w:ascii="Calibri" w:hAnsi="Calibri" w:cs="Arial"/>
          <w:color w:val="595959"/>
          <w:sz w:val="20"/>
          <w:szCs w:val="20"/>
        </w:rPr>
        <w:t xml:space="preserve"> million (2013</w:t>
      </w:r>
      <w:r w:rsidR="000E5438" w:rsidRPr="00C9758F">
        <w:rPr>
          <w:rFonts w:ascii="Calibri" w:hAnsi="Calibri" w:cs="Arial"/>
          <w:color w:val="595959"/>
          <w:sz w:val="20"/>
          <w:szCs w:val="20"/>
        </w:rPr>
        <w:t>: £</w:t>
      </w:r>
      <w:r w:rsidR="007A54B3" w:rsidRPr="00C9758F">
        <w:rPr>
          <w:rFonts w:ascii="Calibri" w:hAnsi="Calibri" w:cs="Arial"/>
          <w:color w:val="595959"/>
          <w:sz w:val="20"/>
          <w:szCs w:val="20"/>
        </w:rPr>
        <w:t>47</w:t>
      </w:r>
      <w:r w:rsidRPr="00C9758F">
        <w:rPr>
          <w:rFonts w:ascii="Calibri" w:hAnsi="Calibri" w:cs="Arial"/>
          <w:color w:val="595959"/>
          <w:sz w:val="20"/>
          <w:szCs w:val="20"/>
        </w:rPr>
        <w:t xml:space="preserve"> mi</w:t>
      </w:r>
      <w:r w:rsidR="000E5438" w:rsidRPr="00C9758F">
        <w:rPr>
          <w:rFonts w:ascii="Calibri" w:hAnsi="Calibri" w:cs="Arial"/>
          <w:color w:val="595959"/>
          <w:sz w:val="20"/>
          <w:szCs w:val="20"/>
        </w:rPr>
        <w:t>llion) and underlying</w:t>
      </w:r>
      <w:r w:rsidR="007F60F4" w:rsidRPr="00C9758F">
        <w:rPr>
          <w:rFonts w:ascii="Calibri" w:hAnsi="Calibri" w:cs="Arial"/>
          <w:color w:val="595959"/>
          <w:sz w:val="20"/>
          <w:szCs w:val="20"/>
          <w:vertAlign w:val="superscript"/>
        </w:rPr>
        <w:t>2, 3</w:t>
      </w:r>
      <w:r w:rsidR="007F60F4" w:rsidRPr="00C9758F">
        <w:rPr>
          <w:rFonts w:ascii="Calibri" w:hAnsi="Calibri" w:cs="Arial"/>
          <w:color w:val="595959"/>
          <w:sz w:val="20"/>
          <w:szCs w:val="20"/>
        </w:rPr>
        <w:t xml:space="preserve"> </w:t>
      </w:r>
      <w:r w:rsidR="000E5438" w:rsidRPr="00C9758F">
        <w:rPr>
          <w:rFonts w:ascii="Calibri" w:hAnsi="Calibri" w:cs="Arial"/>
          <w:color w:val="595959"/>
          <w:sz w:val="20"/>
          <w:szCs w:val="20"/>
        </w:rPr>
        <w:t xml:space="preserve">EPS of </w:t>
      </w:r>
      <w:r w:rsidR="00A8723D" w:rsidRPr="00C9758F">
        <w:rPr>
          <w:rFonts w:ascii="Calibri" w:hAnsi="Calibri" w:cs="Arial"/>
          <w:color w:val="595959"/>
          <w:sz w:val="20"/>
          <w:szCs w:val="20"/>
        </w:rPr>
        <w:t>3.</w:t>
      </w:r>
      <w:r w:rsidR="001427F7" w:rsidRPr="00C9758F">
        <w:rPr>
          <w:rFonts w:ascii="Calibri" w:hAnsi="Calibri" w:cs="Arial"/>
          <w:color w:val="595959"/>
          <w:sz w:val="20"/>
          <w:szCs w:val="20"/>
        </w:rPr>
        <w:t>9</w:t>
      </w:r>
      <w:r w:rsidRPr="00C9758F">
        <w:rPr>
          <w:rFonts w:ascii="Calibri" w:hAnsi="Calibri" w:cs="Arial"/>
          <w:color w:val="595959"/>
          <w:sz w:val="20"/>
          <w:szCs w:val="20"/>
        </w:rPr>
        <w:t xml:space="preserve"> pence (2013</w:t>
      </w:r>
      <w:r w:rsidR="000E5438" w:rsidRPr="00C9758F">
        <w:rPr>
          <w:rFonts w:ascii="Calibri" w:hAnsi="Calibri" w:cs="Arial"/>
          <w:color w:val="595959"/>
          <w:sz w:val="20"/>
          <w:szCs w:val="20"/>
        </w:rPr>
        <w:t xml:space="preserve">: </w:t>
      </w:r>
      <w:r w:rsidR="00A8723D" w:rsidRPr="00C9758F">
        <w:rPr>
          <w:rFonts w:ascii="Calibri" w:hAnsi="Calibri" w:cs="Arial"/>
          <w:color w:val="595959"/>
          <w:sz w:val="20"/>
          <w:szCs w:val="20"/>
        </w:rPr>
        <w:t>6.6</w:t>
      </w:r>
      <w:r w:rsidRPr="00C9758F">
        <w:rPr>
          <w:rFonts w:ascii="Calibri" w:hAnsi="Calibri" w:cs="Arial"/>
          <w:color w:val="595959"/>
          <w:sz w:val="20"/>
          <w:szCs w:val="20"/>
        </w:rPr>
        <w:t xml:space="preserve"> pence)</w:t>
      </w:r>
      <w:r w:rsidR="006E4790" w:rsidRPr="00C9758F">
        <w:rPr>
          <w:rFonts w:ascii="Calibri" w:hAnsi="Calibri" w:cs="Arial"/>
          <w:color w:val="595959"/>
          <w:sz w:val="20"/>
          <w:szCs w:val="20"/>
        </w:rPr>
        <w:t xml:space="preserve">. </w:t>
      </w:r>
    </w:p>
    <w:p w:rsidR="00353873" w:rsidRPr="00C9758F" w:rsidRDefault="00746FC3" w:rsidP="00227F88">
      <w:pPr>
        <w:numPr>
          <w:ilvl w:val="0"/>
          <w:numId w:val="1"/>
        </w:numPr>
        <w:tabs>
          <w:tab w:val="clear" w:pos="227"/>
          <w:tab w:val="clear" w:pos="454"/>
        </w:tabs>
        <w:spacing w:after="0" w:line="240" w:lineRule="auto"/>
        <w:ind w:left="273" w:right="-28" w:hanging="284"/>
        <w:jc w:val="both"/>
        <w:rPr>
          <w:rFonts w:ascii="Calibri" w:hAnsi="Calibri" w:cs="Arial"/>
          <w:color w:val="595959"/>
          <w:sz w:val="20"/>
          <w:szCs w:val="20"/>
        </w:rPr>
      </w:pPr>
      <w:r w:rsidRPr="00C9758F">
        <w:rPr>
          <w:rFonts w:ascii="Calibri" w:hAnsi="Calibri" w:cs="Arial"/>
          <w:color w:val="595959"/>
          <w:sz w:val="20"/>
          <w:szCs w:val="20"/>
        </w:rPr>
        <w:t>Order book</w:t>
      </w:r>
      <w:r w:rsidR="00DB1FB1" w:rsidRPr="00C9758F">
        <w:rPr>
          <w:rFonts w:ascii="Calibri" w:hAnsi="Calibri" w:cs="Arial"/>
          <w:color w:val="595959"/>
          <w:sz w:val="20"/>
          <w:szCs w:val="20"/>
          <w:vertAlign w:val="superscript"/>
        </w:rPr>
        <w:t>2</w:t>
      </w:r>
      <w:r w:rsidRPr="00C9758F">
        <w:rPr>
          <w:rFonts w:ascii="Calibri" w:hAnsi="Calibri" w:cs="Arial"/>
          <w:color w:val="595959"/>
          <w:sz w:val="20"/>
          <w:szCs w:val="20"/>
        </w:rPr>
        <w:t xml:space="preserve"> </w:t>
      </w:r>
      <w:r w:rsidR="007F60F4" w:rsidRPr="00C9758F">
        <w:rPr>
          <w:rFonts w:ascii="Calibri" w:hAnsi="Calibri" w:cs="Arial"/>
          <w:color w:val="595959"/>
          <w:sz w:val="20"/>
          <w:szCs w:val="20"/>
        </w:rPr>
        <w:t xml:space="preserve">stable at £13.0 billion, </w:t>
      </w:r>
      <w:r w:rsidR="008058B3" w:rsidRPr="00C9758F">
        <w:rPr>
          <w:rFonts w:ascii="Calibri" w:hAnsi="Calibri" w:cs="Arial"/>
          <w:color w:val="595959"/>
          <w:sz w:val="20"/>
          <w:szCs w:val="20"/>
        </w:rPr>
        <w:t xml:space="preserve">down 1% </w:t>
      </w:r>
      <w:r w:rsidR="00AC2AF1" w:rsidRPr="00C9758F">
        <w:rPr>
          <w:rFonts w:ascii="Calibri" w:hAnsi="Calibri" w:cs="Arial"/>
          <w:color w:val="595959"/>
          <w:sz w:val="20"/>
          <w:szCs w:val="20"/>
        </w:rPr>
        <w:t xml:space="preserve">from the year end </w:t>
      </w:r>
      <w:r w:rsidR="008058B3" w:rsidRPr="00C9758F">
        <w:rPr>
          <w:rFonts w:ascii="Calibri" w:hAnsi="Calibri" w:cs="Arial"/>
          <w:color w:val="595959"/>
          <w:sz w:val="20"/>
          <w:szCs w:val="20"/>
        </w:rPr>
        <w:t>at constant currency</w:t>
      </w:r>
      <w:r w:rsidR="007F60F4" w:rsidRPr="00C9758F">
        <w:rPr>
          <w:rFonts w:ascii="Calibri" w:hAnsi="Calibri" w:cs="Arial"/>
          <w:color w:val="595959"/>
          <w:sz w:val="20"/>
          <w:szCs w:val="20"/>
        </w:rPr>
        <w:t>.</w:t>
      </w:r>
    </w:p>
    <w:p w:rsidR="00353873" w:rsidRPr="00C9758F" w:rsidRDefault="000E5438" w:rsidP="00227F88">
      <w:pPr>
        <w:numPr>
          <w:ilvl w:val="0"/>
          <w:numId w:val="1"/>
        </w:numPr>
        <w:tabs>
          <w:tab w:val="clear" w:pos="227"/>
          <w:tab w:val="clear" w:pos="454"/>
        </w:tabs>
        <w:spacing w:after="0" w:line="240" w:lineRule="auto"/>
        <w:ind w:left="273" w:right="-28" w:hanging="284"/>
        <w:jc w:val="both"/>
        <w:rPr>
          <w:rFonts w:ascii="Calibri" w:hAnsi="Calibri" w:cs="Arial"/>
          <w:color w:val="595959"/>
          <w:sz w:val="20"/>
          <w:szCs w:val="20"/>
        </w:rPr>
      </w:pPr>
      <w:r w:rsidRPr="00C9758F">
        <w:rPr>
          <w:rFonts w:ascii="Calibri" w:hAnsi="Calibri" w:cs="Arial"/>
          <w:color w:val="595959"/>
          <w:sz w:val="20"/>
          <w:szCs w:val="20"/>
        </w:rPr>
        <w:t>Interim</w:t>
      </w:r>
      <w:r w:rsidR="00353873" w:rsidRPr="00C9758F">
        <w:rPr>
          <w:rFonts w:ascii="Calibri" w:hAnsi="Calibri" w:cs="Arial"/>
          <w:color w:val="595959"/>
          <w:sz w:val="20"/>
          <w:szCs w:val="20"/>
        </w:rPr>
        <w:t xml:space="preserve"> dividend </w:t>
      </w:r>
      <w:r w:rsidRPr="00C9758F">
        <w:rPr>
          <w:rFonts w:ascii="Calibri" w:hAnsi="Calibri" w:cs="Arial"/>
          <w:color w:val="595959"/>
          <w:sz w:val="20"/>
          <w:szCs w:val="20"/>
        </w:rPr>
        <w:t>of</w:t>
      </w:r>
      <w:r w:rsidR="00353873" w:rsidRPr="00C9758F">
        <w:rPr>
          <w:rFonts w:ascii="Calibri" w:hAnsi="Calibri" w:cs="Arial"/>
          <w:color w:val="595959"/>
          <w:sz w:val="20"/>
          <w:szCs w:val="20"/>
        </w:rPr>
        <w:t xml:space="preserve"> </w:t>
      </w:r>
      <w:r w:rsidR="001427F7" w:rsidRPr="00C9758F">
        <w:rPr>
          <w:rFonts w:ascii="Calibri" w:hAnsi="Calibri" w:cs="Arial"/>
          <w:color w:val="595959"/>
          <w:sz w:val="20"/>
          <w:szCs w:val="20"/>
        </w:rPr>
        <w:t>5.6</w:t>
      </w:r>
      <w:r w:rsidR="00353873" w:rsidRPr="00C9758F">
        <w:rPr>
          <w:rFonts w:ascii="Calibri" w:hAnsi="Calibri" w:cs="Arial"/>
          <w:color w:val="595959"/>
          <w:sz w:val="20"/>
          <w:szCs w:val="20"/>
        </w:rPr>
        <w:t xml:space="preserve"> pence per ordinary share</w:t>
      </w:r>
      <w:r w:rsidR="007F60F4" w:rsidRPr="00C9758F">
        <w:rPr>
          <w:rFonts w:ascii="Calibri" w:hAnsi="Calibri" w:cs="Arial"/>
          <w:color w:val="595959"/>
          <w:sz w:val="20"/>
          <w:szCs w:val="20"/>
        </w:rPr>
        <w:t xml:space="preserve"> (2013: 5.6 pence per ordinary share).</w:t>
      </w:r>
      <w:r w:rsidR="00353873" w:rsidRPr="00C9758F">
        <w:rPr>
          <w:rFonts w:ascii="Calibri" w:hAnsi="Calibri" w:cs="Arial"/>
          <w:color w:val="595959"/>
          <w:sz w:val="20"/>
          <w:szCs w:val="20"/>
        </w:rPr>
        <w:t xml:space="preserve"> </w:t>
      </w:r>
    </w:p>
    <w:p w:rsidR="00603E9F" w:rsidRPr="00C9758F" w:rsidRDefault="00603E9F" w:rsidP="00AC6DED">
      <w:pPr>
        <w:tabs>
          <w:tab w:val="clear" w:pos="227"/>
          <w:tab w:val="clear" w:pos="454"/>
        </w:tabs>
        <w:spacing w:after="0" w:line="240" w:lineRule="auto"/>
        <w:ind w:left="273" w:right="-28"/>
        <w:jc w:val="both"/>
        <w:rPr>
          <w:rFonts w:ascii="Calibri" w:hAnsi="Calibri" w:cs="Arial"/>
          <w:color w:val="595959"/>
          <w:sz w:val="20"/>
          <w:szCs w:val="20"/>
        </w:rPr>
      </w:pPr>
    </w:p>
    <w:p w:rsidR="000F6A84" w:rsidRPr="00C9758F" w:rsidRDefault="000F6A84" w:rsidP="00AC6DED">
      <w:pPr>
        <w:tabs>
          <w:tab w:val="clear" w:pos="227"/>
          <w:tab w:val="clear" w:pos="454"/>
        </w:tabs>
        <w:spacing w:after="0" w:line="240" w:lineRule="auto"/>
        <w:ind w:left="273" w:right="-28"/>
        <w:jc w:val="both"/>
        <w:rPr>
          <w:rFonts w:ascii="Calibri" w:hAnsi="Calibri" w:cs="Arial"/>
          <w:color w:val="595959"/>
          <w:sz w:val="20"/>
          <w:szCs w:val="20"/>
        </w:rPr>
      </w:pPr>
    </w:p>
    <w:p w:rsidR="000F6A84" w:rsidRPr="00C9758F" w:rsidRDefault="000F6A84" w:rsidP="00AC6DED">
      <w:pPr>
        <w:tabs>
          <w:tab w:val="clear" w:pos="227"/>
          <w:tab w:val="clear" w:pos="454"/>
        </w:tabs>
        <w:spacing w:after="0" w:line="240" w:lineRule="auto"/>
        <w:ind w:left="273" w:right="-28"/>
        <w:jc w:val="both"/>
        <w:rPr>
          <w:rFonts w:ascii="Calibri" w:hAnsi="Calibri" w:cs="Arial"/>
          <w:color w:val="595959"/>
          <w:sz w:val="20"/>
          <w:szCs w:val="20"/>
        </w:rPr>
      </w:pPr>
    </w:p>
    <w:tbl>
      <w:tblPr>
        <w:tblW w:w="917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3449"/>
        <w:gridCol w:w="1123"/>
        <w:gridCol w:w="1203"/>
        <w:gridCol w:w="1042"/>
      </w:tblGrid>
      <w:tr w:rsidR="00353873" w:rsidRPr="00C9758F" w:rsidTr="00D73667">
        <w:trPr>
          <w:trHeight w:val="578"/>
        </w:trPr>
        <w:tc>
          <w:tcPr>
            <w:tcW w:w="5807" w:type="dxa"/>
            <w:gridSpan w:val="2"/>
            <w:vAlign w:val="center"/>
          </w:tcPr>
          <w:p w:rsidR="00353873" w:rsidRPr="00C9758F" w:rsidRDefault="00353873" w:rsidP="008C5BD6">
            <w:pPr>
              <w:tabs>
                <w:tab w:val="left" w:pos="360"/>
                <w:tab w:val="left" w:pos="540"/>
              </w:tabs>
              <w:spacing w:after="120" w:line="240" w:lineRule="auto"/>
              <w:jc w:val="both"/>
              <w:rPr>
                <w:rFonts w:ascii="Calibri" w:hAnsi="Calibri" w:cs="Arial"/>
                <w:i/>
                <w:color w:val="595959"/>
                <w:sz w:val="20"/>
                <w:szCs w:val="20"/>
              </w:rPr>
            </w:pPr>
            <w:r w:rsidRPr="00C9758F">
              <w:rPr>
                <w:rFonts w:ascii="Calibri" w:hAnsi="Calibri" w:cs="Arial"/>
                <w:i/>
                <w:color w:val="595959"/>
                <w:sz w:val="20"/>
                <w:szCs w:val="20"/>
              </w:rPr>
              <w:t>(£m unless otherwise specified)</w:t>
            </w:r>
          </w:p>
        </w:tc>
        <w:tc>
          <w:tcPr>
            <w:tcW w:w="1123" w:type="dxa"/>
            <w:vAlign w:val="center"/>
          </w:tcPr>
          <w:p w:rsidR="00353873" w:rsidRPr="00C9758F" w:rsidRDefault="00267EF1" w:rsidP="008C5BD6">
            <w:pPr>
              <w:spacing w:after="120" w:line="240" w:lineRule="auto"/>
              <w:ind w:right="57"/>
              <w:jc w:val="both"/>
              <w:rPr>
                <w:rFonts w:ascii="Calibri" w:hAnsi="Calibri" w:cs="Arial"/>
                <w:color w:val="005D99"/>
                <w:sz w:val="20"/>
                <w:szCs w:val="20"/>
              </w:rPr>
            </w:pPr>
            <w:r w:rsidRPr="00C9758F">
              <w:rPr>
                <w:rFonts w:ascii="Calibri" w:hAnsi="Calibri" w:cs="Arial"/>
                <w:color w:val="005D99"/>
                <w:sz w:val="20"/>
                <w:szCs w:val="20"/>
              </w:rPr>
              <w:t xml:space="preserve">Half-year </w:t>
            </w:r>
            <w:r w:rsidR="00353873" w:rsidRPr="00C9758F">
              <w:rPr>
                <w:rFonts w:ascii="Calibri" w:hAnsi="Calibri" w:cs="Arial"/>
                <w:color w:val="005D99"/>
                <w:sz w:val="20"/>
                <w:szCs w:val="20"/>
              </w:rPr>
              <w:t>201</w:t>
            </w:r>
            <w:r w:rsidRPr="00C9758F">
              <w:rPr>
                <w:rFonts w:ascii="Calibri" w:hAnsi="Calibri" w:cs="Arial"/>
                <w:color w:val="005D99"/>
                <w:sz w:val="20"/>
                <w:szCs w:val="20"/>
              </w:rPr>
              <w:t>4</w:t>
            </w:r>
          </w:p>
        </w:tc>
        <w:tc>
          <w:tcPr>
            <w:tcW w:w="1203" w:type="dxa"/>
            <w:vAlign w:val="center"/>
          </w:tcPr>
          <w:p w:rsidR="00353873" w:rsidRPr="00C9758F" w:rsidRDefault="00267EF1" w:rsidP="008C5BD6">
            <w:pPr>
              <w:spacing w:after="120" w:line="240" w:lineRule="auto"/>
              <w:ind w:right="57"/>
              <w:jc w:val="both"/>
              <w:rPr>
                <w:rFonts w:ascii="Calibri" w:hAnsi="Calibri" w:cs="Arial"/>
                <w:bCs/>
                <w:color w:val="595959"/>
                <w:sz w:val="20"/>
                <w:szCs w:val="20"/>
              </w:rPr>
            </w:pPr>
            <w:r w:rsidRPr="00C9758F">
              <w:rPr>
                <w:rFonts w:ascii="Calibri" w:hAnsi="Calibri" w:cs="Arial"/>
                <w:bCs/>
                <w:color w:val="595959"/>
                <w:sz w:val="20"/>
                <w:szCs w:val="20"/>
              </w:rPr>
              <w:t xml:space="preserve">Half-year </w:t>
            </w:r>
            <w:r w:rsidR="00353873" w:rsidRPr="00C9758F">
              <w:rPr>
                <w:rFonts w:ascii="Calibri" w:hAnsi="Calibri" w:cs="Arial"/>
                <w:bCs/>
                <w:color w:val="595959"/>
                <w:sz w:val="20"/>
                <w:szCs w:val="20"/>
              </w:rPr>
              <w:t>201</w:t>
            </w:r>
            <w:r w:rsidRPr="00C9758F">
              <w:rPr>
                <w:rFonts w:ascii="Calibri" w:hAnsi="Calibri" w:cs="Arial"/>
                <w:bCs/>
                <w:color w:val="595959"/>
                <w:sz w:val="20"/>
                <w:szCs w:val="20"/>
              </w:rPr>
              <w:t>3</w:t>
            </w:r>
            <w:r w:rsidR="00353873" w:rsidRPr="00C9758F">
              <w:rPr>
                <w:rFonts w:ascii="Calibri" w:hAnsi="Calibri" w:cs="Arial"/>
                <w:bCs/>
                <w:color w:val="595959"/>
                <w:sz w:val="20"/>
                <w:szCs w:val="20"/>
                <w:vertAlign w:val="superscript"/>
              </w:rPr>
              <w:t>4</w:t>
            </w:r>
          </w:p>
        </w:tc>
        <w:tc>
          <w:tcPr>
            <w:tcW w:w="1042" w:type="dxa"/>
            <w:tcMar>
              <w:right w:w="170" w:type="dxa"/>
            </w:tcMar>
            <w:vAlign w:val="center"/>
          </w:tcPr>
          <w:p w:rsidR="00353873" w:rsidRPr="00C9758F" w:rsidRDefault="00353873" w:rsidP="008C5BD6">
            <w:pPr>
              <w:spacing w:after="120" w:line="240" w:lineRule="auto"/>
              <w:ind w:right="57"/>
              <w:jc w:val="both"/>
              <w:rPr>
                <w:rFonts w:ascii="Calibri" w:hAnsi="Calibri" w:cs="Arial"/>
                <w:color w:val="595959"/>
                <w:szCs w:val="18"/>
              </w:rPr>
            </w:pPr>
            <w:r w:rsidRPr="00C9758F">
              <w:rPr>
                <w:rFonts w:ascii="Calibri" w:hAnsi="Calibri" w:cs="Arial"/>
                <w:color w:val="595959"/>
                <w:szCs w:val="18"/>
              </w:rPr>
              <w:t>Change (%)</w:t>
            </w:r>
          </w:p>
        </w:tc>
      </w:tr>
      <w:tr w:rsidR="00353873" w:rsidRPr="00C9758F" w:rsidTr="00D73667">
        <w:trPr>
          <w:trHeight w:hRule="exact" w:val="284"/>
        </w:trPr>
        <w:tc>
          <w:tcPr>
            <w:tcW w:w="5807" w:type="dxa"/>
            <w:gridSpan w:val="2"/>
            <w:vAlign w:val="bottom"/>
          </w:tcPr>
          <w:p w:rsidR="00353873" w:rsidRPr="00C9758F" w:rsidRDefault="00353873" w:rsidP="008C5BD6">
            <w:pPr>
              <w:tabs>
                <w:tab w:val="left" w:pos="360"/>
                <w:tab w:val="left" w:pos="540"/>
              </w:tabs>
              <w:spacing w:after="120" w:line="240" w:lineRule="auto"/>
              <w:jc w:val="both"/>
              <w:rPr>
                <w:rFonts w:ascii="Calibri" w:hAnsi="Calibri" w:cs="Arial"/>
                <w:b/>
                <w:color w:val="595959"/>
                <w:sz w:val="20"/>
                <w:szCs w:val="20"/>
              </w:rPr>
            </w:pPr>
            <w:r w:rsidRPr="00C9758F">
              <w:rPr>
                <w:rFonts w:ascii="Calibri" w:hAnsi="Calibri" w:cs="Arial"/>
                <w:b/>
                <w:color w:val="595959"/>
                <w:sz w:val="20"/>
                <w:szCs w:val="20"/>
              </w:rPr>
              <w:t>Revenue</w:t>
            </w:r>
            <w:r w:rsidRPr="00C9758F">
              <w:rPr>
                <w:rFonts w:ascii="Calibri" w:hAnsi="Calibri" w:cs="Arial"/>
                <w:color w:val="595959"/>
                <w:sz w:val="20"/>
                <w:szCs w:val="20"/>
                <w:vertAlign w:val="superscript"/>
              </w:rPr>
              <w:t>1,2</w:t>
            </w:r>
            <w:r w:rsidRPr="00C9758F">
              <w:rPr>
                <w:rFonts w:ascii="Calibri" w:hAnsi="Calibri" w:cs="Arial"/>
                <w:b/>
                <w:color w:val="595959"/>
                <w:sz w:val="20"/>
                <w:szCs w:val="20"/>
              </w:rPr>
              <w:t xml:space="preserve"> </w:t>
            </w:r>
          </w:p>
        </w:tc>
        <w:tc>
          <w:tcPr>
            <w:tcW w:w="1123" w:type="dxa"/>
            <w:vAlign w:val="bottom"/>
          </w:tcPr>
          <w:p w:rsidR="009928A0" w:rsidRPr="00C9758F" w:rsidRDefault="0088126F" w:rsidP="008C5BD6">
            <w:pPr>
              <w:spacing w:after="120" w:line="240" w:lineRule="auto"/>
              <w:ind w:right="57"/>
              <w:jc w:val="both"/>
              <w:rPr>
                <w:rFonts w:ascii="Calibri" w:hAnsi="Calibri" w:cs="Arial"/>
                <w:color w:val="005D99"/>
                <w:sz w:val="20"/>
                <w:szCs w:val="20"/>
              </w:rPr>
            </w:pPr>
            <w:r w:rsidRPr="00C9758F">
              <w:rPr>
                <w:rFonts w:ascii="Calibri" w:hAnsi="Calibri" w:cs="Arial"/>
                <w:color w:val="005D99"/>
                <w:sz w:val="20"/>
                <w:szCs w:val="20"/>
              </w:rPr>
              <w:t>4,851</w:t>
            </w:r>
          </w:p>
        </w:tc>
        <w:tc>
          <w:tcPr>
            <w:tcW w:w="1203" w:type="dxa"/>
            <w:vAlign w:val="bottom"/>
          </w:tcPr>
          <w:p w:rsidR="00353873" w:rsidRPr="00C9758F" w:rsidRDefault="0088126F" w:rsidP="008C5BD6">
            <w:pPr>
              <w:spacing w:after="120" w:line="240" w:lineRule="auto"/>
              <w:ind w:right="57"/>
              <w:jc w:val="both"/>
              <w:rPr>
                <w:rFonts w:ascii="Calibri" w:hAnsi="Calibri" w:cs="Arial"/>
                <w:bCs/>
                <w:color w:val="595959"/>
                <w:sz w:val="20"/>
                <w:szCs w:val="20"/>
              </w:rPr>
            </w:pPr>
            <w:r w:rsidRPr="00C9758F">
              <w:rPr>
                <w:rFonts w:ascii="Calibri" w:hAnsi="Calibri" w:cs="Arial"/>
                <w:bCs/>
                <w:color w:val="595959"/>
                <w:sz w:val="20"/>
                <w:szCs w:val="20"/>
              </w:rPr>
              <w:t>4,956</w:t>
            </w:r>
          </w:p>
        </w:tc>
        <w:tc>
          <w:tcPr>
            <w:tcW w:w="1042" w:type="dxa"/>
            <w:tcMar>
              <w:right w:w="170" w:type="dxa"/>
            </w:tcMar>
            <w:vAlign w:val="bottom"/>
          </w:tcPr>
          <w:p w:rsidR="00353873" w:rsidRPr="00C9758F" w:rsidRDefault="00ED42A2" w:rsidP="008C5BD6">
            <w:pPr>
              <w:spacing w:after="120" w:line="240" w:lineRule="auto"/>
              <w:ind w:right="57"/>
              <w:jc w:val="both"/>
              <w:rPr>
                <w:rFonts w:ascii="Calibri" w:hAnsi="Calibri" w:cs="Arial"/>
                <w:color w:val="595959"/>
                <w:szCs w:val="18"/>
              </w:rPr>
            </w:pPr>
            <w:r w:rsidRPr="00C9758F">
              <w:rPr>
                <w:rFonts w:ascii="Calibri" w:hAnsi="Calibri" w:cs="Arial"/>
                <w:color w:val="595959"/>
                <w:szCs w:val="18"/>
              </w:rPr>
              <w:t>(2)</w:t>
            </w:r>
          </w:p>
        </w:tc>
      </w:tr>
      <w:tr w:rsidR="00353873" w:rsidRPr="00C9758F" w:rsidTr="00D73667">
        <w:trPr>
          <w:trHeight w:hRule="exact" w:val="284"/>
        </w:trPr>
        <w:tc>
          <w:tcPr>
            <w:tcW w:w="5807" w:type="dxa"/>
            <w:gridSpan w:val="2"/>
            <w:vAlign w:val="bottom"/>
          </w:tcPr>
          <w:p w:rsidR="00353873" w:rsidRPr="00C9758F" w:rsidRDefault="00353873" w:rsidP="008C5BD6">
            <w:pPr>
              <w:tabs>
                <w:tab w:val="left" w:pos="360"/>
                <w:tab w:val="left" w:pos="540"/>
              </w:tabs>
              <w:spacing w:after="120" w:line="240" w:lineRule="auto"/>
              <w:jc w:val="both"/>
              <w:rPr>
                <w:rFonts w:ascii="Calibri" w:hAnsi="Calibri" w:cs="Arial"/>
                <w:b/>
                <w:color w:val="595959"/>
                <w:sz w:val="20"/>
                <w:szCs w:val="20"/>
              </w:rPr>
            </w:pPr>
            <w:r w:rsidRPr="00C9758F">
              <w:rPr>
                <w:rFonts w:ascii="Calibri" w:hAnsi="Calibri" w:cs="Arial"/>
                <w:b/>
                <w:color w:val="595959"/>
                <w:sz w:val="20"/>
                <w:szCs w:val="20"/>
              </w:rPr>
              <w:t>Group revenue</w:t>
            </w:r>
            <w:r w:rsidRPr="00C9758F">
              <w:rPr>
                <w:rFonts w:ascii="Calibri" w:hAnsi="Calibri" w:cs="Arial"/>
                <w:color w:val="595959"/>
                <w:sz w:val="20"/>
                <w:szCs w:val="20"/>
                <w:vertAlign w:val="superscript"/>
              </w:rPr>
              <w:t>2</w:t>
            </w:r>
          </w:p>
        </w:tc>
        <w:tc>
          <w:tcPr>
            <w:tcW w:w="1123" w:type="dxa"/>
            <w:vAlign w:val="bottom"/>
          </w:tcPr>
          <w:p w:rsidR="00353873" w:rsidRPr="00C9758F" w:rsidRDefault="0088126F" w:rsidP="008C5BD6">
            <w:pPr>
              <w:spacing w:after="120" w:line="240" w:lineRule="auto"/>
              <w:ind w:right="57"/>
              <w:jc w:val="both"/>
              <w:rPr>
                <w:rFonts w:ascii="Calibri" w:hAnsi="Calibri" w:cs="Arial"/>
                <w:color w:val="005D99"/>
                <w:sz w:val="20"/>
                <w:szCs w:val="20"/>
              </w:rPr>
            </w:pPr>
            <w:r w:rsidRPr="00C9758F">
              <w:rPr>
                <w:rFonts w:ascii="Calibri" w:hAnsi="Calibri" w:cs="Arial"/>
                <w:color w:val="005D99"/>
                <w:sz w:val="20"/>
                <w:szCs w:val="20"/>
              </w:rPr>
              <w:t>4,174</w:t>
            </w:r>
          </w:p>
        </w:tc>
        <w:tc>
          <w:tcPr>
            <w:tcW w:w="1203" w:type="dxa"/>
            <w:vAlign w:val="bottom"/>
          </w:tcPr>
          <w:p w:rsidR="00353873" w:rsidRPr="00C9758F" w:rsidRDefault="0088126F" w:rsidP="008C5BD6">
            <w:pPr>
              <w:spacing w:after="120" w:line="240" w:lineRule="auto"/>
              <w:ind w:right="57"/>
              <w:jc w:val="both"/>
              <w:rPr>
                <w:rFonts w:ascii="Calibri" w:hAnsi="Calibri" w:cs="Arial"/>
                <w:bCs/>
                <w:color w:val="595959"/>
                <w:sz w:val="20"/>
                <w:szCs w:val="20"/>
              </w:rPr>
            </w:pPr>
            <w:r w:rsidRPr="00C9758F">
              <w:rPr>
                <w:rFonts w:ascii="Calibri" w:hAnsi="Calibri" w:cs="Arial"/>
                <w:bCs/>
                <w:color w:val="595959"/>
                <w:sz w:val="20"/>
                <w:szCs w:val="20"/>
              </w:rPr>
              <w:t>4,311</w:t>
            </w:r>
          </w:p>
        </w:tc>
        <w:tc>
          <w:tcPr>
            <w:tcW w:w="1042" w:type="dxa"/>
            <w:tcMar>
              <w:right w:w="170" w:type="dxa"/>
            </w:tcMar>
            <w:vAlign w:val="bottom"/>
          </w:tcPr>
          <w:p w:rsidR="00353873" w:rsidRPr="00C9758F" w:rsidRDefault="00ED42A2" w:rsidP="008C5BD6">
            <w:pPr>
              <w:spacing w:after="120" w:line="240" w:lineRule="auto"/>
              <w:ind w:right="57"/>
              <w:jc w:val="both"/>
              <w:rPr>
                <w:rFonts w:ascii="Calibri" w:hAnsi="Calibri" w:cs="Arial"/>
                <w:color w:val="595959"/>
                <w:szCs w:val="18"/>
              </w:rPr>
            </w:pPr>
            <w:r w:rsidRPr="00C9758F">
              <w:rPr>
                <w:rFonts w:ascii="Calibri" w:hAnsi="Calibri" w:cs="Arial"/>
                <w:color w:val="595959"/>
                <w:szCs w:val="18"/>
              </w:rPr>
              <w:t>(3)</w:t>
            </w:r>
          </w:p>
        </w:tc>
      </w:tr>
      <w:tr w:rsidR="00B46561" w:rsidRPr="00C9758F" w:rsidTr="00D73667">
        <w:trPr>
          <w:trHeight w:hRule="exact" w:val="284"/>
        </w:trPr>
        <w:tc>
          <w:tcPr>
            <w:tcW w:w="2358" w:type="dxa"/>
            <w:tcBorders>
              <w:right w:val="nil"/>
            </w:tcBorders>
            <w:vAlign w:val="bottom"/>
          </w:tcPr>
          <w:p w:rsidR="00B46561" w:rsidRPr="00C9758F" w:rsidRDefault="00B46561" w:rsidP="008C5BD6">
            <w:pPr>
              <w:tabs>
                <w:tab w:val="left" w:pos="360"/>
                <w:tab w:val="left" w:pos="540"/>
              </w:tabs>
              <w:spacing w:after="120" w:line="240" w:lineRule="auto"/>
              <w:jc w:val="both"/>
              <w:rPr>
                <w:rFonts w:ascii="Calibri" w:hAnsi="Calibri" w:cs="Arial"/>
                <w:b/>
                <w:color w:val="595959"/>
                <w:sz w:val="20"/>
                <w:szCs w:val="20"/>
              </w:rPr>
            </w:pPr>
            <w:r w:rsidRPr="00C9758F">
              <w:rPr>
                <w:rFonts w:ascii="Calibri" w:hAnsi="Calibri" w:cs="Arial"/>
                <w:b/>
                <w:color w:val="595959"/>
                <w:sz w:val="20"/>
                <w:szCs w:val="20"/>
              </w:rPr>
              <w:t xml:space="preserve">Profit from operations </w:t>
            </w:r>
          </w:p>
        </w:tc>
        <w:tc>
          <w:tcPr>
            <w:tcW w:w="3449" w:type="dxa"/>
            <w:tcBorders>
              <w:left w:val="nil"/>
            </w:tcBorders>
            <w:vAlign w:val="bottom"/>
          </w:tcPr>
          <w:p w:rsidR="00B46561" w:rsidRPr="00C9758F" w:rsidRDefault="00B46561" w:rsidP="008C5BD6">
            <w:pPr>
              <w:tabs>
                <w:tab w:val="left" w:pos="360"/>
                <w:tab w:val="left" w:pos="540"/>
              </w:tabs>
              <w:spacing w:after="120" w:line="240" w:lineRule="auto"/>
              <w:jc w:val="both"/>
              <w:rPr>
                <w:rFonts w:ascii="Calibri" w:hAnsi="Calibri" w:cs="Arial"/>
                <w:b/>
                <w:color w:val="595959"/>
                <w:sz w:val="20"/>
                <w:szCs w:val="20"/>
              </w:rPr>
            </w:pPr>
            <w:r w:rsidRPr="00C9758F">
              <w:rPr>
                <w:rFonts w:ascii="Calibri" w:hAnsi="Calibri" w:cs="Arial"/>
                <w:color w:val="595959"/>
                <w:sz w:val="20"/>
                <w:szCs w:val="20"/>
              </w:rPr>
              <w:t>- underlying</w:t>
            </w:r>
            <w:r w:rsidRPr="00C9758F">
              <w:rPr>
                <w:rFonts w:ascii="Calibri" w:hAnsi="Calibri" w:cs="Arial"/>
                <w:color w:val="595959"/>
                <w:sz w:val="20"/>
                <w:szCs w:val="20"/>
                <w:vertAlign w:val="superscript"/>
              </w:rPr>
              <w:t>2,3</w:t>
            </w:r>
          </w:p>
        </w:tc>
        <w:tc>
          <w:tcPr>
            <w:tcW w:w="1123" w:type="dxa"/>
            <w:vAlign w:val="bottom"/>
          </w:tcPr>
          <w:p w:rsidR="00B46561" w:rsidRPr="00C9758F" w:rsidRDefault="00A8723D">
            <w:pPr>
              <w:spacing w:after="120" w:line="240" w:lineRule="auto"/>
              <w:ind w:right="57"/>
              <w:jc w:val="both"/>
              <w:rPr>
                <w:rFonts w:ascii="Calibri" w:hAnsi="Calibri" w:cs="Arial"/>
                <w:color w:val="005D99"/>
                <w:sz w:val="20"/>
                <w:szCs w:val="20"/>
              </w:rPr>
            </w:pPr>
            <w:r w:rsidRPr="00C9758F">
              <w:rPr>
                <w:rFonts w:ascii="Calibri" w:hAnsi="Calibri" w:cs="Arial"/>
                <w:color w:val="005D99"/>
                <w:sz w:val="20"/>
                <w:szCs w:val="20"/>
              </w:rPr>
              <w:t>3</w:t>
            </w:r>
            <w:r w:rsidR="00603E9F" w:rsidRPr="00C9758F">
              <w:rPr>
                <w:rFonts w:ascii="Calibri" w:hAnsi="Calibri" w:cs="Arial"/>
                <w:color w:val="005D99"/>
                <w:sz w:val="20"/>
                <w:szCs w:val="20"/>
              </w:rPr>
              <w:t>7</w:t>
            </w:r>
          </w:p>
        </w:tc>
        <w:tc>
          <w:tcPr>
            <w:tcW w:w="1203" w:type="dxa"/>
            <w:vAlign w:val="bottom"/>
          </w:tcPr>
          <w:p w:rsidR="00B46561" w:rsidRPr="00C9758F" w:rsidRDefault="0088126F" w:rsidP="008C5BD6">
            <w:pPr>
              <w:spacing w:after="120" w:line="240" w:lineRule="auto"/>
              <w:ind w:right="57"/>
              <w:jc w:val="both"/>
              <w:rPr>
                <w:rFonts w:ascii="Calibri" w:hAnsi="Calibri" w:cs="Arial"/>
                <w:bCs/>
                <w:color w:val="595959"/>
                <w:sz w:val="20"/>
                <w:szCs w:val="20"/>
              </w:rPr>
            </w:pPr>
            <w:r w:rsidRPr="00C9758F">
              <w:rPr>
                <w:rFonts w:ascii="Calibri" w:hAnsi="Calibri" w:cs="Arial"/>
                <w:bCs/>
                <w:color w:val="595959"/>
                <w:sz w:val="20"/>
                <w:szCs w:val="20"/>
              </w:rPr>
              <w:t>54</w:t>
            </w:r>
          </w:p>
        </w:tc>
        <w:tc>
          <w:tcPr>
            <w:tcW w:w="1042" w:type="dxa"/>
            <w:tcMar>
              <w:right w:w="170" w:type="dxa"/>
            </w:tcMar>
            <w:vAlign w:val="bottom"/>
          </w:tcPr>
          <w:p w:rsidR="00B46561" w:rsidRPr="00C9758F" w:rsidRDefault="00ED42A2" w:rsidP="006420ED">
            <w:pPr>
              <w:spacing w:after="120" w:line="240" w:lineRule="auto"/>
              <w:ind w:right="57"/>
              <w:jc w:val="both"/>
              <w:rPr>
                <w:rFonts w:ascii="Calibri" w:hAnsi="Calibri" w:cs="Arial"/>
                <w:color w:val="595959"/>
                <w:szCs w:val="18"/>
              </w:rPr>
            </w:pPr>
            <w:r w:rsidRPr="00C9758F">
              <w:rPr>
                <w:rFonts w:ascii="Calibri" w:hAnsi="Calibri" w:cs="Arial"/>
                <w:color w:val="595959"/>
                <w:szCs w:val="18"/>
              </w:rPr>
              <w:t>(3</w:t>
            </w:r>
            <w:r w:rsidR="006420ED" w:rsidRPr="00C9758F">
              <w:rPr>
                <w:rFonts w:ascii="Calibri" w:hAnsi="Calibri" w:cs="Arial"/>
                <w:color w:val="595959"/>
                <w:szCs w:val="18"/>
              </w:rPr>
              <w:t>1</w:t>
            </w:r>
            <w:r w:rsidRPr="00C9758F">
              <w:rPr>
                <w:rFonts w:ascii="Calibri" w:hAnsi="Calibri" w:cs="Arial"/>
                <w:color w:val="595959"/>
                <w:szCs w:val="18"/>
              </w:rPr>
              <w:t>)</w:t>
            </w:r>
          </w:p>
        </w:tc>
      </w:tr>
      <w:tr w:rsidR="00B46561" w:rsidRPr="00C9758F" w:rsidTr="00D73667">
        <w:trPr>
          <w:trHeight w:hRule="exact" w:val="284"/>
        </w:trPr>
        <w:tc>
          <w:tcPr>
            <w:tcW w:w="2358" w:type="dxa"/>
            <w:tcBorders>
              <w:right w:val="nil"/>
            </w:tcBorders>
            <w:vAlign w:val="bottom"/>
          </w:tcPr>
          <w:p w:rsidR="00B46561" w:rsidRPr="00C9758F" w:rsidRDefault="00B46561" w:rsidP="008C5BD6">
            <w:pPr>
              <w:tabs>
                <w:tab w:val="left" w:pos="360"/>
                <w:tab w:val="left" w:pos="540"/>
              </w:tabs>
              <w:spacing w:after="120" w:line="240" w:lineRule="auto"/>
              <w:jc w:val="both"/>
              <w:rPr>
                <w:rFonts w:ascii="Calibri" w:hAnsi="Calibri" w:cs="Arial"/>
                <w:color w:val="595959"/>
                <w:sz w:val="20"/>
                <w:szCs w:val="20"/>
              </w:rPr>
            </w:pPr>
            <w:r w:rsidRPr="00C9758F">
              <w:rPr>
                <w:rFonts w:ascii="Calibri" w:hAnsi="Calibri" w:cs="Arial"/>
                <w:color w:val="595959"/>
                <w:sz w:val="20"/>
                <w:szCs w:val="20"/>
              </w:rPr>
              <w:t xml:space="preserve">                                          </w:t>
            </w:r>
          </w:p>
        </w:tc>
        <w:tc>
          <w:tcPr>
            <w:tcW w:w="3449" w:type="dxa"/>
            <w:tcBorders>
              <w:left w:val="nil"/>
            </w:tcBorders>
            <w:vAlign w:val="bottom"/>
          </w:tcPr>
          <w:p w:rsidR="00B46561" w:rsidRPr="00C9758F" w:rsidRDefault="00B46561" w:rsidP="008C5BD6">
            <w:pPr>
              <w:tabs>
                <w:tab w:val="left" w:pos="360"/>
                <w:tab w:val="left" w:pos="540"/>
              </w:tabs>
              <w:spacing w:after="120" w:line="240" w:lineRule="auto"/>
              <w:jc w:val="both"/>
              <w:rPr>
                <w:rFonts w:ascii="Calibri" w:hAnsi="Calibri" w:cs="Arial"/>
                <w:color w:val="595959"/>
                <w:sz w:val="20"/>
                <w:szCs w:val="20"/>
              </w:rPr>
            </w:pPr>
            <w:r w:rsidRPr="00C9758F">
              <w:rPr>
                <w:rFonts w:ascii="Calibri" w:hAnsi="Calibri" w:cs="Arial"/>
                <w:color w:val="595959"/>
                <w:sz w:val="20"/>
                <w:szCs w:val="20"/>
              </w:rPr>
              <w:t>- reported</w:t>
            </w:r>
            <w:r w:rsidRPr="00C9758F">
              <w:rPr>
                <w:rFonts w:ascii="Calibri" w:hAnsi="Calibri" w:cs="Arial"/>
                <w:color w:val="595959"/>
                <w:sz w:val="20"/>
                <w:szCs w:val="20"/>
                <w:vertAlign w:val="superscript"/>
              </w:rPr>
              <w:t>2</w:t>
            </w:r>
          </w:p>
        </w:tc>
        <w:tc>
          <w:tcPr>
            <w:tcW w:w="1123" w:type="dxa"/>
            <w:vAlign w:val="bottom"/>
          </w:tcPr>
          <w:p w:rsidR="00B46561" w:rsidRPr="00C9758F" w:rsidRDefault="007A54B3" w:rsidP="00A7423A">
            <w:pPr>
              <w:spacing w:after="120" w:line="240" w:lineRule="auto"/>
              <w:ind w:right="57"/>
              <w:jc w:val="both"/>
              <w:rPr>
                <w:rFonts w:ascii="Calibri" w:hAnsi="Calibri" w:cs="Arial"/>
                <w:color w:val="005D99"/>
                <w:sz w:val="20"/>
                <w:szCs w:val="20"/>
              </w:rPr>
            </w:pPr>
            <w:r w:rsidRPr="00C9758F">
              <w:rPr>
                <w:rFonts w:ascii="Calibri" w:hAnsi="Calibri" w:cs="Arial"/>
                <w:color w:val="005D99"/>
                <w:sz w:val="20"/>
                <w:szCs w:val="20"/>
              </w:rPr>
              <w:t>1</w:t>
            </w:r>
            <w:r w:rsidR="00A7423A" w:rsidRPr="00C9758F">
              <w:rPr>
                <w:rFonts w:ascii="Calibri" w:hAnsi="Calibri" w:cs="Arial"/>
                <w:color w:val="005D99"/>
                <w:sz w:val="20"/>
                <w:szCs w:val="20"/>
              </w:rPr>
              <w:t>6</w:t>
            </w:r>
          </w:p>
        </w:tc>
        <w:tc>
          <w:tcPr>
            <w:tcW w:w="1203" w:type="dxa"/>
            <w:vAlign w:val="bottom"/>
          </w:tcPr>
          <w:p w:rsidR="00B46561" w:rsidRPr="00C9758F" w:rsidRDefault="0088126F" w:rsidP="008C5BD6">
            <w:pPr>
              <w:spacing w:after="120" w:line="240" w:lineRule="auto"/>
              <w:ind w:right="57"/>
              <w:jc w:val="both"/>
              <w:rPr>
                <w:rFonts w:ascii="Calibri" w:hAnsi="Calibri" w:cs="Arial"/>
                <w:bCs/>
                <w:color w:val="595959"/>
                <w:sz w:val="20"/>
                <w:szCs w:val="20"/>
              </w:rPr>
            </w:pPr>
            <w:r w:rsidRPr="00C9758F">
              <w:rPr>
                <w:rFonts w:ascii="Calibri" w:hAnsi="Calibri" w:cs="Arial"/>
                <w:bCs/>
                <w:color w:val="595959"/>
                <w:sz w:val="20"/>
                <w:szCs w:val="20"/>
              </w:rPr>
              <w:t>3</w:t>
            </w:r>
          </w:p>
        </w:tc>
        <w:tc>
          <w:tcPr>
            <w:tcW w:w="1042" w:type="dxa"/>
            <w:tcMar>
              <w:right w:w="170" w:type="dxa"/>
            </w:tcMar>
            <w:vAlign w:val="bottom"/>
          </w:tcPr>
          <w:p w:rsidR="00B46561" w:rsidRPr="00C9758F" w:rsidRDefault="003C474A" w:rsidP="008C5BD6">
            <w:pPr>
              <w:spacing w:after="120" w:line="240" w:lineRule="auto"/>
              <w:ind w:right="57"/>
              <w:jc w:val="both"/>
              <w:rPr>
                <w:rFonts w:ascii="Calibri" w:hAnsi="Calibri" w:cs="Arial"/>
                <w:color w:val="595959"/>
                <w:szCs w:val="18"/>
              </w:rPr>
            </w:pPr>
            <w:r w:rsidRPr="00C9758F">
              <w:rPr>
                <w:rFonts w:ascii="Calibri" w:hAnsi="Calibri" w:cs="Arial"/>
                <w:color w:val="595959"/>
                <w:szCs w:val="18"/>
              </w:rPr>
              <w:t>433</w:t>
            </w:r>
          </w:p>
        </w:tc>
      </w:tr>
      <w:tr w:rsidR="00B46561" w:rsidRPr="00C9758F" w:rsidTr="00D73667">
        <w:trPr>
          <w:trHeight w:hRule="exact" w:val="284"/>
        </w:trPr>
        <w:tc>
          <w:tcPr>
            <w:tcW w:w="2358" w:type="dxa"/>
            <w:tcBorders>
              <w:right w:val="nil"/>
            </w:tcBorders>
            <w:vAlign w:val="bottom"/>
          </w:tcPr>
          <w:p w:rsidR="00B46561" w:rsidRPr="00C9758F" w:rsidRDefault="00B46561" w:rsidP="008C5BD6">
            <w:pPr>
              <w:tabs>
                <w:tab w:val="left" w:pos="360"/>
                <w:tab w:val="left" w:pos="540"/>
              </w:tabs>
              <w:spacing w:after="120" w:line="240" w:lineRule="auto"/>
              <w:jc w:val="both"/>
              <w:rPr>
                <w:rFonts w:ascii="Calibri" w:hAnsi="Calibri" w:cs="Arial"/>
                <w:b/>
                <w:color w:val="595959"/>
                <w:sz w:val="20"/>
                <w:szCs w:val="20"/>
              </w:rPr>
            </w:pPr>
            <w:r w:rsidRPr="00C9758F">
              <w:rPr>
                <w:rFonts w:ascii="Calibri" w:hAnsi="Calibri" w:cs="Arial"/>
                <w:b/>
                <w:color w:val="595959"/>
                <w:sz w:val="20"/>
                <w:szCs w:val="20"/>
              </w:rPr>
              <w:t>Pre-tax profit</w:t>
            </w:r>
            <w:r w:rsidR="00D47403" w:rsidRPr="00C9758F">
              <w:rPr>
                <w:rFonts w:ascii="Calibri" w:hAnsi="Calibri" w:cs="Arial"/>
                <w:b/>
                <w:color w:val="595959"/>
                <w:sz w:val="20"/>
                <w:szCs w:val="20"/>
              </w:rPr>
              <w:t>/(loss)</w:t>
            </w:r>
            <w:r w:rsidRPr="00C9758F">
              <w:rPr>
                <w:rFonts w:ascii="Calibri" w:hAnsi="Calibri" w:cs="Arial"/>
                <w:b/>
                <w:color w:val="595959"/>
                <w:sz w:val="20"/>
                <w:szCs w:val="20"/>
              </w:rPr>
              <w:t xml:space="preserve">                </w:t>
            </w:r>
          </w:p>
        </w:tc>
        <w:tc>
          <w:tcPr>
            <w:tcW w:w="3449" w:type="dxa"/>
            <w:tcBorders>
              <w:left w:val="nil"/>
            </w:tcBorders>
            <w:vAlign w:val="bottom"/>
          </w:tcPr>
          <w:p w:rsidR="00B46561" w:rsidRPr="00C9758F" w:rsidRDefault="00B46561" w:rsidP="008C5BD6">
            <w:pPr>
              <w:tabs>
                <w:tab w:val="left" w:pos="360"/>
                <w:tab w:val="left" w:pos="540"/>
              </w:tabs>
              <w:spacing w:after="120" w:line="240" w:lineRule="auto"/>
              <w:jc w:val="both"/>
              <w:rPr>
                <w:rFonts w:ascii="Calibri" w:hAnsi="Calibri" w:cs="Arial"/>
                <w:b/>
                <w:color w:val="595959"/>
                <w:sz w:val="20"/>
                <w:szCs w:val="20"/>
              </w:rPr>
            </w:pPr>
            <w:r w:rsidRPr="00C9758F">
              <w:rPr>
                <w:rFonts w:ascii="Calibri" w:hAnsi="Calibri" w:cs="Arial"/>
                <w:color w:val="595959"/>
                <w:sz w:val="20"/>
                <w:szCs w:val="20"/>
              </w:rPr>
              <w:t>- underlying</w:t>
            </w:r>
            <w:r w:rsidRPr="00C9758F">
              <w:rPr>
                <w:rFonts w:ascii="Calibri" w:hAnsi="Calibri" w:cs="Arial"/>
                <w:color w:val="595959"/>
                <w:sz w:val="20"/>
                <w:szCs w:val="20"/>
                <w:vertAlign w:val="superscript"/>
              </w:rPr>
              <w:t>2,3</w:t>
            </w:r>
          </w:p>
        </w:tc>
        <w:tc>
          <w:tcPr>
            <w:tcW w:w="1123" w:type="dxa"/>
            <w:vAlign w:val="bottom"/>
          </w:tcPr>
          <w:p w:rsidR="00B46561" w:rsidRPr="00C9758F" w:rsidRDefault="007A54B3">
            <w:pPr>
              <w:spacing w:after="120" w:line="240" w:lineRule="auto"/>
              <w:ind w:right="57"/>
              <w:jc w:val="both"/>
              <w:rPr>
                <w:rFonts w:ascii="Calibri" w:hAnsi="Calibri" w:cs="Arial"/>
                <w:color w:val="005D99"/>
                <w:sz w:val="20"/>
                <w:szCs w:val="20"/>
              </w:rPr>
            </w:pPr>
            <w:r w:rsidRPr="00C9758F">
              <w:rPr>
                <w:rFonts w:ascii="Calibri" w:hAnsi="Calibri" w:cs="Arial"/>
                <w:color w:val="005D99"/>
                <w:sz w:val="20"/>
                <w:szCs w:val="20"/>
              </w:rPr>
              <w:t>2</w:t>
            </w:r>
            <w:r w:rsidR="00603E9F" w:rsidRPr="00C9758F">
              <w:rPr>
                <w:rFonts w:ascii="Calibri" w:hAnsi="Calibri" w:cs="Arial"/>
                <w:color w:val="005D99"/>
                <w:sz w:val="20"/>
                <w:szCs w:val="20"/>
              </w:rPr>
              <w:t>2</w:t>
            </w:r>
          </w:p>
        </w:tc>
        <w:tc>
          <w:tcPr>
            <w:tcW w:w="1203" w:type="dxa"/>
            <w:vAlign w:val="bottom"/>
          </w:tcPr>
          <w:p w:rsidR="00B46561" w:rsidRPr="00C9758F" w:rsidRDefault="0088126F" w:rsidP="008C5BD6">
            <w:pPr>
              <w:spacing w:after="120" w:line="240" w:lineRule="auto"/>
              <w:ind w:right="57"/>
              <w:jc w:val="both"/>
              <w:rPr>
                <w:rFonts w:ascii="Calibri" w:hAnsi="Calibri" w:cs="Arial"/>
                <w:bCs/>
                <w:color w:val="595959"/>
                <w:sz w:val="20"/>
                <w:szCs w:val="20"/>
              </w:rPr>
            </w:pPr>
            <w:r w:rsidRPr="00C9758F">
              <w:rPr>
                <w:rFonts w:ascii="Calibri" w:hAnsi="Calibri" w:cs="Arial"/>
                <w:bCs/>
                <w:color w:val="595959"/>
                <w:sz w:val="20"/>
                <w:szCs w:val="20"/>
              </w:rPr>
              <w:t>47</w:t>
            </w:r>
          </w:p>
        </w:tc>
        <w:tc>
          <w:tcPr>
            <w:tcW w:w="1042" w:type="dxa"/>
            <w:tcMar>
              <w:right w:w="170" w:type="dxa"/>
            </w:tcMar>
            <w:vAlign w:val="bottom"/>
          </w:tcPr>
          <w:p w:rsidR="00B46561" w:rsidRPr="00C9758F" w:rsidRDefault="00ED42A2" w:rsidP="006420ED">
            <w:pPr>
              <w:spacing w:after="120" w:line="240" w:lineRule="auto"/>
              <w:ind w:right="57"/>
              <w:jc w:val="both"/>
              <w:rPr>
                <w:rFonts w:ascii="Calibri" w:hAnsi="Calibri" w:cs="Arial"/>
                <w:color w:val="595959"/>
                <w:szCs w:val="18"/>
              </w:rPr>
            </w:pPr>
            <w:r w:rsidRPr="00C9758F">
              <w:rPr>
                <w:rFonts w:ascii="Calibri" w:hAnsi="Calibri" w:cs="Arial"/>
                <w:color w:val="595959"/>
                <w:szCs w:val="18"/>
              </w:rPr>
              <w:t>(5</w:t>
            </w:r>
            <w:r w:rsidR="006420ED" w:rsidRPr="00C9758F">
              <w:rPr>
                <w:rFonts w:ascii="Calibri" w:hAnsi="Calibri" w:cs="Arial"/>
                <w:color w:val="595959"/>
                <w:szCs w:val="18"/>
              </w:rPr>
              <w:t>3</w:t>
            </w:r>
            <w:r w:rsidRPr="00C9758F">
              <w:rPr>
                <w:rFonts w:ascii="Calibri" w:hAnsi="Calibri" w:cs="Arial"/>
                <w:color w:val="595959"/>
                <w:szCs w:val="18"/>
              </w:rPr>
              <w:t>)</w:t>
            </w:r>
          </w:p>
        </w:tc>
      </w:tr>
      <w:tr w:rsidR="00B46561" w:rsidRPr="00C9758F" w:rsidTr="00D73667">
        <w:trPr>
          <w:trHeight w:hRule="exact" w:val="284"/>
        </w:trPr>
        <w:tc>
          <w:tcPr>
            <w:tcW w:w="2358" w:type="dxa"/>
            <w:tcBorders>
              <w:right w:val="nil"/>
            </w:tcBorders>
            <w:vAlign w:val="bottom"/>
          </w:tcPr>
          <w:p w:rsidR="00B46561" w:rsidRPr="00C9758F" w:rsidRDefault="00B46561" w:rsidP="008C5BD6">
            <w:pPr>
              <w:tabs>
                <w:tab w:val="left" w:pos="360"/>
                <w:tab w:val="left" w:pos="540"/>
              </w:tabs>
              <w:spacing w:after="120" w:line="240" w:lineRule="auto"/>
              <w:jc w:val="both"/>
              <w:rPr>
                <w:rFonts w:ascii="Calibri" w:hAnsi="Calibri" w:cs="Arial"/>
                <w:color w:val="595959"/>
                <w:sz w:val="20"/>
                <w:szCs w:val="20"/>
              </w:rPr>
            </w:pPr>
          </w:p>
        </w:tc>
        <w:tc>
          <w:tcPr>
            <w:tcW w:w="3449" w:type="dxa"/>
            <w:tcBorders>
              <w:left w:val="nil"/>
            </w:tcBorders>
            <w:vAlign w:val="bottom"/>
          </w:tcPr>
          <w:p w:rsidR="00B46561" w:rsidRPr="00C9758F" w:rsidRDefault="00B46561" w:rsidP="008C5BD6">
            <w:pPr>
              <w:tabs>
                <w:tab w:val="left" w:pos="360"/>
                <w:tab w:val="left" w:pos="540"/>
              </w:tabs>
              <w:spacing w:after="120" w:line="240" w:lineRule="auto"/>
              <w:jc w:val="both"/>
              <w:rPr>
                <w:rFonts w:ascii="Calibri" w:hAnsi="Calibri" w:cs="Arial"/>
                <w:color w:val="595959"/>
                <w:sz w:val="20"/>
                <w:szCs w:val="20"/>
              </w:rPr>
            </w:pPr>
            <w:r w:rsidRPr="00C9758F">
              <w:rPr>
                <w:rFonts w:ascii="Calibri" w:hAnsi="Calibri" w:cs="Arial"/>
                <w:color w:val="595959"/>
                <w:sz w:val="20"/>
                <w:szCs w:val="20"/>
              </w:rPr>
              <w:t>- reported</w:t>
            </w:r>
            <w:r w:rsidRPr="00C9758F">
              <w:rPr>
                <w:rFonts w:ascii="Calibri" w:hAnsi="Calibri" w:cs="Arial"/>
                <w:color w:val="595959"/>
                <w:sz w:val="20"/>
                <w:szCs w:val="20"/>
                <w:vertAlign w:val="superscript"/>
              </w:rPr>
              <w:t>2</w:t>
            </w:r>
          </w:p>
        </w:tc>
        <w:tc>
          <w:tcPr>
            <w:tcW w:w="1123" w:type="dxa"/>
            <w:vAlign w:val="bottom"/>
          </w:tcPr>
          <w:p w:rsidR="00B46561" w:rsidRPr="00C9758F" w:rsidRDefault="00A7423A" w:rsidP="008C5BD6">
            <w:pPr>
              <w:spacing w:after="120" w:line="240" w:lineRule="auto"/>
              <w:ind w:right="57"/>
              <w:jc w:val="both"/>
              <w:rPr>
                <w:rFonts w:ascii="Calibri" w:hAnsi="Calibri" w:cs="Arial"/>
                <w:color w:val="005D99"/>
                <w:sz w:val="20"/>
                <w:szCs w:val="20"/>
              </w:rPr>
            </w:pPr>
            <w:r w:rsidRPr="00C9758F">
              <w:rPr>
                <w:rFonts w:ascii="Calibri" w:hAnsi="Calibri" w:cs="Arial"/>
                <w:color w:val="005D99"/>
                <w:sz w:val="20"/>
                <w:szCs w:val="20"/>
              </w:rPr>
              <w:t>1</w:t>
            </w:r>
          </w:p>
        </w:tc>
        <w:tc>
          <w:tcPr>
            <w:tcW w:w="1203" w:type="dxa"/>
            <w:vAlign w:val="bottom"/>
          </w:tcPr>
          <w:p w:rsidR="00B46561" w:rsidRPr="00C9758F" w:rsidRDefault="00FB2AC9" w:rsidP="008C5BD6">
            <w:pPr>
              <w:spacing w:after="120" w:line="240" w:lineRule="auto"/>
              <w:ind w:right="57"/>
              <w:jc w:val="both"/>
              <w:rPr>
                <w:rFonts w:ascii="Calibri" w:hAnsi="Calibri" w:cs="Arial"/>
                <w:bCs/>
                <w:color w:val="595959"/>
                <w:sz w:val="20"/>
                <w:szCs w:val="20"/>
              </w:rPr>
            </w:pPr>
            <w:r w:rsidRPr="00C9758F">
              <w:rPr>
                <w:rFonts w:ascii="Calibri" w:hAnsi="Calibri" w:cs="Arial"/>
                <w:bCs/>
                <w:color w:val="595959"/>
                <w:sz w:val="20"/>
                <w:szCs w:val="20"/>
              </w:rPr>
              <w:t>(4)</w:t>
            </w:r>
          </w:p>
        </w:tc>
        <w:tc>
          <w:tcPr>
            <w:tcW w:w="1042" w:type="dxa"/>
            <w:tcMar>
              <w:right w:w="170" w:type="dxa"/>
            </w:tcMar>
            <w:vAlign w:val="bottom"/>
          </w:tcPr>
          <w:p w:rsidR="00B46561" w:rsidRPr="00C9758F" w:rsidRDefault="006A4DC7" w:rsidP="008C5BD6">
            <w:pPr>
              <w:spacing w:after="120" w:line="240" w:lineRule="auto"/>
              <w:ind w:right="57"/>
              <w:jc w:val="both"/>
              <w:rPr>
                <w:rFonts w:ascii="Calibri" w:hAnsi="Calibri" w:cs="Arial"/>
                <w:color w:val="595959"/>
                <w:szCs w:val="18"/>
              </w:rPr>
            </w:pPr>
            <w:r w:rsidRPr="00C9758F">
              <w:rPr>
                <w:rFonts w:ascii="Calibri" w:hAnsi="Calibri" w:cs="Arial"/>
                <w:color w:val="595959"/>
                <w:szCs w:val="18"/>
              </w:rPr>
              <w:t>(125)</w:t>
            </w:r>
          </w:p>
        </w:tc>
      </w:tr>
      <w:tr w:rsidR="00D47403" w:rsidRPr="00C9758F" w:rsidTr="00D73667">
        <w:trPr>
          <w:trHeight w:hRule="exact" w:val="284"/>
        </w:trPr>
        <w:tc>
          <w:tcPr>
            <w:tcW w:w="2358" w:type="dxa"/>
            <w:tcBorders>
              <w:right w:val="nil"/>
            </w:tcBorders>
            <w:vAlign w:val="bottom"/>
          </w:tcPr>
          <w:p w:rsidR="00D47403" w:rsidRPr="00C9758F" w:rsidRDefault="00D47403" w:rsidP="008C5BD6">
            <w:pPr>
              <w:tabs>
                <w:tab w:val="left" w:pos="360"/>
                <w:tab w:val="left" w:pos="540"/>
              </w:tabs>
              <w:spacing w:after="120" w:line="240" w:lineRule="auto"/>
              <w:jc w:val="both"/>
              <w:rPr>
                <w:rFonts w:ascii="Calibri" w:hAnsi="Calibri" w:cs="Arial"/>
                <w:b/>
                <w:color w:val="595959"/>
                <w:sz w:val="20"/>
                <w:szCs w:val="20"/>
              </w:rPr>
            </w:pPr>
            <w:r w:rsidRPr="00C9758F">
              <w:rPr>
                <w:rFonts w:ascii="Calibri" w:hAnsi="Calibri" w:cs="Arial"/>
                <w:b/>
                <w:color w:val="595959"/>
                <w:sz w:val="20"/>
                <w:szCs w:val="20"/>
              </w:rPr>
              <w:t>Profit/(loss) for the period</w:t>
            </w:r>
          </w:p>
        </w:tc>
        <w:tc>
          <w:tcPr>
            <w:tcW w:w="3449" w:type="dxa"/>
            <w:tcBorders>
              <w:left w:val="nil"/>
            </w:tcBorders>
            <w:vAlign w:val="bottom"/>
          </w:tcPr>
          <w:p w:rsidR="00D47403" w:rsidRPr="00C9758F" w:rsidRDefault="00D47403" w:rsidP="00462711">
            <w:pPr>
              <w:tabs>
                <w:tab w:val="left" w:pos="360"/>
                <w:tab w:val="left" w:pos="540"/>
              </w:tabs>
              <w:spacing w:after="120" w:line="240" w:lineRule="auto"/>
              <w:jc w:val="both"/>
              <w:rPr>
                <w:rFonts w:ascii="Calibri" w:hAnsi="Calibri" w:cs="Arial"/>
                <w:b/>
                <w:color w:val="595959"/>
                <w:sz w:val="20"/>
                <w:szCs w:val="20"/>
              </w:rPr>
            </w:pPr>
            <w:r w:rsidRPr="00C9758F">
              <w:rPr>
                <w:rFonts w:ascii="Calibri" w:hAnsi="Calibri" w:cs="Arial"/>
                <w:color w:val="595959"/>
                <w:sz w:val="20"/>
                <w:szCs w:val="20"/>
              </w:rPr>
              <w:t>- underlying</w:t>
            </w:r>
            <w:r w:rsidRPr="00C9758F">
              <w:rPr>
                <w:rFonts w:ascii="Calibri" w:hAnsi="Calibri" w:cs="Arial"/>
                <w:color w:val="595959"/>
                <w:sz w:val="20"/>
                <w:szCs w:val="20"/>
                <w:vertAlign w:val="superscript"/>
              </w:rPr>
              <w:t>3</w:t>
            </w:r>
          </w:p>
        </w:tc>
        <w:tc>
          <w:tcPr>
            <w:tcW w:w="1123" w:type="dxa"/>
            <w:vAlign w:val="bottom"/>
          </w:tcPr>
          <w:p w:rsidR="00D47403" w:rsidRPr="00C9758F" w:rsidRDefault="00D47403">
            <w:pPr>
              <w:spacing w:after="120" w:line="240" w:lineRule="auto"/>
              <w:ind w:right="57"/>
              <w:jc w:val="both"/>
              <w:rPr>
                <w:rFonts w:ascii="Calibri" w:hAnsi="Calibri" w:cs="Arial"/>
                <w:color w:val="005D99"/>
                <w:sz w:val="20"/>
                <w:szCs w:val="20"/>
              </w:rPr>
            </w:pPr>
            <w:r w:rsidRPr="00C9758F">
              <w:rPr>
                <w:rFonts w:ascii="Calibri" w:hAnsi="Calibri" w:cs="Arial"/>
                <w:color w:val="005D99"/>
                <w:sz w:val="20"/>
                <w:szCs w:val="20"/>
              </w:rPr>
              <w:t>1</w:t>
            </w:r>
            <w:r w:rsidR="00537229">
              <w:rPr>
                <w:rFonts w:ascii="Calibri" w:hAnsi="Calibri" w:cs="Arial"/>
                <w:color w:val="005D99"/>
                <w:sz w:val="20"/>
                <w:szCs w:val="20"/>
              </w:rPr>
              <w:t>3</w:t>
            </w:r>
          </w:p>
        </w:tc>
        <w:tc>
          <w:tcPr>
            <w:tcW w:w="1203" w:type="dxa"/>
            <w:vAlign w:val="bottom"/>
          </w:tcPr>
          <w:p w:rsidR="00D47403" w:rsidRPr="00C9758F" w:rsidRDefault="00D47403" w:rsidP="008C5BD6">
            <w:pPr>
              <w:tabs>
                <w:tab w:val="left" w:pos="360"/>
                <w:tab w:val="left" w:pos="540"/>
              </w:tabs>
              <w:spacing w:after="120" w:line="240" w:lineRule="auto"/>
              <w:jc w:val="both"/>
              <w:rPr>
                <w:rFonts w:ascii="Calibri" w:hAnsi="Calibri" w:cs="Arial"/>
                <w:color w:val="595959"/>
                <w:sz w:val="20"/>
                <w:szCs w:val="20"/>
              </w:rPr>
            </w:pPr>
            <w:r w:rsidRPr="00C9758F">
              <w:rPr>
                <w:rFonts w:ascii="Calibri" w:hAnsi="Calibri" w:cs="Arial"/>
                <w:color w:val="595959"/>
                <w:sz w:val="20"/>
                <w:szCs w:val="20"/>
              </w:rPr>
              <w:t>29</w:t>
            </w:r>
          </w:p>
        </w:tc>
        <w:tc>
          <w:tcPr>
            <w:tcW w:w="1042" w:type="dxa"/>
            <w:tcMar>
              <w:right w:w="170" w:type="dxa"/>
            </w:tcMar>
            <w:vAlign w:val="bottom"/>
          </w:tcPr>
          <w:p w:rsidR="00D47403" w:rsidRPr="00C9758F" w:rsidRDefault="0089058B" w:rsidP="00537229">
            <w:pPr>
              <w:spacing w:after="120" w:line="240" w:lineRule="auto"/>
              <w:ind w:right="57"/>
              <w:jc w:val="both"/>
              <w:rPr>
                <w:rFonts w:ascii="Calibri" w:hAnsi="Calibri" w:cs="Arial"/>
                <w:color w:val="595959"/>
                <w:szCs w:val="18"/>
              </w:rPr>
            </w:pPr>
            <w:r w:rsidRPr="00C9758F">
              <w:rPr>
                <w:rFonts w:ascii="Calibri" w:hAnsi="Calibri" w:cs="Arial"/>
                <w:color w:val="595959"/>
                <w:szCs w:val="18"/>
              </w:rPr>
              <w:t>(5</w:t>
            </w:r>
            <w:r w:rsidR="00537229">
              <w:rPr>
                <w:rFonts w:ascii="Calibri" w:hAnsi="Calibri" w:cs="Arial"/>
                <w:color w:val="595959"/>
                <w:szCs w:val="18"/>
              </w:rPr>
              <w:t>5</w:t>
            </w:r>
            <w:r w:rsidRPr="00C9758F">
              <w:rPr>
                <w:rFonts w:ascii="Calibri" w:hAnsi="Calibri" w:cs="Arial"/>
                <w:color w:val="595959"/>
                <w:szCs w:val="18"/>
              </w:rPr>
              <w:t>)</w:t>
            </w:r>
          </w:p>
        </w:tc>
      </w:tr>
      <w:tr w:rsidR="00D47403" w:rsidRPr="00C9758F" w:rsidTr="00D73667">
        <w:trPr>
          <w:trHeight w:hRule="exact" w:val="284"/>
        </w:trPr>
        <w:tc>
          <w:tcPr>
            <w:tcW w:w="2358" w:type="dxa"/>
            <w:tcBorders>
              <w:right w:val="nil"/>
            </w:tcBorders>
            <w:vAlign w:val="bottom"/>
          </w:tcPr>
          <w:p w:rsidR="00D47403" w:rsidRPr="00C9758F" w:rsidRDefault="00D47403" w:rsidP="008C5BD6">
            <w:pPr>
              <w:tabs>
                <w:tab w:val="left" w:pos="360"/>
                <w:tab w:val="left" w:pos="540"/>
              </w:tabs>
              <w:spacing w:after="120" w:line="240" w:lineRule="auto"/>
              <w:jc w:val="both"/>
              <w:rPr>
                <w:rFonts w:ascii="Calibri" w:hAnsi="Calibri" w:cs="Arial"/>
                <w:b/>
                <w:color w:val="595959"/>
                <w:sz w:val="20"/>
                <w:szCs w:val="20"/>
              </w:rPr>
            </w:pPr>
          </w:p>
        </w:tc>
        <w:tc>
          <w:tcPr>
            <w:tcW w:w="3449" w:type="dxa"/>
            <w:tcBorders>
              <w:left w:val="nil"/>
            </w:tcBorders>
            <w:vAlign w:val="bottom"/>
          </w:tcPr>
          <w:p w:rsidR="00D47403" w:rsidRPr="00C9758F" w:rsidRDefault="00D47403" w:rsidP="00462711">
            <w:pPr>
              <w:tabs>
                <w:tab w:val="left" w:pos="360"/>
                <w:tab w:val="left" w:pos="540"/>
              </w:tabs>
              <w:spacing w:after="120" w:line="240" w:lineRule="auto"/>
              <w:jc w:val="both"/>
              <w:rPr>
                <w:rFonts w:ascii="Calibri" w:hAnsi="Calibri" w:cs="Arial"/>
                <w:color w:val="595959"/>
                <w:sz w:val="20"/>
                <w:szCs w:val="20"/>
              </w:rPr>
            </w:pPr>
            <w:r w:rsidRPr="00C9758F">
              <w:rPr>
                <w:rFonts w:ascii="Calibri" w:hAnsi="Calibri" w:cs="Arial"/>
                <w:color w:val="595959"/>
                <w:sz w:val="20"/>
                <w:szCs w:val="20"/>
              </w:rPr>
              <w:t>- reported</w:t>
            </w:r>
          </w:p>
        </w:tc>
        <w:tc>
          <w:tcPr>
            <w:tcW w:w="1123" w:type="dxa"/>
            <w:vAlign w:val="bottom"/>
          </w:tcPr>
          <w:p w:rsidR="00D47403" w:rsidRPr="00C9758F" w:rsidRDefault="00D47403">
            <w:pPr>
              <w:spacing w:after="120" w:line="240" w:lineRule="auto"/>
              <w:ind w:right="57"/>
              <w:jc w:val="both"/>
              <w:rPr>
                <w:rFonts w:ascii="Calibri" w:hAnsi="Calibri" w:cs="Arial"/>
                <w:color w:val="005D99"/>
                <w:sz w:val="20"/>
                <w:szCs w:val="20"/>
              </w:rPr>
            </w:pPr>
            <w:r w:rsidRPr="00C9758F">
              <w:rPr>
                <w:rFonts w:ascii="Calibri" w:hAnsi="Calibri" w:cs="Arial"/>
                <w:color w:val="005D99"/>
                <w:sz w:val="20"/>
                <w:szCs w:val="20"/>
              </w:rPr>
              <w:t>(2</w:t>
            </w:r>
            <w:r w:rsidR="00603E9F" w:rsidRPr="00C9758F">
              <w:rPr>
                <w:rFonts w:ascii="Calibri" w:hAnsi="Calibri" w:cs="Arial"/>
                <w:color w:val="005D99"/>
                <w:sz w:val="20"/>
                <w:szCs w:val="20"/>
              </w:rPr>
              <w:t>7</w:t>
            </w:r>
            <w:r w:rsidRPr="00C9758F">
              <w:rPr>
                <w:rFonts w:ascii="Calibri" w:hAnsi="Calibri" w:cs="Arial"/>
                <w:color w:val="005D99"/>
                <w:sz w:val="20"/>
                <w:szCs w:val="20"/>
              </w:rPr>
              <w:t>)</w:t>
            </w:r>
          </w:p>
        </w:tc>
        <w:tc>
          <w:tcPr>
            <w:tcW w:w="1203" w:type="dxa"/>
            <w:vAlign w:val="bottom"/>
          </w:tcPr>
          <w:p w:rsidR="00D47403" w:rsidRPr="00C9758F" w:rsidRDefault="00D47403" w:rsidP="008C5BD6">
            <w:pPr>
              <w:tabs>
                <w:tab w:val="left" w:pos="360"/>
                <w:tab w:val="left" w:pos="540"/>
              </w:tabs>
              <w:spacing w:after="120" w:line="240" w:lineRule="auto"/>
              <w:jc w:val="both"/>
              <w:rPr>
                <w:rFonts w:ascii="Calibri" w:hAnsi="Calibri" w:cs="Arial"/>
                <w:color w:val="595959"/>
                <w:sz w:val="20"/>
                <w:szCs w:val="20"/>
              </w:rPr>
            </w:pPr>
            <w:r w:rsidRPr="00C9758F">
              <w:rPr>
                <w:rFonts w:ascii="Calibri" w:hAnsi="Calibri" w:cs="Arial"/>
                <w:color w:val="595959"/>
                <w:sz w:val="20"/>
                <w:szCs w:val="20"/>
              </w:rPr>
              <w:t>(59)</w:t>
            </w:r>
          </w:p>
        </w:tc>
        <w:tc>
          <w:tcPr>
            <w:tcW w:w="1042" w:type="dxa"/>
            <w:tcMar>
              <w:right w:w="170" w:type="dxa"/>
            </w:tcMar>
            <w:vAlign w:val="bottom"/>
          </w:tcPr>
          <w:p w:rsidR="00D47403" w:rsidRPr="00C9758F" w:rsidRDefault="006A4DC7" w:rsidP="008C5BD6">
            <w:pPr>
              <w:spacing w:after="120" w:line="240" w:lineRule="auto"/>
              <w:ind w:right="57"/>
              <w:jc w:val="both"/>
              <w:rPr>
                <w:rFonts w:ascii="Calibri" w:hAnsi="Calibri" w:cs="Arial"/>
                <w:color w:val="595959"/>
                <w:szCs w:val="18"/>
              </w:rPr>
            </w:pPr>
            <w:r w:rsidRPr="00C9758F">
              <w:rPr>
                <w:rFonts w:ascii="Calibri" w:hAnsi="Calibri" w:cs="Arial"/>
                <w:color w:val="595959"/>
                <w:szCs w:val="18"/>
              </w:rPr>
              <w:t>(</w:t>
            </w:r>
            <w:r w:rsidR="006420ED" w:rsidRPr="00C9758F">
              <w:rPr>
                <w:rFonts w:ascii="Calibri" w:hAnsi="Calibri" w:cs="Arial"/>
                <w:color w:val="595959"/>
                <w:szCs w:val="18"/>
              </w:rPr>
              <w:t>54</w:t>
            </w:r>
            <w:r w:rsidRPr="00C9758F">
              <w:rPr>
                <w:rFonts w:ascii="Calibri" w:hAnsi="Calibri" w:cs="Arial"/>
                <w:color w:val="595959"/>
                <w:szCs w:val="18"/>
              </w:rPr>
              <w:t>)</w:t>
            </w:r>
          </w:p>
        </w:tc>
      </w:tr>
      <w:tr w:rsidR="00D47403" w:rsidRPr="00C9758F" w:rsidTr="00D73667">
        <w:trPr>
          <w:trHeight w:hRule="exact" w:val="284"/>
        </w:trPr>
        <w:tc>
          <w:tcPr>
            <w:tcW w:w="2358" w:type="dxa"/>
            <w:tcBorders>
              <w:right w:val="nil"/>
            </w:tcBorders>
            <w:vAlign w:val="bottom"/>
          </w:tcPr>
          <w:p w:rsidR="00D47403" w:rsidRPr="00C9758F" w:rsidRDefault="00D47403" w:rsidP="008C5BD6">
            <w:pPr>
              <w:tabs>
                <w:tab w:val="left" w:pos="360"/>
                <w:tab w:val="left" w:pos="540"/>
              </w:tabs>
              <w:spacing w:after="120" w:line="240" w:lineRule="auto"/>
              <w:jc w:val="both"/>
              <w:rPr>
                <w:rFonts w:ascii="Calibri" w:hAnsi="Calibri" w:cs="Arial"/>
                <w:b/>
                <w:color w:val="595959"/>
                <w:sz w:val="20"/>
                <w:szCs w:val="20"/>
              </w:rPr>
            </w:pPr>
            <w:r w:rsidRPr="00C9758F">
              <w:rPr>
                <w:rFonts w:ascii="Calibri" w:hAnsi="Calibri" w:cs="Arial"/>
                <w:b/>
                <w:color w:val="595959"/>
                <w:sz w:val="20"/>
                <w:szCs w:val="20"/>
              </w:rPr>
              <w:t xml:space="preserve">Earnings per share        </w:t>
            </w:r>
          </w:p>
        </w:tc>
        <w:tc>
          <w:tcPr>
            <w:tcW w:w="3449" w:type="dxa"/>
            <w:tcBorders>
              <w:left w:val="nil"/>
            </w:tcBorders>
            <w:vAlign w:val="bottom"/>
          </w:tcPr>
          <w:p w:rsidR="00D47403" w:rsidRPr="00C9758F" w:rsidRDefault="00D47403" w:rsidP="008C5BD6">
            <w:pPr>
              <w:tabs>
                <w:tab w:val="left" w:pos="360"/>
                <w:tab w:val="left" w:pos="540"/>
              </w:tabs>
              <w:spacing w:after="120" w:line="240" w:lineRule="auto"/>
              <w:jc w:val="both"/>
              <w:rPr>
                <w:rFonts w:ascii="Calibri" w:hAnsi="Calibri" w:cs="Arial"/>
                <w:b/>
                <w:color w:val="595959"/>
                <w:sz w:val="20"/>
                <w:szCs w:val="20"/>
              </w:rPr>
            </w:pPr>
            <w:r w:rsidRPr="00C9758F">
              <w:rPr>
                <w:rFonts w:ascii="Calibri" w:hAnsi="Calibri" w:cs="Arial"/>
                <w:color w:val="595959"/>
                <w:sz w:val="20"/>
                <w:szCs w:val="20"/>
              </w:rPr>
              <w:t>- underlying</w:t>
            </w:r>
            <w:r w:rsidRPr="00C9758F">
              <w:rPr>
                <w:rFonts w:ascii="Calibri" w:hAnsi="Calibri" w:cs="Arial"/>
                <w:color w:val="595959"/>
                <w:sz w:val="20"/>
                <w:szCs w:val="20"/>
                <w:vertAlign w:val="superscript"/>
              </w:rPr>
              <w:t>2,3</w:t>
            </w:r>
          </w:p>
        </w:tc>
        <w:tc>
          <w:tcPr>
            <w:tcW w:w="1123" w:type="dxa"/>
            <w:vAlign w:val="bottom"/>
          </w:tcPr>
          <w:p w:rsidR="00D47403" w:rsidRPr="00C9758F" w:rsidRDefault="00D47403" w:rsidP="006420ED">
            <w:pPr>
              <w:spacing w:after="120" w:line="240" w:lineRule="auto"/>
              <w:ind w:right="57"/>
              <w:jc w:val="both"/>
              <w:rPr>
                <w:rFonts w:ascii="Calibri" w:hAnsi="Calibri" w:cs="Arial"/>
                <w:color w:val="005D99"/>
                <w:sz w:val="20"/>
                <w:szCs w:val="20"/>
              </w:rPr>
            </w:pPr>
            <w:r w:rsidRPr="00C9758F">
              <w:rPr>
                <w:rFonts w:ascii="Calibri" w:hAnsi="Calibri" w:cs="Arial"/>
                <w:color w:val="005D99"/>
                <w:sz w:val="20"/>
                <w:szCs w:val="20"/>
              </w:rPr>
              <w:t>3.</w:t>
            </w:r>
            <w:r w:rsidR="006420ED" w:rsidRPr="00C9758F">
              <w:rPr>
                <w:rFonts w:ascii="Calibri" w:hAnsi="Calibri" w:cs="Arial"/>
                <w:color w:val="005D99"/>
                <w:sz w:val="20"/>
                <w:szCs w:val="20"/>
              </w:rPr>
              <w:t>9</w:t>
            </w:r>
          </w:p>
        </w:tc>
        <w:tc>
          <w:tcPr>
            <w:tcW w:w="1203" w:type="dxa"/>
            <w:vAlign w:val="bottom"/>
          </w:tcPr>
          <w:p w:rsidR="00D47403" w:rsidRPr="00C9758F" w:rsidRDefault="00D47403" w:rsidP="008C5BD6">
            <w:pPr>
              <w:tabs>
                <w:tab w:val="left" w:pos="360"/>
                <w:tab w:val="left" w:pos="540"/>
              </w:tabs>
              <w:spacing w:after="120" w:line="240" w:lineRule="auto"/>
              <w:jc w:val="both"/>
              <w:rPr>
                <w:rFonts w:ascii="Calibri" w:hAnsi="Calibri" w:cs="Arial"/>
                <w:color w:val="595959"/>
                <w:sz w:val="20"/>
                <w:szCs w:val="20"/>
              </w:rPr>
            </w:pPr>
            <w:r w:rsidRPr="00C9758F">
              <w:rPr>
                <w:rFonts w:ascii="Calibri" w:hAnsi="Calibri" w:cs="Arial"/>
                <w:color w:val="595959"/>
                <w:sz w:val="20"/>
                <w:szCs w:val="20"/>
              </w:rPr>
              <w:t>6.6</w:t>
            </w:r>
          </w:p>
        </w:tc>
        <w:tc>
          <w:tcPr>
            <w:tcW w:w="1042" w:type="dxa"/>
            <w:tcMar>
              <w:right w:w="170" w:type="dxa"/>
            </w:tcMar>
            <w:vAlign w:val="bottom"/>
          </w:tcPr>
          <w:p w:rsidR="00D47403" w:rsidRPr="00C9758F" w:rsidRDefault="00D47403" w:rsidP="006420ED">
            <w:pPr>
              <w:spacing w:after="120" w:line="240" w:lineRule="auto"/>
              <w:ind w:right="57"/>
              <w:jc w:val="both"/>
              <w:rPr>
                <w:rFonts w:ascii="Calibri" w:hAnsi="Calibri" w:cs="Arial"/>
                <w:color w:val="595959"/>
                <w:szCs w:val="18"/>
              </w:rPr>
            </w:pPr>
            <w:r w:rsidRPr="00C9758F">
              <w:rPr>
                <w:rFonts w:ascii="Calibri" w:hAnsi="Calibri" w:cs="Arial"/>
                <w:color w:val="595959"/>
                <w:szCs w:val="18"/>
              </w:rPr>
              <w:t>(4</w:t>
            </w:r>
            <w:r w:rsidR="006420ED" w:rsidRPr="00C9758F">
              <w:rPr>
                <w:rFonts w:ascii="Calibri" w:hAnsi="Calibri" w:cs="Arial"/>
                <w:color w:val="595959"/>
                <w:szCs w:val="18"/>
              </w:rPr>
              <w:t>1</w:t>
            </w:r>
            <w:r w:rsidRPr="00C9758F">
              <w:rPr>
                <w:rFonts w:ascii="Calibri" w:hAnsi="Calibri" w:cs="Arial"/>
                <w:color w:val="595959"/>
                <w:szCs w:val="18"/>
              </w:rPr>
              <w:t>)</w:t>
            </w:r>
          </w:p>
        </w:tc>
      </w:tr>
      <w:tr w:rsidR="00D47403" w:rsidRPr="00C9758F" w:rsidTr="00D73667">
        <w:trPr>
          <w:trHeight w:hRule="exact" w:val="284"/>
        </w:trPr>
        <w:tc>
          <w:tcPr>
            <w:tcW w:w="5807" w:type="dxa"/>
            <w:gridSpan w:val="2"/>
            <w:vAlign w:val="bottom"/>
          </w:tcPr>
          <w:p w:rsidR="00D47403" w:rsidRPr="00C9758F" w:rsidRDefault="00D47403" w:rsidP="008C5BD6">
            <w:pPr>
              <w:tabs>
                <w:tab w:val="left" w:pos="360"/>
                <w:tab w:val="left" w:pos="540"/>
              </w:tabs>
              <w:spacing w:after="120" w:line="240" w:lineRule="auto"/>
              <w:jc w:val="both"/>
              <w:rPr>
                <w:rFonts w:ascii="Calibri" w:hAnsi="Calibri" w:cs="Arial"/>
                <w:color w:val="595959"/>
                <w:sz w:val="20"/>
                <w:szCs w:val="20"/>
              </w:rPr>
            </w:pPr>
            <w:r w:rsidRPr="00C9758F">
              <w:rPr>
                <w:rFonts w:ascii="Calibri" w:hAnsi="Calibri" w:cs="Arial"/>
                <w:b/>
                <w:color w:val="595959"/>
                <w:sz w:val="20"/>
                <w:szCs w:val="20"/>
              </w:rPr>
              <w:t>Loss per share</w:t>
            </w:r>
            <w:r w:rsidRPr="00C9758F">
              <w:rPr>
                <w:rFonts w:ascii="Calibri" w:hAnsi="Calibri" w:cs="Arial"/>
                <w:color w:val="595959"/>
                <w:sz w:val="20"/>
                <w:szCs w:val="20"/>
              </w:rPr>
              <w:t xml:space="preserve"> -  basic (total Group)</w:t>
            </w:r>
          </w:p>
        </w:tc>
        <w:tc>
          <w:tcPr>
            <w:tcW w:w="1123" w:type="dxa"/>
            <w:vAlign w:val="bottom"/>
          </w:tcPr>
          <w:p w:rsidR="00D47403" w:rsidRPr="00C9758F" w:rsidRDefault="00D47403" w:rsidP="008C5BD6">
            <w:pPr>
              <w:spacing w:after="120" w:line="240" w:lineRule="auto"/>
              <w:ind w:right="57"/>
              <w:jc w:val="both"/>
              <w:rPr>
                <w:rFonts w:ascii="Calibri" w:hAnsi="Calibri" w:cs="Arial"/>
                <w:color w:val="005D99"/>
                <w:sz w:val="20"/>
                <w:szCs w:val="20"/>
              </w:rPr>
            </w:pPr>
            <w:r w:rsidRPr="00C9758F">
              <w:rPr>
                <w:rFonts w:ascii="Calibri" w:hAnsi="Calibri" w:cs="Arial"/>
                <w:color w:val="005D99"/>
                <w:sz w:val="20"/>
                <w:szCs w:val="20"/>
              </w:rPr>
              <w:t>(</w:t>
            </w:r>
            <w:r w:rsidR="00A730F8">
              <w:rPr>
                <w:rFonts w:ascii="Calibri" w:hAnsi="Calibri" w:cs="Arial"/>
                <w:color w:val="005D99"/>
                <w:sz w:val="20"/>
                <w:szCs w:val="20"/>
              </w:rPr>
              <w:t>3.9</w:t>
            </w:r>
            <w:r w:rsidRPr="00C9758F">
              <w:rPr>
                <w:rFonts w:ascii="Calibri" w:hAnsi="Calibri" w:cs="Arial"/>
                <w:color w:val="005D99"/>
                <w:sz w:val="20"/>
                <w:szCs w:val="20"/>
              </w:rPr>
              <w:t>)</w:t>
            </w:r>
          </w:p>
        </w:tc>
        <w:tc>
          <w:tcPr>
            <w:tcW w:w="1203" w:type="dxa"/>
            <w:vAlign w:val="bottom"/>
          </w:tcPr>
          <w:p w:rsidR="00D47403" w:rsidRPr="00C9758F" w:rsidRDefault="00D47403" w:rsidP="008C5BD6">
            <w:pPr>
              <w:spacing w:after="120" w:line="240" w:lineRule="auto"/>
              <w:ind w:right="57"/>
              <w:jc w:val="both"/>
              <w:rPr>
                <w:rFonts w:ascii="Calibri" w:hAnsi="Calibri" w:cs="Arial"/>
                <w:bCs/>
                <w:color w:val="595959"/>
                <w:sz w:val="20"/>
                <w:szCs w:val="20"/>
              </w:rPr>
            </w:pPr>
            <w:r w:rsidRPr="00C9758F">
              <w:rPr>
                <w:rFonts w:ascii="Calibri" w:hAnsi="Calibri" w:cs="Arial"/>
                <w:bCs/>
                <w:color w:val="595959"/>
                <w:sz w:val="20"/>
                <w:szCs w:val="20"/>
              </w:rPr>
              <w:t>(8.6)</w:t>
            </w:r>
          </w:p>
        </w:tc>
        <w:tc>
          <w:tcPr>
            <w:tcW w:w="1042" w:type="dxa"/>
            <w:tcMar>
              <w:right w:w="170" w:type="dxa"/>
            </w:tcMar>
            <w:vAlign w:val="bottom"/>
          </w:tcPr>
          <w:p w:rsidR="00D47403" w:rsidRPr="00C9758F" w:rsidRDefault="00D47403" w:rsidP="00BB23A9">
            <w:pPr>
              <w:spacing w:after="120" w:line="240" w:lineRule="auto"/>
              <w:ind w:right="57"/>
              <w:jc w:val="both"/>
              <w:rPr>
                <w:rFonts w:ascii="Calibri" w:hAnsi="Calibri" w:cs="Arial"/>
                <w:color w:val="595959"/>
                <w:szCs w:val="18"/>
              </w:rPr>
            </w:pPr>
            <w:r w:rsidRPr="00C9758F">
              <w:rPr>
                <w:rFonts w:ascii="Calibri" w:hAnsi="Calibri" w:cs="Arial"/>
                <w:color w:val="595959"/>
                <w:szCs w:val="18"/>
              </w:rPr>
              <w:t>(5</w:t>
            </w:r>
            <w:r w:rsidR="00BB23A9">
              <w:rPr>
                <w:rFonts w:ascii="Calibri" w:hAnsi="Calibri" w:cs="Arial"/>
                <w:color w:val="595959"/>
                <w:szCs w:val="18"/>
              </w:rPr>
              <w:t>5</w:t>
            </w:r>
            <w:r w:rsidRPr="00C9758F">
              <w:rPr>
                <w:rFonts w:ascii="Calibri" w:hAnsi="Calibri" w:cs="Arial"/>
                <w:color w:val="595959"/>
                <w:szCs w:val="18"/>
              </w:rPr>
              <w:t>)</w:t>
            </w:r>
          </w:p>
        </w:tc>
      </w:tr>
      <w:tr w:rsidR="00D47403" w:rsidRPr="00C9758F" w:rsidTr="00D73667">
        <w:trPr>
          <w:trHeight w:hRule="exact" w:val="284"/>
        </w:trPr>
        <w:tc>
          <w:tcPr>
            <w:tcW w:w="5807" w:type="dxa"/>
            <w:gridSpan w:val="2"/>
            <w:vAlign w:val="bottom"/>
          </w:tcPr>
          <w:p w:rsidR="00D47403" w:rsidRPr="00C9758F" w:rsidRDefault="00D47403" w:rsidP="008C5BD6">
            <w:pPr>
              <w:tabs>
                <w:tab w:val="left" w:pos="360"/>
                <w:tab w:val="left" w:pos="540"/>
              </w:tabs>
              <w:spacing w:after="120" w:line="240" w:lineRule="auto"/>
              <w:jc w:val="both"/>
              <w:rPr>
                <w:rFonts w:ascii="Calibri" w:hAnsi="Calibri" w:cs="Arial"/>
                <w:b/>
                <w:color w:val="595959"/>
                <w:sz w:val="20"/>
                <w:szCs w:val="20"/>
                <w:vertAlign w:val="superscript"/>
              </w:rPr>
            </w:pPr>
            <w:r w:rsidRPr="00C9758F">
              <w:rPr>
                <w:rFonts w:ascii="Calibri" w:hAnsi="Calibri" w:cs="Arial"/>
                <w:b/>
                <w:color w:val="595959"/>
                <w:sz w:val="20"/>
                <w:szCs w:val="20"/>
              </w:rPr>
              <w:t>Dividends per share</w:t>
            </w:r>
          </w:p>
        </w:tc>
        <w:tc>
          <w:tcPr>
            <w:tcW w:w="1123" w:type="dxa"/>
            <w:vAlign w:val="bottom"/>
          </w:tcPr>
          <w:p w:rsidR="00D47403" w:rsidRPr="00C9758F" w:rsidRDefault="006420ED" w:rsidP="00BB23A9">
            <w:pPr>
              <w:spacing w:after="120" w:line="240" w:lineRule="auto"/>
              <w:ind w:right="57"/>
              <w:jc w:val="both"/>
              <w:rPr>
                <w:rFonts w:ascii="Calibri" w:hAnsi="Calibri" w:cs="Arial"/>
                <w:color w:val="005D99"/>
                <w:sz w:val="20"/>
                <w:szCs w:val="20"/>
              </w:rPr>
            </w:pPr>
            <w:r w:rsidRPr="00C9758F">
              <w:rPr>
                <w:rFonts w:ascii="Calibri" w:hAnsi="Calibri" w:cs="Arial"/>
                <w:color w:val="005D99"/>
                <w:sz w:val="20"/>
                <w:szCs w:val="20"/>
              </w:rPr>
              <w:t>5.6</w:t>
            </w:r>
          </w:p>
        </w:tc>
        <w:tc>
          <w:tcPr>
            <w:tcW w:w="1203" w:type="dxa"/>
            <w:vAlign w:val="bottom"/>
          </w:tcPr>
          <w:p w:rsidR="00D47403" w:rsidRPr="00C9758F" w:rsidRDefault="00D47403" w:rsidP="008C5BD6">
            <w:pPr>
              <w:spacing w:after="120" w:line="240" w:lineRule="auto"/>
              <w:ind w:right="57"/>
              <w:jc w:val="both"/>
              <w:rPr>
                <w:rFonts w:ascii="Calibri" w:hAnsi="Calibri" w:cs="Arial"/>
                <w:bCs/>
                <w:color w:val="595959"/>
                <w:sz w:val="20"/>
                <w:szCs w:val="20"/>
              </w:rPr>
            </w:pPr>
            <w:r w:rsidRPr="00C9758F">
              <w:rPr>
                <w:rFonts w:ascii="Calibri" w:hAnsi="Calibri" w:cs="Arial"/>
                <w:bCs/>
                <w:color w:val="595959"/>
                <w:sz w:val="20"/>
                <w:szCs w:val="20"/>
              </w:rPr>
              <w:t>5.6</w:t>
            </w:r>
          </w:p>
        </w:tc>
        <w:tc>
          <w:tcPr>
            <w:tcW w:w="1042" w:type="dxa"/>
            <w:tcMar>
              <w:right w:w="170" w:type="dxa"/>
            </w:tcMar>
            <w:vAlign w:val="bottom"/>
          </w:tcPr>
          <w:p w:rsidR="00D47403" w:rsidRPr="00C9758F" w:rsidRDefault="006420ED" w:rsidP="008C5BD6">
            <w:pPr>
              <w:spacing w:after="120" w:line="240" w:lineRule="auto"/>
              <w:ind w:right="57"/>
              <w:jc w:val="both"/>
              <w:rPr>
                <w:rFonts w:ascii="Calibri" w:hAnsi="Calibri" w:cs="Arial"/>
                <w:color w:val="595959"/>
                <w:szCs w:val="18"/>
              </w:rPr>
            </w:pPr>
            <w:r w:rsidRPr="00C9758F">
              <w:rPr>
                <w:rFonts w:ascii="Calibri" w:hAnsi="Calibri" w:cs="Arial"/>
                <w:color w:val="595959"/>
                <w:szCs w:val="18"/>
              </w:rPr>
              <w:t>-</w:t>
            </w:r>
          </w:p>
        </w:tc>
      </w:tr>
      <w:tr w:rsidR="00D47403" w:rsidRPr="00C9758F" w:rsidTr="00D73667">
        <w:trPr>
          <w:trHeight w:hRule="exact" w:val="284"/>
        </w:trPr>
        <w:tc>
          <w:tcPr>
            <w:tcW w:w="5807" w:type="dxa"/>
            <w:gridSpan w:val="2"/>
            <w:vAlign w:val="bottom"/>
          </w:tcPr>
          <w:p w:rsidR="00D47403" w:rsidRPr="00C9758F" w:rsidRDefault="00D47403" w:rsidP="008C5BD6">
            <w:pPr>
              <w:tabs>
                <w:tab w:val="left" w:pos="360"/>
                <w:tab w:val="left" w:pos="540"/>
              </w:tabs>
              <w:spacing w:after="120" w:line="240" w:lineRule="auto"/>
              <w:jc w:val="both"/>
              <w:rPr>
                <w:rFonts w:ascii="Calibri" w:hAnsi="Calibri" w:cs="Arial"/>
                <w:b/>
                <w:color w:val="595959"/>
                <w:sz w:val="20"/>
                <w:szCs w:val="20"/>
              </w:rPr>
            </w:pPr>
            <w:r w:rsidRPr="00C9758F">
              <w:rPr>
                <w:rFonts w:ascii="Calibri" w:hAnsi="Calibri" w:cs="Arial"/>
                <w:b/>
                <w:color w:val="595959"/>
                <w:sz w:val="20"/>
                <w:szCs w:val="20"/>
              </w:rPr>
              <w:t>Financing</w:t>
            </w:r>
          </w:p>
        </w:tc>
        <w:tc>
          <w:tcPr>
            <w:tcW w:w="1123" w:type="dxa"/>
            <w:vAlign w:val="bottom"/>
          </w:tcPr>
          <w:p w:rsidR="00D47403" w:rsidRPr="00C9758F" w:rsidRDefault="00D47403" w:rsidP="008C5BD6">
            <w:pPr>
              <w:spacing w:after="120" w:line="240" w:lineRule="auto"/>
              <w:ind w:right="57"/>
              <w:jc w:val="both"/>
              <w:rPr>
                <w:rFonts w:ascii="Calibri" w:hAnsi="Calibri" w:cs="Arial"/>
                <w:color w:val="005D99"/>
                <w:sz w:val="20"/>
                <w:szCs w:val="20"/>
              </w:rPr>
            </w:pPr>
          </w:p>
        </w:tc>
        <w:tc>
          <w:tcPr>
            <w:tcW w:w="1203" w:type="dxa"/>
            <w:vAlign w:val="bottom"/>
          </w:tcPr>
          <w:p w:rsidR="00D47403" w:rsidRPr="00C9758F" w:rsidRDefault="00D47403" w:rsidP="008C5BD6">
            <w:pPr>
              <w:tabs>
                <w:tab w:val="left" w:pos="360"/>
                <w:tab w:val="left" w:pos="540"/>
              </w:tabs>
              <w:spacing w:after="120" w:line="240" w:lineRule="auto"/>
              <w:jc w:val="both"/>
              <w:rPr>
                <w:rFonts w:ascii="Calibri" w:hAnsi="Calibri" w:cs="Arial"/>
                <w:color w:val="595959"/>
                <w:sz w:val="20"/>
                <w:szCs w:val="20"/>
              </w:rPr>
            </w:pPr>
          </w:p>
        </w:tc>
        <w:tc>
          <w:tcPr>
            <w:tcW w:w="1042" w:type="dxa"/>
            <w:tcMar>
              <w:right w:w="170" w:type="dxa"/>
            </w:tcMar>
            <w:vAlign w:val="bottom"/>
          </w:tcPr>
          <w:p w:rsidR="00D47403" w:rsidRPr="00C9758F" w:rsidRDefault="00D47403" w:rsidP="008C5BD6">
            <w:pPr>
              <w:spacing w:after="120" w:line="240" w:lineRule="auto"/>
              <w:ind w:right="57"/>
              <w:jc w:val="both"/>
              <w:rPr>
                <w:rFonts w:ascii="Calibri" w:hAnsi="Calibri" w:cs="Arial"/>
                <w:color w:val="595959"/>
                <w:szCs w:val="18"/>
              </w:rPr>
            </w:pPr>
          </w:p>
        </w:tc>
      </w:tr>
      <w:tr w:rsidR="00D47403" w:rsidRPr="00C9758F" w:rsidTr="00D73667">
        <w:trPr>
          <w:trHeight w:hRule="exact" w:val="284"/>
        </w:trPr>
        <w:tc>
          <w:tcPr>
            <w:tcW w:w="5807" w:type="dxa"/>
            <w:gridSpan w:val="2"/>
            <w:vAlign w:val="bottom"/>
          </w:tcPr>
          <w:p w:rsidR="00D47403" w:rsidRPr="00C9758F" w:rsidRDefault="00D47403" w:rsidP="008C5BD6">
            <w:pPr>
              <w:tabs>
                <w:tab w:val="left" w:pos="360"/>
                <w:tab w:val="left" w:pos="540"/>
              </w:tabs>
              <w:spacing w:after="120" w:line="240" w:lineRule="auto"/>
              <w:jc w:val="both"/>
              <w:rPr>
                <w:rFonts w:ascii="Calibri" w:hAnsi="Calibri" w:cs="Arial"/>
                <w:color w:val="595959"/>
                <w:sz w:val="20"/>
                <w:szCs w:val="20"/>
              </w:rPr>
            </w:pPr>
            <w:r w:rsidRPr="00C9758F">
              <w:rPr>
                <w:rFonts w:ascii="Calibri" w:hAnsi="Calibri" w:cs="Arial"/>
                <w:color w:val="595959"/>
                <w:sz w:val="20"/>
                <w:szCs w:val="20"/>
              </w:rPr>
              <w:t>-  net borrowings before PPP subsidiaries (non-recourse)</w:t>
            </w:r>
            <w:r w:rsidRPr="00C9758F">
              <w:rPr>
                <w:rFonts w:ascii="Calibri" w:hAnsi="Calibri" w:cs="Arial"/>
                <w:color w:val="595959"/>
                <w:sz w:val="20"/>
                <w:szCs w:val="20"/>
                <w:vertAlign w:val="superscript"/>
              </w:rPr>
              <w:t xml:space="preserve"> 5</w:t>
            </w:r>
          </w:p>
        </w:tc>
        <w:tc>
          <w:tcPr>
            <w:tcW w:w="1123" w:type="dxa"/>
            <w:vAlign w:val="bottom"/>
          </w:tcPr>
          <w:p w:rsidR="00D47403" w:rsidRPr="00C9758F" w:rsidRDefault="00D47403">
            <w:pPr>
              <w:spacing w:after="120" w:line="240" w:lineRule="auto"/>
              <w:ind w:right="57"/>
              <w:jc w:val="both"/>
              <w:rPr>
                <w:rFonts w:ascii="Calibri" w:hAnsi="Calibri" w:cs="Arial"/>
                <w:color w:val="005D99"/>
                <w:sz w:val="20"/>
                <w:szCs w:val="20"/>
              </w:rPr>
            </w:pPr>
            <w:r w:rsidRPr="00C9758F">
              <w:rPr>
                <w:rFonts w:ascii="Calibri" w:hAnsi="Calibri" w:cs="Arial"/>
                <w:color w:val="005D99"/>
                <w:sz w:val="20"/>
                <w:szCs w:val="20"/>
              </w:rPr>
              <w:t>(36</w:t>
            </w:r>
            <w:r w:rsidR="00603E9F" w:rsidRPr="00C9758F">
              <w:rPr>
                <w:rFonts w:ascii="Calibri" w:hAnsi="Calibri" w:cs="Arial"/>
                <w:color w:val="005D99"/>
                <w:sz w:val="20"/>
                <w:szCs w:val="20"/>
              </w:rPr>
              <w:t>4</w:t>
            </w:r>
            <w:r w:rsidRPr="00C9758F">
              <w:rPr>
                <w:rFonts w:ascii="Calibri" w:hAnsi="Calibri" w:cs="Arial"/>
                <w:color w:val="005D99"/>
                <w:sz w:val="20"/>
                <w:szCs w:val="20"/>
              </w:rPr>
              <w:t>)</w:t>
            </w:r>
          </w:p>
        </w:tc>
        <w:tc>
          <w:tcPr>
            <w:tcW w:w="1203" w:type="dxa"/>
            <w:vAlign w:val="bottom"/>
          </w:tcPr>
          <w:p w:rsidR="00D47403" w:rsidRPr="00C9758F" w:rsidRDefault="00D47403" w:rsidP="008C5BD6">
            <w:pPr>
              <w:spacing w:after="120" w:line="240" w:lineRule="auto"/>
              <w:ind w:right="57"/>
              <w:jc w:val="both"/>
              <w:rPr>
                <w:rFonts w:ascii="Calibri" w:hAnsi="Calibri" w:cs="Arial"/>
                <w:bCs/>
                <w:color w:val="595959"/>
                <w:sz w:val="20"/>
                <w:szCs w:val="20"/>
              </w:rPr>
            </w:pPr>
            <w:r w:rsidRPr="00C9758F">
              <w:rPr>
                <w:rFonts w:ascii="Calibri" w:hAnsi="Calibri" w:cs="Arial"/>
                <w:bCs/>
                <w:color w:val="595959"/>
                <w:sz w:val="20"/>
                <w:szCs w:val="20"/>
              </w:rPr>
              <w:t>(173)</w:t>
            </w:r>
          </w:p>
        </w:tc>
        <w:tc>
          <w:tcPr>
            <w:tcW w:w="1042" w:type="dxa"/>
            <w:tcMar>
              <w:right w:w="170" w:type="dxa"/>
            </w:tcMar>
            <w:vAlign w:val="bottom"/>
          </w:tcPr>
          <w:p w:rsidR="00D47403" w:rsidRPr="00C9758F" w:rsidRDefault="00D47403" w:rsidP="008C5BD6">
            <w:pPr>
              <w:tabs>
                <w:tab w:val="left" w:pos="360"/>
                <w:tab w:val="left" w:pos="540"/>
              </w:tabs>
              <w:spacing w:after="120" w:line="240" w:lineRule="auto"/>
              <w:jc w:val="both"/>
              <w:rPr>
                <w:rFonts w:ascii="Calibri" w:hAnsi="Calibri" w:cs="Arial"/>
                <w:color w:val="595959"/>
                <w:szCs w:val="18"/>
              </w:rPr>
            </w:pPr>
          </w:p>
        </w:tc>
      </w:tr>
      <w:tr w:rsidR="00D47403" w:rsidRPr="00C9758F" w:rsidTr="00D73667">
        <w:trPr>
          <w:trHeight w:hRule="exact" w:val="284"/>
        </w:trPr>
        <w:tc>
          <w:tcPr>
            <w:tcW w:w="5807" w:type="dxa"/>
            <w:gridSpan w:val="2"/>
            <w:tcBorders>
              <w:bottom w:val="single" w:sz="4" w:space="0" w:color="auto"/>
            </w:tcBorders>
            <w:vAlign w:val="bottom"/>
          </w:tcPr>
          <w:p w:rsidR="00D47403" w:rsidRPr="00C9758F" w:rsidRDefault="00D47403" w:rsidP="008C5BD6">
            <w:pPr>
              <w:tabs>
                <w:tab w:val="left" w:pos="360"/>
                <w:tab w:val="left" w:pos="540"/>
              </w:tabs>
              <w:spacing w:after="120" w:line="240" w:lineRule="auto"/>
              <w:jc w:val="both"/>
              <w:rPr>
                <w:rFonts w:ascii="Calibri" w:hAnsi="Calibri" w:cs="Arial"/>
                <w:color w:val="595959"/>
                <w:sz w:val="20"/>
                <w:szCs w:val="20"/>
              </w:rPr>
            </w:pPr>
            <w:r w:rsidRPr="00C9758F">
              <w:rPr>
                <w:rFonts w:ascii="Calibri" w:hAnsi="Calibri" w:cs="Arial"/>
                <w:color w:val="595959"/>
                <w:sz w:val="20"/>
                <w:szCs w:val="20"/>
              </w:rPr>
              <w:t>-  net borrowings of PPP subsidiaries (non-recourse)</w:t>
            </w:r>
          </w:p>
        </w:tc>
        <w:tc>
          <w:tcPr>
            <w:tcW w:w="1123" w:type="dxa"/>
            <w:tcBorders>
              <w:bottom w:val="single" w:sz="4" w:space="0" w:color="auto"/>
            </w:tcBorders>
            <w:vAlign w:val="bottom"/>
          </w:tcPr>
          <w:p w:rsidR="00D47403" w:rsidRPr="00C9758F" w:rsidRDefault="00D47403">
            <w:pPr>
              <w:spacing w:after="120" w:line="240" w:lineRule="auto"/>
              <w:ind w:right="57"/>
              <w:jc w:val="both"/>
              <w:rPr>
                <w:rFonts w:ascii="Calibri" w:hAnsi="Calibri" w:cs="Arial"/>
                <w:color w:val="005D99"/>
                <w:sz w:val="20"/>
                <w:szCs w:val="20"/>
              </w:rPr>
            </w:pPr>
            <w:r w:rsidRPr="00C9758F">
              <w:rPr>
                <w:rFonts w:ascii="Calibri" w:hAnsi="Calibri" w:cs="Arial"/>
                <w:color w:val="005D99"/>
                <w:sz w:val="20"/>
                <w:szCs w:val="20"/>
              </w:rPr>
              <w:t>(224)</w:t>
            </w:r>
          </w:p>
        </w:tc>
        <w:tc>
          <w:tcPr>
            <w:tcW w:w="1203" w:type="dxa"/>
            <w:tcBorders>
              <w:bottom w:val="single" w:sz="4" w:space="0" w:color="auto"/>
            </w:tcBorders>
            <w:vAlign w:val="bottom"/>
          </w:tcPr>
          <w:p w:rsidR="00D47403" w:rsidRPr="00C9758F" w:rsidRDefault="00D47403" w:rsidP="008C5BD6">
            <w:pPr>
              <w:spacing w:after="120" w:line="240" w:lineRule="auto"/>
              <w:ind w:right="57"/>
              <w:jc w:val="both"/>
              <w:rPr>
                <w:rFonts w:ascii="Calibri" w:hAnsi="Calibri" w:cs="Arial"/>
                <w:bCs/>
                <w:color w:val="595959"/>
                <w:sz w:val="20"/>
                <w:szCs w:val="20"/>
              </w:rPr>
            </w:pPr>
            <w:r w:rsidRPr="00C9758F">
              <w:rPr>
                <w:rFonts w:ascii="Calibri" w:hAnsi="Calibri" w:cs="Arial"/>
                <w:bCs/>
                <w:color w:val="595959"/>
                <w:sz w:val="20"/>
                <w:szCs w:val="20"/>
              </w:rPr>
              <w:t>(380)</w:t>
            </w:r>
          </w:p>
        </w:tc>
        <w:tc>
          <w:tcPr>
            <w:tcW w:w="1042" w:type="dxa"/>
            <w:tcBorders>
              <w:bottom w:val="single" w:sz="4" w:space="0" w:color="auto"/>
            </w:tcBorders>
            <w:tcMar>
              <w:right w:w="170" w:type="dxa"/>
            </w:tcMar>
            <w:vAlign w:val="bottom"/>
          </w:tcPr>
          <w:p w:rsidR="00D47403" w:rsidRPr="00C9758F" w:rsidRDefault="00D47403" w:rsidP="008C5BD6">
            <w:pPr>
              <w:tabs>
                <w:tab w:val="left" w:pos="360"/>
                <w:tab w:val="left" w:pos="540"/>
              </w:tabs>
              <w:spacing w:after="120" w:line="240" w:lineRule="auto"/>
              <w:jc w:val="both"/>
              <w:rPr>
                <w:rFonts w:ascii="Calibri" w:hAnsi="Calibri" w:cs="Arial"/>
                <w:color w:val="595959"/>
                <w:szCs w:val="18"/>
              </w:rPr>
            </w:pPr>
          </w:p>
        </w:tc>
      </w:tr>
      <w:tr w:rsidR="00D47403" w:rsidRPr="00C9758F" w:rsidTr="00790DE3">
        <w:trPr>
          <w:trHeight w:hRule="exact" w:val="762"/>
        </w:trPr>
        <w:tc>
          <w:tcPr>
            <w:tcW w:w="9175" w:type="dxa"/>
            <w:gridSpan w:val="5"/>
            <w:tcBorders>
              <w:top w:val="single" w:sz="4" w:space="0" w:color="auto"/>
              <w:left w:val="nil"/>
              <w:bottom w:val="nil"/>
              <w:right w:val="nil"/>
            </w:tcBorders>
          </w:tcPr>
          <w:p w:rsidR="00D47403" w:rsidRPr="00C9758F" w:rsidRDefault="00D47403">
            <w:pPr>
              <w:tabs>
                <w:tab w:val="clear" w:pos="227"/>
                <w:tab w:val="clear" w:pos="454"/>
              </w:tabs>
              <w:spacing w:after="0" w:line="240" w:lineRule="auto"/>
              <w:jc w:val="both"/>
              <w:rPr>
                <w:rFonts w:ascii="Calibri" w:hAnsi="Calibri" w:cs="Arial"/>
                <w:i/>
                <w:color w:val="595959"/>
                <w:sz w:val="20"/>
                <w:szCs w:val="20"/>
              </w:rPr>
            </w:pPr>
            <w:r w:rsidRPr="00C9758F">
              <w:rPr>
                <w:rFonts w:ascii="Calibri" w:hAnsi="Calibri" w:cs="Arial"/>
                <w:i/>
                <w:color w:val="595959"/>
                <w:sz w:val="20"/>
                <w:szCs w:val="20"/>
                <w:vertAlign w:val="superscript"/>
              </w:rPr>
              <w:t xml:space="preserve">1 </w:t>
            </w:r>
            <w:r w:rsidRPr="00C9758F">
              <w:rPr>
                <w:rFonts w:ascii="Calibri" w:hAnsi="Calibri" w:cs="Arial"/>
                <w:i/>
                <w:color w:val="595959"/>
                <w:sz w:val="20"/>
                <w:szCs w:val="20"/>
              </w:rPr>
              <w:t xml:space="preserve">including joint ventures and associates; </w:t>
            </w:r>
            <w:r w:rsidRPr="00C9758F" w:rsidDel="009C7B17">
              <w:rPr>
                <w:rFonts w:ascii="Calibri" w:hAnsi="Calibri" w:cs="Arial"/>
                <w:i/>
                <w:color w:val="595959"/>
                <w:sz w:val="20"/>
                <w:szCs w:val="20"/>
              </w:rPr>
              <w:t xml:space="preserve"> </w:t>
            </w:r>
            <w:r w:rsidRPr="00C9758F">
              <w:rPr>
                <w:rFonts w:ascii="Calibri" w:hAnsi="Calibri" w:cs="Arial"/>
                <w:i/>
                <w:color w:val="595959"/>
                <w:sz w:val="20"/>
                <w:szCs w:val="20"/>
                <w:vertAlign w:val="superscript"/>
              </w:rPr>
              <w:t xml:space="preserve">2 </w:t>
            </w:r>
            <w:r w:rsidRPr="00C9758F">
              <w:rPr>
                <w:rFonts w:ascii="Calibri" w:hAnsi="Calibri" w:cs="Arial"/>
                <w:i/>
                <w:color w:val="595959"/>
                <w:sz w:val="20"/>
                <w:szCs w:val="20"/>
              </w:rPr>
              <w:t xml:space="preserve">from continuing operations (see Note 9); </w:t>
            </w:r>
            <w:r w:rsidRPr="00C9758F">
              <w:rPr>
                <w:rFonts w:ascii="Calibri" w:hAnsi="Calibri" w:cs="Arial"/>
                <w:i/>
                <w:color w:val="595959"/>
                <w:sz w:val="20"/>
                <w:szCs w:val="20"/>
                <w:vertAlign w:val="superscript"/>
              </w:rPr>
              <w:t xml:space="preserve">3 </w:t>
            </w:r>
            <w:r w:rsidRPr="00C9758F">
              <w:rPr>
                <w:rFonts w:ascii="Calibri" w:hAnsi="Calibri" w:cs="Arial"/>
                <w:i/>
                <w:color w:val="595959"/>
                <w:sz w:val="20"/>
                <w:szCs w:val="20"/>
              </w:rPr>
              <w:t xml:space="preserve">before non-underlying items (see Note 7); </w:t>
            </w:r>
            <w:r w:rsidRPr="00C9758F">
              <w:rPr>
                <w:rFonts w:ascii="Calibri" w:hAnsi="Calibri" w:cs="Arial"/>
                <w:i/>
                <w:color w:val="595959"/>
                <w:sz w:val="20"/>
                <w:szCs w:val="20"/>
                <w:vertAlign w:val="superscript"/>
              </w:rPr>
              <w:t>4</w:t>
            </w:r>
            <w:r w:rsidRPr="00C9758F">
              <w:rPr>
                <w:rFonts w:ascii="Calibri" w:hAnsi="Calibri" w:cs="Arial"/>
                <w:i/>
                <w:color w:val="595959"/>
                <w:sz w:val="20"/>
                <w:szCs w:val="20"/>
              </w:rPr>
              <w:t xml:space="preserve"> re-presented to classif</w:t>
            </w:r>
            <w:r w:rsidR="00AD3646">
              <w:rPr>
                <w:rFonts w:ascii="Calibri" w:hAnsi="Calibri" w:cs="Arial"/>
                <w:i/>
                <w:color w:val="595959"/>
                <w:sz w:val="20"/>
                <w:szCs w:val="20"/>
              </w:rPr>
              <w:t>y</w:t>
            </w:r>
            <w:r w:rsidRPr="00C9758F">
              <w:rPr>
                <w:rFonts w:ascii="Calibri" w:hAnsi="Calibri" w:cs="Arial"/>
                <w:i/>
                <w:color w:val="595959"/>
                <w:sz w:val="20"/>
                <w:szCs w:val="20"/>
              </w:rPr>
              <w:t xml:space="preserve"> the Mainland European rail business in Italy </w:t>
            </w:r>
            <w:r w:rsidR="00AD3646">
              <w:rPr>
                <w:rFonts w:ascii="Calibri" w:hAnsi="Calibri" w:cs="Arial"/>
                <w:i/>
                <w:color w:val="595959"/>
                <w:sz w:val="20"/>
                <w:szCs w:val="20"/>
              </w:rPr>
              <w:t>within</w:t>
            </w:r>
            <w:r w:rsidRPr="00C9758F">
              <w:rPr>
                <w:rFonts w:ascii="Calibri" w:hAnsi="Calibri" w:cs="Arial"/>
                <w:i/>
                <w:color w:val="595959"/>
                <w:sz w:val="20"/>
                <w:szCs w:val="20"/>
              </w:rPr>
              <w:t xml:space="preserve"> discontinued operations; </w:t>
            </w:r>
            <w:r w:rsidRPr="00C9758F">
              <w:rPr>
                <w:rFonts w:ascii="Calibri" w:hAnsi="Calibri" w:cs="Arial"/>
                <w:color w:val="595959"/>
                <w:sz w:val="20"/>
                <w:szCs w:val="20"/>
                <w:vertAlign w:val="superscript"/>
              </w:rPr>
              <w:t xml:space="preserve">5 </w:t>
            </w:r>
            <w:r w:rsidR="00462711" w:rsidRPr="00C9758F">
              <w:rPr>
                <w:rFonts w:ascii="Calibri" w:hAnsi="Calibri" w:cs="Arial"/>
                <w:i/>
                <w:color w:val="595959"/>
                <w:sz w:val="20"/>
                <w:szCs w:val="20"/>
              </w:rPr>
              <w:t>including cash in</w:t>
            </w:r>
            <w:r w:rsidRPr="00C9758F">
              <w:rPr>
                <w:rFonts w:ascii="Calibri" w:hAnsi="Calibri" w:cs="Arial"/>
                <w:i/>
                <w:color w:val="595959"/>
                <w:sz w:val="20"/>
                <w:szCs w:val="20"/>
              </w:rPr>
              <w:t xml:space="preserve"> discontinued operations</w:t>
            </w:r>
            <w:r w:rsidR="000F6A84" w:rsidRPr="00C9758F">
              <w:rPr>
                <w:rFonts w:ascii="Calibri" w:hAnsi="Calibri" w:cs="Arial"/>
                <w:i/>
                <w:color w:val="595959"/>
                <w:sz w:val="20"/>
                <w:szCs w:val="20"/>
              </w:rPr>
              <w:t xml:space="preserve"> (see Note 9)</w:t>
            </w:r>
          </w:p>
        </w:tc>
      </w:tr>
    </w:tbl>
    <w:p w:rsidR="000F6A84" w:rsidRPr="00C9758F" w:rsidRDefault="000F6A84" w:rsidP="008C5BD6">
      <w:pPr>
        <w:tabs>
          <w:tab w:val="clear" w:pos="227"/>
          <w:tab w:val="clear" w:pos="454"/>
        </w:tabs>
        <w:spacing w:after="120" w:line="240" w:lineRule="auto"/>
        <w:ind w:right="63"/>
        <w:jc w:val="both"/>
        <w:rPr>
          <w:rFonts w:ascii="Calibri" w:hAnsi="Calibri" w:cs="Arial"/>
          <w:i/>
          <w:color w:val="595959"/>
          <w:sz w:val="20"/>
          <w:szCs w:val="20"/>
          <w:lang w:val="en-AU"/>
        </w:rPr>
      </w:pPr>
    </w:p>
    <w:p w:rsidR="00FA52F5" w:rsidRDefault="004D0F5F" w:rsidP="00AF3526">
      <w:pPr>
        <w:tabs>
          <w:tab w:val="clear" w:pos="227"/>
          <w:tab w:val="clear" w:pos="454"/>
        </w:tabs>
        <w:spacing w:after="120" w:line="240" w:lineRule="auto"/>
        <w:ind w:right="63"/>
        <w:jc w:val="both"/>
        <w:rPr>
          <w:rFonts w:ascii="Calibri" w:hAnsi="Calibri" w:cs="Arial"/>
          <w:i/>
          <w:color w:val="595959"/>
          <w:sz w:val="20"/>
          <w:szCs w:val="20"/>
        </w:rPr>
      </w:pPr>
      <w:r w:rsidRPr="009C6DB5">
        <w:rPr>
          <w:rFonts w:ascii="Calibri" w:hAnsi="Calibri" w:cs="Arial"/>
          <w:i/>
          <w:color w:val="595959"/>
          <w:sz w:val="20"/>
          <w:szCs w:val="20"/>
          <w:lang w:val="en-AU"/>
        </w:rPr>
        <w:lastRenderedPageBreak/>
        <w:t>“</w:t>
      </w:r>
      <w:r w:rsidR="008D3866" w:rsidRPr="009C6DB5">
        <w:rPr>
          <w:rFonts w:ascii="Calibri" w:hAnsi="Calibri" w:cs="Arial"/>
          <w:i/>
          <w:color w:val="595959"/>
          <w:sz w:val="20"/>
          <w:szCs w:val="20"/>
          <w:lang w:val="en-AU"/>
        </w:rPr>
        <w:t xml:space="preserve">Balfour Beatty’s key priorities are clear; the Group is being simplified and refocused. The process for recruiting a new Group CEO is well underway. The Parsons Brinckerhoff sale process has remained competitive, and is also now well advanced. </w:t>
      </w:r>
      <w:r w:rsidR="00D70D1D" w:rsidRPr="009C6DB5">
        <w:rPr>
          <w:rFonts w:ascii="Calibri" w:hAnsi="Calibri" w:cs="Arial"/>
          <w:i/>
          <w:color w:val="595959"/>
          <w:sz w:val="20"/>
          <w:szCs w:val="20"/>
          <w:lang w:val="en-AU"/>
        </w:rPr>
        <w:t>O</w:t>
      </w:r>
      <w:r w:rsidR="00040CC4">
        <w:rPr>
          <w:rFonts w:ascii="Calibri" w:hAnsi="Calibri" w:cs="Arial"/>
          <w:i/>
          <w:color w:val="595959"/>
          <w:sz w:val="20"/>
          <w:szCs w:val="20"/>
          <w:lang w:val="en-AU"/>
        </w:rPr>
        <w:t>ur first-half</w:t>
      </w:r>
      <w:r w:rsidR="00F278CA">
        <w:rPr>
          <w:rFonts w:ascii="Calibri" w:hAnsi="Calibri" w:cs="Arial"/>
          <w:i/>
          <w:color w:val="595959"/>
          <w:sz w:val="20"/>
          <w:szCs w:val="20"/>
          <w:lang w:val="en-AU"/>
        </w:rPr>
        <w:t xml:space="preserve"> </w:t>
      </w:r>
      <w:r w:rsidR="000E5438" w:rsidRPr="009C6DB5">
        <w:rPr>
          <w:rFonts w:ascii="Calibri" w:hAnsi="Calibri" w:cs="Arial"/>
          <w:i/>
          <w:color w:val="595959"/>
          <w:sz w:val="20"/>
          <w:szCs w:val="20"/>
          <w:lang w:val="en-AU"/>
        </w:rPr>
        <w:t>trading and financial performance</w:t>
      </w:r>
      <w:r w:rsidR="00D70D1D" w:rsidRPr="009C6DB5">
        <w:rPr>
          <w:rFonts w:ascii="Calibri" w:hAnsi="Calibri" w:cs="Arial"/>
          <w:i/>
          <w:color w:val="595959"/>
          <w:sz w:val="20"/>
          <w:szCs w:val="20"/>
          <w:lang w:val="en-AU"/>
        </w:rPr>
        <w:t xml:space="preserve"> is </w:t>
      </w:r>
      <w:r w:rsidR="000E5438" w:rsidRPr="009C6DB5">
        <w:rPr>
          <w:rFonts w:ascii="Calibri" w:hAnsi="Calibri" w:cs="Arial"/>
          <w:i/>
          <w:color w:val="595959"/>
          <w:sz w:val="20"/>
          <w:szCs w:val="20"/>
          <w:lang w:val="en-AU"/>
        </w:rPr>
        <w:t>in line</w:t>
      </w:r>
      <w:r w:rsidR="00D70D1D" w:rsidRPr="009C6DB5">
        <w:rPr>
          <w:rFonts w:ascii="Calibri" w:hAnsi="Calibri" w:cs="Arial"/>
          <w:i/>
          <w:color w:val="595959"/>
          <w:sz w:val="20"/>
          <w:szCs w:val="20"/>
          <w:lang w:val="en-AU"/>
        </w:rPr>
        <w:t xml:space="preserve"> with our most recent trading </w:t>
      </w:r>
      <w:r w:rsidR="00AD3646">
        <w:rPr>
          <w:rFonts w:ascii="Calibri" w:hAnsi="Calibri" w:cs="Arial"/>
          <w:i/>
          <w:color w:val="595959"/>
          <w:sz w:val="20"/>
          <w:szCs w:val="20"/>
          <w:lang w:val="en-AU"/>
        </w:rPr>
        <w:t>update</w:t>
      </w:r>
      <w:r w:rsidR="000E5438" w:rsidRPr="009C6DB5">
        <w:rPr>
          <w:rFonts w:ascii="Calibri" w:hAnsi="Calibri" w:cs="Arial"/>
          <w:i/>
          <w:color w:val="595959"/>
          <w:sz w:val="20"/>
          <w:szCs w:val="20"/>
          <w:lang w:val="en-AU"/>
        </w:rPr>
        <w:t>.</w:t>
      </w:r>
      <w:r w:rsidR="00AD3646">
        <w:rPr>
          <w:rFonts w:ascii="Calibri" w:hAnsi="Calibri" w:cs="Arial"/>
          <w:i/>
          <w:color w:val="595959"/>
          <w:sz w:val="20"/>
          <w:szCs w:val="20"/>
          <w:lang w:val="en-AU"/>
        </w:rPr>
        <w:t xml:space="preserve"> </w:t>
      </w:r>
      <w:r w:rsidR="00F06E1F" w:rsidRPr="009C6DB5">
        <w:rPr>
          <w:rFonts w:ascii="Calibri" w:hAnsi="Calibri" w:cs="Arial"/>
          <w:i/>
          <w:color w:val="595959"/>
          <w:sz w:val="20"/>
          <w:szCs w:val="20"/>
          <w:lang w:val="en-AU"/>
        </w:rPr>
        <w:t xml:space="preserve">Whilst </w:t>
      </w:r>
      <w:r w:rsidRPr="009C6DB5">
        <w:rPr>
          <w:rFonts w:ascii="Calibri" w:hAnsi="Calibri" w:cs="Arial"/>
          <w:i/>
          <w:color w:val="595959"/>
          <w:sz w:val="20"/>
          <w:szCs w:val="20"/>
          <w:lang w:val="en-AU"/>
        </w:rPr>
        <w:t>our first</w:t>
      </w:r>
      <w:r w:rsidR="008A55D3">
        <w:rPr>
          <w:rFonts w:ascii="Calibri" w:hAnsi="Calibri" w:cs="Arial"/>
          <w:i/>
          <w:color w:val="595959"/>
          <w:sz w:val="20"/>
          <w:szCs w:val="20"/>
          <w:lang w:val="en-AU"/>
        </w:rPr>
        <w:t>-</w:t>
      </w:r>
      <w:r w:rsidRPr="009C6DB5">
        <w:rPr>
          <w:rFonts w:ascii="Calibri" w:hAnsi="Calibri" w:cs="Arial"/>
          <w:i/>
          <w:color w:val="595959"/>
          <w:sz w:val="20"/>
          <w:szCs w:val="20"/>
          <w:lang w:val="en-AU"/>
        </w:rPr>
        <w:t>half performance has been</w:t>
      </w:r>
      <w:r w:rsidR="00D0391B" w:rsidRPr="009C6DB5">
        <w:rPr>
          <w:rFonts w:ascii="Calibri" w:hAnsi="Calibri" w:cs="Arial"/>
          <w:i/>
          <w:color w:val="595959"/>
          <w:sz w:val="20"/>
          <w:szCs w:val="20"/>
          <w:lang w:val="en-AU"/>
        </w:rPr>
        <w:t xml:space="preserve"> </w:t>
      </w:r>
      <w:r w:rsidR="00D70D1D" w:rsidRPr="009C6DB5">
        <w:rPr>
          <w:rFonts w:ascii="Calibri" w:hAnsi="Calibri" w:cs="Arial"/>
          <w:i/>
          <w:color w:val="595959"/>
          <w:sz w:val="20"/>
          <w:szCs w:val="20"/>
          <w:lang w:val="en-AU"/>
        </w:rPr>
        <w:t>significantly impacted by recent UK Engineering Services contract write-downs</w:t>
      </w:r>
      <w:r w:rsidR="00F06E1F" w:rsidRPr="009C6DB5">
        <w:rPr>
          <w:rFonts w:ascii="Calibri" w:hAnsi="Calibri" w:cs="Arial"/>
          <w:i/>
          <w:color w:val="595959"/>
          <w:sz w:val="20"/>
          <w:szCs w:val="20"/>
          <w:lang w:val="en-AU"/>
        </w:rPr>
        <w:t>,</w:t>
      </w:r>
      <w:r w:rsidR="00D70D1D" w:rsidRPr="009C6DB5">
        <w:rPr>
          <w:rFonts w:ascii="Calibri" w:hAnsi="Calibri" w:cs="Arial"/>
          <w:i/>
          <w:color w:val="595959"/>
          <w:sz w:val="20"/>
          <w:szCs w:val="20"/>
          <w:lang w:val="en-AU"/>
        </w:rPr>
        <w:t xml:space="preserve"> </w:t>
      </w:r>
      <w:r w:rsidR="00F06E1F" w:rsidRPr="009C6DB5">
        <w:rPr>
          <w:rFonts w:ascii="Calibri" w:hAnsi="Calibri" w:cs="Arial"/>
          <w:i/>
          <w:color w:val="595959"/>
          <w:sz w:val="20"/>
          <w:szCs w:val="20"/>
          <w:lang w:val="en-AU"/>
        </w:rPr>
        <w:t>t</w:t>
      </w:r>
      <w:r w:rsidR="000E5438" w:rsidRPr="009C6DB5">
        <w:rPr>
          <w:rFonts w:ascii="Calibri" w:hAnsi="Calibri" w:cs="Arial"/>
          <w:i/>
          <w:color w:val="595959"/>
          <w:sz w:val="20"/>
          <w:szCs w:val="20"/>
          <w:lang w:val="en-AU"/>
        </w:rPr>
        <w:t xml:space="preserve">he </w:t>
      </w:r>
      <w:r w:rsidR="00D70D1D" w:rsidRPr="009C6DB5">
        <w:rPr>
          <w:rFonts w:ascii="Calibri" w:hAnsi="Calibri" w:cs="Arial"/>
          <w:i/>
          <w:color w:val="595959"/>
          <w:sz w:val="20"/>
          <w:szCs w:val="20"/>
          <w:lang w:val="en-AU"/>
        </w:rPr>
        <w:t xml:space="preserve">other parts of the Group have </w:t>
      </w:r>
      <w:r w:rsidR="00013D67" w:rsidRPr="009C6DB5">
        <w:rPr>
          <w:rFonts w:ascii="Calibri" w:hAnsi="Calibri" w:cs="Arial"/>
          <w:i/>
          <w:color w:val="595959"/>
          <w:sz w:val="20"/>
          <w:szCs w:val="20"/>
          <w:lang w:val="en-AU"/>
        </w:rPr>
        <w:t>continued to perform well</w:t>
      </w:r>
      <w:r w:rsidR="00D70D1D" w:rsidRPr="009C6DB5">
        <w:rPr>
          <w:rFonts w:ascii="Calibri" w:hAnsi="Calibri" w:cs="Arial"/>
          <w:i/>
          <w:color w:val="595959"/>
          <w:sz w:val="20"/>
          <w:szCs w:val="20"/>
          <w:lang w:val="en-AU"/>
        </w:rPr>
        <w:t xml:space="preserve">. </w:t>
      </w:r>
      <w:r w:rsidR="0015262E" w:rsidRPr="009C6DB5">
        <w:rPr>
          <w:rFonts w:ascii="Calibri" w:hAnsi="Calibri" w:cs="Arial"/>
          <w:i/>
          <w:color w:val="595959"/>
          <w:sz w:val="20"/>
          <w:szCs w:val="20"/>
          <w:lang w:val="en-AU"/>
        </w:rPr>
        <w:t xml:space="preserve">The Investments business has again demonstrated its </w:t>
      </w:r>
      <w:r w:rsidR="000F6A84" w:rsidRPr="009C6DB5">
        <w:rPr>
          <w:rFonts w:ascii="Calibri" w:hAnsi="Calibri" w:cs="Arial"/>
          <w:i/>
          <w:color w:val="595959"/>
          <w:sz w:val="20"/>
          <w:szCs w:val="20"/>
          <w:lang w:val="en-AU"/>
        </w:rPr>
        <w:t xml:space="preserve">significant </w:t>
      </w:r>
      <w:r w:rsidR="0015262E" w:rsidRPr="009C6DB5">
        <w:rPr>
          <w:rFonts w:ascii="Calibri" w:hAnsi="Calibri" w:cs="Arial"/>
          <w:i/>
          <w:color w:val="595959"/>
          <w:sz w:val="20"/>
          <w:szCs w:val="20"/>
          <w:lang w:val="en-AU"/>
        </w:rPr>
        <w:t xml:space="preserve">value to the </w:t>
      </w:r>
      <w:r w:rsidR="000F6A84" w:rsidRPr="009C6DB5">
        <w:rPr>
          <w:rFonts w:ascii="Calibri" w:hAnsi="Calibri" w:cs="Arial"/>
          <w:i/>
          <w:color w:val="595959"/>
          <w:sz w:val="20"/>
          <w:szCs w:val="20"/>
          <w:lang w:val="en-AU"/>
        </w:rPr>
        <w:t>G</w:t>
      </w:r>
      <w:r w:rsidR="008245D3" w:rsidRPr="009C6DB5">
        <w:rPr>
          <w:rFonts w:ascii="Calibri" w:hAnsi="Calibri" w:cs="Arial"/>
          <w:i/>
          <w:color w:val="595959"/>
          <w:sz w:val="20"/>
          <w:szCs w:val="20"/>
          <w:lang w:val="en-AU"/>
        </w:rPr>
        <w:t>roup</w:t>
      </w:r>
      <w:r w:rsidR="008D3866" w:rsidRPr="009C6DB5">
        <w:rPr>
          <w:rFonts w:ascii="Calibri" w:hAnsi="Calibri" w:cs="Arial"/>
          <w:i/>
          <w:color w:val="595959"/>
          <w:sz w:val="20"/>
          <w:szCs w:val="20"/>
          <w:lang w:val="en-AU"/>
        </w:rPr>
        <w:t>.</w:t>
      </w:r>
      <w:r w:rsidR="00353873" w:rsidRPr="009C6DB5">
        <w:rPr>
          <w:rFonts w:ascii="Calibri" w:hAnsi="Calibri" w:cs="Arial"/>
          <w:i/>
          <w:color w:val="595959"/>
          <w:sz w:val="20"/>
          <w:szCs w:val="20"/>
        </w:rPr>
        <w:t>”</w:t>
      </w:r>
    </w:p>
    <w:p w:rsidR="009E42BE" w:rsidRPr="00C9758F" w:rsidRDefault="00D0391B" w:rsidP="00576616">
      <w:pPr>
        <w:tabs>
          <w:tab w:val="clear" w:pos="227"/>
          <w:tab w:val="clear" w:pos="454"/>
        </w:tabs>
        <w:spacing w:after="120" w:line="240" w:lineRule="auto"/>
        <w:ind w:right="63"/>
        <w:jc w:val="right"/>
        <w:rPr>
          <w:rFonts w:ascii="Calibri" w:hAnsi="Calibri" w:cs="Arial"/>
          <w:i/>
          <w:color w:val="595959"/>
          <w:sz w:val="20"/>
          <w:szCs w:val="20"/>
        </w:rPr>
      </w:pPr>
      <w:r w:rsidRPr="00C9758F">
        <w:rPr>
          <w:rFonts w:ascii="Calibri" w:hAnsi="Calibri" w:cs="Arial"/>
          <w:i/>
          <w:color w:val="595959"/>
          <w:sz w:val="20"/>
          <w:szCs w:val="20"/>
        </w:rPr>
        <w:t xml:space="preserve">Steve Marshall, </w:t>
      </w:r>
      <w:r w:rsidR="00353873" w:rsidRPr="00C9758F">
        <w:rPr>
          <w:rFonts w:ascii="Calibri" w:hAnsi="Calibri" w:cs="Arial"/>
          <w:i/>
          <w:color w:val="595959"/>
          <w:sz w:val="20"/>
          <w:szCs w:val="20"/>
        </w:rPr>
        <w:t>Executive</w:t>
      </w:r>
      <w:r w:rsidRPr="00C9758F">
        <w:rPr>
          <w:rFonts w:ascii="Calibri" w:hAnsi="Calibri" w:cs="Arial"/>
          <w:i/>
          <w:color w:val="595959"/>
          <w:sz w:val="20"/>
          <w:szCs w:val="20"/>
        </w:rPr>
        <w:t xml:space="preserve"> Chairman</w:t>
      </w:r>
    </w:p>
    <w:p w:rsidR="00FA52F5" w:rsidRDefault="00FA52F5" w:rsidP="00E53916">
      <w:pPr>
        <w:tabs>
          <w:tab w:val="clear" w:pos="227"/>
          <w:tab w:val="clear" w:pos="454"/>
        </w:tabs>
        <w:spacing w:after="120" w:line="240" w:lineRule="auto"/>
        <w:ind w:right="62"/>
        <w:jc w:val="both"/>
        <w:rPr>
          <w:rFonts w:ascii="Calibri" w:hAnsi="Calibri" w:cs="Arial"/>
          <w:b/>
          <w:color w:val="595959"/>
          <w:sz w:val="20"/>
          <w:szCs w:val="20"/>
          <w:u w:val="single"/>
        </w:rPr>
      </w:pPr>
    </w:p>
    <w:p w:rsidR="00AF3526" w:rsidRDefault="00AF3526" w:rsidP="00E53916">
      <w:pPr>
        <w:tabs>
          <w:tab w:val="clear" w:pos="227"/>
          <w:tab w:val="clear" w:pos="454"/>
        </w:tabs>
        <w:spacing w:after="120" w:line="240" w:lineRule="auto"/>
        <w:ind w:right="62"/>
        <w:jc w:val="both"/>
        <w:rPr>
          <w:rFonts w:ascii="Calibri" w:hAnsi="Calibri" w:cs="Arial"/>
          <w:b/>
          <w:color w:val="595959"/>
          <w:sz w:val="20"/>
          <w:szCs w:val="20"/>
          <w:u w:val="single"/>
        </w:rPr>
      </w:pPr>
    </w:p>
    <w:p w:rsidR="00FA52F5" w:rsidRDefault="00FA52F5" w:rsidP="00E53916">
      <w:pPr>
        <w:tabs>
          <w:tab w:val="clear" w:pos="227"/>
          <w:tab w:val="clear" w:pos="454"/>
        </w:tabs>
        <w:spacing w:after="120" w:line="240" w:lineRule="auto"/>
        <w:ind w:right="62"/>
        <w:jc w:val="both"/>
        <w:rPr>
          <w:rFonts w:ascii="Calibri" w:hAnsi="Calibri" w:cs="Arial"/>
          <w:b/>
          <w:color w:val="595959"/>
          <w:sz w:val="20"/>
          <w:szCs w:val="20"/>
          <w:u w:val="single"/>
        </w:rPr>
      </w:pPr>
    </w:p>
    <w:p w:rsidR="00E53916" w:rsidRPr="00C9758F" w:rsidRDefault="00E53916" w:rsidP="00E53916">
      <w:pPr>
        <w:tabs>
          <w:tab w:val="clear" w:pos="227"/>
          <w:tab w:val="clear" w:pos="454"/>
        </w:tabs>
        <w:spacing w:after="120" w:line="240" w:lineRule="auto"/>
        <w:ind w:right="62"/>
        <w:jc w:val="both"/>
        <w:rPr>
          <w:rFonts w:ascii="Calibri" w:hAnsi="Calibri" w:cs="Arial"/>
          <w:b/>
          <w:color w:val="595959"/>
          <w:sz w:val="20"/>
          <w:szCs w:val="20"/>
          <w:u w:val="single"/>
        </w:rPr>
      </w:pPr>
      <w:r w:rsidRPr="00C9758F">
        <w:rPr>
          <w:rFonts w:ascii="Calibri" w:hAnsi="Calibri" w:cs="Arial"/>
          <w:b/>
          <w:color w:val="595959"/>
          <w:sz w:val="20"/>
          <w:szCs w:val="20"/>
          <w:u w:val="single"/>
        </w:rPr>
        <w:t>KEY GROUP PRIORITIES</w:t>
      </w:r>
    </w:p>
    <w:p w:rsidR="00E53916" w:rsidRPr="00C9758F" w:rsidRDefault="00E53916" w:rsidP="008C5BD6">
      <w:pPr>
        <w:tabs>
          <w:tab w:val="clear" w:pos="227"/>
          <w:tab w:val="clear" w:pos="454"/>
        </w:tabs>
        <w:spacing w:after="120" w:line="240" w:lineRule="auto"/>
        <w:ind w:right="62"/>
        <w:jc w:val="both"/>
        <w:rPr>
          <w:rFonts w:ascii="Calibri" w:hAnsi="Calibri" w:cs="Arial"/>
          <w:color w:val="595959"/>
          <w:sz w:val="20"/>
          <w:szCs w:val="20"/>
        </w:rPr>
      </w:pPr>
      <w:r w:rsidRPr="00C9758F">
        <w:rPr>
          <w:rFonts w:ascii="Calibri" w:hAnsi="Calibri" w:cs="Arial"/>
          <w:color w:val="595959"/>
          <w:sz w:val="20"/>
          <w:szCs w:val="20"/>
        </w:rPr>
        <w:t>The Board is committed to restoring shareholder value</w:t>
      </w:r>
      <w:r w:rsidR="008D3866" w:rsidRPr="00C9758F">
        <w:rPr>
          <w:rFonts w:ascii="Calibri" w:hAnsi="Calibri" w:cs="Arial"/>
          <w:color w:val="595959"/>
          <w:sz w:val="20"/>
          <w:szCs w:val="20"/>
        </w:rPr>
        <w:t>. T</w:t>
      </w:r>
      <w:r w:rsidR="00934F95" w:rsidRPr="00C9758F">
        <w:rPr>
          <w:rFonts w:ascii="Calibri" w:hAnsi="Calibri" w:cs="Arial"/>
          <w:color w:val="595959"/>
          <w:sz w:val="20"/>
          <w:szCs w:val="20"/>
        </w:rPr>
        <w:t xml:space="preserve">his will be achieved by </w:t>
      </w:r>
      <w:r w:rsidR="007F6522">
        <w:rPr>
          <w:rFonts w:ascii="Calibri" w:hAnsi="Calibri" w:cs="Arial"/>
          <w:color w:val="595959"/>
          <w:sz w:val="20"/>
          <w:szCs w:val="20"/>
        </w:rPr>
        <w:t xml:space="preserve">addressing </w:t>
      </w:r>
      <w:r w:rsidR="008D3866" w:rsidRPr="00C9758F">
        <w:rPr>
          <w:rFonts w:ascii="Calibri" w:hAnsi="Calibri" w:cs="Arial"/>
          <w:color w:val="595959"/>
          <w:sz w:val="20"/>
          <w:szCs w:val="20"/>
        </w:rPr>
        <w:t xml:space="preserve">a number of important priorities </w:t>
      </w:r>
      <w:r w:rsidR="00080982" w:rsidRPr="00C9758F">
        <w:rPr>
          <w:rFonts w:ascii="Calibri" w:hAnsi="Calibri" w:cs="Arial"/>
          <w:color w:val="595959"/>
          <w:sz w:val="20"/>
          <w:szCs w:val="20"/>
        </w:rPr>
        <w:t xml:space="preserve">over the coming period. </w:t>
      </w:r>
      <w:r w:rsidR="00DC37A3" w:rsidRPr="00C9758F">
        <w:rPr>
          <w:rFonts w:ascii="Calibri" w:hAnsi="Calibri" w:cs="Arial"/>
          <w:color w:val="595959"/>
          <w:sz w:val="20"/>
          <w:szCs w:val="20"/>
        </w:rPr>
        <w:t>The</w:t>
      </w:r>
      <w:r w:rsidR="00934F95" w:rsidRPr="00C9758F">
        <w:rPr>
          <w:rFonts w:ascii="Calibri" w:hAnsi="Calibri" w:cs="Arial"/>
          <w:color w:val="595959"/>
          <w:sz w:val="20"/>
          <w:szCs w:val="20"/>
        </w:rPr>
        <w:t xml:space="preserve"> </w:t>
      </w:r>
      <w:r w:rsidR="00DC37A3" w:rsidRPr="00C9758F">
        <w:rPr>
          <w:rFonts w:ascii="Calibri" w:hAnsi="Calibri" w:cs="Arial"/>
          <w:color w:val="595959"/>
          <w:sz w:val="20"/>
          <w:szCs w:val="20"/>
        </w:rPr>
        <w:t xml:space="preserve">key priorities </w:t>
      </w:r>
      <w:r w:rsidR="009D1637" w:rsidRPr="00C9758F">
        <w:rPr>
          <w:rFonts w:ascii="Calibri" w:hAnsi="Calibri" w:cs="Arial"/>
          <w:color w:val="595959"/>
          <w:sz w:val="20"/>
          <w:szCs w:val="20"/>
        </w:rPr>
        <w:t>are as follows:</w:t>
      </w:r>
    </w:p>
    <w:p w:rsidR="00934F95" w:rsidRPr="00C9758F" w:rsidRDefault="00F83D14" w:rsidP="00227F88">
      <w:pPr>
        <w:pStyle w:val="ListParagraph"/>
        <w:numPr>
          <w:ilvl w:val="0"/>
          <w:numId w:val="4"/>
        </w:numPr>
        <w:tabs>
          <w:tab w:val="clear" w:pos="227"/>
          <w:tab w:val="clear" w:pos="454"/>
        </w:tabs>
        <w:spacing w:after="120" w:line="240" w:lineRule="auto"/>
        <w:ind w:right="62"/>
        <w:jc w:val="both"/>
        <w:rPr>
          <w:rFonts w:ascii="Calibri" w:hAnsi="Calibri" w:cs="Arial"/>
          <w:color w:val="595959"/>
          <w:sz w:val="20"/>
          <w:szCs w:val="20"/>
        </w:rPr>
      </w:pPr>
      <w:r>
        <w:rPr>
          <w:rFonts w:ascii="Calibri" w:hAnsi="Calibri" w:cs="Arial"/>
          <w:color w:val="595959"/>
          <w:sz w:val="20"/>
          <w:szCs w:val="20"/>
        </w:rPr>
        <w:t>R</w:t>
      </w:r>
      <w:r w:rsidR="00DC37A3" w:rsidRPr="00C9758F">
        <w:rPr>
          <w:rFonts w:ascii="Calibri" w:hAnsi="Calibri" w:cs="Arial"/>
          <w:color w:val="595959"/>
          <w:sz w:val="20"/>
          <w:szCs w:val="20"/>
        </w:rPr>
        <w:t xml:space="preserve">efocus </w:t>
      </w:r>
      <w:r w:rsidR="009D1637" w:rsidRPr="00C9758F">
        <w:rPr>
          <w:rFonts w:ascii="Calibri" w:hAnsi="Calibri" w:cs="Arial"/>
          <w:color w:val="595959"/>
          <w:sz w:val="20"/>
          <w:szCs w:val="20"/>
        </w:rPr>
        <w:t>the Group in</w:t>
      </w:r>
      <w:r w:rsidR="00934F95" w:rsidRPr="00C9758F">
        <w:rPr>
          <w:rFonts w:ascii="Calibri" w:hAnsi="Calibri" w:cs="Arial"/>
          <w:color w:val="595959"/>
          <w:sz w:val="20"/>
          <w:szCs w:val="20"/>
        </w:rPr>
        <w:t xml:space="preserve"> order to reduce complexity and </w:t>
      </w:r>
      <w:r w:rsidR="007F6522">
        <w:rPr>
          <w:rFonts w:ascii="Calibri" w:hAnsi="Calibri" w:cs="Arial"/>
          <w:color w:val="595959"/>
          <w:sz w:val="20"/>
          <w:szCs w:val="20"/>
        </w:rPr>
        <w:t>improve</w:t>
      </w:r>
      <w:r w:rsidR="008D3866" w:rsidRPr="00C9758F">
        <w:rPr>
          <w:rFonts w:ascii="Calibri" w:hAnsi="Calibri" w:cs="Arial"/>
          <w:color w:val="595959"/>
          <w:sz w:val="20"/>
          <w:szCs w:val="20"/>
        </w:rPr>
        <w:t xml:space="preserve"> the risk profile</w:t>
      </w:r>
      <w:r w:rsidR="009D1637" w:rsidRPr="00C9758F">
        <w:rPr>
          <w:rFonts w:ascii="Calibri" w:hAnsi="Calibri" w:cs="Arial"/>
          <w:color w:val="595959"/>
          <w:sz w:val="20"/>
          <w:szCs w:val="20"/>
        </w:rPr>
        <w:t>.</w:t>
      </w:r>
    </w:p>
    <w:p w:rsidR="00934F95" w:rsidRPr="00C9758F" w:rsidRDefault="00F83D14" w:rsidP="00227F88">
      <w:pPr>
        <w:pStyle w:val="ListParagraph"/>
        <w:numPr>
          <w:ilvl w:val="0"/>
          <w:numId w:val="4"/>
        </w:numPr>
        <w:tabs>
          <w:tab w:val="clear" w:pos="227"/>
          <w:tab w:val="clear" w:pos="454"/>
        </w:tabs>
        <w:spacing w:after="120" w:line="240" w:lineRule="auto"/>
        <w:ind w:right="62"/>
        <w:jc w:val="both"/>
        <w:rPr>
          <w:rFonts w:ascii="Calibri" w:hAnsi="Calibri" w:cs="Arial"/>
          <w:color w:val="595959"/>
          <w:sz w:val="20"/>
          <w:szCs w:val="20"/>
        </w:rPr>
      </w:pPr>
      <w:r>
        <w:rPr>
          <w:rFonts w:ascii="Calibri" w:hAnsi="Calibri" w:cs="Arial"/>
          <w:color w:val="595959"/>
          <w:sz w:val="20"/>
          <w:szCs w:val="20"/>
        </w:rPr>
        <w:t>C</w:t>
      </w:r>
      <w:r w:rsidR="00611102" w:rsidRPr="00C9758F">
        <w:rPr>
          <w:rFonts w:ascii="Calibri" w:hAnsi="Calibri" w:cs="Arial"/>
          <w:color w:val="595959"/>
          <w:sz w:val="20"/>
          <w:szCs w:val="20"/>
        </w:rPr>
        <w:t>onclude the Parsons Brinckerhoff sales process at a v</w:t>
      </w:r>
      <w:r w:rsidR="009D1637" w:rsidRPr="00C9758F">
        <w:rPr>
          <w:rFonts w:ascii="Calibri" w:hAnsi="Calibri" w:cs="Arial"/>
          <w:color w:val="595959"/>
          <w:sz w:val="20"/>
          <w:szCs w:val="20"/>
        </w:rPr>
        <w:t>alue attractive to shareholders.</w:t>
      </w:r>
    </w:p>
    <w:p w:rsidR="00611102" w:rsidRPr="00821CD5" w:rsidRDefault="00F83D14" w:rsidP="00227F88">
      <w:pPr>
        <w:pStyle w:val="ListParagraph"/>
        <w:numPr>
          <w:ilvl w:val="0"/>
          <w:numId w:val="4"/>
        </w:numPr>
        <w:tabs>
          <w:tab w:val="clear" w:pos="227"/>
          <w:tab w:val="clear" w:pos="454"/>
        </w:tabs>
        <w:spacing w:after="120" w:line="240" w:lineRule="auto"/>
        <w:ind w:right="62"/>
        <w:jc w:val="both"/>
        <w:rPr>
          <w:rFonts w:ascii="Calibri" w:hAnsi="Calibri" w:cs="Arial"/>
          <w:color w:val="595959"/>
          <w:sz w:val="20"/>
          <w:szCs w:val="20"/>
        </w:rPr>
      </w:pPr>
      <w:r>
        <w:rPr>
          <w:rFonts w:ascii="Calibri" w:hAnsi="Calibri" w:cs="Arial"/>
          <w:color w:val="595959"/>
          <w:sz w:val="20"/>
          <w:szCs w:val="20"/>
        </w:rPr>
        <w:t>An optimal approach to restoring value from the UK construction business including p</w:t>
      </w:r>
      <w:r w:rsidR="00DC37A3" w:rsidRPr="00821CD5">
        <w:rPr>
          <w:rFonts w:ascii="Calibri" w:hAnsi="Calibri" w:cs="Arial"/>
          <w:color w:val="595959"/>
          <w:sz w:val="20"/>
          <w:szCs w:val="20"/>
        </w:rPr>
        <w:t>rogressively return</w:t>
      </w:r>
      <w:r>
        <w:rPr>
          <w:rFonts w:ascii="Calibri" w:hAnsi="Calibri" w:cs="Arial"/>
          <w:color w:val="595959"/>
          <w:sz w:val="20"/>
          <w:szCs w:val="20"/>
        </w:rPr>
        <w:t>ing</w:t>
      </w:r>
      <w:r w:rsidR="00611102" w:rsidRPr="00821CD5">
        <w:rPr>
          <w:rFonts w:ascii="Calibri" w:hAnsi="Calibri" w:cs="Arial"/>
          <w:color w:val="595959"/>
          <w:sz w:val="20"/>
          <w:szCs w:val="20"/>
        </w:rPr>
        <w:t xml:space="preserve"> </w:t>
      </w:r>
      <w:r>
        <w:rPr>
          <w:rFonts w:ascii="Calibri" w:hAnsi="Calibri" w:cs="Arial"/>
          <w:color w:val="595959"/>
          <w:sz w:val="20"/>
          <w:szCs w:val="20"/>
        </w:rPr>
        <w:t xml:space="preserve">it </w:t>
      </w:r>
      <w:r w:rsidR="00611102" w:rsidRPr="00821CD5">
        <w:rPr>
          <w:rFonts w:ascii="Calibri" w:hAnsi="Calibri" w:cs="Arial"/>
          <w:color w:val="595959"/>
          <w:sz w:val="20"/>
          <w:szCs w:val="20"/>
        </w:rPr>
        <w:t xml:space="preserve">back to </w:t>
      </w:r>
      <w:proofErr w:type="gramStart"/>
      <w:r w:rsidR="008D3866" w:rsidRPr="00821CD5">
        <w:rPr>
          <w:rFonts w:ascii="Calibri" w:hAnsi="Calibri" w:cs="Arial"/>
          <w:color w:val="595959"/>
          <w:sz w:val="20"/>
          <w:szCs w:val="20"/>
        </w:rPr>
        <w:t>peer</w:t>
      </w:r>
      <w:proofErr w:type="gramEnd"/>
      <w:r w:rsidR="007F6522" w:rsidRPr="00821CD5">
        <w:rPr>
          <w:rFonts w:ascii="Calibri" w:hAnsi="Calibri" w:cs="Arial"/>
          <w:color w:val="595959"/>
          <w:sz w:val="20"/>
          <w:szCs w:val="20"/>
        </w:rPr>
        <w:t xml:space="preserve"> </w:t>
      </w:r>
      <w:r w:rsidR="008D3866" w:rsidRPr="00821CD5">
        <w:rPr>
          <w:rFonts w:ascii="Calibri" w:hAnsi="Calibri" w:cs="Arial"/>
          <w:color w:val="595959"/>
          <w:sz w:val="20"/>
          <w:szCs w:val="20"/>
        </w:rPr>
        <w:t>group margins</w:t>
      </w:r>
      <w:r>
        <w:rPr>
          <w:rFonts w:ascii="Calibri" w:hAnsi="Calibri" w:cs="Arial"/>
          <w:color w:val="595959"/>
          <w:sz w:val="20"/>
          <w:szCs w:val="20"/>
        </w:rPr>
        <w:t>.</w:t>
      </w:r>
    </w:p>
    <w:p w:rsidR="00611102" w:rsidRPr="00C9758F" w:rsidRDefault="008D3866" w:rsidP="00227F88">
      <w:pPr>
        <w:pStyle w:val="ListParagraph"/>
        <w:numPr>
          <w:ilvl w:val="0"/>
          <w:numId w:val="4"/>
        </w:numPr>
        <w:tabs>
          <w:tab w:val="clear" w:pos="227"/>
          <w:tab w:val="clear" w:pos="454"/>
        </w:tabs>
        <w:spacing w:after="120" w:line="240" w:lineRule="auto"/>
        <w:ind w:right="62"/>
        <w:jc w:val="both"/>
        <w:rPr>
          <w:rFonts w:ascii="Calibri" w:hAnsi="Calibri" w:cs="Arial"/>
          <w:color w:val="595959"/>
          <w:sz w:val="20"/>
          <w:szCs w:val="20"/>
        </w:rPr>
      </w:pPr>
      <w:r w:rsidRPr="00C9758F">
        <w:rPr>
          <w:rFonts w:ascii="Calibri" w:hAnsi="Calibri" w:cs="Arial"/>
          <w:color w:val="595959"/>
          <w:sz w:val="20"/>
          <w:szCs w:val="20"/>
        </w:rPr>
        <w:t xml:space="preserve">Select and recruit </w:t>
      </w:r>
      <w:r w:rsidR="00611102" w:rsidRPr="00C9758F">
        <w:rPr>
          <w:rFonts w:ascii="Calibri" w:hAnsi="Calibri" w:cs="Arial"/>
          <w:color w:val="595959"/>
          <w:sz w:val="20"/>
          <w:szCs w:val="20"/>
        </w:rPr>
        <w:t>an outstanding CEO to drive the Group forward</w:t>
      </w:r>
      <w:r w:rsidR="009D1637" w:rsidRPr="00C9758F">
        <w:rPr>
          <w:rFonts w:ascii="Calibri" w:hAnsi="Calibri" w:cs="Arial"/>
          <w:color w:val="595959"/>
          <w:sz w:val="20"/>
          <w:szCs w:val="20"/>
        </w:rPr>
        <w:t xml:space="preserve">. This process is being actively progressed. </w:t>
      </w:r>
    </w:p>
    <w:p w:rsidR="00080982" w:rsidRPr="00C9758F" w:rsidRDefault="009D1637" w:rsidP="00227F88">
      <w:pPr>
        <w:pStyle w:val="ListParagraph"/>
        <w:numPr>
          <w:ilvl w:val="0"/>
          <w:numId w:val="4"/>
        </w:numPr>
        <w:tabs>
          <w:tab w:val="clear" w:pos="227"/>
          <w:tab w:val="clear" w:pos="454"/>
        </w:tabs>
        <w:spacing w:after="120" w:line="240" w:lineRule="auto"/>
        <w:ind w:right="62"/>
        <w:jc w:val="both"/>
        <w:rPr>
          <w:rFonts w:ascii="Calibri" w:hAnsi="Calibri" w:cs="Arial"/>
          <w:color w:val="595959"/>
          <w:sz w:val="20"/>
          <w:szCs w:val="20"/>
        </w:rPr>
      </w:pPr>
      <w:r w:rsidRPr="00C9758F">
        <w:rPr>
          <w:rFonts w:ascii="Calibri" w:hAnsi="Calibri" w:cs="Arial"/>
          <w:color w:val="595959"/>
          <w:sz w:val="20"/>
          <w:szCs w:val="20"/>
        </w:rPr>
        <w:t xml:space="preserve">Balfour Beatty will </w:t>
      </w:r>
      <w:r w:rsidR="006751FB">
        <w:rPr>
          <w:rFonts w:ascii="Calibri" w:hAnsi="Calibri" w:cs="Arial"/>
          <w:color w:val="595959"/>
          <w:sz w:val="20"/>
          <w:szCs w:val="20"/>
        </w:rPr>
        <w:t>be</w:t>
      </w:r>
      <w:r w:rsidRPr="00C9758F">
        <w:rPr>
          <w:rFonts w:ascii="Calibri" w:hAnsi="Calibri" w:cs="Arial"/>
          <w:color w:val="595959"/>
          <w:sz w:val="20"/>
          <w:szCs w:val="20"/>
        </w:rPr>
        <w:t xml:space="preserve"> refocused as </w:t>
      </w:r>
      <w:r w:rsidR="00080982" w:rsidRPr="00C9758F">
        <w:rPr>
          <w:rFonts w:ascii="Calibri" w:hAnsi="Calibri" w:cs="Arial"/>
          <w:color w:val="595959"/>
          <w:sz w:val="20"/>
          <w:szCs w:val="20"/>
        </w:rPr>
        <w:t>an Anglo-American construction and specialist services group</w:t>
      </w:r>
      <w:r w:rsidRPr="00C9758F">
        <w:rPr>
          <w:rFonts w:ascii="Calibri" w:hAnsi="Calibri" w:cs="Arial"/>
          <w:color w:val="595959"/>
          <w:sz w:val="20"/>
          <w:szCs w:val="20"/>
        </w:rPr>
        <w:t>, w</w:t>
      </w:r>
      <w:r w:rsidR="006751FB">
        <w:rPr>
          <w:rFonts w:ascii="Calibri" w:hAnsi="Calibri" w:cs="Arial"/>
          <w:color w:val="595959"/>
          <w:sz w:val="20"/>
          <w:szCs w:val="20"/>
        </w:rPr>
        <w:t xml:space="preserve">here there is strong US market </w:t>
      </w:r>
      <w:r w:rsidR="006539D4">
        <w:rPr>
          <w:rFonts w:ascii="Calibri" w:hAnsi="Calibri" w:cs="Arial"/>
          <w:color w:val="595959"/>
          <w:sz w:val="20"/>
          <w:szCs w:val="20"/>
        </w:rPr>
        <w:t xml:space="preserve">opportunity </w:t>
      </w:r>
      <w:r w:rsidR="006751FB">
        <w:rPr>
          <w:rFonts w:ascii="Calibri" w:hAnsi="Calibri" w:cs="Arial"/>
          <w:color w:val="595959"/>
          <w:sz w:val="20"/>
          <w:szCs w:val="20"/>
        </w:rPr>
        <w:t>and UK margin recovery potential.</w:t>
      </w:r>
      <w:r w:rsidR="00080982" w:rsidRPr="00C9758F">
        <w:rPr>
          <w:rFonts w:ascii="Calibri" w:hAnsi="Calibri" w:cs="Arial"/>
          <w:color w:val="595959"/>
          <w:sz w:val="20"/>
          <w:szCs w:val="20"/>
        </w:rPr>
        <w:t xml:space="preserve"> </w:t>
      </w:r>
      <w:r w:rsidR="00AD3646">
        <w:rPr>
          <w:rFonts w:ascii="Calibri" w:hAnsi="Calibri" w:cs="Arial"/>
          <w:color w:val="595959"/>
          <w:sz w:val="20"/>
          <w:szCs w:val="20"/>
        </w:rPr>
        <w:t>The Group’s</w:t>
      </w:r>
      <w:r w:rsidR="006751FB">
        <w:rPr>
          <w:rFonts w:ascii="Calibri" w:hAnsi="Calibri" w:cs="Arial"/>
          <w:color w:val="595959"/>
          <w:sz w:val="20"/>
          <w:szCs w:val="20"/>
        </w:rPr>
        <w:t xml:space="preserve"> </w:t>
      </w:r>
      <w:r w:rsidR="00080982" w:rsidRPr="00C9758F">
        <w:rPr>
          <w:rFonts w:ascii="Calibri" w:hAnsi="Calibri" w:cs="Arial"/>
          <w:color w:val="595959"/>
          <w:sz w:val="20"/>
          <w:szCs w:val="20"/>
        </w:rPr>
        <w:t>over-arching</w:t>
      </w:r>
      <w:r w:rsidR="00114A8F">
        <w:rPr>
          <w:rFonts w:ascii="Calibri" w:hAnsi="Calibri" w:cs="Arial"/>
          <w:color w:val="595959"/>
          <w:sz w:val="20"/>
          <w:szCs w:val="20"/>
        </w:rPr>
        <w:t xml:space="preserve"> i</w:t>
      </w:r>
      <w:r w:rsidR="006751FB">
        <w:rPr>
          <w:rFonts w:ascii="Calibri" w:hAnsi="Calibri" w:cs="Arial"/>
          <w:color w:val="595959"/>
          <w:sz w:val="20"/>
          <w:szCs w:val="20"/>
        </w:rPr>
        <w:t>nvestments business is value creating and</w:t>
      </w:r>
      <w:r w:rsidR="009012C3">
        <w:rPr>
          <w:rFonts w:ascii="Calibri" w:hAnsi="Calibri" w:cs="Arial"/>
          <w:color w:val="595959"/>
          <w:sz w:val="20"/>
          <w:szCs w:val="20"/>
        </w:rPr>
        <w:t xml:space="preserve"> </w:t>
      </w:r>
      <w:r w:rsidR="00F83D14">
        <w:rPr>
          <w:rFonts w:ascii="Calibri" w:hAnsi="Calibri" w:cs="Arial"/>
          <w:color w:val="595959"/>
          <w:sz w:val="20"/>
          <w:szCs w:val="20"/>
        </w:rPr>
        <w:t>synergistic</w:t>
      </w:r>
      <w:r w:rsidR="00DC37A3" w:rsidRPr="00C9758F">
        <w:rPr>
          <w:rFonts w:ascii="Calibri" w:hAnsi="Calibri" w:cs="Arial"/>
          <w:color w:val="595959"/>
          <w:sz w:val="20"/>
          <w:szCs w:val="20"/>
        </w:rPr>
        <w:t xml:space="preserve">. </w:t>
      </w:r>
      <w:r w:rsidRPr="00C9758F">
        <w:rPr>
          <w:rFonts w:ascii="Calibri" w:hAnsi="Calibri" w:cs="Arial"/>
          <w:color w:val="595959"/>
          <w:sz w:val="20"/>
          <w:szCs w:val="20"/>
        </w:rPr>
        <w:t>Joint ventures in the Far East and the Middle East will be retained subject to them being value accretive.</w:t>
      </w:r>
    </w:p>
    <w:p w:rsidR="009D1637" w:rsidRDefault="00A730F8" w:rsidP="00227F88">
      <w:pPr>
        <w:pStyle w:val="ListParagraph"/>
        <w:numPr>
          <w:ilvl w:val="0"/>
          <w:numId w:val="4"/>
        </w:numPr>
        <w:tabs>
          <w:tab w:val="clear" w:pos="227"/>
          <w:tab w:val="clear" w:pos="454"/>
        </w:tabs>
        <w:spacing w:after="120" w:line="240" w:lineRule="auto"/>
        <w:ind w:right="62"/>
        <w:jc w:val="both"/>
        <w:rPr>
          <w:rFonts w:ascii="Calibri" w:hAnsi="Calibri" w:cs="Arial"/>
          <w:color w:val="595959"/>
          <w:sz w:val="20"/>
          <w:szCs w:val="20"/>
        </w:rPr>
      </w:pPr>
      <w:r>
        <w:rPr>
          <w:rFonts w:ascii="Calibri" w:hAnsi="Calibri" w:cs="Arial"/>
          <w:color w:val="595959"/>
          <w:sz w:val="20"/>
          <w:szCs w:val="20"/>
        </w:rPr>
        <w:t>A</w:t>
      </w:r>
      <w:r w:rsidR="009D1637" w:rsidRPr="00C9758F">
        <w:rPr>
          <w:rFonts w:ascii="Calibri" w:hAnsi="Calibri" w:cs="Arial"/>
          <w:color w:val="595959"/>
          <w:sz w:val="20"/>
          <w:szCs w:val="20"/>
        </w:rPr>
        <w:t>ssess other value creation opportunities on an ongoing basis.</w:t>
      </w:r>
    </w:p>
    <w:p w:rsidR="00FA52F5" w:rsidRDefault="00FA52F5" w:rsidP="008C5BD6">
      <w:pPr>
        <w:tabs>
          <w:tab w:val="clear" w:pos="227"/>
          <w:tab w:val="clear" w:pos="454"/>
        </w:tabs>
        <w:spacing w:after="120" w:line="240" w:lineRule="auto"/>
        <w:ind w:right="62"/>
        <w:jc w:val="both"/>
        <w:rPr>
          <w:rFonts w:ascii="Calibri" w:hAnsi="Calibri" w:cs="Arial"/>
          <w:color w:val="595959"/>
          <w:sz w:val="20"/>
          <w:szCs w:val="20"/>
        </w:rPr>
      </w:pPr>
    </w:p>
    <w:p w:rsidR="00FA52F5" w:rsidRPr="00821CD5" w:rsidRDefault="00FA52F5" w:rsidP="00821CD5">
      <w:pPr>
        <w:tabs>
          <w:tab w:val="clear" w:pos="227"/>
          <w:tab w:val="clear" w:pos="454"/>
        </w:tabs>
        <w:spacing w:after="120" w:line="240" w:lineRule="auto"/>
        <w:ind w:right="62"/>
        <w:jc w:val="both"/>
        <w:rPr>
          <w:rFonts w:ascii="Calibri" w:hAnsi="Calibri" w:cs="Arial"/>
          <w:color w:val="595959"/>
          <w:sz w:val="20"/>
          <w:szCs w:val="20"/>
        </w:rPr>
      </w:pPr>
    </w:p>
    <w:p w:rsidR="009C6DB5" w:rsidRPr="00227F88" w:rsidRDefault="009C6DB5" w:rsidP="008C5BD6">
      <w:pPr>
        <w:tabs>
          <w:tab w:val="clear" w:pos="227"/>
          <w:tab w:val="clear" w:pos="454"/>
        </w:tabs>
        <w:spacing w:after="120" w:line="240" w:lineRule="auto"/>
        <w:ind w:right="62"/>
        <w:jc w:val="both"/>
        <w:rPr>
          <w:rFonts w:ascii="Calibri" w:hAnsi="Calibri" w:cs="Arial"/>
          <w:color w:val="595959"/>
          <w:sz w:val="20"/>
          <w:szCs w:val="20"/>
          <w:u w:val="single"/>
        </w:rPr>
      </w:pPr>
      <w:r w:rsidRPr="00227F88">
        <w:rPr>
          <w:rFonts w:ascii="Calibri" w:hAnsi="Calibri" w:cs="Arial"/>
          <w:b/>
          <w:color w:val="595959"/>
          <w:sz w:val="20"/>
          <w:szCs w:val="20"/>
          <w:u w:val="single"/>
        </w:rPr>
        <w:t>UPDATE ON SALE OF PARSONS BRINCKERHOFF</w:t>
      </w:r>
    </w:p>
    <w:p w:rsidR="001E1EB9" w:rsidRPr="00227F88" w:rsidRDefault="001E1EB9" w:rsidP="001E1EB9">
      <w:pPr>
        <w:pStyle w:val="Body1"/>
        <w:rPr>
          <w:rFonts w:ascii="Calibri" w:eastAsia="Times New Roman" w:hAnsi="Calibri" w:cs="Arial"/>
          <w:color w:val="595959"/>
          <w:spacing w:val="-2"/>
          <w:sz w:val="20"/>
        </w:rPr>
      </w:pPr>
      <w:r w:rsidRPr="00227F88">
        <w:rPr>
          <w:rFonts w:ascii="Calibri" w:eastAsia="Times New Roman" w:hAnsi="Calibri" w:cs="Arial"/>
          <w:color w:val="595959"/>
          <w:spacing w:val="-2"/>
          <w:sz w:val="20"/>
        </w:rPr>
        <w:t xml:space="preserve">The </w:t>
      </w:r>
      <w:r w:rsidR="0089192B">
        <w:rPr>
          <w:rFonts w:ascii="Calibri" w:eastAsia="Times New Roman" w:hAnsi="Calibri" w:cs="Arial"/>
          <w:color w:val="595959"/>
          <w:spacing w:val="-2"/>
          <w:sz w:val="20"/>
        </w:rPr>
        <w:t xml:space="preserve">Parsons Brinckerhoff sale </w:t>
      </w:r>
      <w:r w:rsidRPr="00227F88">
        <w:rPr>
          <w:rFonts w:ascii="Calibri" w:eastAsia="Times New Roman" w:hAnsi="Calibri" w:cs="Arial"/>
          <w:color w:val="595959"/>
          <w:spacing w:val="-2"/>
          <w:sz w:val="20"/>
        </w:rPr>
        <w:t xml:space="preserve">process </w:t>
      </w:r>
      <w:r w:rsidR="00AD38D0">
        <w:rPr>
          <w:rFonts w:ascii="Calibri" w:eastAsia="Times New Roman" w:hAnsi="Calibri" w:cs="Arial"/>
          <w:color w:val="595959"/>
          <w:spacing w:val="-2"/>
          <w:sz w:val="20"/>
        </w:rPr>
        <w:t xml:space="preserve">is proceeding in line with the Board’s expectations and </w:t>
      </w:r>
      <w:r w:rsidRPr="00227F88">
        <w:rPr>
          <w:rFonts w:ascii="Calibri" w:eastAsia="Times New Roman" w:hAnsi="Calibri" w:cs="Arial"/>
          <w:color w:val="595959"/>
          <w:spacing w:val="-2"/>
          <w:sz w:val="20"/>
        </w:rPr>
        <w:t xml:space="preserve">is well advanced with strong competitive interest being maintained. Round three bids are expected very shortly.  </w:t>
      </w:r>
    </w:p>
    <w:p w:rsidR="001E1EB9" w:rsidRPr="00227F88" w:rsidRDefault="001E1EB9" w:rsidP="001E1EB9">
      <w:pPr>
        <w:pStyle w:val="Body1"/>
        <w:rPr>
          <w:rFonts w:ascii="Calibri" w:eastAsia="Times New Roman" w:hAnsi="Calibri" w:cs="Arial"/>
          <w:color w:val="595959"/>
          <w:spacing w:val="-2"/>
          <w:sz w:val="20"/>
        </w:rPr>
      </w:pPr>
    </w:p>
    <w:p w:rsidR="001E1EB9" w:rsidRPr="00227F88" w:rsidRDefault="001E1EB9" w:rsidP="001E1EB9">
      <w:pPr>
        <w:pStyle w:val="Body1"/>
        <w:rPr>
          <w:rFonts w:ascii="Calibri" w:eastAsia="Times New Roman" w:hAnsi="Calibri" w:cs="Arial"/>
          <w:color w:val="595959"/>
          <w:spacing w:val="-2"/>
          <w:sz w:val="20"/>
        </w:rPr>
      </w:pPr>
      <w:r w:rsidRPr="00227F88">
        <w:rPr>
          <w:rFonts w:ascii="Calibri" w:eastAsia="Times New Roman" w:hAnsi="Calibri" w:cs="Arial"/>
          <w:color w:val="595959"/>
          <w:spacing w:val="-2"/>
          <w:sz w:val="20"/>
        </w:rPr>
        <w:t xml:space="preserve">At the point of announcing a transaction </w:t>
      </w:r>
      <w:r w:rsidR="00F710AF" w:rsidRPr="00227F88">
        <w:rPr>
          <w:rFonts w:ascii="Calibri" w:eastAsia="Times New Roman" w:hAnsi="Calibri" w:cs="Arial"/>
          <w:color w:val="595959"/>
          <w:spacing w:val="-2"/>
          <w:sz w:val="20"/>
        </w:rPr>
        <w:t>the B</w:t>
      </w:r>
      <w:r w:rsidR="00401A35" w:rsidRPr="00227F88">
        <w:rPr>
          <w:rFonts w:ascii="Calibri" w:eastAsia="Times New Roman" w:hAnsi="Calibri" w:cs="Arial"/>
          <w:color w:val="595959"/>
          <w:spacing w:val="-2"/>
          <w:sz w:val="20"/>
        </w:rPr>
        <w:t xml:space="preserve">oard will set out </w:t>
      </w:r>
      <w:r w:rsidRPr="00227F88">
        <w:rPr>
          <w:rFonts w:ascii="Calibri" w:eastAsia="Times New Roman" w:hAnsi="Calibri" w:cs="Arial"/>
          <w:color w:val="595959"/>
          <w:spacing w:val="-2"/>
          <w:sz w:val="20"/>
        </w:rPr>
        <w:t xml:space="preserve">the application of </w:t>
      </w:r>
      <w:r w:rsidR="00401A35" w:rsidRPr="00227F88">
        <w:rPr>
          <w:rFonts w:ascii="Calibri" w:eastAsia="Times New Roman" w:hAnsi="Calibri" w:cs="Arial"/>
          <w:color w:val="595959"/>
          <w:spacing w:val="-2"/>
          <w:sz w:val="20"/>
        </w:rPr>
        <w:t xml:space="preserve">disposal </w:t>
      </w:r>
      <w:r w:rsidRPr="00227F88">
        <w:rPr>
          <w:rFonts w:ascii="Calibri" w:eastAsia="Times New Roman" w:hAnsi="Calibri" w:cs="Arial"/>
          <w:color w:val="595959"/>
          <w:spacing w:val="-2"/>
          <w:sz w:val="20"/>
        </w:rPr>
        <w:t>proceeds</w:t>
      </w:r>
      <w:r w:rsidR="00401A35" w:rsidRPr="00227F88">
        <w:rPr>
          <w:rFonts w:ascii="Calibri" w:eastAsia="Times New Roman" w:hAnsi="Calibri" w:cs="Arial"/>
          <w:color w:val="595959"/>
          <w:spacing w:val="-2"/>
          <w:sz w:val="20"/>
        </w:rPr>
        <w:t xml:space="preserve">, </w:t>
      </w:r>
      <w:r w:rsidR="00E341BC" w:rsidRPr="00227F88">
        <w:rPr>
          <w:rFonts w:ascii="Calibri" w:eastAsia="Times New Roman" w:hAnsi="Calibri" w:cs="Arial"/>
          <w:color w:val="595959"/>
          <w:spacing w:val="-2"/>
          <w:sz w:val="20"/>
        </w:rPr>
        <w:t>which will need to satisfy the interests of shareholders, debt providers and the pension fund.</w:t>
      </w:r>
      <w:r w:rsidRPr="00227F88">
        <w:rPr>
          <w:rFonts w:ascii="Calibri" w:eastAsia="Times New Roman" w:hAnsi="Calibri" w:cs="Arial"/>
          <w:color w:val="595959"/>
          <w:spacing w:val="-2"/>
          <w:sz w:val="20"/>
        </w:rPr>
        <w:t xml:space="preserve"> </w:t>
      </w:r>
      <w:r w:rsidR="00E341BC" w:rsidRPr="00227F88">
        <w:rPr>
          <w:rFonts w:ascii="Calibri" w:eastAsia="Times New Roman" w:hAnsi="Calibri" w:cs="Arial"/>
          <w:color w:val="595959"/>
          <w:spacing w:val="-2"/>
          <w:sz w:val="20"/>
        </w:rPr>
        <w:t>I</w:t>
      </w:r>
      <w:r w:rsidR="00401A35" w:rsidRPr="00227F88">
        <w:rPr>
          <w:rFonts w:ascii="Calibri" w:eastAsia="Times New Roman" w:hAnsi="Calibri" w:cs="Arial"/>
          <w:color w:val="595959"/>
          <w:spacing w:val="-2"/>
          <w:sz w:val="20"/>
        </w:rPr>
        <w:t xml:space="preserve">t is anticipated that the Group </w:t>
      </w:r>
      <w:r w:rsidR="00AE1745" w:rsidRPr="00227F88">
        <w:rPr>
          <w:rFonts w:ascii="Calibri" w:eastAsia="Times New Roman" w:hAnsi="Calibri" w:cs="Arial"/>
          <w:color w:val="595959"/>
          <w:spacing w:val="-2"/>
          <w:sz w:val="20"/>
        </w:rPr>
        <w:t>will</w:t>
      </w:r>
      <w:r w:rsidRPr="00227F88">
        <w:rPr>
          <w:rFonts w:ascii="Calibri" w:eastAsia="Times New Roman" w:hAnsi="Calibri" w:cs="Arial"/>
          <w:color w:val="595959"/>
          <w:spacing w:val="-2"/>
          <w:sz w:val="20"/>
        </w:rPr>
        <w:t xml:space="preserve"> return up </w:t>
      </w:r>
      <w:r w:rsidR="00401A35" w:rsidRPr="00227F88">
        <w:rPr>
          <w:rFonts w:ascii="Calibri" w:eastAsia="Times New Roman" w:hAnsi="Calibri" w:cs="Arial"/>
          <w:color w:val="595959"/>
          <w:spacing w:val="-2"/>
          <w:sz w:val="20"/>
        </w:rPr>
        <w:t xml:space="preserve">to £200 million to </w:t>
      </w:r>
      <w:r w:rsidRPr="00227F88">
        <w:rPr>
          <w:rFonts w:ascii="Calibri" w:eastAsia="Times New Roman" w:hAnsi="Calibri" w:cs="Arial"/>
          <w:color w:val="595959"/>
          <w:spacing w:val="-2"/>
          <w:sz w:val="20"/>
        </w:rPr>
        <w:t>shareholders</w:t>
      </w:r>
      <w:r w:rsidR="001B559C" w:rsidRPr="00227F88">
        <w:rPr>
          <w:rFonts w:ascii="Calibri" w:eastAsia="Times New Roman" w:hAnsi="Calibri" w:cs="Arial"/>
          <w:color w:val="595959"/>
          <w:spacing w:val="-2"/>
          <w:sz w:val="20"/>
        </w:rPr>
        <w:t>. This can only take place after the end of the offer period</w:t>
      </w:r>
      <w:r w:rsidRPr="00227F88">
        <w:rPr>
          <w:rFonts w:ascii="Calibri" w:eastAsia="Times New Roman" w:hAnsi="Calibri" w:cs="Arial"/>
          <w:color w:val="595959"/>
          <w:spacing w:val="-2"/>
          <w:sz w:val="20"/>
        </w:rPr>
        <w:t>.</w:t>
      </w:r>
    </w:p>
    <w:p w:rsidR="001E1EB9" w:rsidRPr="00227F88" w:rsidRDefault="001E1EB9" w:rsidP="001E1EB9">
      <w:pPr>
        <w:pStyle w:val="Body1"/>
        <w:rPr>
          <w:rFonts w:ascii="Calibri" w:eastAsia="Times New Roman" w:hAnsi="Calibri" w:cs="Arial"/>
          <w:color w:val="595959"/>
          <w:spacing w:val="-2"/>
          <w:sz w:val="20"/>
        </w:rPr>
      </w:pPr>
    </w:p>
    <w:p w:rsidR="001E1EB9" w:rsidRPr="00821CD5" w:rsidRDefault="001E1EB9" w:rsidP="001E1EB9">
      <w:pPr>
        <w:pStyle w:val="Body1"/>
        <w:rPr>
          <w:rFonts w:ascii="Calibri" w:eastAsia="Times New Roman" w:hAnsi="Calibri" w:cs="Arial"/>
          <w:color w:val="595959"/>
          <w:spacing w:val="-2"/>
          <w:sz w:val="20"/>
        </w:rPr>
      </w:pPr>
      <w:r w:rsidRPr="00227F88">
        <w:rPr>
          <w:rFonts w:ascii="Calibri" w:eastAsia="Times New Roman" w:hAnsi="Calibri" w:cs="Arial"/>
          <w:color w:val="595959"/>
          <w:spacing w:val="-2"/>
          <w:sz w:val="20"/>
        </w:rPr>
        <w:t>The</w:t>
      </w:r>
      <w:r w:rsidR="00992042" w:rsidRPr="00227F88">
        <w:rPr>
          <w:rFonts w:ascii="Calibri" w:eastAsia="Times New Roman" w:hAnsi="Calibri" w:cs="Arial"/>
          <w:color w:val="595959"/>
          <w:spacing w:val="-2"/>
          <w:sz w:val="20"/>
        </w:rPr>
        <w:t xml:space="preserve"> Board will c</w:t>
      </w:r>
      <w:r w:rsidRPr="00227F88">
        <w:rPr>
          <w:rFonts w:ascii="Calibri" w:eastAsia="Times New Roman" w:hAnsi="Calibri" w:cs="Arial"/>
          <w:color w:val="595959"/>
          <w:spacing w:val="-2"/>
          <w:sz w:val="20"/>
        </w:rPr>
        <w:t xml:space="preserve">onsider the implications of the disposal on the Group dividend. This is likely to be reassessed at the year end.  The Board will consider </w:t>
      </w:r>
      <w:r w:rsidR="00992042" w:rsidRPr="00227F88">
        <w:rPr>
          <w:rFonts w:ascii="Calibri" w:eastAsia="Times New Roman" w:hAnsi="Calibri" w:cs="Arial"/>
          <w:color w:val="595959"/>
          <w:spacing w:val="-2"/>
          <w:sz w:val="20"/>
        </w:rPr>
        <w:t>the sustainability</w:t>
      </w:r>
      <w:r w:rsidRPr="00227F88">
        <w:rPr>
          <w:rFonts w:ascii="Calibri" w:eastAsia="Times New Roman" w:hAnsi="Calibri" w:cs="Arial"/>
          <w:color w:val="595959"/>
          <w:spacing w:val="-2"/>
          <w:sz w:val="20"/>
        </w:rPr>
        <w:t xml:space="preserve"> and appropriate</w:t>
      </w:r>
      <w:r w:rsidR="00992042" w:rsidRPr="00227F88">
        <w:rPr>
          <w:rFonts w:ascii="Calibri" w:eastAsia="Times New Roman" w:hAnsi="Calibri" w:cs="Arial"/>
          <w:color w:val="595959"/>
          <w:spacing w:val="-2"/>
          <w:sz w:val="20"/>
        </w:rPr>
        <w:t>ness of the</w:t>
      </w:r>
      <w:r w:rsidRPr="00227F88">
        <w:rPr>
          <w:rFonts w:ascii="Calibri" w:eastAsia="Times New Roman" w:hAnsi="Calibri" w:cs="Arial"/>
          <w:color w:val="595959"/>
          <w:spacing w:val="-2"/>
          <w:sz w:val="20"/>
        </w:rPr>
        <w:t xml:space="preserve"> level of ongoing dividend cover</w:t>
      </w:r>
      <w:r w:rsidR="00992042" w:rsidRPr="00227F88">
        <w:rPr>
          <w:rFonts w:ascii="Calibri" w:eastAsia="Times New Roman" w:hAnsi="Calibri" w:cs="Arial"/>
          <w:color w:val="595959"/>
          <w:spacing w:val="-2"/>
          <w:sz w:val="20"/>
        </w:rPr>
        <w:t xml:space="preserve">. It will take into account </w:t>
      </w:r>
      <w:r w:rsidRPr="00227F88">
        <w:rPr>
          <w:rFonts w:ascii="Calibri" w:eastAsia="Times New Roman" w:hAnsi="Calibri" w:cs="Arial"/>
          <w:color w:val="595959"/>
          <w:spacing w:val="-2"/>
          <w:sz w:val="20"/>
        </w:rPr>
        <w:t>the characteri</w:t>
      </w:r>
      <w:r w:rsidR="00992042" w:rsidRPr="00227F88">
        <w:rPr>
          <w:rFonts w:ascii="Calibri" w:eastAsia="Times New Roman" w:hAnsi="Calibri" w:cs="Arial"/>
          <w:color w:val="595959"/>
          <w:spacing w:val="-2"/>
          <w:sz w:val="20"/>
        </w:rPr>
        <w:t xml:space="preserve">stics of the </w:t>
      </w:r>
      <w:r w:rsidRPr="00227F88">
        <w:rPr>
          <w:rFonts w:ascii="Calibri" w:eastAsia="Times New Roman" w:hAnsi="Calibri" w:cs="Arial"/>
          <w:color w:val="595959"/>
          <w:spacing w:val="-2"/>
          <w:sz w:val="20"/>
        </w:rPr>
        <w:t>Group once Parsons Brinckerhoff is sold</w:t>
      </w:r>
      <w:r w:rsidR="00F710AF" w:rsidRPr="00227F88">
        <w:rPr>
          <w:rFonts w:ascii="Calibri" w:eastAsia="Times New Roman" w:hAnsi="Calibri" w:cs="Arial"/>
          <w:color w:val="595959"/>
          <w:spacing w:val="-2"/>
          <w:sz w:val="20"/>
        </w:rPr>
        <w:t>, whilst maintaining a prudent approach to the Group balance sheet</w:t>
      </w:r>
      <w:r w:rsidRPr="00227F88">
        <w:rPr>
          <w:rFonts w:ascii="Calibri" w:eastAsia="Times New Roman" w:hAnsi="Calibri" w:cs="Arial"/>
          <w:color w:val="595959"/>
          <w:spacing w:val="-2"/>
          <w:sz w:val="20"/>
        </w:rPr>
        <w:t>.</w:t>
      </w:r>
      <w:r w:rsidRPr="00821CD5">
        <w:rPr>
          <w:rFonts w:ascii="Calibri" w:eastAsia="Times New Roman" w:hAnsi="Calibri" w:cs="Arial"/>
          <w:color w:val="595959"/>
          <w:spacing w:val="-2"/>
          <w:sz w:val="20"/>
        </w:rPr>
        <w:t xml:space="preserve"> </w:t>
      </w:r>
    </w:p>
    <w:p w:rsidR="009C6DB5" w:rsidRPr="007934DC" w:rsidRDefault="009C6DB5" w:rsidP="008C5BD6">
      <w:pPr>
        <w:tabs>
          <w:tab w:val="clear" w:pos="227"/>
          <w:tab w:val="clear" w:pos="454"/>
        </w:tabs>
        <w:spacing w:after="120" w:line="240" w:lineRule="auto"/>
        <w:ind w:right="62"/>
        <w:jc w:val="both"/>
        <w:rPr>
          <w:rFonts w:ascii="Calibri" w:hAnsi="Calibri" w:cs="Arial"/>
          <w:color w:val="595959"/>
          <w:sz w:val="20"/>
          <w:szCs w:val="20"/>
        </w:rPr>
      </w:pPr>
    </w:p>
    <w:p w:rsidR="005F6DB3" w:rsidRDefault="005F6DB3" w:rsidP="008C5BD6">
      <w:pPr>
        <w:tabs>
          <w:tab w:val="clear" w:pos="227"/>
          <w:tab w:val="clear" w:pos="454"/>
        </w:tabs>
        <w:spacing w:after="120" w:line="240" w:lineRule="auto"/>
        <w:ind w:right="62"/>
        <w:jc w:val="both"/>
        <w:rPr>
          <w:rFonts w:ascii="Calibri" w:hAnsi="Calibri" w:cs="Arial"/>
          <w:b/>
          <w:color w:val="595959"/>
          <w:sz w:val="20"/>
          <w:szCs w:val="20"/>
          <w:u w:val="single"/>
        </w:rPr>
      </w:pPr>
    </w:p>
    <w:p w:rsidR="00FA52F5" w:rsidRDefault="00FA52F5" w:rsidP="008C5BD6">
      <w:pPr>
        <w:tabs>
          <w:tab w:val="clear" w:pos="227"/>
          <w:tab w:val="clear" w:pos="454"/>
        </w:tabs>
        <w:spacing w:after="120" w:line="240" w:lineRule="auto"/>
        <w:ind w:right="62"/>
        <w:jc w:val="both"/>
        <w:rPr>
          <w:rFonts w:ascii="Calibri" w:hAnsi="Calibri" w:cs="Arial"/>
          <w:b/>
          <w:color w:val="595959"/>
          <w:sz w:val="20"/>
          <w:szCs w:val="20"/>
          <w:u w:val="single"/>
        </w:rPr>
      </w:pPr>
    </w:p>
    <w:p w:rsidR="00FA52F5" w:rsidRDefault="00FA52F5" w:rsidP="008C5BD6">
      <w:pPr>
        <w:tabs>
          <w:tab w:val="clear" w:pos="227"/>
          <w:tab w:val="clear" w:pos="454"/>
        </w:tabs>
        <w:spacing w:after="120" w:line="240" w:lineRule="auto"/>
        <w:ind w:right="62"/>
        <w:jc w:val="both"/>
        <w:rPr>
          <w:rFonts w:ascii="Calibri" w:hAnsi="Calibri" w:cs="Arial"/>
          <w:b/>
          <w:color w:val="595959"/>
          <w:sz w:val="20"/>
          <w:szCs w:val="20"/>
          <w:u w:val="single"/>
        </w:rPr>
      </w:pPr>
    </w:p>
    <w:p w:rsidR="00FA52F5" w:rsidRDefault="00FA52F5" w:rsidP="008C5BD6">
      <w:pPr>
        <w:tabs>
          <w:tab w:val="clear" w:pos="227"/>
          <w:tab w:val="clear" w:pos="454"/>
        </w:tabs>
        <w:spacing w:after="120" w:line="240" w:lineRule="auto"/>
        <w:ind w:right="62"/>
        <w:jc w:val="both"/>
        <w:rPr>
          <w:rFonts w:ascii="Calibri" w:hAnsi="Calibri" w:cs="Arial"/>
          <w:b/>
          <w:color w:val="595959"/>
          <w:sz w:val="20"/>
          <w:szCs w:val="20"/>
          <w:u w:val="single"/>
        </w:rPr>
      </w:pPr>
    </w:p>
    <w:p w:rsidR="00FA52F5" w:rsidRDefault="00FA52F5" w:rsidP="008C5BD6">
      <w:pPr>
        <w:tabs>
          <w:tab w:val="clear" w:pos="227"/>
          <w:tab w:val="clear" w:pos="454"/>
        </w:tabs>
        <w:spacing w:after="120" w:line="240" w:lineRule="auto"/>
        <w:ind w:right="62"/>
        <w:jc w:val="both"/>
        <w:rPr>
          <w:rFonts w:ascii="Calibri" w:hAnsi="Calibri" w:cs="Arial"/>
          <w:b/>
          <w:color w:val="595959"/>
          <w:sz w:val="20"/>
          <w:szCs w:val="20"/>
          <w:u w:val="single"/>
        </w:rPr>
      </w:pPr>
    </w:p>
    <w:p w:rsidR="00FA52F5" w:rsidRDefault="00FA52F5" w:rsidP="008C5BD6">
      <w:pPr>
        <w:tabs>
          <w:tab w:val="clear" w:pos="227"/>
          <w:tab w:val="clear" w:pos="454"/>
        </w:tabs>
        <w:spacing w:after="120" w:line="240" w:lineRule="auto"/>
        <w:ind w:right="62"/>
        <w:jc w:val="both"/>
        <w:rPr>
          <w:rFonts w:ascii="Calibri" w:hAnsi="Calibri" w:cs="Arial"/>
          <w:b/>
          <w:color w:val="595959"/>
          <w:sz w:val="20"/>
          <w:szCs w:val="20"/>
          <w:u w:val="single"/>
        </w:rPr>
      </w:pPr>
    </w:p>
    <w:p w:rsidR="00FA52F5" w:rsidRDefault="00FA52F5" w:rsidP="008C5BD6">
      <w:pPr>
        <w:tabs>
          <w:tab w:val="clear" w:pos="227"/>
          <w:tab w:val="clear" w:pos="454"/>
        </w:tabs>
        <w:spacing w:after="120" w:line="240" w:lineRule="auto"/>
        <w:ind w:right="62"/>
        <w:jc w:val="both"/>
        <w:rPr>
          <w:rFonts w:ascii="Calibri" w:hAnsi="Calibri" w:cs="Arial"/>
          <w:b/>
          <w:color w:val="595959"/>
          <w:sz w:val="20"/>
          <w:szCs w:val="20"/>
          <w:u w:val="single"/>
        </w:rPr>
      </w:pPr>
    </w:p>
    <w:p w:rsidR="00353873" w:rsidRPr="00C9758F" w:rsidRDefault="00E53916" w:rsidP="008C5BD6">
      <w:pPr>
        <w:tabs>
          <w:tab w:val="clear" w:pos="227"/>
          <w:tab w:val="clear" w:pos="454"/>
        </w:tabs>
        <w:spacing w:after="120" w:line="240" w:lineRule="auto"/>
        <w:ind w:right="62"/>
        <w:jc w:val="both"/>
        <w:rPr>
          <w:rFonts w:ascii="Calibri" w:hAnsi="Calibri" w:cs="Arial"/>
          <w:b/>
          <w:color w:val="595959"/>
          <w:sz w:val="20"/>
          <w:szCs w:val="20"/>
          <w:u w:val="single"/>
        </w:rPr>
      </w:pPr>
      <w:r w:rsidRPr="00C9758F">
        <w:rPr>
          <w:rFonts w:ascii="Calibri" w:hAnsi="Calibri" w:cs="Arial"/>
          <w:b/>
          <w:color w:val="595959"/>
          <w:sz w:val="20"/>
          <w:szCs w:val="20"/>
          <w:u w:val="single"/>
        </w:rPr>
        <w:lastRenderedPageBreak/>
        <w:t xml:space="preserve">TRADING </w:t>
      </w:r>
      <w:r w:rsidR="00353873" w:rsidRPr="00C9758F">
        <w:rPr>
          <w:rFonts w:ascii="Calibri" w:hAnsi="Calibri" w:cs="Arial"/>
          <w:b/>
          <w:color w:val="595959"/>
          <w:sz w:val="20"/>
          <w:szCs w:val="20"/>
          <w:u w:val="single"/>
        </w:rPr>
        <w:t>OVERVIEW</w:t>
      </w:r>
    </w:p>
    <w:p w:rsidR="005F6DB3" w:rsidRPr="00C9758F" w:rsidRDefault="005F6DB3" w:rsidP="008C5BD6">
      <w:pPr>
        <w:tabs>
          <w:tab w:val="clear" w:pos="227"/>
          <w:tab w:val="clear" w:pos="454"/>
        </w:tabs>
        <w:spacing w:after="120" w:line="240" w:lineRule="auto"/>
        <w:ind w:right="62"/>
        <w:jc w:val="both"/>
        <w:rPr>
          <w:rFonts w:ascii="Calibri" w:hAnsi="Calibri" w:cs="Arial"/>
          <w:color w:val="595959" w:themeColor="text1" w:themeTint="A6"/>
          <w:sz w:val="20"/>
          <w:szCs w:val="20"/>
        </w:rPr>
      </w:pPr>
    </w:p>
    <w:tbl>
      <w:tblPr>
        <w:tblW w:w="9356"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134"/>
        <w:gridCol w:w="1134"/>
        <w:gridCol w:w="284"/>
        <w:gridCol w:w="1134"/>
        <w:gridCol w:w="1134"/>
        <w:gridCol w:w="1134"/>
        <w:gridCol w:w="1134"/>
        <w:gridCol w:w="1134"/>
        <w:gridCol w:w="884"/>
        <w:gridCol w:w="250"/>
      </w:tblGrid>
      <w:tr w:rsidR="00F26DFD" w:rsidRPr="00C9758F" w:rsidTr="00AC6DED">
        <w:trPr>
          <w:trHeight w:val="578"/>
        </w:trPr>
        <w:tc>
          <w:tcPr>
            <w:tcW w:w="2552" w:type="dxa"/>
            <w:gridSpan w:val="3"/>
            <w:vAlign w:val="center"/>
          </w:tcPr>
          <w:p w:rsidR="000F1742" w:rsidRPr="00C9758F" w:rsidRDefault="000F1742" w:rsidP="00AC6DED">
            <w:pPr>
              <w:tabs>
                <w:tab w:val="left" w:pos="360"/>
                <w:tab w:val="left" w:pos="540"/>
              </w:tabs>
              <w:spacing w:after="120" w:line="240" w:lineRule="auto"/>
              <w:rPr>
                <w:rFonts w:ascii="Calibri" w:hAnsi="Calibri" w:cs="Arial"/>
                <w:b/>
                <w:i/>
                <w:color w:val="006699"/>
                <w:sz w:val="20"/>
                <w:szCs w:val="20"/>
              </w:rPr>
            </w:pPr>
            <w:r w:rsidRPr="00C9758F">
              <w:rPr>
                <w:rFonts w:ascii="Calibri" w:hAnsi="Calibri" w:cs="Arial"/>
                <w:b/>
                <w:color w:val="006699"/>
                <w:sz w:val="20"/>
                <w:szCs w:val="20"/>
              </w:rPr>
              <w:t xml:space="preserve">Half-year 2014 </w:t>
            </w:r>
          </w:p>
        </w:tc>
        <w:tc>
          <w:tcPr>
            <w:tcW w:w="1134" w:type="dxa"/>
            <w:vAlign w:val="center"/>
          </w:tcPr>
          <w:p w:rsidR="000F1742" w:rsidRPr="00C9758F" w:rsidRDefault="000F1742" w:rsidP="00AC6DED">
            <w:pPr>
              <w:spacing w:after="120" w:line="240" w:lineRule="auto"/>
              <w:ind w:right="57"/>
              <w:jc w:val="right"/>
              <w:rPr>
                <w:rFonts w:ascii="Calibri" w:hAnsi="Calibri" w:cs="Arial"/>
                <w:color w:val="595959" w:themeColor="text1" w:themeTint="A6"/>
                <w:szCs w:val="18"/>
              </w:rPr>
            </w:pPr>
            <w:r w:rsidRPr="00C9758F">
              <w:rPr>
                <w:rFonts w:ascii="Calibri" w:hAnsi="Calibri" w:cs="Arial"/>
                <w:color w:val="595959" w:themeColor="text1" w:themeTint="A6"/>
                <w:szCs w:val="18"/>
              </w:rPr>
              <w:t>Professional Services</w:t>
            </w:r>
          </w:p>
        </w:tc>
        <w:tc>
          <w:tcPr>
            <w:tcW w:w="1134" w:type="dxa"/>
            <w:vAlign w:val="center"/>
          </w:tcPr>
          <w:p w:rsidR="000F1742" w:rsidRPr="00C9758F" w:rsidRDefault="000F1742" w:rsidP="00AC6DED">
            <w:pPr>
              <w:spacing w:after="120" w:line="240" w:lineRule="auto"/>
              <w:ind w:right="57"/>
              <w:jc w:val="right"/>
              <w:rPr>
                <w:rFonts w:ascii="Calibri" w:hAnsi="Calibri" w:cs="Arial"/>
                <w:bCs/>
                <w:color w:val="595959"/>
                <w:szCs w:val="18"/>
              </w:rPr>
            </w:pPr>
            <w:r w:rsidRPr="00C9758F">
              <w:rPr>
                <w:rFonts w:ascii="Calibri" w:hAnsi="Calibri" w:cs="Arial"/>
                <w:bCs/>
                <w:color w:val="595959"/>
                <w:szCs w:val="18"/>
              </w:rPr>
              <w:t>Construction Services</w:t>
            </w:r>
            <w:r w:rsidR="007F60F4" w:rsidRPr="00C9758F">
              <w:rPr>
                <w:rFonts w:ascii="Calibri" w:hAnsi="Calibri" w:cs="Arial"/>
                <w:color w:val="595959"/>
                <w:sz w:val="20"/>
                <w:szCs w:val="20"/>
                <w:vertAlign w:val="superscript"/>
              </w:rPr>
              <w:t>4</w:t>
            </w:r>
          </w:p>
        </w:tc>
        <w:tc>
          <w:tcPr>
            <w:tcW w:w="1134" w:type="dxa"/>
            <w:vAlign w:val="center"/>
          </w:tcPr>
          <w:p w:rsidR="000F1742" w:rsidRPr="00C9758F" w:rsidRDefault="000F1742" w:rsidP="000F1742">
            <w:pPr>
              <w:spacing w:after="120" w:line="240" w:lineRule="auto"/>
              <w:ind w:right="57"/>
              <w:jc w:val="right"/>
              <w:rPr>
                <w:rFonts w:ascii="Calibri" w:hAnsi="Calibri" w:cs="Arial"/>
                <w:color w:val="595959"/>
                <w:szCs w:val="18"/>
              </w:rPr>
            </w:pPr>
            <w:r w:rsidRPr="00C9758F">
              <w:rPr>
                <w:rFonts w:ascii="Calibri" w:hAnsi="Calibri" w:cs="Arial"/>
                <w:color w:val="595959"/>
                <w:szCs w:val="18"/>
              </w:rPr>
              <w:t>Support Services</w:t>
            </w:r>
          </w:p>
        </w:tc>
        <w:tc>
          <w:tcPr>
            <w:tcW w:w="1134" w:type="dxa"/>
            <w:vAlign w:val="center"/>
          </w:tcPr>
          <w:p w:rsidR="000F1742" w:rsidRPr="00C9758F" w:rsidRDefault="000F1742" w:rsidP="000F1742">
            <w:pPr>
              <w:spacing w:after="120" w:line="240" w:lineRule="auto"/>
              <w:ind w:right="57"/>
              <w:jc w:val="right"/>
              <w:rPr>
                <w:rFonts w:ascii="Calibri" w:hAnsi="Calibri" w:cs="Arial"/>
                <w:color w:val="595959"/>
                <w:szCs w:val="18"/>
              </w:rPr>
            </w:pPr>
            <w:r w:rsidRPr="00C9758F">
              <w:rPr>
                <w:rFonts w:ascii="Calibri" w:hAnsi="Calibri" w:cs="Arial"/>
                <w:color w:val="595959"/>
                <w:szCs w:val="18"/>
              </w:rPr>
              <w:t>Infrastructure Investments</w:t>
            </w:r>
          </w:p>
        </w:tc>
        <w:tc>
          <w:tcPr>
            <w:tcW w:w="1134" w:type="dxa"/>
            <w:vAlign w:val="center"/>
          </w:tcPr>
          <w:p w:rsidR="000F1742" w:rsidRPr="00C9758F" w:rsidRDefault="000F1742" w:rsidP="00AC6DED">
            <w:pPr>
              <w:spacing w:after="120" w:line="240" w:lineRule="auto"/>
              <w:ind w:right="57"/>
              <w:jc w:val="right"/>
              <w:rPr>
                <w:rFonts w:ascii="Calibri" w:hAnsi="Calibri" w:cs="Arial"/>
                <w:color w:val="595959"/>
                <w:szCs w:val="18"/>
              </w:rPr>
            </w:pPr>
            <w:r w:rsidRPr="00C9758F">
              <w:rPr>
                <w:rFonts w:ascii="Calibri" w:hAnsi="Calibri" w:cs="Arial"/>
                <w:color w:val="595959"/>
                <w:szCs w:val="18"/>
              </w:rPr>
              <w:t>Corporate activities</w:t>
            </w:r>
          </w:p>
        </w:tc>
        <w:tc>
          <w:tcPr>
            <w:tcW w:w="1134" w:type="dxa"/>
            <w:gridSpan w:val="2"/>
            <w:vAlign w:val="center"/>
          </w:tcPr>
          <w:p w:rsidR="000F1742" w:rsidRPr="00C9758F" w:rsidRDefault="000F1742" w:rsidP="00AC6DED">
            <w:pPr>
              <w:spacing w:after="120" w:line="240" w:lineRule="auto"/>
              <w:ind w:right="57"/>
              <w:jc w:val="right"/>
              <w:rPr>
                <w:rFonts w:ascii="Calibri" w:hAnsi="Calibri" w:cs="Arial"/>
                <w:b/>
                <w:color w:val="595959"/>
                <w:szCs w:val="18"/>
              </w:rPr>
            </w:pPr>
            <w:r w:rsidRPr="00C9758F">
              <w:rPr>
                <w:rFonts w:ascii="Calibri" w:hAnsi="Calibri" w:cs="Arial"/>
                <w:b/>
                <w:color w:val="595959"/>
                <w:szCs w:val="18"/>
              </w:rPr>
              <w:t>Total</w:t>
            </w:r>
            <w:r w:rsidR="00BB23A9" w:rsidRPr="00C9758F">
              <w:rPr>
                <w:rFonts w:ascii="Calibri" w:hAnsi="Calibri" w:cs="Arial"/>
                <w:color w:val="595959"/>
                <w:sz w:val="20"/>
                <w:szCs w:val="20"/>
                <w:vertAlign w:val="superscript"/>
              </w:rPr>
              <w:t>4</w:t>
            </w:r>
          </w:p>
        </w:tc>
      </w:tr>
      <w:tr w:rsidR="00F26DFD" w:rsidRPr="00C9758F" w:rsidTr="00AC6DED">
        <w:trPr>
          <w:trHeight w:hRule="exact" w:val="284"/>
        </w:trPr>
        <w:tc>
          <w:tcPr>
            <w:tcW w:w="2552" w:type="dxa"/>
            <w:gridSpan w:val="3"/>
            <w:vAlign w:val="bottom"/>
          </w:tcPr>
          <w:p w:rsidR="000F1742" w:rsidRPr="00C9758F" w:rsidRDefault="000F1742" w:rsidP="00E65690">
            <w:pPr>
              <w:tabs>
                <w:tab w:val="left" w:pos="360"/>
                <w:tab w:val="left" w:pos="540"/>
              </w:tabs>
              <w:spacing w:after="120" w:line="240" w:lineRule="auto"/>
              <w:jc w:val="both"/>
              <w:rPr>
                <w:rFonts w:ascii="Calibri" w:hAnsi="Calibri" w:cs="Arial"/>
                <w:color w:val="595959"/>
                <w:sz w:val="20"/>
                <w:szCs w:val="20"/>
              </w:rPr>
            </w:pPr>
            <w:r w:rsidRPr="00C9758F">
              <w:rPr>
                <w:rFonts w:ascii="Calibri" w:hAnsi="Calibri" w:cs="Arial"/>
                <w:color w:val="595959"/>
                <w:sz w:val="20"/>
                <w:szCs w:val="20"/>
              </w:rPr>
              <w:t>Revenue</w:t>
            </w:r>
            <w:r w:rsidRPr="00C9758F">
              <w:rPr>
                <w:rFonts w:ascii="Calibri" w:hAnsi="Calibri" w:cs="Arial"/>
                <w:color w:val="595959"/>
                <w:sz w:val="20"/>
                <w:szCs w:val="20"/>
                <w:vertAlign w:val="superscript"/>
              </w:rPr>
              <w:t>1,2</w:t>
            </w:r>
            <w:r w:rsidRPr="00C9758F">
              <w:rPr>
                <w:rFonts w:ascii="Calibri" w:hAnsi="Calibri" w:cs="Arial"/>
                <w:color w:val="595959"/>
                <w:sz w:val="20"/>
                <w:szCs w:val="20"/>
              </w:rPr>
              <w:t xml:space="preserve"> </w:t>
            </w:r>
            <w:r w:rsidR="00F26DFD" w:rsidRPr="00C9758F">
              <w:rPr>
                <w:rFonts w:ascii="Calibri" w:hAnsi="Calibri" w:cs="Arial"/>
                <w:color w:val="595959"/>
                <w:sz w:val="20"/>
                <w:szCs w:val="20"/>
              </w:rPr>
              <w:t>(£m)</w:t>
            </w:r>
          </w:p>
        </w:tc>
        <w:tc>
          <w:tcPr>
            <w:tcW w:w="1134" w:type="dxa"/>
            <w:vAlign w:val="bottom"/>
          </w:tcPr>
          <w:p w:rsidR="000F1742" w:rsidRPr="00C9758F" w:rsidRDefault="000F1742" w:rsidP="00AC6DED">
            <w:pPr>
              <w:spacing w:after="120" w:line="240" w:lineRule="auto"/>
              <w:ind w:right="57"/>
              <w:jc w:val="right"/>
              <w:rPr>
                <w:rFonts w:ascii="Calibri" w:hAnsi="Calibri" w:cs="Arial"/>
                <w:color w:val="595959" w:themeColor="text1" w:themeTint="A6"/>
                <w:sz w:val="20"/>
                <w:szCs w:val="20"/>
              </w:rPr>
            </w:pPr>
            <w:r w:rsidRPr="00C9758F">
              <w:rPr>
                <w:rFonts w:ascii="Calibri" w:hAnsi="Calibri" w:cs="Arial"/>
                <w:color w:val="595959" w:themeColor="text1" w:themeTint="A6"/>
                <w:sz w:val="20"/>
                <w:szCs w:val="20"/>
              </w:rPr>
              <w:t>802</w:t>
            </w:r>
          </w:p>
        </w:tc>
        <w:tc>
          <w:tcPr>
            <w:tcW w:w="1134" w:type="dxa"/>
            <w:vAlign w:val="bottom"/>
          </w:tcPr>
          <w:p w:rsidR="000F1742" w:rsidRPr="00C9758F" w:rsidRDefault="000F1742" w:rsidP="00AC6DED">
            <w:pPr>
              <w:spacing w:after="120" w:line="240" w:lineRule="auto"/>
              <w:ind w:right="57"/>
              <w:jc w:val="right"/>
              <w:rPr>
                <w:rFonts w:ascii="Calibri" w:hAnsi="Calibri" w:cs="Arial"/>
                <w:bCs/>
                <w:color w:val="595959"/>
                <w:sz w:val="20"/>
                <w:szCs w:val="20"/>
              </w:rPr>
            </w:pPr>
            <w:r w:rsidRPr="00C9758F">
              <w:rPr>
                <w:rFonts w:ascii="Calibri" w:hAnsi="Calibri" w:cs="Arial"/>
                <w:bCs/>
                <w:color w:val="595959"/>
                <w:sz w:val="20"/>
                <w:szCs w:val="20"/>
              </w:rPr>
              <w:t>3,163</w:t>
            </w:r>
          </w:p>
        </w:tc>
        <w:tc>
          <w:tcPr>
            <w:tcW w:w="1134" w:type="dxa"/>
            <w:vAlign w:val="bottom"/>
          </w:tcPr>
          <w:p w:rsidR="000F1742" w:rsidRPr="00C9758F" w:rsidRDefault="000F1742" w:rsidP="00BB076D">
            <w:pPr>
              <w:spacing w:after="120" w:line="240" w:lineRule="auto"/>
              <w:ind w:right="57"/>
              <w:jc w:val="right"/>
              <w:rPr>
                <w:rFonts w:ascii="Calibri" w:hAnsi="Calibri" w:cs="Arial"/>
                <w:color w:val="595959"/>
                <w:sz w:val="20"/>
                <w:szCs w:val="20"/>
              </w:rPr>
            </w:pPr>
            <w:r w:rsidRPr="00C9758F">
              <w:rPr>
                <w:rFonts w:ascii="Calibri" w:hAnsi="Calibri" w:cs="Arial"/>
                <w:color w:val="595959"/>
                <w:sz w:val="20"/>
                <w:szCs w:val="20"/>
              </w:rPr>
              <w:t>615</w:t>
            </w:r>
          </w:p>
        </w:tc>
        <w:tc>
          <w:tcPr>
            <w:tcW w:w="1134" w:type="dxa"/>
          </w:tcPr>
          <w:p w:rsidR="000F1742" w:rsidRPr="00C9758F" w:rsidRDefault="000F1742" w:rsidP="00BB076D">
            <w:pPr>
              <w:spacing w:after="120" w:line="240" w:lineRule="auto"/>
              <w:ind w:right="57"/>
              <w:jc w:val="right"/>
              <w:rPr>
                <w:rFonts w:ascii="Calibri" w:hAnsi="Calibri" w:cs="Arial"/>
                <w:color w:val="595959"/>
                <w:sz w:val="20"/>
                <w:szCs w:val="20"/>
              </w:rPr>
            </w:pPr>
            <w:r w:rsidRPr="00C9758F">
              <w:rPr>
                <w:rFonts w:ascii="Calibri" w:hAnsi="Calibri" w:cs="Arial"/>
                <w:color w:val="595959"/>
                <w:sz w:val="20"/>
                <w:szCs w:val="20"/>
              </w:rPr>
              <w:t>271</w:t>
            </w:r>
          </w:p>
        </w:tc>
        <w:tc>
          <w:tcPr>
            <w:tcW w:w="1134" w:type="dxa"/>
          </w:tcPr>
          <w:p w:rsidR="000F1742" w:rsidRPr="00C9758F" w:rsidRDefault="000F1742" w:rsidP="00AC6DED">
            <w:pPr>
              <w:spacing w:after="120" w:line="240" w:lineRule="auto"/>
              <w:ind w:right="57"/>
              <w:jc w:val="right"/>
              <w:rPr>
                <w:rFonts w:ascii="Calibri" w:hAnsi="Calibri" w:cs="Arial"/>
                <w:color w:val="595959"/>
                <w:sz w:val="20"/>
                <w:szCs w:val="20"/>
              </w:rPr>
            </w:pPr>
            <w:r w:rsidRPr="00C9758F">
              <w:rPr>
                <w:rFonts w:ascii="Calibri" w:hAnsi="Calibri" w:cs="Arial"/>
                <w:color w:val="595959"/>
                <w:sz w:val="20"/>
                <w:szCs w:val="20"/>
              </w:rPr>
              <w:t>-</w:t>
            </w:r>
          </w:p>
        </w:tc>
        <w:tc>
          <w:tcPr>
            <w:tcW w:w="1134" w:type="dxa"/>
            <w:gridSpan w:val="2"/>
          </w:tcPr>
          <w:p w:rsidR="000F1742" w:rsidRPr="00C9758F" w:rsidRDefault="000F1742" w:rsidP="00AC6DED">
            <w:pPr>
              <w:spacing w:after="120" w:line="240" w:lineRule="auto"/>
              <w:ind w:right="57"/>
              <w:jc w:val="right"/>
              <w:rPr>
                <w:rFonts w:ascii="Calibri" w:hAnsi="Calibri" w:cs="Arial"/>
                <w:b/>
                <w:color w:val="595959"/>
                <w:sz w:val="20"/>
                <w:szCs w:val="20"/>
              </w:rPr>
            </w:pPr>
            <w:r w:rsidRPr="00C9758F">
              <w:rPr>
                <w:rFonts w:ascii="Calibri" w:hAnsi="Calibri" w:cs="Arial"/>
                <w:b/>
                <w:color w:val="595959"/>
                <w:sz w:val="20"/>
                <w:szCs w:val="20"/>
              </w:rPr>
              <w:t>4,851</w:t>
            </w:r>
          </w:p>
        </w:tc>
      </w:tr>
      <w:tr w:rsidR="00F26DFD" w:rsidRPr="00C9758F" w:rsidTr="00AC6DED">
        <w:trPr>
          <w:trHeight w:hRule="exact" w:val="284"/>
        </w:trPr>
        <w:tc>
          <w:tcPr>
            <w:tcW w:w="2552" w:type="dxa"/>
            <w:gridSpan w:val="3"/>
            <w:vAlign w:val="bottom"/>
          </w:tcPr>
          <w:p w:rsidR="000F1742" w:rsidRPr="00C9758F" w:rsidRDefault="000F1742" w:rsidP="00E65690">
            <w:pPr>
              <w:tabs>
                <w:tab w:val="left" w:pos="360"/>
                <w:tab w:val="left" w:pos="540"/>
              </w:tabs>
              <w:spacing w:after="120" w:line="240" w:lineRule="auto"/>
              <w:jc w:val="both"/>
              <w:rPr>
                <w:rFonts w:ascii="Calibri" w:hAnsi="Calibri" w:cs="Arial"/>
                <w:color w:val="595959"/>
                <w:sz w:val="20"/>
                <w:szCs w:val="20"/>
              </w:rPr>
            </w:pPr>
            <w:r w:rsidRPr="00C9758F">
              <w:rPr>
                <w:rFonts w:ascii="Calibri" w:hAnsi="Calibri" w:cs="Arial"/>
                <w:color w:val="595959"/>
                <w:sz w:val="20"/>
                <w:szCs w:val="20"/>
              </w:rPr>
              <w:t>Profit</w:t>
            </w:r>
            <w:r w:rsidR="007F60F4" w:rsidRPr="00C9758F">
              <w:rPr>
                <w:rFonts w:ascii="Calibri" w:hAnsi="Calibri" w:cs="Arial"/>
                <w:color w:val="595959"/>
                <w:sz w:val="20"/>
                <w:szCs w:val="20"/>
              </w:rPr>
              <w:t>/(loss)</w:t>
            </w:r>
            <w:r w:rsidRPr="00C9758F">
              <w:rPr>
                <w:rFonts w:ascii="Calibri" w:hAnsi="Calibri" w:cs="Arial"/>
                <w:color w:val="595959"/>
                <w:sz w:val="20"/>
                <w:szCs w:val="20"/>
              </w:rPr>
              <w:t xml:space="preserve"> from operations</w:t>
            </w:r>
            <w:r w:rsidRPr="00C9758F">
              <w:rPr>
                <w:rFonts w:ascii="Calibri" w:hAnsi="Calibri" w:cs="Arial"/>
                <w:color w:val="595959"/>
                <w:sz w:val="20"/>
                <w:szCs w:val="20"/>
                <w:vertAlign w:val="superscript"/>
              </w:rPr>
              <w:t>2,3</w:t>
            </w:r>
            <w:r w:rsidR="00F26DFD" w:rsidRPr="00C9758F">
              <w:rPr>
                <w:rFonts w:ascii="Calibri" w:hAnsi="Calibri" w:cs="Arial"/>
                <w:color w:val="595959"/>
                <w:sz w:val="20"/>
                <w:szCs w:val="20"/>
                <w:vertAlign w:val="superscript"/>
              </w:rPr>
              <w:t xml:space="preserve"> </w:t>
            </w:r>
            <w:r w:rsidR="00F26DFD" w:rsidRPr="00C9758F">
              <w:rPr>
                <w:rFonts w:ascii="Calibri" w:hAnsi="Calibri" w:cs="Arial"/>
                <w:color w:val="595959"/>
                <w:sz w:val="20"/>
                <w:szCs w:val="20"/>
              </w:rPr>
              <w:t>(£m)</w:t>
            </w:r>
            <w:r w:rsidR="00F26DFD" w:rsidRPr="00C9758F">
              <w:rPr>
                <w:rFonts w:ascii="Calibri" w:hAnsi="Calibri" w:cs="Arial"/>
                <w:color w:val="595959"/>
                <w:sz w:val="20"/>
                <w:szCs w:val="20"/>
                <w:vertAlign w:val="superscript"/>
              </w:rPr>
              <w:t xml:space="preserve"> </w:t>
            </w:r>
          </w:p>
        </w:tc>
        <w:tc>
          <w:tcPr>
            <w:tcW w:w="1134" w:type="dxa"/>
            <w:vAlign w:val="bottom"/>
          </w:tcPr>
          <w:p w:rsidR="000F1742" w:rsidRPr="00C9758F" w:rsidRDefault="000F1742" w:rsidP="00AC6DED">
            <w:pPr>
              <w:spacing w:after="120" w:line="240" w:lineRule="auto"/>
              <w:ind w:right="57"/>
              <w:jc w:val="right"/>
              <w:rPr>
                <w:rFonts w:ascii="Calibri" w:hAnsi="Calibri" w:cs="Arial"/>
                <w:color w:val="595959" w:themeColor="text1" w:themeTint="A6"/>
                <w:sz w:val="20"/>
                <w:szCs w:val="20"/>
              </w:rPr>
            </w:pPr>
            <w:r w:rsidRPr="00C9758F">
              <w:rPr>
                <w:rFonts w:ascii="Calibri" w:hAnsi="Calibri" w:cs="Arial"/>
                <w:color w:val="595959" w:themeColor="text1" w:themeTint="A6"/>
                <w:sz w:val="20"/>
                <w:szCs w:val="20"/>
              </w:rPr>
              <w:t>26</w:t>
            </w:r>
          </w:p>
        </w:tc>
        <w:tc>
          <w:tcPr>
            <w:tcW w:w="1134" w:type="dxa"/>
            <w:vAlign w:val="bottom"/>
          </w:tcPr>
          <w:p w:rsidR="000F1742" w:rsidRPr="00C9758F" w:rsidRDefault="000F1742" w:rsidP="006420ED">
            <w:pPr>
              <w:spacing w:after="120" w:line="240" w:lineRule="auto"/>
              <w:ind w:right="57"/>
              <w:jc w:val="right"/>
              <w:rPr>
                <w:rFonts w:ascii="Calibri" w:hAnsi="Calibri" w:cs="Arial"/>
                <w:bCs/>
                <w:color w:val="595959"/>
                <w:sz w:val="20"/>
                <w:szCs w:val="20"/>
              </w:rPr>
            </w:pPr>
            <w:r w:rsidRPr="00C9758F">
              <w:rPr>
                <w:rFonts w:ascii="Calibri" w:hAnsi="Calibri" w:cs="Arial"/>
                <w:bCs/>
                <w:color w:val="595959"/>
                <w:sz w:val="20"/>
                <w:szCs w:val="20"/>
              </w:rPr>
              <w:t>(6</w:t>
            </w:r>
            <w:r w:rsidR="006420ED" w:rsidRPr="00C9758F">
              <w:rPr>
                <w:rFonts w:ascii="Calibri" w:hAnsi="Calibri" w:cs="Arial"/>
                <w:bCs/>
                <w:color w:val="595959"/>
                <w:sz w:val="20"/>
                <w:szCs w:val="20"/>
              </w:rPr>
              <w:t>9</w:t>
            </w:r>
            <w:r w:rsidRPr="00C9758F">
              <w:rPr>
                <w:rFonts w:ascii="Calibri" w:hAnsi="Calibri" w:cs="Arial"/>
                <w:bCs/>
                <w:color w:val="595959"/>
                <w:sz w:val="20"/>
                <w:szCs w:val="20"/>
              </w:rPr>
              <w:t>)</w:t>
            </w:r>
          </w:p>
        </w:tc>
        <w:tc>
          <w:tcPr>
            <w:tcW w:w="1134" w:type="dxa"/>
            <w:vAlign w:val="bottom"/>
          </w:tcPr>
          <w:p w:rsidR="000F1742" w:rsidRPr="00C9758F" w:rsidRDefault="000F1742" w:rsidP="00BB076D">
            <w:pPr>
              <w:spacing w:after="120" w:line="240" w:lineRule="auto"/>
              <w:ind w:right="57"/>
              <w:jc w:val="right"/>
              <w:rPr>
                <w:rFonts w:ascii="Calibri" w:hAnsi="Calibri" w:cs="Arial"/>
                <w:color w:val="595959"/>
                <w:sz w:val="20"/>
                <w:szCs w:val="20"/>
              </w:rPr>
            </w:pPr>
            <w:r w:rsidRPr="00C9758F">
              <w:rPr>
                <w:rFonts w:ascii="Calibri" w:hAnsi="Calibri" w:cs="Arial"/>
                <w:color w:val="595959"/>
                <w:sz w:val="20"/>
                <w:szCs w:val="20"/>
              </w:rPr>
              <w:t>22</w:t>
            </w:r>
          </w:p>
        </w:tc>
        <w:tc>
          <w:tcPr>
            <w:tcW w:w="1134" w:type="dxa"/>
          </w:tcPr>
          <w:p w:rsidR="000F1742" w:rsidRPr="00C9758F" w:rsidRDefault="000F1742" w:rsidP="00BB076D">
            <w:pPr>
              <w:spacing w:after="120" w:line="240" w:lineRule="auto"/>
              <w:ind w:right="57"/>
              <w:jc w:val="right"/>
              <w:rPr>
                <w:rFonts w:ascii="Calibri" w:hAnsi="Calibri" w:cs="Arial"/>
                <w:color w:val="595959"/>
                <w:sz w:val="20"/>
                <w:szCs w:val="20"/>
              </w:rPr>
            </w:pPr>
            <w:r w:rsidRPr="00C9758F">
              <w:rPr>
                <w:rFonts w:ascii="Calibri" w:hAnsi="Calibri" w:cs="Arial"/>
                <w:color w:val="595959"/>
                <w:sz w:val="20"/>
                <w:szCs w:val="20"/>
              </w:rPr>
              <w:t>72</w:t>
            </w:r>
          </w:p>
        </w:tc>
        <w:tc>
          <w:tcPr>
            <w:tcW w:w="1134" w:type="dxa"/>
          </w:tcPr>
          <w:p w:rsidR="000F1742" w:rsidRPr="00C9758F" w:rsidRDefault="000F1742" w:rsidP="00AC6DED">
            <w:pPr>
              <w:spacing w:after="120" w:line="240" w:lineRule="auto"/>
              <w:ind w:right="57"/>
              <w:jc w:val="right"/>
              <w:rPr>
                <w:rFonts w:ascii="Calibri" w:hAnsi="Calibri" w:cs="Arial"/>
                <w:color w:val="595959"/>
                <w:sz w:val="20"/>
                <w:szCs w:val="20"/>
              </w:rPr>
            </w:pPr>
            <w:r w:rsidRPr="00C9758F">
              <w:rPr>
                <w:rFonts w:ascii="Calibri" w:hAnsi="Calibri" w:cs="Arial"/>
                <w:color w:val="595959"/>
                <w:sz w:val="20"/>
                <w:szCs w:val="20"/>
              </w:rPr>
              <w:t>(14)</w:t>
            </w:r>
          </w:p>
        </w:tc>
        <w:tc>
          <w:tcPr>
            <w:tcW w:w="1134" w:type="dxa"/>
            <w:gridSpan w:val="2"/>
          </w:tcPr>
          <w:p w:rsidR="000F1742" w:rsidRPr="00C9758F" w:rsidRDefault="000F1742" w:rsidP="001427F7">
            <w:pPr>
              <w:spacing w:after="120" w:line="240" w:lineRule="auto"/>
              <w:ind w:right="57"/>
              <w:jc w:val="right"/>
              <w:rPr>
                <w:rFonts w:ascii="Calibri" w:hAnsi="Calibri" w:cs="Arial"/>
                <w:b/>
                <w:color w:val="595959"/>
                <w:sz w:val="20"/>
                <w:szCs w:val="20"/>
              </w:rPr>
            </w:pPr>
            <w:r w:rsidRPr="00C9758F">
              <w:rPr>
                <w:rFonts w:ascii="Calibri" w:hAnsi="Calibri" w:cs="Arial"/>
                <w:b/>
                <w:color w:val="595959"/>
                <w:sz w:val="20"/>
                <w:szCs w:val="20"/>
              </w:rPr>
              <w:t>3</w:t>
            </w:r>
            <w:r w:rsidR="001427F7" w:rsidRPr="00C9758F">
              <w:rPr>
                <w:rFonts w:ascii="Calibri" w:hAnsi="Calibri" w:cs="Arial"/>
                <w:b/>
                <w:color w:val="595959"/>
                <w:sz w:val="20"/>
                <w:szCs w:val="20"/>
              </w:rPr>
              <w:t>7</w:t>
            </w:r>
          </w:p>
        </w:tc>
      </w:tr>
      <w:tr w:rsidR="00F26DFD" w:rsidRPr="00C9758F" w:rsidTr="00AC6DED">
        <w:trPr>
          <w:trHeight w:hRule="exact" w:val="284"/>
        </w:trPr>
        <w:tc>
          <w:tcPr>
            <w:tcW w:w="2552" w:type="dxa"/>
            <w:gridSpan w:val="3"/>
            <w:vAlign w:val="bottom"/>
          </w:tcPr>
          <w:p w:rsidR="000F1742" w:rsidRPr="00C9758F" w:rsidRDefault="000F1742" w:rsidP="00F22242">
            <w:pPr>
              <w:tabs>
                <w:tab w:val="left" w:pos="360"/>
                <w:tab w:val="left" w:pos="540"/>
              </w:tabs>
              <w:spacing w:after="120" w:line="240" w:lineRule="auto"/>
              <w:jc w:val="both"/>
              <w:rPr>
                <w:rFonts w:ascii="Calibri" w:hAnsi="Calibri" w:cs="Arial"/>
                <w:color w:val="595959"/>
                <w:sz w:val="20"/>
                <w:szCs w:val="20"/>
              </w:rPr>
            </w:pPr>
            <w:r w:rsidRPr="00C9758F">
              <w:rPr>
                <w:rFonts w:ascii="Calibri" w:hAnsi="Calibri" w:cs="Arial"/>
                <w:color w:val="595959"/>
                <w:sz w:val="20"/>
                <w:szCs w:val="20"/>
              </w:rPr>
              <w:t>Net financing costs</w:t>
            </w:r>
            <w:r w:rsidR="00F26DFD" w:rsidRPr="00C9758F">
              <w:rPr>
                <w:rFonts w:ascii="Calibri" w:hAnsi="Calibri" w:cs="Arial"/>
                <w:color w:val="595959"/>
                <w:sz w:val="20"/>
                <w:szCs w:val="20"/>
              </w:rPr>
              <w:t xml:space="preserve"> (£m)</w:t>
            </w:r>
          </w:p>
        </w:tc>
        <w:tc>
          <w:tcPr>
            <w:tcW w:w="1134" w:type="dxa"/>
            <w:vAlign w:val="bottom"/>
          </w:tcPr>
          <w:p w:rsidR="000F1742" w:rsidRPr="00C9758F" w:rsidRDefault="000F1742" w:rsidP="00AC6DED">
            <w:pPr>
              <w:spacing w:after="120" w:line="240" w:lineRule="auto"/>
              <w:ind w:right="57"/>
              <w:jc w:val="right"/>
              <w:rPr>
                <w:rFonts w:ascii="Calibri" w:hAnsi="Calibri" w:cs="Arial"/>
                <w:color w:val="595959" w:themeColor="text1" w:themeTint="A6"/>
                <w:sz w:val="20"/>
                <w:szCs w:val="20"/>
              </w:rPr>
            </w:pPr>
          </w:p>
        </w:tc>
        <w:tc>
          <w:tcPr>
            <w:tcW w:w="1134" w:type="dxa"/>
            <w:vAlign w:val="bottom"/>
          </w:tcPr>
          <w:p w:rsidR="000F1742" w:rsidRPr="00C9758F" w:rsidRDefault="000F1742" w:rsidP="00AC6DED">
            <w:pPr>
              <w:spacing w:after="120" w:line="240" w:lineRule="auto"/>
              <w:ind w:right="57"/>
              <w:jc w:val="right"/>
              <w:rPr>
                <w:rFonts w:ascii="Calibri" w:hAnsi="Calibri" w:cs="Arial"/>
                <w:bCs/>
                <w:color w:val="595959"/>
                <w:sz w:val="20"/>
                <w:szCs w:val="20"/>
              </w:rPr>
            </w:pPr>
          </w:p>
        </w:tc>
        <w:tc>
          <w:tcPr>
            <w:tcW w:w="1134" w:type="dxa"/>
          </w:tcPr>
          <w:p w:rsidR="000F1742" w:rsidRPr="00C9758F" w:rsidRDefault="000F1742" w:rsidP="00BB076D">
            <w:pPr>
              <w:spacing w:after="120" w:line="240" w:lineRule="auto"/>
              <w:ind w:right="57"/>
              <w:jc w:val="right"/>
              <w:rPr>
                <w:rFonts w:ascii="Calibri" w:hAnsi="Calibri" w:cs="Arial"/>
                <w:color w:val="595959"/>
                <w:sz w:val="20"/>
                <w:szCs w:val="20"/>
              </w:rPr>
            </w:pPr>
          </w:p>
        </w:tc>
        <w:tc>
          <w:tcPr>
            <w:tcW w:w="1134" w:type="dxa"/>
          </w:tcPr>
          <w:p w:rsidR="000F1742" w:rsidRPr="00C9758F" w:rsidRDefault="000F1742" w:rsidP="00BB076D">
            <w:pPr>
              <w:spacing w:after="120" w:line="240" w:lineRule="auto"/>
              <w:ind w:right="57"/>
              <w:jc w:val="right"/>
              <w:rPr>
                <w:rFonts w:ascii="Calibri" w:hAnsi="Calibri" w:cs="Arial"/>
                <w:color w:val="595959"/>
                <w:sz w:val="20"/>
                <w:szCs w:val="20"/>
              </w:rPr>
            </w:pPr>
          </w:p>
        </w:tc>
        <w:tc>
          <w:tcPr>
            <w:tcW w:w="1134" w:type="dxa"/>
          </w:tcPr>
          <w:p w:rsidR="000F1742" w:rsidRPr="00C9758F" w:rsidRDefault="000F1742" w:rsidP="00AC6DED">
            <w:pPr>
              <w:spacing w:after="120" w:line="240" w:lineRule="auto"/>
              <w:ind w:right="57"/>
              <w:jc w:val="right"/>
              <w:rPr>
                <w:rFonts w:ascii="Calibri" w:hAnsi="Calibri" w:cs="Arial"/>
                <w:color w:val="595959"/>
                <w:sz w:val="20"/>
                <w:szCs w:val="20"/>
              </w:rPr>
            </w:pPr>
          </w:p>
        </w:tc>
        <w:tc>
          <w:tcPr>
            <w:tcW w:w="1134" w:type="dxa"/>
            <w:gridSpan w:val="2"/>
          </w:tcPr>
          <w:p w:rsidR="000F1742" w:rsidRPr="00C9758F" w:rsidRDefault="000F1742" w:rsidP="00AC6DED">
            <w:pPr>
              <w:spacing w:after="120" w:line="240" w:lineRule="auto"/>
              <w:ind w:right="57"/>
              <w:jc w:val="right"/>
              <w:rPr>
                <w:rFonts w:ascii="Calibri" w:hAnsi="Calibri" w:cs="Arial"/>
                <w:b/>
                <w:color w:val="595959"/>
                <w:sz w:val="20"/>
                <w:szCs w:val="20"/>
              </w:rPr>
            </w:pPr>
            <w:r w:rsidRPr="00C9758F">
              <w:rPr>
                <w:rFonts w:ascii="Calibri" w:hAnsi="Calibri" w:cs="Arial"/>
                <w:b/>
                <w:color w:val="595959"/>
                <w:sz w:val="20"/>
                <w:szCs w:val="20"/>
              </w:rPr>
              <w:t>(15)</w:t>
            </w:r>
          </w:p>
        </w:tc>
      </w:tr>
      <w:tr w:rsidR="00F26DFD" w:rsidRPr="00C9758F" w:rsidTr="00AC6DED">
        <w:trPr>
          <w:trHeight w:hRule="exact" w:val="284"/>
        </w:trPr>
        <w:tc>
          <w:tcPr>
            <w:tcW w:w="2552" w:type="dxa"/>
            <w:gridSpan w:val="3"/>
            <w:vAlign w:val="bottom"/>
          </w:tcPr>
          <w:p w:rsidR="000F1742" w:rsidRPr="00C9758F" w:rsidRDefault="000F1742" w:rsidP="00E94ED0">
            <w:pPr>
              <w:tabs>
                <w:tab w:val="left" w:pos="360"/>
                <w:tab w:val="left" w:pos="540"/>
              </w:tabs>
              <w:spacing w:after="120" w:line="240" w:lineRule="auto"/>
              <w:jc w:val="both"/>
              <w:rPr>
                <w:rFonts w:ascii="Calibri" w:hAnsi="Calibri" w:cs="Arial"/>
                <w:color w:val="595959"/>
                <w:sz w:val="20"/>
                <w:szCs w:val="20"/>
                <w:vertAlign w:val="superscript"/>
              </w:rPr>
            </w:pPr>
            <w:r w:rsidRPr="00C9758F">
              <w:rPr>
                <w:rFonts w:ascii="Calibri" w:hAnsi="Calibri" w:cs="Arial"/>
                <w:color w:val="595959"/>
                <w:sz w:val="20"/>
                <w:szCs w:val="20"/>
              </w:rPr>
              <w:t>Pre-tax profit</w:t>
            </w:r>
            <w:r w:rsidRPr="00C9758F">
              <w:rPr>
                <w:rFonts w:ascii="Calibri" w:hAnsi="Calibri" w:cs="Arial"/>
                <w:color w:val="595959"/>
                <w:sz w:val="20"/>
                <w:szCs w:val="20"/>
                <w:vertAlign w:val="superscript"/>
              </w:rPr>
              <w:t>2,3</w:t>
            </w:r>
            <w:r w:rsidR="00F26DFD" w:rsidRPr="00C9758F">
              <w:rPr>
                <w:rFonts w:ascii="Calibri" w:hAnsi="Calibri" w:cs="Arial"/>
                <w:color w:val="595959"/>
                <w:sz w:val="20"/>
                <w:szCs w:val="20"/>
                <w:vertAlign w:val="superscript"/>
              </w:rPr>
              <w:t xml:space="preserve"> </w:t>
            </w:r>
            <w:r w:rsidR="00F26DFD" w:rsidRPr="00C9758F">
              <w:rPr>
                <w:rFonts w:ascii="Calibri" w:hAnsi="Calibri" w:cs="Arial"/>
                <w:color w:val="595959"/>
                <w:sz w:val="20"/>
                <w:szCs w:val="20"/>
              </w:rPr>
              <w:t>(£m)</w:t>
            </w:r>
          </w:p>
        </w:tc>
        <w:tc>
          <w:tcPr>
            <w:tcW w:w="1134" w:type="dxa"/>
            <w:vAlign w:val="bottom"/>
          </w:tcPr>
          <w:p w:rsidR="000F1742" w:rsidRPr="00C9758F" w:rsidRDefault="000F1742" w:rsidP="00AC6DED">
            <w:pPr>
              <w:spacing w:after="120" w:line="240" w:lineRule="auto"/>
              <w:ind w:right="57"/>
              <w:jc w:val="right"/>
              <w:rPr>
                <w:rFonts w:ascii="Calibri" w:hAnsi="Calibri" w:cs="Arial"/>
                <w:color w:val="595959" w:themeColor="text1" w:themeTint="A6"/>
                <w:sz w:val="20"/>
                <w:szCs w:val="20"/>
              </w:rPr>
            </w:pPr>
          </w:p>
        </w:tc>
        <w:tc>
          <w:tcPr>
            <w:tcW w:w="1134" w:type="dxa"/>
            <w:vAlign w:val="bottom"/>
          </w:tcPr>
          <w:p w:rsidR="000F1742" w:rsidRPr="00C9758F" w:rsidRDefault="000F1742" w:rsidP="00AC6DED">
            <w:pPr>
              <w:spacing w:after="120" w:line="240" w:lineRule="auto"/>
              <w:ind w:right="57"/>
              <w:jc w:val="right"/>
              <w:rPr>
                <w:rFonts w:ascii="Calibri" w:hAnsi="Calibri" w:cs="Arial"/>
                <w:bCs/>
                <w:color w:val="595959"/>
                <w:sz w:val="20"/>
                <w:szCs w:val="20"/>
              </w:rPr>
            </w:pPr>
          </w:p>
        </w:tc>
        <w:tc>
          <w:tcPr>
            <w:tcW w:w="1134" w:type="dxa"/>
          </w:tcPr>
          <w:p w:rsidR="000F1742" w:rsidRPr="00C9758F" w:rsidRDefault="000F1742" w:rsidP="00BB076D">
            <w:pPr>
              <w:spacing w:after="120" w:line="240" w:lineRule="auto"/>
              <w:ind w:right="57"/>
              <w:jc w:val="right"/>
              <w:rPr>
                <w:rFonts w:ascii="Calibri" w:hAnsi="Calibri" w:cs="Arial"/>
                <w:color w:val="595959"/>
                <w:sz w:val="20"/>
                <w:szCs w:val="20"/>
              </w:rPr>
            </w:pPr>
          </w:p>
        </w:tc>
        <w:tc>
          <w:tcPr>
            <w:tcW w:w="1134" w:type="dxa"/>
          </w:tcPr>
          <w:p w:rsidR="000F1742" w:rsidRPr="00C9758F" w:rsidRDefault="000F1742" w:rsidP="00BB076D">
            <w:pPr>
              <w:spacing w:after="120" w:line="240" w:lineRule="auto"/>
              <w:ind w:right="57"/>
              <w:jc w:val="right"/>
              <w:rPr>
                <w:rFonts w:ascii="Calibri" w:hAnsi="Calibri" w:cs="Arial"/>
                <w:color w:val="595959"/>
                <w:sz w:val="20"/>
                <w:szCs w:val="20"/>
              </w:rPr>
            </w:pPr>
          </w:p>
        </w:tc>
        <w:tc>
          <w:tcPr>
            <w:tcW w:w="1134" w:type="dxa"/>
          </w:tcPr>
          <w:p w:rsidR="000F1742" w:rsidRPr="00C9758F" w:rsidRDefault="000F1742" w:rsidP="00AC6DED">
            <w:pPr>
              <w:spacing w:after="120" w:line="240" w:lineRule="auto"/>
              <w:ind w:right="57"/>
              <w:jc w:val="right"/>
              <w:rPr>
                <w:rFonts w:ascii="Calibri" w:hAnsi="Calibri" w:cs="Arial"/>
                <w:color w:val="595959"/>
                <w:sz w:val="20"/>
                <w:szCs w:val="20"/>
              </w:rPr>
            </w:pPr>
          </w:p>
        </w:tc>
        <w:tc>
          <w:tcPr>
            <w:tcW w:w="1134" w:type="dxa"/>
            <w:gridSpan w:val="2"/>
          </w:tcPr>
          <w:p w:rsidR="000F1742" w:rsidRPr="00C9758F" w:rsidRDefault="000F1742" w:rsidP="00AC6DED">
            <w:pPr>
              <w:spacing w:after="120" w:line="240" w:lineRule="auto"/>
              <w:ind w:right="57"/>
              <w:jc w:val="right"/>
              <w:rPr>
                <w:rFonts w:ascii="Calibri" w:hAnsi="Calibri" w:cs="Arial"/>
                <w:b/>
                <w:color w:val="595959"/>
                <w:sz w:val="20"/>
                <w:szCs w:val="20"/>
              </w:rPr>
            </w:pPr>
            <w:r w:rsidRPr="00C9758F">
              <w:rPr>
                <w:rFonts w:ascii="Calibri" w:hAnsi="Calibri" w:cs="Arial"/>
                <w:b/>
                <w:color w:val="595959"/>
                <w:sz w:val="20"/>
                <w:szCs w:val="20"/>
              </w:rPr>
              <w:t>2</w:t>
            </w:r>
            <w:r w:rsidR="000F6A84" w:rsidRPr="00C9758F">
              <w:rPr>
                <w:rFonts w:ascii="Calibri" w:hAnsi="Calibri" w:cs="Arial"/>
                <w:b/>
                <w:color w:val="595959"/>
                <w:sz w:val="20"/>
                <w:szCs w:val="20"/>
              </w:rPr>
              <w:t>2</w:t>
            </w:r>
          </w:p>
        </w:tc>
      </w:tr>
      <w:tr w:rsidR="00F26DFD" w:rsidRPr="00C9758F" w:rsidTr="00AC6DED">
        <w:trPr>
          <w:gridAfter w:val="8"/>
          <w:wAfter w:w="7088" w:type="dxa"/>
          <w:trHeight w:hRule="exact" w:val="284"/>
        </w:trPr>
        <w:tc>
          <w:tcPr>
            <w:tcW w:w="1134" w:type="dxa"/>
            <w:tcBorders>
              <w:top w:val="nil"/>
              <w:left w:val="nil"/>
              <w:bottom w:val="nil"/>
              <w:right w:val="nil"/>
            </w:tcBorders>
          </w:tcPr>
          <w:p w:rsidR="000F1742" w:rsidRPr="00C9758F" w:rsidRDefault="000F1742" w:rsidP="00BB076D">
            <w:pPr>
              <w:spacing w:after="120" w:line="240" w:lineRule="auto"/>
              <w:ind w:right="57"/>
              <w:jc w:val="right"/>
              <w:rPr>
                <w:rFonts w:ascii="Calibri" w:hAnsi="Calibri" w:cs="Arial"/>
                <w:color w:val="595959"/>
                <w:sz w:val="20"/>
                <w:szCs w:val="20"/>
              </w:rPr>
            </w:pPr>
          </w:p>
        </w:tc>
        <w:tc>
          <w:tcPr>
            <w:tcW w:w="1134" w:type="dxa"/>
            <w:tcBorders>
              <w:top w:val="nil"/>
              <w:left w:val="nil"/>
              <w:bottom w:val="nil"/>
              <w:right w:val="nil"/>
            </w:tcBorders>
          </w:tcPr>
          <w:p w:rsidR="000F1742" w:rsidRPr="00C9758F" w:rsidRDefault="000F1742" w:rsidP="00BB076D">
            <w:pPr>
              <w:spacing w:after="120" w:line="240" w:lineRule="auto"/>
              <w:ind w:right="57"/>
              <w:jc w:val="right"/>
              <w:rPr>
                <w:rFonts w:ascii="Calibri" w:hAnsi="Calibri" w:cs="Arial"/>
                <w:color w:val="595959"/>
                <w:sz w:val="20"/>
                <w:szCs w:val="20"/>
              </w:rPr>
            </w:pPr>
          </w:p>
        </w:tc>
      </w:tr>
      <w:tr w:rsidR="00F26DFD" w:rsidRPr="00C9758F" w:rsidTr="00AC6DED">
        <w:trPr>
          <w:trHeight w:hRule="exact" w:val="564"/>
        </w:trPr>
        <w:tc>
          <w:tcPr>
            <w:tcW w:w="2552" w:type="dxa"/>
            <w:gridSpan w:val="3"/>
            <w:vAlign w:val="bottom"/>
          </w:tcPr>
          <w:p w:rsidR="000F1742" w:rsidRPr="00C9758F" w:rsidRDefault="000F1742" w:rsidP="00E65690">
            <w:pPr>
              <w:tabs>
                <w:tab w:val="left" w:pos="360"/>
                <w:tab w:val="left" w:pos="540"/>
              </w:tabs>
              <w:spacing w:after="120" w:line="240" w:lineRule="auto"/>
              <w:jc w:val="both"/>
              <w:rPr>
                <w:rFonts w:ascii="Calibri" w:hAnsi="Calibri" w:cs="Arial"/>
                <w:b/>
                <w:color w:val="006699"/>
                <w:sz w:val="20"/>
                <w:szCs w:val="20"/>
              </w:rPr>
            </w:pPr>
            <w:r w:rsidRPr="00C9758F">
              <w:rPr>
                <w:rFonts w:ascii="Calibri" w:hAnsi="Calibri" w:cs="Arial"/>
                <w:b/>
                <w:bCs/>
                <w:color w:val="006699"/>
                <w:sz w:val="20"/>
                <w:szCs w:val="20"/>
              </w:rPr>
              <w:t>Half-year 2013</w:t>
            </w:r>
          </w:p>
        </w:tc>
        <w:tc>
          <w:tcPr>
            <w:tcW w:w="1134" w:type="dxa"/>
            <w:vAlign w:val="bottom"/>
          </w:tcPr>
          <w:p w:rsidR="000F1742" w:rsidRPr="00C9758F" w:rsidRDefault="000F1742" w:rsidP="00AC6DED">
            <w:pPr>
              <w:spacing w:after="120" w:line="240" w:lineRule="auto"/>
              <w:ind w:right="57"/>
              <w:jc w:val="right"/>
              <w:rPr>
                <w:rFonts w:ascii="Calibri" w:hAnsi="Calibri" w:cs="Arial"/>
                <w:color w:val="595959" w:themeColor="text1" w:themeTint="A6"/>
                <w:sz w:val="20"/>
                <w:szCs w:val="20"/>
              </w:rPr>
            </w:pPr>
          </w:p>
        </w:tc>
        <w:tc>
          <w:tcPr>
            <w:tcW w:w="1134" w:type="dxa"/>
            <w:vAlign w:val="bottom"/>
          </w:tcPr>
          <w:p w:rsidR="000F1742" w:rsidRPr="00C9758F" w:rsidRDefault="000F1742" w:rsidP="00AC6DED">
            <w:pPr>
              <w:spacing w:after="120" w:line="240" w:lineRule="auto"/>
              <w:ind w:right="57"/>
              <w:jc w:val="right"/>
              <w:rPr>
                <w:rFonts w:ascii="Calibri" w:hAnsi="Calibri" w:cs="Arial"/>
                <w:bCs/>
                <w:color w:val="595959"/>
                <w:sz w:val="20"/>
                <w:szCs w:val="20"/>
              </w:rPr>
            </w:pPr>
          </w:p>
        </w:tc>
        <w:tc>
          <w:tcPr>
            <w:tcW w:w="1134" w:type="dxa"/>
          </w:tcPr>
          <w:p w:rsidR="000F1742" w:rsidRPr="00C9758F" w:rsidRDefault="000F1742" w:rsidP="00BB076D">
            <w:pPr>
              <w:tabs>
                <w:tab w:val="left" w:pos="360"/>
                <w:tab w:val="left" w:pos="540"/>
              </w:tabs>
              <w:spacing w:after="120" w:line="240" w:lineRule="auto"/>
              <w:jc w:val="right"/>
              <w:rPr>
                <w:rFonts w:ascii="Calibri" w:hAnsi="Calibri" w:cs="Arial"/>
                <w:color w:val="595959"/>
                <w:sz w:val="20"/>
                <w:szCs w:val="20"/>
              </w:rPr>
            </w:pPr>
          </w:p>
        </w:tc>
        <w:tc>
          <w:tcPr>
            <w:tcW w:w="1134" w:type="dxa"/>
          </w:tcPr>
          <w:p w:rsidR="000F1742" w:rsidRPr="00C9758F" w:rsidRDefault="000F1742" w:rsidP="00BB076D">
            <w:pPr>
              <w:tabs>
                <w:tab w:val="left" w:pos="360"/>
                <w:tab w:val="left" w:pos="540"/>
              </w:tabs>
              <w:spacing w:after="120" w:line="240" w:lineRule="auto"/>
              <w:jc w:val="right"/>
              <w:rPr>
                <w:rFonts w:ascii="Calibri" w:hAnsi="Calibri" w:cs="Arial"/>
                <w:color w:val="595959"/>
                <w:sz w:val="20"/>
                <w:szCs w:val="20"/>
              </w:rPr>
            </w:pPr>
          </w:p>
        </w:tc>
        <w:tc>
          <w:tcPr>
            <w:tcW w:w="1134" w:type="dxa"/>
          </w:tcPr>
          <w:p w:rsidR="000F1742" w:rsidRPr="00C9758F" w:rsidRDefault="000F1742" w:rsidP="00AC6DED">
            <w:pPr>
              <w:tabs>
                <w:tab w:val="left" w:pos="360"/>
                <w:tab w:val="left" w:pos="540"/>
              </w:tabs>
              <w:spacing w:after="120" w:line="240" w:lineRule="auto"/>
              <w:jc w:val="right"/>
              <w:rPr>
                <w:rFonts w:ascii="Calibri" w:hAnsi="Calibri" w:cs="Arial"/>
                <w:color w:val="595959"/>
                <w:sz w:val="20"/>
                <w:szCs w:val="20"/>
              </w:rPr>
            </w:pPr>
          </w:p>
        </w:tc>
        <w:tc>
          <w:tcPr>
            <w:tcW w:w="1134" w:type="dxa"/>
            <w:gridSpan w:val="2"/>
          </w:tcPr>
          <w:p w:rsidR="000F1742" w:rsidRPr="00C9758F" w:rsidRDefault="000F1742" w:rsidP="00AC6DED">
            <w:pPr>
              <w:tabs>
                <w:tab w:val="left" w:pos="360"/>
                <w:tab w:val="left" w:pos="540"/>
              </w:tabs>
              <w:spacing w:after="120" w:line="240" w:lineRule="auto"/>
              <w:jc w:val="right"/>
              <w:rPr>
                <w:rFonts w:ascii="Calibri" w:hAnsi="Calibri" w:cs="Arial"/>
                <w:b/>
                <w:color w:val="595959"/>
                <w:sz w:val="20"/>
                <w:szCs w:val="20"/>
              </w:rPr>
            </w:pPr>
          </w:p>
        </w:tc>
      </w:tr>
      <w:tr w:rsidR="00F26DFD" w:rsidRPr="00C9758F" w:rsidTr="00AC6DED">
        <w:trPr>
          <w:trHeight w:hRule="exact" w:val="284"/>
        </w:trPr>
        <w:tc>
          <w:tcPr>
            <w:tcW w:w="2552" w:type="dxa"/>
            <w:gridSpan w:val="3"/>
            <w:vAlign w:val="bottom"/>
          </w:tcPr>
          <w:p w:rsidR="00F26DFD" w:rsidRPr="00C9758F" w:rsidRDefault="00F26DFD" w:rsidP="00462711">
            <w:pPr>
              <w:tabs>
                <w:tab w:val="left" w:pos="360"/>
                <w:tab w:val="left" w:pos="540"/>
              </w:tabs>
              <w:spacing w:after="120" w:line="240" w:lineRule="auto"/>
              <w:jc w:val="both"/>
              <w:rPr>
                <w:rFonts w:ascii="Calibri" w:hAnsi="Calibri" w:cs="Arial"/>
                <w:color w:val="595959"/>
                <w:sz w:val="20"/>
                <w:szCs w:val="20"/>
              </w:rPr>
            </w:pPr>
            <w:r w:rsidRPr="00C9758F">
              <w:rPr>
                <w:rFonts w:ascii="Calibri" w:hAnsi="Calibri" w:cs="Arial"/>
                <w:color w:val="595959"/>
                <w:sz w:val="20"/>
                <w:szCs w:val="20"/>
              </w:rPr>
              <w:t>Revenue</w:t>
            </w:r>
            <w:r w:rsidRPr="00C9758F">
              <w:rPr>
                <w:rFonts w:ascii="Calibri" w:hAnsi="Calibri" w:cs="Arial"/>
                <w:color w:val="595959"/>
                <w:sz w:val="20"/>
                <w:szCs w:val="20"/>
                <w:vertAlign w:val="superscript"/>
              </w:rPr>
              <w:t>1,2</w:t>
            </w:r>
            <w:r w:rsidRPr="00C9758F">
              <w:rPr>
                <w:rFonts w:ascii="Calibri" w:hAnsi="Calibri" w:cs="Arial"/>
                <w:color w:val="595959"/>
                <w:sz w:val="20"/>
                <w:szCs w:val="20"/>
              </w:rPr>
              <w:t xml:space="preserve"> (£m)</w:t>
            </w:r>
          </w:p>
        </w:tc>
        <w:tc>
          <w:tcPr>
            <w:tcW w:w="1134" w:type="dxa"/>
            <w:vAlign w:val="bottom"/>
          </w:tcPr>
          <w:p w:rsidR="00F26DFD" w:rsidRPr="00C9758F" w:rsidRDefault="00F26DFD" w:rsidP="00AC6DED">
            <w:pPr>
              <w:spacing w:after="120" w:line="240" w:lineRule="auto"/>
              <w:ind w:right="57"/>
              <w:jc w:val="right"/>
              <w:rPr>
                <w:rFonts w:ascii="Calibri" w:hAnsi="Calibri" w:cs="Arial"/>
                <w:color w:val="595959" w:themeColor="text1" w:themeTint="A6"/>
                <w:sz w:val="20"/>
                <w:szCs w:val="20"/>
              </w:rPr>
            </w:pPr>
            <w:r w:rsidRPr="00C9758F">
              <w:rPr>
                <w:rFonts w:ascii="Calibri" w:hAnsi="Calibri" w:cs="Arial"/>
                <w:color w:val="595959" w:themeColor="text1" w:themeTint="A6"/>
                <w:sz w:val="20"/>
                <w:szCs w:val="20"/>
              </w:rPr>
              <w:t>870</w:t>
            </w:r>
          </w:p>
        </w:tc>
        <w:tc>
          <w:tcPr>
            <w:tcW w:w="1134" w:type="dxa"/>
            <w:vAlign w:val="bottom"/>
          </w:tcPr>
          <w:p w:rsidR="00F26DFD" w:rsidRPr="00C9758F" w:rsidRDefault="00F26DFD" w:rsidP="00AC6DED">
            <w:pPr>
              <w:spacing w:after="120" w:line="240" w:lineRule="auto"/>
              <w:ind w:right="57"/>
              <w:jc w:val="right"/>
              <w:rPr>
                <w:rFonts w:ascii="Calibri" w:hAnsi="Calibri" w:cs="Arial"/>
                <w:bCs/>
                <w:color w:val="595959"/>
                <w:sz w:val="20"/>
                <w:szCs w:val="20"/>
              </w:rPr>
            </w:pPr>
            <w:r w:rsidRPr="00C9758F">
              <w:rPr>
                <w:rFonts w:ascii="Calibri" w:hAnsi="Calibri" w:cs="Arial"/>
                <w:bCs/>
                <w:color w:val="595959"/>
                <w:sz w:val="20"/>
                <w:szCs w:val="20"/>
              </w:rPr>
              <w:t>3,140</w:t>
            </w:r>
          </w:p>
        </w:tc>
        <w:tc>
          <w:tcPr>
            <w:tcW w:w="1134" w:type="dxa"/>
            <w:vAlign w:val="bottom"/>
          </w:tcPr>
          <w:p w:rsidR="00F26DFD" w:rsidRPr="00C9758F" w:rsidRDefault="00F26DFD" w:rsidP="00BB076D">
            <w:pPr>
              <w:tabs>
                <w:tab w:val="left" w:pos="360"/>
                <w:tab w:val="left" w:pos="540"/>
              </w:tabs>
              <w:spacing w:after="120" w:line="240" w:lineRule="auto"/>
              <w:jc w:val="right"/>
              <w:rPr>
                <w:rFonts w:ascii="Calibri" w:hAnsi="Calibri" w:cs="Arial"/>
                <w:color w:val="595959"/>
                <w:sz w:val="20"/>
                <w:szCs w:val="20"/>
              </w:rPr>
            </w:pPr>
            <w:r w:rsidRPr="00C9758F">
              <w:rPr>
                <w:rFonts w:ascii="Calibri" w:hAnsi="Calibri" w:cs="Arial"/>
                <w:color w:val="595959"/>
                <w:sz w:val="20"/>
                <w:szCs w:val="20"/>
              </w:rPr>
              <w:t>648</w:t>
            </w:r>
          </w:p>
        </w:tc>
        <w:tc>
          <w:tcPr>
            <w:tcW w:w="1134" w:type="dxa"/>
          </w:tcPr>
          <w:p w:rsidR="00F26DFD" w:rsidRPr="00C9758F" w:rsidRDefault="00F26DFD" w:rsidP="00BB076D">
            <w:pPr>
              <w:tabs>
                <w:tab w:val="left" w:pos="360"/>
                <w:tab w:val="left" w:pos="540"/>
              </w:tabs>
              <w:spacing w:after="120" w:line="240" w:lineRule="auto"/>
              <w:jc w:val="right"/>
              <w:rPr>
                <w:rFonts w:ascii="Calibri" w:hAnsi="Calibri" w:cs="Arial"/>
                <w:color w:val="595959"/>
                <w:sz w:val="20"/>
                <w:szCs w:val="20"/>
              </w:rPr>
            </w:pPr>
            <w:r w:rsidRPr="00C9758F">
              <w:rPr>
                <w:rFonts w:ascii="Calibri" w:hAnsi="Calibri" w:cs="Arial"/>
                <w:color w:val="595959"/>
                <w:sz w:val="20"/>
                <w:szCs w:val="20"/>
              </w:rPr>
              <w:t>295</w:t>
            </w:r>
          </w:p>
        </w:tc>
        <w:tc>
          <w:tcPr>
            <w:tcW w:w="1134" w:type="dxa"/>
          </w:tcPr>
          <w:p w:rsidR="00F26DFD" w:rsidRPr="00C9758F" w:rsidRDefault="00F26DFD" w:rsidP="00AC6DED">
            <w:pPr>
              <w:tabs>
                <w:tab w:val="left" w:pos="360"/>
                <w:tab w:val="left" w:pos="540"/>
              </w:tabs>
              <w:spacing w:after="120" w:line="240" w:lineRule="auto"/>
              <w:jc w:val="right"/>
              <w:rPr>
                <w:rFonts w:ascii="Calibri" w:hAnsi="Calibri" w:cs="Arial"/>
                <w:color w:val="595959"/>
                <w:sz w:val="20"/>
                <w:szCs w:val="20"/>
              </w:rPr>
            </w:pPr>
            <w:r w:rsidRPr="00C9758F">
              <w:rPr>
                <w:rFonts w:ascii="Calibri" w:hAnsi="Calibri" w:cs="Arial"/>
                <w:color w:val="595959"/>
                <w:sz w:val="20"/>
                <w:szCs w:val="20"/>
              </w:rPr>
              <w:t>3</w:t>
            </w:r>
          </w:p>
        </w:tc>
        <w:tc>
          <w:tcPr>
            <w:tcW w:w="1134" w:type="dxa"/>
            <w:gridSpan w:val="2"/>
          </w:tcPr>
          <w:p w:rsidR="00F26DFD" w:rsidRPr="00C9758F" w:rsidRDefault="00F26DFD" w:rsidP="00AC6DED">
            <w:pPr>
              <w:tabs>
                <w:tab w:val="left" w:pos="360"/>
                <w:tab w:val="left" w:pos="540"/>
              </w:tabs>
              <w:spacing w:after="120" w:line="240" w:lineRule="auto"/>
              <w:jc w:val="right"/>
              <w:rPr>
                <w:rFonts w:ascii="Calibri" w:hAnsi="Calibri" w:cs="Arial"/>
                <w:b/>
                <w:color w:val="595959"/>
                <w:sz w:val="20"/>
                <w:szCs w:val="20"/>
              </w:rPr>
            </w:pPr>
            <w:r w:rsidRPr="00C9758F">
              <w:rPr>
                <w:rFonts w:ascii="Calibri" w:hAnsi="Calibri" w:cs="Arial"/>
                <w:b/>
                <w:color w:val="595959"/>
                <w:sz w:val="20"/>
                <w:szCs w:val="20"/>
              </w:rPr>
              <w:t>4,956</w:t>
            </w:r>
          </w:p>
        </w:tc>
      </w:tr>
      <w:tr w:rsidR="00F26DFD" w:rsidRPr="00C9758F" w:rsidTr="00AC6DED">
        <w:trPr>
          <w:trHeight w:hRule="exact" w:val="284"/>
        </w:trPr>
        <w:tc>
          <w:tcPr>
            <w:tcW w:w="2552" w:type="dxa"/>
            <w:gridSpan w:val="3"/>
            <w:vAlign w:val="bottom"/>
          </w:tcPr>
          <w:p w:rsidR="00F26DFD" w:rsidRPr="00C9758F" w:rsidRDefault="00F26DFD" w:rsidP="00462711">
            <w:pPr>
              <w:tabs>
                <w:tab w:val="left" w:pos="360"/>
                <w:tab w:val="left" w:pos="540"/>
              </w:tabs>
              <w:spacing w:after="120" w:line="240" w:lineRule="auto"/>
              <w:jc w:val="both"/>
              <w:rPr>
                <w:rFonts w:ascii="Calibri" w:hAnsi="Calibri" w:cs="Arial"/>
                <w:color w:val="595959"/>
                <w:sz w:val="20"/>
                <w:szCs w:val="20"/>
              </w:rPr>
            </w:pPr>
            <w:r w:rsidRPr="00C9758F">
              <w:rPr>
                <w:rFonts w:ascii="Calibri" w:hAnsi="Calibri" w:cs="Arial"/>
                <w:color w:val="595959"/>
                <w:sz w:val="20"/>
                <w:szCs w:val="20"/>
              </w:rPr>
              <w:t>Profit</w:t>
            </w:r>
            <w:r w:rsidR="007F60F4" w:rsidRPr="00C9758F">
              <w:rPr>
                <w:rFonts w:ascii="Calibri" w:hAnsi="Calibri" w:cs="Arial"/>
                <w:color w:val="595959"/>
                <w:sz w:val="20"/>
                <w:szCs w:val="20"/>
              </w:rPr>
              <w:t>/(loss)</w:t>
            </w:r>
            <w:r w:rsidRPr="00C9758F">
              <w:rPr>
                <w:rFonts w:ascii="Calibri" w:hAnsi="Calibri" w:cs="Arial"/>
                <w:color w:val="595959"/>
                <w:sz w:val="20"/>
                <w:szCs w:val="20"/>
              </w:rPr>
              <w:t xml:space="preserve"> from operations</w:t>
            </w:r>
            <w:r w:rsidRPr="00C9758F">
              <w:rPr>
                <w:rFonts w:ascii="Calibri" w:hAnsi="Calibri" w:cs="Arial"/>
                <w:color w:val="595959"/>
                <w:sz w:val="20"/>
                <w:szCs w:val="20"/>
                <w:vertAlign w:val="superscript"/>
              </w:rPr>
              <w:t xml:space="preserve">2,3 </w:t>
            </w:r>
            <w:r w:rsidRPr="00C9758F">
              <w:rPr>
                <w:rFonts w:ascii="Calibri" w:hAnsi="Calibri" w:cs="Arial"/>
                <w:color w:val="595959"/>
                <w:sz w:val="20"/>
                <w:szCs w:val="20"/>
              </w:rPr>
              <w:t>(£m)</w:t>
            </w:r>
            <w:r w:rsidRPr="00C9758F">
              <w:rPr>
                <w:rFonts w:ascii="Calibri" w:hAnsi="Calibri" w:cs="Arial"/>
                <w:color w:val="595959"/>
                <w:sz w:val="20"/>
                <w:szCs w:val="20"/>
                <w:vertAlign w:val="superscript"/>
              </w:rPr>
              <w:t xml:space="preserve"> </w:t>
            </w:r>
          </w:p>
        </w:tc>
        <w:tc>
          <w:tcPr>
            <w:tcW w:w="1134" w:type="dxa"/>
            <w:vAlign w:val="bottom"/>
          </w:tcPr>
          <w:p w:rsidR="00F26DFD" w:rsidRPr="00C9758F" w:rsidRDefault="00F26DFD" w:rsidP="00AC6DED">
            <w:pPr>
              <w:spacing w:after="120" w:line="240" w:lineRule="auto"/>
              <w:ind w:right="57"/>
              <w:jc w:val="right"/>
              <w:rPr>
                <w:rFonts w:ascii="Calibri" w:hAnsi="Calibri" w:cs="Arial"/>
                <w:color w:val="595959" w:themeColor="text1" w:themeTint="A6"/>
                <w:sz w:val="20"/>
                <w:szCs w:val="20"/>
              </w:rPr>
            </w:pPr>
            <w:r w:rsidRPr="00C9758F">
              <w:rPr>
                <w:rFonts w:ascii="Calibri" w:hAnsi="Calibri" w:cs="Arial"/>
                <w:color w:val="595959" w:themeColor="text1" w:themeTint="A6"/>
                <w:sz w:val="20"/>
                <w:szCs w:val="20"/>
              </w:rPr>
              <w:t>26</w:t>
            </w:r>
          </w:p>
        </w:tc>
        <w:tc>
          <w:tcPr>
            <w:tcW w:w="1134" w:type="dxa"/>
            <w:vAlign w:val="bottom"/>
          </w:tcPr>
          <w:p w:rsidR="00F26DFD" w:rsidRPr="00C9758F" w:rsidRDefault="00F26DFD" w:rsidP="00AC6DED">
            <w:pPr>
              <w:spacing w:after="120" w:line="240" w:lineRule="auto"/>
              <w:ind w:right="57"/>
              <w:jc w:val="right"/>
              <w:rPr>
                <w:rFonts w:ascii="Calibri" w:hAnsi="Calibri" w:cs="Arial"/>
                <w:bCs/>
                <w:color w:val="595959"/>
                <w:sz w:val="20"/>
                <w:szCs w:val="20"/>
              </w:rPr>
            </w:pPr>
            <w:r w:rsidRPr="00C9758F">
              <w:rPr>
                <w:rFonts w:ascii="Calibri" w:hAnsi="Calibri" w:cs="Arial"/>
                <w:bCs/>
                <w:color w:val="595959"/>
                <w:sz w:val="20"/>
                <w:szCs w:val="20"/>
              </w:rPr>
              <w:t>(39)</w:t>
            </w:r>
          </w:p>
        </w:tc>
        <w:tc>
          <w:tcPr>
            <w:tcW w:w="1134" w:type="dxa"/>
            <w:vAlign w:val="bottom"/>
          </w:tcPr>
          <w:p w:rsidR="00F26DFD" w:rsidRPr="00C9758F" w:rsidRDefault="00F26DFD" w:rsidP="00BB076D">
            <w:pPr>
              <w:tabs>
                <w:tab w:val="left" w:pos="360"/>
                <w:tab w:val="left" w:pos="540"/>
              </w:tabs>
              <w:spacing w:after="120" w:line="240" w:lineRule="auto"/>
              <w:jc w:val="right"/>
              <w:rPr>
                <w:rFonts w:ascii="Calibri" w:hAnsi="Calibri" w:cs="Arial"/>
                <w:color w:val="595959"/>
                <w:sz w:val="20"/>
                <w:szCs w:val="20"/>
              </w:rPr>
            </w:pPr>
            <w:r w:rsidRPr="00C9758F">
              <w:rPr>
                <w:rFonts w:ascii="Calibri" w:hAnsi="Calibri" w:cs="Arial"/>
                <w:color w:val="595959"/>
                <w:sz w:val="20"/>
                <w:szCs w:val="20"/>
              </w:rPr>
              <w:t>17</w:t>
            </w:r>
          </w:p>
        </w:tc>
        <w:tc>
          <w:tcPr>
            <w:tcW w:w="1134" w:type="dxa"/>
          </w:tcPr>
          <w:p w:rsidR="00F26DFD" w:rsidRPr="00C9758F" w:rsidRDefault="00F26DFD" w:rsidP="00BB076D">
            <w:pPr>
              <w:tabs>
                <w:tab w:val="left" w:pos="360"/>
                <w:tab w:val="left" w:pos="540"/>
              </w:tabs>
              <w:spacing w:after="120" w:line="240" w:lineRule="auto"/>
              <w:jc w:val="right"/>
              <w:rPr>
                <w:rFonts w:ascii="Calibri" w:hAnsi="Calibri" w:cs="Arial"/>
                <w:color w:val="595959"/>
                <w:sz w:val="20"/>
                <w:szCs w:val="20"/>
              </w:rPr>
            </w:pPr>
            <w:r w:rsidRPr="00C9758F">
              <w:rPr>
                <w:rFonts w:ascii="Calibri" w:hAnsi="Calibri" w:cs="Arial"/>
                <w:color w:val="595959"/>
                <w:sz w:val="20"/>
                <w:szCs w:val="20"/>
              </w:rPr>
              <w:t>63</w:t>
            </w:r>
          </w:p>
        </w:tc>
        <w:tc>
          <w:tcPr>
            <w:tcW w:w="1134" w:type="dxa"/>
          </w:tcPr>
          <w:p w:rsidR="00F26DFD" w:rsidRPr="00C9758F" w:rsidRDefault="00F26DFD" w:rsidP="00AC6DED">
            <w:pPr>
              <w:tabs>
                <w:tab w:val="left" w:pos="360"/>
                <w:tab w:val="left" w:pos="540"/>
              </w:tabs>
              <w:spacing w:after="120" w:line="240" w:lineRule="auto"/>
              <w:jc w:val="right"/>
              <w:rPr>
                <w:rFonts w:ascii="Calibri" w:hAnsi="Calibri" w:cs="Arial"/>
                <w:color w:val="595959"/>
                <w:sz w:val="20"/>
                <w:szCs w:val="20"/>
              </w:rPr>
            </w:pPr>
            <w:r w:rsidRPr="00C9758F">
              <w:rPr>
                <w:rFonts w:ascii="Calibri" w:hAnsi="Calibri" w:cs="Arial"/>
                <w:color w:val="595959"/>
                <w:sz w:val="20"/>
                <w:szCs w:val="20"/>
              </w:rPr>
              <w:t>(13)</w:t>
            </w:r>
          </w:p>
        </w:tc>
        <w:tc>
          <w:tcPr>
            <w:tcW w:w="1134" w:type="dxa"/>
            <w:gridSpan w:val="2"/>
          </w:tcPr>
          <w:p w:rsidR="00F26DFD" w:rsidRPr="00C9758F" w:rsidRDefault="00F26DFD" w:rsidP="00AC6DED">
            <w:pPr>
              <w:tabs>
                <w:tab w:val="left" w:pos="360"/>
                <w:tab w:val="left" w:pos="540"/>
              </w:tabs>
              <w:spacing w:after="120" w:line="240" w:lineRule="auto"/>
              <w:jc w:val="right"/>
              <w:rPr>
                <w:rFonts w:ascii="Calibri" w:hAnsi="Calibri" w:cs="Arial"/>
                <w:b/>
                <w:color w:val="595959"/>
                <w:sz w:val="20"/>
                <w:szCs w:val="20"/>
              </w:rPr>
            </w:pPr>
            <w:r w:rsidRPr="00C9758F">
              <w:rPr>
                <w:rFonts w:ascii="Calibri" w:hAnsi="Calibri" w:cs="Arial"/>
                <w:b/>
                <w:color w:val="595959"/>
                <w:sz w:val="20"/>
                <w:szCs w:val="20"/>
              </w:rPr>
              <w:t>54</w:t>
            </w:r>
          </w:p>
        </w:tc>
      </w:tr>
      <w:tr w:rsidR="00F26DFD" w:rsidRPr="00C9758F" w:rsidTr="00AC6DED">
        <w:trPr>
          <w:trHeight w:hRule="exact" w:val="284"/>
        </w:trPr>
        <w:tc>
          <w:tcPr>
            <w:tcW w:w="2552" w:type="dxa"/>
            <w:gridSpan w:val="3"/>
            <w:vAlign w:val="bottom"/>
          </w:tcPr>
          <w:p w:rsidR="00F26DFD" w:rsidRPr="00C9758F" w:rsidRDefault="00F26DFD" w:rsidP="00462711">
            <w:pPr>
              <w:tabs>
                <w:tab w:val="left" w:pos="360"/>
                <w:tab w:val="left" w:pos="540"/>
              </w:tabs>
              <w:spacing w:after="120" w:line="240" w:lineRule="auto"/>
              <w:jc w:val="both"/>
              <w:rPr>
                <w:rFonts w:ascii="Calibri" w:hAnsi="Calibri" w:cs="Arial"/>
                <w:color w:val="595959"/>
                <w:sz w:val="20"/>
                <w:szCs w:val="20"/>
              </w:rPr>
            </w:pPr>
            <w:r w:rsidRPr="00C9758F">
              <w:rPr>
                <w:rFonts w:ascii="Calibri" w:hAnsi="Calibri" w:cs="Arial"/>
                <w:color w:val="595959"/>
                <w:sz w:val="20"/>
                <w:szCs w:val="20"/>
              </w:rPr>
              <w:t>Net financing costs (£m)</w:t>
            </w:r>
          </w:p>
        </w:tc>
        <w:tc>
          <w:tcPr>
            <w:tcW w:w="1134" w:type="dxa"/>
            <w:vAlign w:val="bottom"/>
          </w:tcPr>
          <w:p w:rsidR="00F26DFD" w:rsidRPr="00C9758F" w:rsidRDefault="00F26DFD" w:rsidP="00AC6DED">
            <w:pPr>
              <w:spacing w:after="120" w:line="240" w:lineRule="auto"/>
              <w:ind w:right="57"/>
              <w:jc w:val="right"/>
              <w:rPr>
                <w:rFonts w:ascii="Calibri" w:hAnsi="Calibri" w:cs="Arial"/>
                <w:color w:val="595959" w:themeColor="text1" w:themeTint="A6"/>
                <w:sz w:val="20"/>
                <w:szCs w:val="20"/>
              </w:rPr>
            </w:pPr>
          </w:p>
        </w:tc>
        <w:tc>
          <w:tcPr>
            <w:tcW w:w="1134" w:type="dxa"/>
            <w:vAlign w:val="bottom"/>
          </w:tcPr>
          <w:p w:rsidR="00F26DFD" w:rsidRPr="00C9758F" w:rsidRDefault="00F26DFD" w:rsidP="00AC6DED">
            <w:pPr>
              <w:spacing w:after="120" w:line="240" w:lineRule="auto"/>
              <w:ind w:right="57"/>
              <w:jc w:val="right"/>
              <w:rPr>
                <w:rFonts w:ascii="Calibri" w:hAnsi="Calibri" w:cs="Arial"/>
                <w:bCs/>
                <w:color w:val="595959"/>
                <w:sz w:val="20"/>
                <w:szCs w:val="20"/>
              </w:rPr>
            </w:pPr>
          </w:p>
        </w:tc>
        <w:tc>
          <w:tcPr>
            <w:tcW w:w="1134" w:type="dxa"/>
          </w:tcPr>
          <w:p w:rsidR="00F26DFD" w:rsidRPr="00C9758F" w:rsidRDefault="00F26DFD" w:rsidP="00BB076D">
            <w:pPr>
              <w:tabs>
                <w:tab w:val="left" w:pos="360"/>
                <w:tab w:val="left" w:pos="540"/>
              </w:tabs>
              <w:spacing w:after="120" w:line="240" w:lineRule="auto"/>
              <w:jc w:val="right"/>
              <w:rPr>
                <w:rFonts w:ascii="Calibri" w:hAnsi="Calibri" w:cs="Arial"/>
                <w:color w:val="595959"/>
                <w:sz w:val="20"/>
                <w:szCs w:val="20"/>
              </w:rPr>
            </w:pPr>
          </w:p>
        </w:tc>
        <w:tc>
          <w:tcPr>
            <w:tcW w:w="1134" w:type="dxa"/>
          </w:tcPr>
          <w:p w:rsidR="00F26DFD" w:rsidRPr="00C9758F" w:rsidRDefault="00F26DFD" w:rsidP="00BB076D">
            <w:pPr>
              <w:tabs>
                <w:tab w:val="left" w:pos="360"/>
                <w:tab w:val="left" w:pos="540"/>
              </w:tabs>
              <w:spacing w:after="120" w:line="240" w:lineRule="auto"/>
              <w:jc w:val="right"/>
              <w:rPr>
                <w:rFonts w:ascii="Calibri" w:hAnsi="Calibri" w:cs="Arial"/>
                <w:color w:val="595959"/>
                <w:sz w:val="20"/>
                <w:szCs w:val="20"/>
              </w:rPr>
            </w:pPr>
          </w:p>
        </w:tc>
        <w:tc>
          <w:tcPr>
            <w:tcW w:w="1134" w:type="dxa"/>
          </w:tcPr>
          <w:p w:rsidR="00F26DFD" w:rsidRPr="00C9758F" w:rsidRDefault="00F26DFD" w:rsidP="00AC6DED">
            <w:pPr>
              <w:tabs>
                <w:tab w:val="left" w:pos="360"/>
                <w:tab w:val="left" w:pos="540"/>
              </w:tabs>
              <w:spacing w:after="120" w:line="240" w:lineRule="auto"/>
              <w:jc w:val="right"/>
              <w:rPr>
                <w:rFonts w:ascii="Calibri" w:hAnsi="Calibri" w:cs="Arial"/>
                <w:color w:val="595959"/>
                <w:sz w:val="20"/>
                <w:szCs w:val="20"/>
              </w:rPr>
            </w:pPr>
          </w:p>
        </w:tc>
        <w:tc>
          <w:tcPr>
            <w:tcW w:w="1134" w:type="dxa"/>
            <w:gridSpan w:val="2"/>
          </w:tcPr>
          <w:p w:rsidR="00F26DFD" w:rsidRPr="00C9758F" w:rsidRDefault="00F26DFD" w:rsidP="00AC6DED">
            <w:pPr>
              <w:tabs>
                <w:tab w:val="left" w:pos="360"/>
                <w:tab w:val="left" w:pos="540"/>
              </w:tabs>
              <w:spacing w:after="120" w:line="240" w:lineRule="auto"/>
              <w:jc w:val="right"/>
              <w:rPr>
                <w:rFonts w:ascii="Calibri" w:hAnsi="Calibri" w:cs="Arial"/>
                <w:b/>
                <w:color w:val="595959"/>
                <w:sz w:val="20"/>
                <w:szCs w:val="20"/>
              </w:rPr>
            </w:pPr>
            <w:r w:rsidRPr="00C9758F">
              <w:rPr>
                <w:rFonts w:ascii="Calibri" w:hAnsi="Calibri" w:cs="Arial"/>
                <w:b/>
                <w:color w:val="595959"/>
                <w:sz w:val="20"/>
                <w:szCs w:val="20"/>
              </w:rPr>
              <w:t>(7)</w:t>
            </w:r>
          </w:p>
        </w:tc>
      </w:tr>
      <w:tr w:rsidR="00F26DFD" w:rsidRPr="00C9758F" w:rsidTr="00AC6DED">
        <w:trPr>
          <w:trHeight w:hRule="exact" w:val="284"/>
        </w:trPr>
        <w:tc>
          <w:tcPr>
            <w:tcW w:w="2552" w:type="dxa"/>
            <w:gridSpan w:val="3"/>
            <w:tcBorders>
              <w:bottom w:val="single" w:sz="4" w:space="0" w:color="auto"/>
            </w:tcBorders>
            <w:vAlign w:val="bottom"/>
          </w:tcPr>
          <w:p w:rsidR="00F26DFD" w:rsidRPr="00C9758F" w:rsidRDefault="00F26DFD" w:rsidP="00462711">
            <w:pPr>
              <w:tabs>
                <w:tab w:val="left" w:pos="360"/>
                <w:tab w:val="left" w:pos="540"/>
              </w:tabs>
              <w:spacing w:after="120" w:line="240" w:lineRule="auto"/>
              <w:jc w:val="both"/>
              <w:rPr>
                <w:rFonts w:ascii="Calibri" w:hAnsi="Calibri" w:cs="Arial"/>
                <w:color w:val="595959"/>
                <w:sz w:val="20"/>
                <w:szCs w:val="20"/>
                <w:vertAlign w:val="superscript"/>
              </w:rPr>
            </w:pPr>
            <w:r w:rsidRPr="00C9758F">
              <w:rPr>
                <w:rFonts w:ascii="Calibri" w:hAnsi="Calibri" w:cs="Arial"/>
                <w:color w:val="595959"/>
                <w:sz w:val="20"/>
                <w:szCs w:val="20"/>
              </w:rPr>
              <w:t>Pre-tax profit</w:t>
            </w:r>
            <w:r w:rsidRPr="00C9758F">
              <w:rPr>
                <w:rFonts w:ascii="Calibri" w:hAnsi="Calibri" w:cs="Arial"/>
                <w:color w:val="595959"/>
                <w:sz w:val="20"/>
                <w:szCs w:val="20"/>
                <w:vertAlign w:val="superscript"/>
              </w:rPr>
              <w:t xml:space="preserve">2,3 </w:t>
            </w:r>
            <w:r w:rsidRPr="00C9758F">
              <w:rPr>
                <w:rFonts w:ascii="Calibri" w:hAnsi="Calibri" w:cs="Arial"/>
                <w:color w:val="595959"/>
                <w:sz w:val="20"/>
                <w:szCs w:val="20"/>
              </w:rPr>
              <w:t>(£m)</w:t>
            </w:r>
          </w:p>
        </w:tc>
        <w:tc>
          <w:tcPr>
            <w:tcW w:w="1134" w:type="dxa"/>
            <w:tcBorders>
              <w:bottom w:val="single" w:sz="4" w:space="0" w:color="auto"/>
            </w:tcBorders>
            <w:vAlign w:val="bottom"/>
          </w:tcPr>
          <w:p w:rsidR="00F26DFD" w:rsidRPr="00C9758F" w:rsidRDefault="00F26DFD" w:rsidP="00AC6DED">
            <w:pPr>
              <w:spacing w:after="120" w:line="240" w:lineRule="auto"/>
              <w:ind w:right="57"/>
              <w:jc w:val="right"/>
              <w:rPr>
                <w:rFonts w:ascii="Calibri" w:hAnsi="Calibri" w:cs="Arial"/>
                <w:color w:val="005D99"/>
                <w:sz w:val="20"/>
                <w:szCs w:val="20"/>
              </w:rPr>
            </w:pPr>
          </w:p>
        </w:tc>
        <w:tc>
          <w:tcPr>
            <w:tcW w:w="1134" w:type="dxa"/>
            <w:tcBorders>
              <w:bottom w:val="single" w:sz="4" w:space="0" w:color="auto"/>
            </w:tcBorders>
            <w:vAlign w:val="bottom"/>
          </w:tcPr>
          <w:p w:rsidR="00F26DFD" w:rsidRPr="00C9758F" w:rsidRDefault="00F26DFD" w:rsidP="00AC6DED">
            <w:pPr>
              <w:spacing w:after="120" w:line="240" w:lineRule="auto"/>
              <w:ind w:right="57"/>
              <w:jc w:val="right"/>
              <w:rPr>
                <w:rFonts w:ascii="Calibri" w:hAnsi="Calibri" w:cs="Arial"/>
                <w:bCs/>
                <w:color w:val="595959"/>
                <w:sz w:val="20"/>
                <w:szCs w:val="20"/>
              </w:rPr>
            </w:pPr>
          </w:p>
        </w:tc>
        <w:tc>
          <w:tcPr>
            <w:tcW w:w="1134" w:type="dxa"/>
            <w:tcBorders>
              <w:bottom w:val="single" w:sz="4" w:space="0" w:color="auto"/>
            </w:tcBorders>
          </w:tcPr>
          <w:p w:rsidR="00F26DFD" w:rsidRPr="00C9758F" w:rsidRDefault="00F26DFD" w:rsidP="00BB076D">
            <w:pPr>
              <w:tabs>
                <w:tab w:val="left" w:pos="360"/>
                <w:tab w:val="left" w:pos="540"/>
              </w:tabs>
              <w:spacing w:after="120" w:line="240" w:lineRule="auto"/>
              <w:jc w:val="right"/>
              <w:rPr>
                <w:rFonts w:ascii="Calibri" w:hAnsi="Calibri" w:cs="Arial"/>
                <w:color w:val="595959"/>
                <w:sz w:val="20"/>
                <w:szCs w:val="20"/>
              </w:rPr>
            </w:pPr>
          </w:p>
        </w:tc>
        <w:tc>
          <w:tcPr>
            <w:tcW w:w="1134" w:type="dxa"/>
            <w:tcBorders>
              <w:bottom w:val="single" w:sz="4" w:space="0" w:color="auto"/>
            </w:tcBorders>
          </w:tcPr>
          <w:p w:rsidR="00F26DFD" w:rsidRPr="00C9758F" w:rsidRDefault="00F26DFD" w:rsidP="00BB076D">
            <w:pPr>
              <w:tabs>
                <w:tab w:val="left" w:pos="360"/>
                <w:tab w:val="left" w:pos="540"/>
              </w:tabs>
              <w:spacing w:after="120" w:line="240" w:lineRule="auto"/>
              <w:jc w:val="right"/>
              <w:rPr>
                <w:rFonts w:ascii="Calibri" w:hAnsi="Calibri" w:cs="Arial"/>
                <w:color w:val="595959"/>
                <w:sz w:val="20"/>
                <w:szCs w:val="20"/>
              </w:rPr>
            </w:pPr>
          </w:p>
        </w:tc>
        <w:tc>
          <w:tcPr>
            <w:tcW w:w="1134" w:type="dxa"/>
            <w:tcBorders>
              <w:bottom w:val="single" w:sz="4" w:space="0" w:color="auto"/>
            </w:tcBorders>
          </w:tcPr>
          <w:p w:rsidR="00F26DFD" w:rsidRPr="00C9758F" w:rsidRDefault="00F26DFD" w:rsidP="00AC6DED">
            <w:pPr>
              <w:tabs>
                <w:tab w:val="left" w:pos="360"/>
                <w:tab w:val="left" w:pos="540"/>
              </w:tabs>
              <w:spacing w:after="120" w:line="240" w:lineRule="auto"/>
              <w:jc w:val="right"/>
              <w:rPr>
                <w:rFonts w:ascii="Calibri" w:hAnsi="Calibri" w:cs="Arial"/>
                <w:color w:val="595959"/>
                <w:sz w:val="20"/>
                <w:szCs w:val="20"/>
              </w:rPr>
            </w:pPr>
          </w:p>
        </w:tc>
        <w:tc>
          <w:tcPr>
            <w:tcW w:w="1134" w:type="dxa"/>
            <w:gridSpan w:val="2"/>
            <w:tcBorders>
              <w:bottom w:val="single" w:sz="4" w:space="0" w:color="auto"/>
            </w:tcBorders>
          </w:tcPr>
          <w:p w:rsidR="00F26DFD" w:rsidRPr="00C9758F" w:rsidRDefault="00F26DFD" w:rsidP="00AC6DED">
            <w:pPr>
              <w:tabs>
                <w:tab w:val="left" w:pos="360"/>
                <w:tab w:val="left" w:pos="540"/>
              </w:tabs>
              <w:spacing w:after="120" w:line="240" w:lineRule="auto"/>
              <w:jc w:val="right"/>
              <w:rPr>
                <w:rFonts w:ascii="Calibri" w:hAnsi="Calibri" w:cs="Arial"/>
                <w:b/>
                <w:color w:val="595959"/>
                <w:sz w:val="20"/>
                <w:szCs w:val="20"/>
              </w:rPr>
            </w:pPr>
            <w:r w:rsidRPr="00C9758F">
              <w:rPr>
                <w:rFonts w:ascii="Calibri" w:hAnsi="Calibri" w:cs="Arial"/>
                <w:b/>
                <w:color w:val="595959"/>
                <w:sz w:val="20"/>
                <w:szCs w:val="20"/>
              </w:rPr>
              <w:t>47</w:t>
            </w:r>
          </w:p>
        </w:tc>
      </w:tr>
      <w:tr w:rsidR="00AE1EAF" w:rsidRPr="00C9758F" w:rsidTr="00AC6DED">
        <w:trPr>
          <w:gridAfter w:val="1"/>
          <w:wAfter w:w="250" w:type="dxa"/>
          <w:trHeight w:hRule="exact" w:val="762"/>
        </w:trPr>
        <w:tc>
          <w:tcPr>
            <w:tcW w:w="9106" w:type="dxa"/>
            <w:gridSpan w:val="9"/>
            <w:tcBorders>
              <w:top w:val="nil"/>
              <w:left w:val="nil"/>
              <w:bottom w:val="nil"/>
              <w:right w:val="nil"/>
            </w:tcBorders>
          </w:tcPr>
          <w:p w:rsidR="00AE1EAF" w:rsidRPr="00C9758F" w:rsidRDefault="00AE1EAF">
            <w:pPr>
              <w:tabs>
                <w:tab w:val="clear" w:pos="227"/>
                <w:tab w:val="clear" w:pos="454"/>
              </w:tabs>
              <w:spacing w:after="0" w:line="240" w:lineRule="auto"/>
              <w:jc w:val="both"/>
              <w:rPr>
                <w:rFonts w:ascii="Calibri" w:hAnsi="Calibri" w:cs="Arial"/>
                <w:i/>
                <w:color w:val="595959"/>
                <w:sz w:val="14"/>
                <w:szCs w:val="14"/>
                <w:vertAlign w:val="superscript"/>
              </w:rPr>
            </w:pPr>
            <w:r w:rsidRPr="00C9758F">
              <w:rPr>
                <w:rFonts w:ascii="Calibri" w:hAnsi="Calibri" w:cs="Arial"/>
                <w:i/>
                <w:color w:val="595959"/>
                <w:sz w:val="20"/>
                <w:szCs w:val="20"/>
                <w:vertAlign w:val="superscript"/>
              </w:rPr>
              <w:t xml:space="preserve">1 </w:t>
            </w:r>
            <w:r w:rsidRPr="00C9758F">
              <w:rPr>
                <w:rFonts w:ascii="Calibri" w:hAnsi="Calibri" w:cs="Arial"/>
                <w:i/>
                <w:color w:val="595959"/>
                <w:sz w:val="20"/>
                <w:szCs w:val="20"/>
              </w:rPr>
              <w:t>including joint ventures and associates;</w:t>
            </w:r>
            <w:r w:rsidRPr="00C9758F" w:rsidDel="009C7B17">
              <w:rPr>
                <w:rFonts w:ascii="Calibri" w:hAnsi="Calibri" w:cs="Arial"/>
                <w:i/>
                <w:color w:val="595959"/>
                <w:sz w:val="20"/>
                <w:szCs w:val="20"/>
              </w:rPr>
              <w:t xml:space="preserve"> </w:t>
            </w:r>
            <w:r w:rsidRPr="00C9758F">
              <w:rPr>
                <w:rFonts w:ascii="Calibri" w:hAnsi="Calibri" w:cs="Arial"/>
                <w:i/>
                <w:color w:val="595959"/>
                <w:sz w:val="20"/>
                <w:szCs w:val="20"/>
                <w:vertAlign w:val="superscript"/>
              </w:rPr>
              <w:t xml:space="preserve">2 </w:t>
            </w:r>
            <w:r w:rsidRPr="00C9758F">
              <w:rPr>
                <w:rFonts w:ascii="Calibri" w:hAnsi="Calibri" w:cs="Arial"/>
                <w:i/>
                <w:color w:val="595959"/>
                <w:sz w:val="20"/>
                <w:szCs w:val="20"/>
              </w:rPr>
              <w:t xml:space="preserve">from continuing operations (see Note 9); </w:t>
            </w:r>
            <w:r w:rsidRPr="00C9758F">
              <w:rPr>
                <w:rFonts w:ascii="Calibri" w:hAnsi="Calibri" w:cs="Arial"/>
                <w:i/>
                <w:color w:val="595959"/>
                <w:sz w:val="20"/>
                <w:szCs w:val="20"/>
                <w:vertAlign w:val="superscript"/>
              </w:rPr>
              <w:t xml:space="preserve">3 </w:t>
            </w:r>
            <w:r w:rsidRPr="00C9758F">
              <w:rPr>
                <w:rFonts w:ascii="Calibri" w:hAnsi="Calibri" w:cs="Arial"/>
                <w:i/>
                <w:color w:val="595959"/>
                <w:sz w:val="20"/>
                <w:szCs w:val="20"/>
              </w:rPr>
              <w:t xml:space="preserve">before non-underlying items (see Note 7); </w:t>
            </w:r>
            <w:r w:rsidRPr="00C9758F">
              <w:rPr>
                <w:rFonts w:ascii="Calibri" w:hAnsi="Calibri" w:cs="Arial"/>
                <w:i/>
                <w:color w:val="595959"/>
                <w:sz w:val="20"/>
                <w:szCs w:val="20"/>
                <w:vertAlign w:val="superscript"/>
              </w:rPr>
              <w:t>4</w:t>
            </w:r>
            <w:r w:rsidRPr="00C9758F">
              <w:rPr>
                <w:rFonts w:ascii="Calibri" w:hAnsi="Calibri" w:cs="Arial"/>
                <w:i/>
                <w:color w:val="595959"/>
                <w:sz w:val="20"/>
                <w:szCs w:val="20"/>
              </w:rPr>
              <w:t xml:space="preserve"> </w:t>
            </w:r>
            <w:r w:rsidR="007F60F4" w:rsidRPr="00C9758F">
              <w:rPr>
                <w:rFonts w:ascii="Calibri" w:hAnsi="Calibri" w:cs="Arial"/>
                <w:i/>
                <w:color w:val="595959"/>
                <w:sz w:val="20"/>
                <w:szCs w:val="20"/>
              </w:rPr>
              <w:t xml:space="preserve">2013 </w:t>
            </w:r>
            <w:r w:rsidRPr="00C9758F">
              <w:rPr>
                <w:rFonts w:ascii="Calibri" w:hAnsi="Calibri" w:cs="Arial"/>
                <w:i/>
                <w:color w:val="595959"/>
                <w:sz w:val="20"/>
                <w:szCs w:val="20"/>
              </w:rPr>
              <w:t>re-presented to classif</w:t>
            </w:r>
            <w:r w:rsidR="00722168">
              <w:rPr>
                <w:rFonts w:ascii="Calibri" w:hAnsi="Calibri" w:cs="Arial"/>
                <w:i/>
                <w:color w:val="595959"/>
                <w:sz w:val="20"/>
                <w:szCs w:val="20"/>
              </w:rPr>
              <w:t>y</w:t>
            </w:r>
            <w:r w:rsidRPr="00C9758F">
              <w:rPr>
                <w:rFonts w:ascii="Calibri" w:hAnsi="Calibri" w:cs="Arial"/>
                <w:i/>
                <w:color w:val="595959"/>
                <w:sz w:val="20"/>
                <w:szCs w:val="20"/>
              </w:rPr>
              <w:t xml:space="preserve"> the Mainland European rail business in Italy </w:t>
            </w:r>
            <w:r w:rsidR="00722168">
              <w:rPr>
                <w:rFonts w:ascii="Calibri" w:hAnsi="Calibri" w:cs="Arial"/>
                <w:i/>
                <w:color w:val="595959"/>
                <w:sz w:val="20"/>
                <w:szCs w:val="20"/>
              </w:rPr>
              <w:t>within</w:t>
            </w:r>
            <w:r w:rsidRPr="00C9758F">
              <w:rPr>
                <w:rFonts w:ascii="Calibri" w:hAnsi="Calibri" w:cs="Arial"/>
                <w:i/>
                <w:color w:val="595959"/>
                <w:sz w:val="20"/>
                <w:szCs w:val="20"/>
              </w:rPr>
              <w:t xml:space="preserve"> discontinued operations.</w:t>
            </w:r>
          </w:p>
        </w:tc>
      </w:tr>
    </w:tbl>
    <w:p w:rsidR="005F6DB3" w:rsidRDefault="007F60F4" w:rsidP="008C5BD6">
      <w:pPr>
        <w:tabs>
          <w:tab w:val="clear" w:pos="227"/>
          <w:tab w:val="clear" w:pos="454"/>
        </w:tabs>
        <w:spacing w:after="120" w:line="240" w:lineRule="auto"/>
        <w:ind w:right="62"/>
        <w:jc w:val="both"/>
        <w:rPr>
          <w:rFonts w:ascii="Calibri" w:hAnsi="Calibri" w:cs="Arial"/>
          <w:color w:val="595959" w:themeColor="text1" w:themeTint="A6"/>
          <w:sz w:val="20"/>
          <w:szCs w:val="20"/>
        </w:rPr>
      </w:pPr>
      <w:r w:rsidRPr="00C9758F">
        <w:rPr>
          <w:rFonts w:ascii="Calibri" w:hAnsi="Calibri" w:cs="Arial"/>
          <w:color w:val="595959" w:themeColor="text1" w:themeTint="A6"/>
          <w:sz w:val="20"/>
          <w:szCs w:val="20"/>
        </w:rPr>
        <w:t xml:space="preserve"> </w:t>
      </w:r>
    </w:p>
    <w:p w:rsidR="00353873" w:rsidRPr="00C9758F" w:rsidRDefault="00353873" w:rsidP="008C5BD6">
      <w:pPr>
        <w:tabs>
          <w:tab w:val="clear" w:pos="227"/>
          <w:tab w:val="clear" w:pos="454"/>
        </w:tabs>
        <w:spacing w:after="120" w:line="240" w:lineRule="auto"/>
        <w:ind w:right="62"/>
        <w:jc w:val="both"/>
        <w:rPr>
          <w:rFonts w:ascii="Calibri" w:hAnsi="Calibri" w:cs="Arial"/>
          <w:color w:val="595959" w:themeColor="text1" w:themeTint="A6"/>
          <w:sz w:val="20"/>
          <w:szCs w:val="20"/>
        </w:rPr>
      </w:pPr>
      <w:r w:rsidRPr="00C9758F">
        <w:rPr>
          <w:rFonts w:ascii="Calibri" w:hAnsi="Calibri" w:cs="Arial"/>
          <w:color w:val="595959" w:themeColor="text1" w:themeTint="A6"/>
          <w:sz w:val="20"/>
          <w:szCs w:val="20"/>
        </w:rPr>
        <w:t>Unless otherwise stated, all commentary in this section is on a continuing operations basis only.</w:t>
      </w:r>
    </w:p>
    <w:p w:rsidR="00BF15AB" w:rsidRPr="00C9758F" w:rsidRDefault="00BF15AB" w:rsidP="008C5BD6">
      <w:pPr>
        <w:spacing w:after="120" w:line="240" w:lineRule="auto"/>
        <w:ind w:right="62"/>
        <w:jc w:val="both"/>
        <w:rPr>
          <w:rFonts w:ascii="Calibri" w:hAnsi="Calibri"/>
          <w:color w:val="595959" w:themeColor="text1" w:themeTint="A6"/>
          <w:sz w:val="20"/>
          <w:szCs w:val="20"/>
        </w:rPr>
      </w:pPr>
      <w:r w:rsidRPr="00C9758F">
        <w:rPr>
          <w:rFonts w:ascii="Calibri" w:hAnsi="Calibri"/>
          <w:color w:val="595959" w:themeColor="text1" w:themeTint="A6"/>
          <w:sz w:val="20"/>
          <w:szCs w:val="20"/>
        </w:rPr>
        <w:t xml:space="preserve">Overall trading is in line with our most recent trading update on 3 July 2014. </w:t>
      </w:r>
      <w:r w:rsidR="00061480" w:rsidRPr="00C9758F">
        <w:rPr>
          <w:rFonts w:ascii="Calibri" w:hAnsi="Calibri"/>
          <w:color w:val="595959" w:themeColor="text1" w:themeTint="A6"/>
          <w:sz w:val="20"/>
          <w:szCs w:val="20"/>
        </w:rPr>
        <w:t xml:space="preserve">Operational issues in </w:t>
      </w:r>
      <w:r w:rsidRPr="00C9758F">
        <w:rPr>
          <w:rFonts w:ascii="Calibri" w:hAnsi="Calibri"/>
          <w:color w:val="595959" w:themeColor="text1" w:themeTint="A6"/>
          <w:sz w:val="20"/>
          <w:szCs w:val="20"/>
        </w:rPr>
        <w:t xml:space="preserve">the </w:t>
      </w:r>
      <w:r w:rsidRPr="00C9758F">
        <w:rPr>
          <w:rFonts w:ascii="Calibri" w:hAnsi="Calibri"/>
          <w:color w:val="595959" w:themeColor="text1" w:themeTint="A6"/>
          <w:sz w:val="20"/>
          <w:szCs w:val="20"/>
          <w:lang w:val="en-AU"/>
        </w:rPr>
        <w:t xml:space="preserve">mechanical and electrical engineering (Engineering Services) </w:t>
      </w:r>
      <w:r w:rsidR="00061480" w:rsidRPr="00C9758F">
        <w:rPr>
          <w:rFonts w:ascii="Calibri" w:hAnsi="Calibri"/>
          <w:color w:val="595959" w:themeColor="text1" w:themeTint="A6"/>
          <w:sz w:val="20"/>
          <w:szCs w:val="20"/>
        </w:rPr>
        <w:t xml:space="preserve">parts of our UK construction business </w:t>
      </w:r>
      <w:r w:rsidRPr="00C9758F">
        <w:rPr>
          <w:rFonts w:ascii="Calibri" w:hAnsi="Calibri"/>
          <w:color w:val="595959" w:themeColor="text1" w:themeTint="A6"/>
          <w:sz w:val="20"/>
          <w:szCs w:val="20"/>
        </w:rPr>
        <w:t xml:space="preserve">have </w:t>
      </w:r>
      <w:r w:rsidR="00061480" w:rsidRPr="00C9758F">
        <w:rPr>
          <w:rFonts w:ascii="Calibri" w:hAnsi="Calibri"/>
          <w:color w:val="595959" w:themeColor="text1" w:themeTint="A6"/>
          <w:sz w:val="20"/>
          <w:szCs w:val="20"/>
        </w:rPr>
        <w:t>resulted in a disappointing 2014 first</w:t>
      </w:r>
      <w:r w:rsidR="008A55D3">
        <w:rPr>
          <w:rFonts w:ascii="Calibri" w:hAnsi="Calibri"/>
          <w:color w:val="595959" w:themeColor="text1" w:themeTint="A6"/>
          <w:sz w:val="20"/>
          <w:szCs w:val="20"/>
        </w:rPr>
        <w:t>-</w:t>
      </w:r>
      <w:r w:rsidR="00061480" w:rsidRPr="00C9758F">
        <w:rPr>
          <w:rFonts w:ascii="Calibri" w:hAnsi="Calibri"/>
          <w:color w:val="595959" w:themeColor="text1" w:themeTint="A6"/>
          <w:sz w:val="20"/>
          <w:szCs w:val="20"/>
        </w:rPr>
        <w:t>half performance for the Group</w:t>
      </w:r>
      <w:r w:rsidRPr="00C9758F">
        <w:rPr>
          <w:rFonts w:ascii="Calibri" w:hAnsi="Calibri"/>
          <w:color w:val="595959" w:themeColor="text1" w:themeTint="A6"/>
          <w:sz w:val="20"/>
          <w:szCs w:val="20"/>
        </w:rPr>
        <w:t xml:space="preserve"> as a whole</w:t>
      </w:r>
      <w:r w:rsidR="00061480" w:rsidRPr="00C9758F">
        <w:rPr>
          <w:rFonts w:ascii="Calibri" w:hAnsi="Calibri"/>
          <w:color w:val="595959" w:themeColor="text1" w:themeTint="A6"/>
          <w:sz w:val="20"/>
          <w:szCs w:val="20"/>
        </w:rPr>
        <w:t>.</w:t>
      </w:r>
    </w:p>
    <w:p w:rsidR="00061480" w:rsidRPr="00C9758F" w:rsidRDefault="006878DF" w:rsidP="008C5BD6">
      <w:pPr>
        <w:spacing w:after="120" w:line="240" w:lineRule="auto"/>
        <w:ind w:right="62"/>
        <w:jc w:val="both"/>
        <w:rPr>
          <w:rFonts w:ascii="Calibri" w:hAnsi="Calibri"/>
          <w:color w:val="595959" w:themeColor="text1" w:themeTint="A6"/>
          <w:sz w:val="20"/>
          <w:szCs w:val="20"/>
        </w:rPr>
      </w:pPr>
      <w:r w:rsidRPr="00C9758F">
        <w:rPr>
          <w:rFonts w:ascii="Calibri" w:hAnsi="Calibri"/>
          <w:color w:val="595959" w:themeColor="text1" w:themeTint="A6"/>
          <w:sz w:val="20"/>
          <w:szCs w:val="20"/>
        </w:rPr>
        <w:t>A</w:t>
      </w:r>
      <w:r w:rsidR="00061480" w:rsidRPr="00C9758F">
        <w:rPr>
          <w:rFonts w:ascii="Calibri" w:hAnsi="Calibri"/>
          <w:color w:val="595959" w:themeColor="text1" w:themeTint="A6"/>
          <w:sz w:val="20"/>
          <w:szCs w:val="20"/>
        </w:rPr>
        <w:t xml:space="preserve">t the end of the period </w:t>
      </w:r>
      <w:r w:rsidRPr="00C9758F">
        <w:rPr>
          <w:rFonts w:ascii="Calibri" w:hAnsi="Calibri"/>
          <w:color w:val="595959" w:themeColor="text1" w:themeTint="A6"/>
          <w:sz w:val="20"/>
          <w:szCs w:val="20"/>
        </w:rPr>
        <w:t xml:space="preserve">the order book </w:t>
      </w:r>
      <w:r w:rsidR="00061480" w:rsidRPr="00C9758F">
        <w:rPr>
          <w:rFonts w:ascii="Calibri" w:hAnsi="Calibri"/>
          <w:color w:val="595959" w:themeColor="text1" w:themeTint="A6"/>
          <w:sz w:val="20"/>
          <w:szCs w:val="20"/>
        </w:rPr>
        <w:t>was £13.</w:t>
      </w:r>
      <w:r w:rsidR="00BF15AB" w:rsidRPr="00C9758F">
        <w:rPr>
          <w:rFonts w:ascii="Calibri" w:hAnsi="Calibri"/>
          <w:color w:val="595959" w:themeColor="text1" w:themeTint="A6"/>
          <w:sz w:val="20"/>
          <w:szCs w:val="20"/>
        </w:rPr>
        <w:t>0</w:t>
      </w:r>
      <w:r w:rsidR="00061480" w:rsidRPr="00C9758F">
        <w:rPr>
          <w:rFonts w:ascii="Calibri" w:hAnsi="Calibri"/>
          <w:color w:val="595959" w:themeColor="text1" w:themeTint="A6"/>
          <w:sz w:val="20"/>
          <w:szCs w:val="20"/>
        </w:rPr>
        <w:t xml:space="preserve"> billion, down </w:t>
      </w:r>
      <w:r w:rsidR="00462711" w:rsidRPr="00C9758F">
        <w:rPr>
          <w:rFonts w:ascii="Calibri" w:hAnsi="Calibri"/>
          <w:color w:val="595959" w:themeColor="text1" w:themeTint="A6"/>
          <w:sz w:val="20"/>
          <w:szCs w:val="20"/>
        </w:rPr>
        <w:t>1</w:t>
      </w:r>
      <w:r w:rsidR="008F67E4" w:rsidRPr="00C9758F">
        <w:rPr>
          <w:rFonts w:ascii="Calibri" w:hAnsi="Calibri"/>
          <w:color w:val="595959" w:themeColor="text1" w:themeTint="A6"/>
          <w:sz w:val="20"/>
          <w:szCs w:val="20"/>
        </w:rPr>
        <w:t xml:space="preserve">% </w:t>
      </w:r>
      <w:r w:rsidR="008058B3" w:rsidRPr="00C9758F">
        <w:rPr>
          <w:rFonts w:ascii="Calibri" w:hAnsi="Calibri"/>
          <w:color w:val="595959" w:themeColor="text1" w:themeTint="A6"/>
          <w:sz w:val="20"/>
          <w:szCs w:val="20"/>
        </w:rPr>
        <w:t xml:space="preserve">in constant currency </w:t>
      </w:r>
      <w:r w:rsidR="008F67E4" w:rsidRPr="00C9758F">
        <w:rPr>
          <w:rFonts w:ascii="Calibri" w:hAnsi="Calibri"/>
          <w:color w:val="595959" w:themeColor="text1" w:themeTint="A6"/>
          <w:sz w:val="20"/>
          <w:szCs w:val="20"/>
        </w:rPr>
        <w:t>since the start of the year (</w:t>
      </w:r>
      <w:r w:rsidR="00013D67" w:rsidRPr="00C9758F">
        <w:rPr>
          <w:rFonts w:ascii="Calibri" w:hAnsi="Calibri"/>
          <w:color w:val="595959" w:themeColor="text1" w:themeTint="A6"/>
          <w:sz w:val="20"/>
          <w:szCs w:val="20"/>
        </w:rPr>
        <w:t xml:space="preserve">down </w:t>
      </w:r>
      <w:r w:rsidR="00462711" w:rsidRPr="00C9758F">
        <w:rPr>
          <w:rFonts w:ascii="Calibri" w:hAnsi="Calibri"/>
          <w:color w:val="595959" w:themeColor="text1" w:themeTint="A6"/>
          <w:sz w:val="20"/>
          <w:szCs w:val="20"/>
        </w:rPr>
        <w:t>2% at actual exchange rates</w:t>
      </w:r>
      <w:r w:rsidR="008F67E4" w:rsidRPr="00C9758F">
        <w:rPr>
          <w:rFonts w:ascii="Calibri" w:hAnsi="Calibri"/>
          <w:color w:val="595959" w:themeColor="text1" w:themeTint="A6"/>
          <w:sz w:val="20"/>
          <w:szCs w:val="20"/>
        </w:rPr>
        <w:t>)</w:t>
      </w:r>
      <w:r w:rsidR="00462711" w:rsidRPr="00C9758F">
        <w:rPr>
          <w:rFonts w:ascii="Calibri" w:hAnsi="Calibri"/>
          <w:color w:val="595959" w:themeColor="text1" w:themeTint="A6"/>
          <w:sz w:val="20"/>
          <w:szCs w:val="20"/>
        </w:rPr>
        <w:t>. Revenue increased</w:t>
      </w:r>
      <w:r w:rsidR="00061480" w:rsidRPr="00C9758F">
        <w:rPr>
          <w:rFonts w:ascii="Calibri" w:hAnsi="Calibri"/>
          <w:color w:val="595959" w:themeColor="text1" w:themeTint="A6"/>
          <w:sz w:val="20"/>
          <w:szCs w:val="20"/>
        </w:rPr>
        <w:t xml:space="preserve"> by </w:t>
      </w:r>
      <w:r w:rsidR="00462711" w:rsidRPr="00C9758F">
        <w:rPr>
          <w:rFonts w:ascii="Calibri" w:hAnsi="Calibri"/>
          <w:color w:val="595959" w:themeColor="text1" w:themeTint="A6"/>
          <w:sz w:val="20"/>
          <w:szCs w:val="20"/>
        </w:rPr>
        <w:t>2</w:t>
      </w:r>
      <w:r w:rsidR="00061480" w:rsidRPr="00C9758F">
        <w:rPr>
          <w:rFonts w:ascii="Calibri" w:hAnsi="Calibri"/>
          <w:color w:val="595959" w:themeColor="text1" w:themeTint="A6"/>
          <w:sz w:val="20"/>
          <w:szCs w:val="20"/>
        </w:rPr>
        <w:t>%</w:t>
      </w:r>
      <w:r w:rsidR="008058B3" w:rsidRPr="00C9758F">
        <w:rPr>
          <w:rFonts w:ascii="Calibri" w:hAnsi="Calibri"/>
          <w:color w:val="595959" w:themeColor="text1" w:themeTint="A6"/>
          <w:sz w:val="20"/>
          <w:szCs w:val="20"/>
        </w:rPr>
        <w:t xml:space="preserve"> at constant currency</w:t>
      </w:r>
      <w:r w:rsidR="00061480" w:rsidRPr="00C9758F">
        <w:rPr>
          <w:rFonts w:ascii="Calibri" w:hAnsi="Calibri"/>
          <w:color w:val="595959" w:themeColor="text1" w:themeTint="A6"/>
          <w:sz w:val="20"/>
          <w:szCs w:val="20"/>
        </w:rPr>
        <w:t xml:space="preserve"> </w:t>
      </w:r>
      <w:r w:rsidR="008F67E4" w:rsidRPr="00C9758F">
        <w:rPr>
          <w:rFonts w:ascii="Calibri" w:hAnsi="Calibri"/>
          <w:color w:val="595959" w:themeColor="text1" w:themeTint="A6"/>
          <w:sz w:val="20"/>
          <w:szCs w:val="20"/>
        </w:rPr>
        <w:t>(</w:t>
      </w:r>
      <w:r w:rsidR="00462711" w:rsidRPr="00C9758F">
        <w:rPr>
          <w:rFonts w:ascii="Calibri" w:hAnsi="Calibri"/>
          <w:color w:val="595959" w:themeColor="text1" w:themeTint="A6"/>
          <w:sz w:val="20"/>
          <w:szCs w:val="20"/>
        </w:rPr>
        <w:t>down</w:t>
      </w:r>
      <w:r w:rsidR="008058B3" w:rsidRPr="00C9758F">
        <w:rPr>
          <w:rFonts w:ascii="Calibri" w:hAnsi="Calibri"/>
          <w:color w:val="595959" w:themeColor="text1" w:themeTint="A6"/>
          <w:sz w:val="20"/>
          <w:szCs w:val="20"/>
        </w:rPr>
        <w:t xml:space="preserve"> </w:t>
      </w:r>
      <w:r w:rsidR="000D13DC">
        <w:rPr>
          <w:rFonts w:ascii="Calibri" w:hAnsi="Calibri"/>
          <w:color w:val="595959" w:themeColor="text1" w:themeTint="A6"/>
          <w:sz w:val="20"/>
          <w:szCs w:val="20"/>
        </w:rPr>
        <w:t>2</w:t>
      </w:r>
      <w:r w:rsidR="00462711" w:rsidRPr="00C9758F">
        <w:rPr>
          <w:rFonts w:ascii="Calibri" w:hAnsi="Calibri"/>
          <w:color w:val="595959" w:themeColor="text1" w:themeTint="A6"/>
          <w:sz w:val="20"/>
          <w:szCs w:val="20"/>
        </w:rPr>
        <w:t>% at actual exchange rates</w:t>
      </w:r>
      <w:r w:rsidR="008F67E4" w:rsidRPr="00C9758F">
        <w:rPr>
          <w:rFonts w:ascii="Calibri" w:hAnsi="Calibri"/>
          <w:color w:val="595959" w:themeColor="text1" w:themeTint="A6"/>
          <w:sz w:val="20"/>
          <w:szCs w:val="20"/>
        </w:rPr>
        <w:t>)</w:t>
      </w:r>
      <w:r w:rsidR="00061480" w:rsidRPr="00C9758F">
        <w:rPr>
          <w:rFonts w:ascii="Calibri" w:hAnsi="Calibri"/>
          <w:color w:val="595959" w:themeColor="text1" w:themeTint="A6"/>
          <w:sz w:val="20"/>
          <w:szCs w:val="20"/>
        </w:rPr>
        <w:t xml:space="preserve">, compared </w:t>
      </w:r>
      <w:r w:rsidR="00BE489B" w:rsidRPr="00C9758F">
        <w:rPr>
          <w:rFonts w:ascii="Calibri" w:hAnsi="Calibri"/>
          <w:color w:val="595959" w:themeColor="text1" w:themeTint="A6"/>
          <w:sz w:val="20"/>
          <w:szCs w:val="20"/>
        </w:rPr>
        <w:t>with</w:t>
      </w:r>
      <w:r w:rsidR="00061480" w:rsidRPr="00C9758F">
        <w:rPr>
          <w:rFonts w:ascii="Calibri" w:hAnsi="Calibri"/>
          <w:color w:val="595959" w:themeColor="text1" w:themeTint="A6"/>
          <w:sz w:val="20"/>
          <w:szCs w:val="20"/>
        </w:rPr>
        <w:t xml:space="preserve"> the first</w:t>
      </w:r>
      <w:r w:rsidR="008A55D3">
        <w:rPr>
          <w:rFonts w:ascii="Calibri" w:hAnsi="Calibri"/>
          <w:color w:val="595959" w:themeColor="text1" w:themeTint="A6"/>
          <w:sz w:val="20"/>
          <w:szCs w:val="20"/>
        </w:rPr>
        <w:t>-</w:t>
      </w:r>
      <w:r w:rsidR="00061480" w:rsidRPr="00C9758F">
        <w:rPr>
          <w:rFonts w:ascii="Calibri" w:hAnsi="Calibri"/>
          <w:color w:val="595959" w:themeColor="text1" w:themeTint="A6"/>
          <w:sz w:val="20"/>
          <w:szCs w:val="20"/>
        </w:rPr>
        <w:t>half of 2013. Underlying profit from continuing operations decreased to £</w:t>
      </w:r>
      <w:r w:rsidR="0067024D" w:rsidRPr="00C9758F">
        <w:rPr>
          <w:rFonts w:ascii="Calibri" w:hAnsi="Calibri"/>
          <w:color w:val="595959" w:themeColor="text1" w:themeTint="A6"/>
          <w:sz w:val="20"/>
          <w:szCs w:val="20"/>
        </w:rPr>
        <w:t>3</w:t>
      </w:r>
      <w:r w:rsidR="002B4E9E" w:rsidRPr="00C9758F">
        <w:rPr>
          <w:rFonts w:ascii="Calibri" w:hAnsi="Calibri"/>
          <w:color w:val="595959" w:themeColor="text1" w:themeTint="A6"/>
          <w:sz w:val="20"/>
          <w:szCs w:val="20"/>
        </w:rPr>
        <w:t>7</w:t>
      </w:r>
      <w:r w:rsidR="00061480" w:rsidRPr="00C9758F">
        <w:rPr>
          <w:rFonts w:ascii="Calibri" w:hAnsi="Calibri"/>
          <w:color w:val="595959" w:themeColor="text1" w:themeTint="A6"/>
          <w:sz w:val="20"/>
          <w:szCs w:val="20"/>
        </w:rPr>
        <w:t xml:space="preserve"> million (2013: £</w:t>
      </w:r>
      <w:r w:rsidR="0067024D" w:rsidRPr="00C9758F">
        <w:rPr>
          <w:rFonts w:ascii="Calibri" w:hAnsi="Calibri"/>
          <w:color w:val="595959" w:themeColor="text1" w:themeTint="A6"/>
          <w:sz w:val="20"/>
          <w:szCs w:val="20"/>
        </w:rPr>
        <w:t>54</w:t>
      </w:r>
      <w:r w:rsidR="00061480" w:rsidRPr="00C9758F">
        <w:rPr>
          <w:rFonts w:ascii="Calibri" w:hAnsi="Calibri"/>
          <w:color w:val="595959" w:themeColor="text1" w:themeTint="A6"/>
          <w:sz w:val="20"/>
          <w:szCs w:val="20"/>
        </w:rPr>
        <w:t xml:space="preserve"> million).</w:t>
      </w:r>
    </w:p>
    <w:p w:rsidR="006878DF" w:rsidRPr="00C9758F" w:rsidRDefault="006878DF" w:rsidP="008C5BD6">
      <w:pPr>
        <w:spacing w:after="120" w:line="240" w:lineRule="auto"/>
        <w:ind w:right="62"/>
        <w:jc w:val="both"/>
        <w:rPr>
          <w:rFonts w:ascii="Calibri" w:hAnsi="Calibri"/>
          <w:color w:val="595959" w:themeColor="text1" w:themeTint="A6"/>
          <w:sz w:val="20"/>
          <w:szCs w:val="20"/>
        </w:rPr>
      </w:pPr>
      <w:r w:rsidRPr="00C9758F">
        <w:rPr>
          <w:rFonts w:ascii="Calibri" w:hAnsi="Calibri"/>
          <w:color w:val="595959" w:themeColor="text1" w:themeTint="A6"/>
          <w:sz w:val="20"/>
          <w:szCs w:val="20"/>
          <w:lang w:val="en-AU"/>
        </w:rPr>
        <w:t>The</w:t>
      </w:r>
      <w:r w:rsidR="00013D67" w:rsidRPr="00C9758F">
        <w:rPr>
          <w:rFonts w:ascii="Calibri" w:hAnsi="Calibri"/>
          <w:color w:val="595959" w:themeColor="text1" w:themeTint="A6"/>
          <w:sz w:val="20"/>
          <w:szCs w:val="20"/>
          <w:lang w:val="en-AU"/>
        </w:rPr>
        <w:t xml:space="preserve"> Group ended the period with a resilient</w:t>
      </w:r>
      <w:r w:rsidRPr="00C9758F">
        <w:rPr>
          <w:rFonts w:ascii="Calibri" w:hAnsi="Calibri"/>
          <w:color w:val="595959" w:themeColor="text1" w:themeTint="A6"/>
          <w:sz w:val="20"/>
          <w:szCs w:val="20"/>
          <w:lang w:val="en-AU"/>
        </w:rPr>
        <w:t xml:space="preserve"> balance sheet </w:t>
      </w:r>
      <w:r w:rsidR="00013D67" w:rsidRPr="00C9758F">
        <w:rPr>
          <w:rFonts w:ascii="Calibri" w:hAnsi="Calibri"/>
          <w:color w:val="595959" w:themeColor="text1" w:themeTint="A6"/>
          <w:sz w:val="20"/>
          <w:szCs w:val="20"/>
          <w:lang w:val="en-AU"/>
        </w:rPr>
        <w:t xml:space="preserve">supported by a strong investments portfolio. Average net debt was higher than </w:t>
      </w:r>
      <w:r w:rsidRPr="00C9758F">
        <w:rPr>
          <w:rFonts w:ascii="Calibri" w:hAnsi="Calibri"/>
          <w:color w:val="595959" w:themeColor="text1" w:themeTint="A6"/>
          <w:sz w:val="20"/>
          <w:szCs w:val="20"/>
          <w:lang w:val="en-AU"/>
        </w:rPr>
        <w:t>management expectations, predominantly due to the issues in UK construction</w:t>
      </w:r>
      <w:r w:rsidR="00462711" w:rsidRPr="00C9758F">
        <w:rPr>
          <w:rFonts w:ascii="Calibri" w:hAnsi="Calibri"/>
          <w:color w:val="595959" w:themeColor="text1" w:themeTint="A6"/>
          <w:sz w:val="20"/>
          <w:szCs w:val="20"/>
          <w:lang w:val="en-AU"/>
        </w:rPr>
        <w:t xml:space="preserve">, </w:t>
      </w:r>
      <w:r w:rsidR="002D22C0">
        <w:rPr>
          <w:rFonts w:ascii="Calibri" w:hAnsi="Calibri"/>
          <w:color w:val="595959" w:themeColor="text1" w:themeTint="A6"/>
          <w:sz w:val="20"/>
          <w:szCs w:val="20"/>
          <w:lang w:val="en-AU"/>
        </w:rPr>
        <w:t xml:space="preserve">and </w:t>
      </w:r>
      <w:r w:rsidR="00462711" w:rsidRPr="00C9758F">
        <w:rPr>
          <w:rFonts w:ascii="Calibri" w:hAnsi="Calibri"/>
          <w:color w:val="595959" w:themeColor="text1" w:themeTint="A6"/>
          <w:sz w:val="20"/>
          <w:szCs w:val="20"/>
          <w:lang w:val="en-AU"/>
        </w:rPr>
        <w:t xml:space="preserve">higher </w:t>
      </w:r>
      <w:r w:rsidR="00013D67" w:rsidRPr="00C9758F">
        <w:rPr>
          <w:rFonts w:ascii="Calibri" w:hAnsi="Calibri"/>
          <w:color w:val="595959" w:themeColor="text1" w:themeTint="A6"/>
          <w:sz w:val="20"/>
          <w:szCs w:val="20"/>
          <w:lang w:val="en-AU"/>
        </w:rPr>
        <w:t xml:space="preserve">than expected </w:t>
      </w:r>
      <w:r w:rsidR="00462711" w:rsidRPr="00C9758F">
        <w:rPr>
          <w:rFonts w:ascii="Calibri" w:hAnsi="Calibri"/>
          <w:color w:val="595959" w:themeColor="text1" w:themeTint="A6"/>
          <w:sz w:val="20"/>
          <w:szCs w:val="20"/>
          <w:lang w:val="en-AU"/>
        </w:rPr>
        <w:t>working capital in Professional Services and Support Services</w:t>
      </w:r>
      <w:r w:rsidR="00013D67" w:rsidRPr="00C9758F">
        <w:rPr>
          <w:rFonts w:ascii="Calibri" w:hAnsi="Calibri"/>
          <w:color w:val="595959" w:themeColor="text1" w:themeTint="A6"/>
          <w:sz w:val="20"/>
          <w:szCs w:val="20"/>
          <w:lang w:val="en-AU"/>
        </w:rPr>
        <w:t xml:space="preserve">. </w:t>
      </w:r>
      <w:r w:rsidR="005F432E" w:rsidRPr="00C9758F">
        <w:rPr>
          <w:rFonts w:ascii="Calibri" w:hAnsi="Calibri"/>
          <w:color w:val="595959" w:themeColor="text1" w:themeTint="A6"/>
          <w:sz w:val="20"/>
          <w:szCs w:val="20"/>
          <w:lang w:val="en-AU"/>
        </w:rPr>
        <w:t xml:space="preserve">Working capital and net debt were also impacted by </w:t>
      </w:r>
      <w:r w:rsidRPr="00C9758F">
        <w:rPr>
          <w:rFonts w:ascii="Calibri" w:hAnsi="Calibri"/>
          <w:color w:val="595959" w:themeColor="text1" w:themeTint="A6"/>
          <w:sz w:val="20"/>
          <w:szCs w:val="20"/>
          <w:lang w:val="en-AU"/>
        </w:rPr>
        <w:t xml:space="preserve">proceeds </w:t>
      </w:r>
      <w:r w:rsidR="00335675" w:rsidRPr="00C9758F">
        <w:rPr>
          <w:rFonts w:ascii="Calibri" w:hAnsi="Calibri"/>
          <w:color w:val="595959" w:themeColor="text1" w:themeTint="A6"/>
          <w:sz w:val="20"/>
          <w:szCs w:val="20"/>
          <w:lang w:val="en-AU"/>
        </w:rPr>
        <w:t>of £</w:t>
      </w:r>
      <w:r w:rsidR="00BE489B" w:rsidRPr="00C9758F">
        <w:rPr>
          <w:rFonts w:ascii="Calibri" w:hAnsi="Calibri"/>
          <w:color w:val="595959" w:themeColor="text1" w:themeTint="A6"/>
          <w:sz w:val="20"/>
          <w:szCs w:val="20"/>
          <w:lang w:val="en-AU"/>
        </w:rPr>
        <w:t>55</w:t>
      </w:r>
      <w:r w:rsidR="00335675" w:rsidRPr="00C9758F">
        <w:rPr>
          <w:rFonts w:ascii="Calibri" w:hAnsi="Calibri"/>
          <w:color w:val="595959" w:themeColor="text1" w:themeTint="A6"/>
          <w:sz w:val="20"/>
          <w:szCs w:val="20"/>
          <w:lang w:val="en-AU"/>
        </w:rPr>
        <w:t xml:space="preserve"> million </w:t>
      </w:r>
      <w:r w:rsidRPr="00C9758F">
        <w:rPr>
          <w:rFonts w:ascii="Calibri" w:hAnsi="Calibri"/>
          <w:color w:val="595959" w:themeColor="text1" w:themeTint="A6"/>
          <w:sz w:val="20"/>
          <w:szCs w:val="20"/>
          <w:lang w:val="en-AU"/>
        </w:rPr>
        <w:t xml:space="preserve">from first half PPP disposals being received after the period end.    </w:t>
      </w:r>
    </w:p>
    <w:p w:rsidR="00061480" w:rsidRPr="00C9758F" w:rsidRDefault="007F60F4" w:rsidP="00227F88">
      <w:pPr>
        <w:pStyle w:val="ListParagraph"/>
        <w:numPr>
          <w:ilvl w:val="0"/>
          <w:numId w:val="3"/>
        </w:numPr>
        <w:tabs>
          <w:tab w:val="clear" w:pos="227"/>
          <w:tab w:val="clear" w:pos="454"/>
        </w:tabs>
        <w:spacing w:after="120" w:line="240" w:lineRule="auto"/>
        <w:ind w:right="62"/>
        <w:jc w:val="both"/>
        <w:rPr>
          <w:rFonts w:ascii="Calibri" w:hAnsi="Calibri"/>
          <w:color w:val="595959" w:themeColor="text1" w:themeTint="A6"/>
          <w:sz w:val="20"/>
          <w:szCs w:val="20"/>
        </w:rPr>
      </w:pPr>
      <w:r w:rsidRPr="00C9758F">
        <w:rPr>
          <w:rFonts w:ascii="Calibri" w:hAnsi="Calibri"/>
          <w:color w:val="595959" w:themeColor="text1" w:themeTint="A6"/>
          <w:sz w:val="20"/>
          <w:szCs w:val="20"/>
        </w:rPr>
        <w:t xml:space="preserve">At constant currency </w:t>
      </w:r>
      <w:r w:rsidR="008F67E4" w:rsidRPr="00C9758F">
        <w:rPr>
          <w:rFonts w:ascii="Calibri" w:hAnsi="Calibri"/>
          <w:color w:val="595959" w:themeColor="text1" w:themeTint="A6"/>
          <w:sz w:val="20"/>
          <w:szCs w:val="20"/>
        </w:rPr>
        <w:t>Professional Services</w:t>
      </w:r>
      <w:r w:rsidR="00061480" w:rsidRPr="00C9758F">
        <w:rPr>
          <w:rFonts w:ascii="Calibri" w:hAnsi="Calibri"/>
          <w:color w:val="595959" w:themeColor="text1" w:themeTint="A6"/>
          <w:sz w:val="20"/>
          <w:szCs w:val="20"/>
        </w:rPr>
        <w:t xml:space="preserve"> </w:t>
      </w:r>
      <w:r w:rsidR="00F6440B" w:rsidRPr="00C9758F">
        <w:rPr>
          <w:rFonts w:ascii="Calibri" w:hAnsi="Calibri"/>
          <w:color w:val="595959" w:themeColor="text1" w:themeTint="A6"/>
          <w:sz w:val="20"/>
          <w:szCs w:val="20"/>
        </w:rPr>
        <w:t xml:space="preserve">revenues </w:t>
      </w:r>
      <w:r w:rsidR="008F466F" w:rsidRPr="00C9758F">
        <w:rPr>
          <w:rFonts w:ascii="Calibri" w:hAnsi="Calibri"/>
          <w:color w:val="595959" w:themeColor="text1" w:themeTint="A6"/>
          <w:sz w:val="20"/>
          <w:szCs w:val="20"/>
        </w:rPr>
        <w:t xml:space="preserve">and profitability </w:t>
      </w:r>
      <w:r w:rsidRPr="00C9758F">
        <w:rPr>
          <w:rFonts w:ascii="Calibri" w:hAnsi="Calibri"/>
          <w:color w:val="595959" w:themeColor="text1" w:themeTint="A6"/>
          <w:sz w:val="20"/>
          <w:szCs w:val="20"/>
        </w:rPr>
        <w:t xml:space="preserve">were up 1% and </w:t>
      </w:r>
      <w:r w:rsidR="00FA52F5">
        <w:rPr>
          <w:rFonts w:ascii="Calibri" w:hAnsi="Calibri"/>
          <w:color w:val="595959" w:themeColor="text1" w:themeTint="A6"/>
          <w:sz w:val="20"/>
          <w:szCs w:val="20"/>
        </w:rPr>
        <w:t>6</w:t>
      </w:r>
      <w:r w:rsidRPr="00C9758F">
        <w:rPr>
          <w:rFonts w:ascii="Calibri" w:hAnsi="Calibri"/>
          <w:color w:val="595959" w:themeColor="text1" w:themeTint="A6"/>
          <w:sz w:val="20"/>
          <w:szCs w:val="20"/>
        </w:rPr>
        <w:t>% respectively</w:t>
      </w:r>
      <w:r w:rsidR="008F466F" w:rsidRPr="00C9758F">
        <w:rPr>
          <w:rFonts w:ascii="Calibri" w:hAnsi="Calibri"/>
          <w:color w:val="595959" w:themeColor="text1" w:themeTint="A6"/>
          <w:sz w:val="20"/>
          <w:szCs w:val="20"/>
        </w:rPr>
        <w:t xml:space="preserve"> in the period. </w:t>
      </w:r>
      <w:r w:rsidR="000C32EE" w:rsidRPr="00C9758F">
        <w:rPr>
          <w:rFonts w:ascii="Calibri" w:hAnsi="Calibri"/>
          <w:color w:val="595959" w:themeColor="text1" w:themeTint="A6"/>
          <w:sz w:val="20"/>
          <w:szCs w:val="20"/>
        </w:rPr>
        <w:t xml:space="preserve">The order book reduced in the period </w:t>
      </w:r>
      <w:r w:rsidR="009C7AB0" w:rsidRPr="00C9758F">
        <w:rPr>
          <w:rFonts w:ascii="Calibri" w:hAnsi="Calibri"/>
          <w:color w:val="595959" w:themeColor="text1" w:themeTint="A6"/>
          <w:sz w:val="20"/>
          <w:szCs w:val="20"/>
        </w:rPr>
        <w:t>as a number of large awards in the Middle East in the first</w:t>
      </w:r>
      <w:r w:rsidR="008A55D3">
        <w:rPr>
          <w:rFonts w:ascii="Calibri" w:hAnsi="Calibri"/>
          <w:color w:val="595959" w:themeColor="text1" w:themeTint="A6"/>
          <w:sz w:val="20"/>
          <w:szCs w:val="20"/>
        </w:rPr>
        <w:t>-</w:t>
      </w:r>
      <w:r w:rsidR="009C7AB0" w:rsidRPr="00C9758F">
        <w:rPr>
          <w:rFonts w:ascii="Calibri" w:hAnsi="Calibri"/>
          <w:color w:val="595959" w:themeColor="text1" w:themeTint="A6"/>
          <w:sz w:val="20"/>
          <w:szCs w:val="20"/>
        </w:rPr>
        <w:t>half of 2013 converted t</w:t>
      </w:r>
      <w:r w:rsidR="000F6A84" w:rsidRPr="00C9758F">
        <w:rPr>
          <w:rFonts w:ascii="Calibri" w:hAnsi="Calibri"/>
          <w:color w:val="595959" w:themeColor="text1" w:themeTint="A6"/>
          <w:sz w:val="20"/>
          <w:szCs w:val="20"/>
        </w:rPr>
        <w:t>o revenue</w:t>
      </w:r>
      <w:r w:rsidR="002D58CB" w:rsidRPr="00C9758F">
        <w:rPr>
          <w:rFonts w:ascii="Calibri" w:hAnsi="Calibri"/>
          <w:color w:val="595959" w:themeColor="text1" w:themeTint="A6"/>
          <w:sz w:val="20"/>
          <w:szCs w:val="20"/>
        </w:rPr>
        <w:t>.</w:t>
      </w:r>
    </w:p>
    <w:p w:rsidR="00061480" w:rsidRPr="00C9758F" w:rsidRDefault="008F67E4" w:rsidP="00227F88">
      <w:pPr>
        <w:pStyle w:val="ListParagraph"/>
        <w:numPr>
          <w:ilvl w:val="0"/>
          <w:numId w:val="3"/>
        </w:numPr>
        <w:tabs>
          <w:tab w:val="clear" w:pos="227"/>
          <w:tab w:val="clear" w:pos="454"/>
        </w:tabs>
        <w:spacing w:after="120" w:line="240" w:lineRule="auto"/>
        <w:ind w:right="62"/>
        <w:jc w:val="both"/>
        <w:rPr>
          <w:rFonts w:ascii="Calibri" w:hAnsi="Calibri"/>
          <w:color w:val="595959" w:themeColor="text1" w:themeTint="A6"/>
          <w:sz w:val="20"/>
          <w:szCs w:val="20"/>
        </w:rPr>
      </w:pPr>
      <w:r w:rsidRPr="00C9758F">
        <w:rPr>
          <w:rFonts w:ascii="Calibri" w:hAnsi="Calibri"/>
          <w:color w:val="595959" w:themeColor="text1" w:themeTint="A6"/>
          <w:sz w:val="20"/>
          <w:szCs w:val="20"/>
        </w:rPr>
        <w:t>C</w:t>
      </w:r>
      <w:r w:rsidR="00061480" w:rsidRPr="00C9758F">
        <w:rPr>
          <w:rFonts w:ascii="Calibri" w:hAnsi="Calibri"/>
          <w:color w:val="595959" w:themeColor="text1" w:themeTint="A6"/>
          <w:sz w:val="20"/>
          <w:szCs w:val="20"/>
        </w:rPr>
        <w:t>onstruction</w:t>
      </w:r>
      <w:r w:rsidRPr="00C9758F">
        <w:rPr>
          <w:rFonts w:ascii="Calibri" w:hAnsi="Calibri"/>
          <w:color w:val="595959" w:themeColor="text1" w:themeTint="A6"/>
          <w:sz w:val="20"/>
          <w:szCs w:val="20"/>
        </w:rPr>
        <w:t xml:space="preserve"> Services </w:t>
      </w:r>
      <w:r w:rsidR="00061480" w:rsidRPr="00C9758F">
        <w:rPr>
          <w:rFonts w:ascii="Calibri" w:hAnsi="Calibri"/>
          <w:color w:val="595959" w:themeColor="text1" w:themeTint="A6"/>
          <w:sz w:val="20"/>
          <w:szCs w:val="20"/>
        </w:rPr>
        <w:t>order book remained in line with the year-end position</w:t>
      </w:r>
      <w:r w:rsidR="00D73911" w:rsidRPr="00C9758F">
        <w:rPr>
          <w:rFonts w:ascii="Calibri" w:hAnsi="Calibri"/>
          <w:color w:val="595959" w:themeColor="text1" w:themeTint="A6"/>
          <w:sz w:val="20"/>
          <w:szCs w:val="20"/>
        </w:rPr>
        <w:t xml:space="preserve"> </w:t>
      </w:r>
      <w:r w:rsidR="00FC6035" w:rsidRPr="00C9758F">
        <w:rPr>
          <w:rFonts w:ascii="Calibri" w:hAnsi="Calibri"/>
          <w:color w:val="595959" w:themeColor="text1" w:themeTint="A6"/>
          <w:sz w:val="20"/>
          <w:szCs w:val="20"/>
        </w:rPr>
        <w:t xml:space="preserve">with good wins in the US, </w:t>
      </w:r>
      <w:r w:rsidR="00D73911" w:rsidRPr="00C9758F">
        <w:rPr>
          <w:rFonts w:ascii="Calibri" w:hAnsi="Calibri"/>
          <w:color w:val="595959" w:themeColor="text1" w:themeTint="A6"/>
          <w:sz w:val="20"/>
          <w:szCs w:val="20"/>
        </w:rPr>
        <w:t>Hong Kong</w:t>
      </w:r>
      <w:r w:rsidR="00FC6035" w:rsidRPr="00C9758F">
        <w:rPr>
          <w:rFonts w:ascii="Calibri" w:hAnsi="Calibri"/>
          <w:color w:val="595959" w:themeColor="text1" w:themeTint="A6"/>
          <w:sz w:val="20"/>
          <w:szCs w:val="20"/>
        </w:rPr>
        <w:t xml:space="preserve"> and the Middle East</w:t>
      </w:r>
      <w:r w:rsidR="00D73911" w:rsidRPr="00C9758F">
        <w:rPr>
          <w:rFonts w:ascii="Calibri" w:hAnsi="Calibri"/>
          <w:color w:val="595959" w:themeColor="text1" w:themeTint="A6"/>
          <w:sz w:val="20"/>
          <w:szCs w:val="20"/>
        </w:rPr>
        <w:t xml:space="preserve">. </w:t>
      </w:r>
      <w:r w:rsidR="00F7766E" w:rsidRPr="00C9758F">
        <w:rPr>
          <w:rFonts w:ascii="Calibri" w:hAnsi="Calibri"/>
          <w:color w:val="595959" w:themeColor="text1" w:themeTint="A6"/>
          <w:sz w:val="20"/>
          <w:szCs w:val="20"/>
        </w:rPr>
        <w:t>At constant currency r</w:t>
      </w:r>
      <w:r w:rsidR="00061480" w:rsidRPr="00C9758F">
        <w:rPr>
          <w:rFonts w:ascii="Calibri" w:hAnsi="Calibri"/>
          <w:color w:val="595959" w:themeColor="text1" w:themeTint="A6"/>
          <w:sz w:val="20"/>
          <w:szCs w:val="20"/>
        </w:rPr>
        <w:t xml:space="preserve">evenue </w:t>
      </w:r>
      <w:r w:rsidR="00D73911" w:rsidRPr="00C9758F">
        <w:rPr>
          <w:rFonts w:ascii="Calibri" w:hAnsi="Calibri"/>
          <w:color w:val="595959" w:themeColor="text1" w:themeTint="A6"/>
          <w:sz w:val="20"/>
          <w:szCs w:val="20"/>
        </w:rPr>
        <w:t xml:space="preserve">was </w:t>
      </w:r>
      <w:r w:rsidR="00FC6035" w:rsidRPr="00C9758F">
        <w:rPr>
          <w:rFonts w:ascii="Calibri" w:hAnsi="Calibri"/>
          <w:color w:val="595959" w:themeColor="text1" w:themeTint="A6"/>
          <w:sz w:val="20"/>
          <w:szCs w:val="20"/>
        </w:rPr>
        <w:t xml:space="preserve">up </w:t>
      </w:r>
      <w:r w:rsidR="00A730F8">
        <w:rPr>
          <w:rFonts w:ascii="Calibri" w:hAnsi="Calibri"/>
          <w:color w:val="595959" w:themeColor="text1" w:themeTint="A6"/>
          <w:sz w:val="20"/>
          <w:szCs w:val="20"/>
        </w:rPr>
        <w:t>6</w:t>
      </w:r>
      <w:r w:rsidR="00FC6035" w:rsidRPr="00C9758F">
        <w:rPr>
          <w:rFonts w:ascii="Calibri" w:hAnsi="Calibri"/>
          <w:color w:val="595959" w:themeColor="text1" w:themeTint="A6"/>
          <w:sz w:val="20"/>
          <w:szCs w:val="20"/>
        </w:rPr>
        <w:t>%</w:t>
      </w:r>
      <w:r w:rsidR="00061480" w:rsidRPr="00C9758F">
        <w:rPr>
          <w:rFonts w:ascii="Calibri" w:hAnsi="Calibri"/>
          <w:color w:val="595959" w:themeColor="text1" w:themeTint="A6"/>
          <w:sz w:val="20"/>
          <w:szCs w:val="20"/>
        </w:rPr>
        <w:t xml:space="preserve"> </w:t>
      </w:r>
      <w:r w:rsidR="0026162C" w:rsidRPr="00C9758F">
        <w:rPr>
          <w:rFonts w:ascii="Calibri" w:hAnsi="Calibri"/>
          <w:color w:val="595959" w:themeColor="text1" w:themeTint="A6"/>
          <w:sz w:val="20"/>
          <w:szCs w:val="20"/>
        </w:rPr>
        <w:t xml:space="preserve">compared </w:t>
      </w:r>
      <w:r w:rsidR="00061480" w:rsidRPr="00C9758F">
        <w:rPr>
          <w:rFonts w:ascii="Calibri" w:hAnsi="Calibri"/>
          <w:color w:val="595959" w:themeColor="text1" w:themeTint="A6"/>
          <w:sz w:val="20"/>
          <w:szCs w:val="20"/>
        </w:rPr>
        <w:t>with the first</w:t>
      </w:r>
      <w:r w:rsidR="008A55D3">
        <w:rPr>
          <w:rFonts w:ascii="Calibri" w:hAnsi="Calibri"/>
          <w:color w:val="595959" w:themeColor="text1" w:themeTint="A6"/>
          <w:sz w:val="20"/>
          <w:szCs w:val="20"/>
        </w:rPr>
        <w:t>-</w:t>
      </w:r>
      <w:r w:rsidR="00061480" w:rsidRPr="00C9758F">
        <w:rPr>
          <w:rFonts w:ascii="Calibri" w:hAnsi="Calibri"/>
          <w:color w:val="595959" w:themeColor="text1" w:themeTint="A6"/>
          <w:sz w:val="20"/>
          <w:szCs w:val="20"/>
        </w:rPr>
        <w:t>half of 2013. However the profit shortfall in UK construction, the vast majority of which impacted the first</w:t>
      </w:r>
      <w:r w:rsidR="008A55D3">
        <w:rPr>
          <w:rFonts w:ascii="Calibri" w:hAnsi="Calibri"/>
          <w:color w:val="595959" w:themeColor="text1" w:themeTint="A6"/>
          <w:sz w:val="20"/>
          <w:szCs w:val="20"/>
        </w:rPr>
        <w:t>-</w:t>
      </w:r>
      <w:r w:rsidR="00061480" w:rsidRPr="00C9758F">
        <w:rPr>
          <w:rFonts w:ascii="Calibri" w:hAnsi="Calibri"/>
          <w:color w:val="595959" w:themeColor="text1" w:themeTint="A6"/>
          <w:sz w:val="20"/>
          <w:szCs w:val="20"/>
        </w:rPr>
        <w:t>half</w:t>
      </w:r>
      <w:r w:rsidR="005F432E" w:rsidRPr="00C9758F">
        <w:rPr>
          <w:rFonts w:ascii="Calibri" w:hAnsi="Calibri"/>
          <w:color w:val="595959" w:themeColor="text1" w:themeTint="A6"/>
          <w:sz w:val="20"/>
          <w:szCs w:val="20"/>
        </w:rPr>
        <w:t>,</w:t>
      </w:r>
      <w:r w:rsidR="00F7766E" w:rsidRPr="00C9758F">
        <w:rPr>
          <w:rFonts w:ascii="Calibri" w:hAnsi="Calibri"/>
          <w:color w:val="595959" w:themeColor="text1" w:themeTint="A6"/>
          <w:sz w:val="20"/>
          <w:szCs w:val="20"/>
        </w:rPr>
        <w:t xml:space="preserve"> resulted in a significant loss</w:t>
      </w:r>
      <w:r w:rsidR="00061480" w:rsidRPr="00C9758F">
        <w:rPr>
          <w:rFonts w:ascii="Calibri" w:hAnsi="Calibri"/>
          <w:color w:val="595959" w:themeColor="text1" w:themeTint="A6"/>
          <w:sz w:val="20"/>
          <w:szCs w:val="20"/>
        </w:rPr>
        <w:t xml:space="preserve"> for the division.</w:t>
      </w:r>
    </w:p>
    <w:p w:rsidR="00061480" w:rsidRPr="00C9758F" w:rsidRDefault="00061480" w:rsidP="00227F88">
      <w:pPr>
        <w:pStyle w:val="ListParagraph"/>
        <w:numPr>
          <w:ilvl w:val="0"/>
          <w:numId w:val="3"/>
        </w:numPr>
        <w:tabs>
          <w:tab w:val="clear" w:pos="227"/>
          <w:tab w:val="clear" w:pos="454"/>
        </w:tabs>
        <w:spacing w:after="120" w:line="240" w:lineRule="auto"/>
        <w:ind w:right="62"/>
        <w:jc w:val="both"/>
        <w:rPr>
          <w:rFonts w:ascii="Calibri" w:hAnsi="Calibri"/>
          <w:color w:val="595959" w:themeColor="text1" w:themeTint="A6"/>
          <w:sz w:val="20"/>
          <w:szCs w:val="20"/>
        </w:rPr>
      </w:pPr>
      <w:r w:rsidRPr="00C9758F">
        <w:rPr>
          <w:rFonts w:ascii="Calibri" w:hAnsi="Calibri"/>
          <w:color w:val="595959" w:themeColor="text1" w:themeTint="A6"/>
          <w:sz w:val="20"/>
          <w:szCs w:val="20"/>
        </w:rPr>
        <w:t xml:space="preserve">Support Services order book </w:t>
      </w:r>
      <w:r w:rsidR="00A730F8">
        <w:rPr>
          <w:rFonts w:ascii="Calibri" w:hAnsi="Calibri"/>
          <w:color w:val="595959" w:themeColor="text1" w:themeTint="A6"/>
          <w:sz w:val="20"/>
          <w:szCs w:val="20"/>
        </w:rPr>
        <w:t>was down 4%</w:t>
      </w:r>
      <w:r w:rsidRPr="00C9758F">
        <w:rPr>
          <w:rFonts w:ascii="Calibri" w:hAnsi="Calibri"/>
          <w:color w:val="595959" w:themeColor="text1" w:themeTint="A6"/>
          <w:sz w:val="20"/>
          <w:szCs w:val="20"/>
        </w:rPr>
        <w:t xml:space="preserve"> in the period with new wins in relation to</w:t>
      </w:r>
      <w:r w:rsidR="008F67E4" w:rsidRPr="00C9758F">
        <w:rPr>
          <w:rFonts w:ascii="Calibri" w:hAnsi="Calibri"/>
          <w:color w:val="595959" w:themeColor="text1" w:themeTint="A6"/>
          <w:sz w:val="20"/>
          <w:szCs w:val="20"/>
        </w:rPr>
        <w:t xml:space="preserve"> AMP 6, </w:t>
      </w:r>
      <w:r w:rsidRPr="00C9758F">
        <w:rPr>
          <w:rFonts w:ascii="Calibri" w:hAnsi="Calibri"/>
          <w:color w:val="595959" w:themeColor="text1" w:themeTint="A6"/>
          <w:sz w:val="20"/>
          <w:szCs w:val="20"/>
        </w:rPr>
        <w:t xml:space="preserve">the next water asset management </w:t>
      </w:r>
      <w:r w:rsidR="008F67E4" w:rsidRPr="00C9758F">
        <w:rPr>
          <w:rFonts w:ascii="Calibri" w:hAnsi="Calibri"/>
          <w:color w:val="595959" w:themeColor="text1" w:themeTint="A6"/>
          <w:sz w:val="20"/>
          <w:szCs w:val="20"/>
        </w:rPr>
        <w:t xml:space="preserve">regulatory </w:t>
      </w:r>
      <w:r w:rsidRPr="00C9758F">
        <w:rPr>
          <w:rFonts w:ascii="Calibri" w:hAnsi="Calibri"/>
          <w:color w:val="595959" w:themeColor="text1" w:themeTint="A6"/>
          <w:sz w:val="20"/>
          <w:szCs w:val="20"/>
        </w:rPr>
        <w:t>cycle</w:t>
      </w:r>
      <w:r w:rsidR="00A730F8">
        <w:rPr>
          <w:rFonts w:ascii="Calibri" w:hAnsi="Calibri"/>
          <w:color w:val="595959" w:themeColor="text1" w:themeTint="A6"/>
          <w:sz w:val="20"/>
          <w:szCs w:val="20"/>
        </w:rPr>
        <w:t xml:space="preserve"> being more than offset by anticipated reductions in the power business</w:t>
      </w:r>
      <w:r w:rsidRPr="00C9758F">
        <w:rPr>
          <w:rFonts w:ascii="Calibri" w:hAnsi="Calibri"/>
          <w:color w:val="595959" w:themeColor="text1" w:themeTint="A6"/>
          <w:sz w:val="20"/>
          <w:szCs w:val="20"/>
        </w:rPr>
        <w:t xml:space="preserve">. </w:t>
      </w:r>
      <w:r w:rsidR="006D083E" w:rsidRPr="00C9758F">
        <w:rPr>
          <w:rFonts w:ascii="Calibri" w:hAnsi="Calibri"/>
          <w:color w:val="595959" w:themeColor="text1" w:themeTint="A6"/>
          <w:sz w:val="20"/>
          <w:szCs w:val="20"/>
        </w:rPr>
        <w:t>R</w:t>
      </w:r>
      <w:r w:rsidRPr="00C9758F">
        <w:rPr>
          <w:rFonts w:ascii="Calibri" w:hAnsi="Calibri"/>
          <w:color w:val="595959" w:themeColor="text1" w:themeTint="A6"/>
          <w:sz w:val="20"/>
          <w:szCs w:val="20"/>
        </w:rPr>
        <w:t xml:space="preserve">evenue </w:t>
      </w:r>
      <w:r w:rsidR="006D083E" w:rsidRPr="00C9758F">
        <w:rPr>
          <w:rFonts w:ascii="Calibri" w:hAnsi="Calibri"/>
          <w:color w:val="595959" w:themeColor="text1" w:themeTint="A6"/>
          <w:sz w:val="20"/>
          <w:szCs w:val="20"/>
        </w:rPr>
        <w:t xml:space="preserve">declined 5% largely due to anticipated volume reductions in the power business. </w:t>
      </w:r>
      <w:r w:rsidR="00A47FFB" w:rsidRPr="00C9758F">
        <w:rPr>
          <w:rFonts w:ascii="Calibri" w:hAnsi="Calibri"/>
          <w:color w:val="595959" w:themeColor="text1" w:themeTint="A6"/>
          <w:sz w:val="20"/>
          <w:szCs w:val="20"/>
        </w:rPr>
        <w:t>Profit from operations improved by 29% in the period to £22 million</w:t>
      </w:r>
      <w:r w:rsidRPr="00C9758F">
        <w:rPr>
          <w:rFonts w:ascii="Calibri" w:hAnsi="Calibri"/>
          <w:color w:val="595959" w:themeColor="text1" w:themeTint="A6"/>
          <w:sz w:val="20"/>
          <w:szCs w:val="20"/>
        </w:rPr>
        <w:t>.</w:t>
      </w:r>
    </w:p>
    <w:p w:rsidR="00061480" w:rsidRPr="009C6DB5" w:rsidRDefault="008F67E4" w:rsidP="00227F88">
      <w:pPr>
        <w:pStyle w:val="ListParagraph"/>
        <w:numPr>
          <w:ilvl w:val="0"/>
          <w:numId w:val="3"/>
        </w:numPr>
        <w:tabs>
          <w:tab w:val="clear" w:pos="227"/>
          <w:tab w:val="clear" w:pos="454"/>
        </w:tabs>
        <w:spacing w:after="120" w:line="240" w:lineRule="auto"/>
        <w:ind w:right="62"/>
        <w:jc w:val="both"/>
        <w:rPr>
          <w:rFonts w:ascii="Calibri" w:hAnsi="Calibri"/>
          <w:color w:val="595959" w:themeColor="text1" w:themeTint="A6"/>
          <w:sz w:val="20"/>
          <w:szCs w:val="20"/>
        </w:rPr>
      </w:pPr>
      <w:r w:rsidRPr="009C6DB5">
        <w:rPr>
          <w:rFonts w:ascii="Calibri" w:hAnsi="Calibri"/>
          <w:color w:val="595959" w:themeColor="text1" w:themeTint="A6"/>
          <w:sz w:val="20"/>
          <w:szCs w:val="20"/>
        </w:rPr>
        <w:t xml:space="preserve">Infrastructure </w:t>
      </w:r>
      <w:r w:rsidR="00F46B4A" w:rsidRPr="009C6DB5">
        <w:rPr>
          <w:rFonts w:ascii="Calibri" w:hAnsi="Calibri"/>
          <w:color w:val="595959" w:themeColor="text1" w:themeTint="A6"/>
          <w:sz w:val="20"/>
          <w:szCs w:val="20"/>
        </w:rPr>
        <w:t xml:space="preserve">Investments had a </w:t>
      </w:r>
      <w:r w:rsidR="00061480" w:rsidRPr="009C6DB5">
        <w:rPr>
          <w:rFonts w:ascii="Calibri" w:hAnsi="Calibri"/>
          <w:color w:val="595959" w:themeColor="text1" w:themeTint="A6"/>
          <w:sz w:val="20"/>
          <w:szCs w:val="20"/>
        </w:rPr>
        <w:t>successful first</w:t>
      </w:r>
      <w:r w:rsidR="008A55D3">
        <w:rPr>
          <w:rFonts w:ascii="Calibri" w:hAnsi="Calibri"/>
          <w:color w:val="595959" w:themeColor="text1" w:themeTint="A6"/>
          <w:sz w:val="20"/>
          <w:szCs w:val="20"/>
        </w:rPr>
        <w:t>-</w:t>
      </w:r>
      <w:r w:rsidR="00061480" w:rsidRPr="009C6DB5">
        <w:rPr>
          <w:rFonts w:ascii="Calibri" w:hAnsi="Calibri"/>
          <w:color w:val="595959" w:themeColor="text1" w:themeTint="A6"/>
          <w:sz w:val="20"/>
          <w:szCs w:val="20"/>
        </w:rPr>
        <w:t xml:space="preserve">half with </w:t>
      </w:r>
      <w:r w:rsidR="002B4E9E" w:rsidRPr="009C6DB5">
        <w:rPr>
          <w:rFonts w:ascii="Calibri" w:hAnsi="Calibri"/>
          <w:color w:val="595959" w:themeColor="text1" w:themeTint="A6"/>
          <w:sz w:val="20"/>
          <w:szCs w:val="20"/>
        </w:rPr>
        <w:t xml:space="preserve">a </w:t>
      </w:r>
      <w:r w:rsidR="008F7839">
        <w:rPr>
          <w:rFonts w:ascii="Calibri" w:hAnsi="Calibri"/>
          <w:color w:val="595959" w:themeColor="text1" w:themeTint="A6"/>
          <w:sz w:val="20"/>
          <w:szCs w:val="20"/>
        </w:rPr>
        <w:t>14%</w:t>
      </w:r>
      <w:r w:rsidR="00061480" w:rsidRPr="009C6DB5">
        <w:rPr>
          <w:rFonts w:ascii="Calibri" w:hAnsi="Calibri"/>
          <w:color w:val="595959" w:themeColor="text1" w:themeTint="A6"/>
          <w:sz w:val="20"/>
          <w:szCs w:val="20"/>
        </w:rPr>
        <w:t xml:space="preserve"> i</w:t>
      </w:r>
      <w:r w:rsidR="008F7839">
        <w:rPr>
          <w:rFonts w:ascii="Calibri" w:hAnsi="Calibri"/>
          <w:color w:val="595959" w:themeColor="text1" w:themeTint="A6"/>
          <w:sz w:val="20"/>
          <w:szCs w:val="20"/>
        </w:rPr>
        <w:t>mprovement</w:t>
      </w:r>
      <w:r w:rsidR="00061480" w:rsidRPr="009C6DB5">
        <w:rPr>
          <w:rFonts w:ascii="Calibri" w:hAnsi="Calibri"/>
          <w:color w:val="595959" w:themeColor="text1" w:themeTint="A6"/>
          <w:sz w:val="20"/>
          <w:szCs w:val="20"/>
        </w:rPr>
        <w:t xml:space="preserve"> </w:t>
      </w:r>
      <w:r w:rsidR="008F7839">
        <w:rPr>
          <w:rFonts w:ascii="Calibri" w:hAnsi="Calibri"/>
          <w:color w:val="595959" w:themeColor="text1" w:themeTint="A6"/>
          <w:sz w:val="20"/>
          <w:szCs w:val="20"/>
        </w:rPr>
        <w:t xml:space="preserve">in </w:t>
      </w:r>
      <w:r w:rsidR="00061480" w:rsidRPr="009C6DB5">
        <w:rPr>
          <w:rFonts w:ascii="Calibri" w:hAnsi="Calibri"/>
          <w:color w:val="595959" w:themeColor="text1" w:themeTint="A6"/>
          <w:sz w:val="20"/>
          <w:szCs w:val="20"/>
        </w:rPr>
        <w:t>profit</w:t>
      </w:r>
      <w:r w:rsidR="008F7839">
        <w:rPr>
          <w:rFonts w:ascii="Calibri" w:hAnsi="Calibri"/>
          <w:color w:val="595959" w:themeColor="text1" w:themeTint="A6"/>
          <w:sz w:val="20"/>
          <w:szCs w:val="20"/>
        </w:rPr>
        <w:t xml:space="preserve"> from operations i</w:t>
      </w:r>
      <w:r w:rsidR="00061480" w:rsidRPr="009C6DB5">
        <w:rPr>
          <w:rFonts w:ascii="Calibri" w:hAnsi="Calibri"/>
          <w:color w:val="595959" w:themeColor="text1" w:themeTint="A6"/>
          <w:sz w:val="20"/>
          <w:szCs w:val="20"/>
        </w:rPr>
        <w:t xml:space="preserve">n the period. </w:t>
      </w:r>
      <w:r w:rsidR="00061480" w:rsidRPr="009C6DB5">
        <w:rPr>
          <w:rFonts w:ascii="Calibri" w:hAnsi="Calibri"/>
          <w:color w:val="595959" w:themeColor="text1" w:themeTint="A6"/>
          <w:sz w:val="20"/>
          <w:szCs w:val="20"/>
          <w:lang w:val="en-AU"/>
        </w:rPr>
        <w:t xml:space="preserve">Given the strength of the secondary PPP market </w:t>
      </w:r>
      <w:r w:rsidR="005E15C7" w:rsidRPr="009C6DB5">
        <w:rPr>
          <w:rFonts w:ascii="Calibri" w:hAnsi="Calibri" w:cs="Arial"/>
          <w:color w:val="595959" w:themeColor="text1" w:themeTint="A6"/>
          <w:sz w:val="20"/>
          <w:szCs w:val="20"/>
        </w:rPr>
        <w:t>we have</w:t>
      </w:r>
      <w:r w:rsidR="002B4E9E" w:rsidRPr="009C6DB5">
        <w:rPr>
          <w:rFonts w:ascii="Calibri" w:hAnsi="Calibri" w:cs="Arial"/>
          <w:color w:val="595959" w:themeColor="text1" w:themeTint="A6"/>
          <w:sz w:val="20"/>
          <w:szCs w:val="20"/>
        </w:rPr>
        <w:t xml:space="preserve"> </w:t>
      </w:r>
      <w:r w:rsidR="00BB2E01" w:rsidRPr="009C6DB5">
        <w:rPr>
          <w:rFonts w:ascii="Calibri" w:hAnsi="Calibri" w:cs="Arial"/>
          <w:color w:val="595959" w:themeColor="text1" w:themeTint="A6"/>
          <w:sz w:val="20"/>
          <w:szCs w:val="20"/>
        </w:rPr>
        <w:t>review</w:t>
      </w:r>
      <w:r w:rsidR="00612C09" w:rsidRPr="009C6DB5">
        <w:rPr>
          <w:rFonts w:ascii="Calibri" w:hAnsi="Calibri" w:cs="Arial"/>
          <w:color w:val="595959" w:themeColor="text1" w:themeTint="A6"/>
          <w:sz w:val="20"/>
          <w:szCs w:val="20"/>
        </w:rPr>
        <w:t>ed</w:t>
      </w:r>
      <w:r w:rsidR="00BB2E01" w:rsidRPr="009C6DB5">
        <w:rPr>
          <w:rFonts w:ascii="Calibri" w:hAnsi="Calibri" w:cs="Arial"/>
          <w:color w:val="595959" w:themeColor="text1" w:themeTint="A6"/>
          <w:sz w:val="20"/>
          <w:szCs w:val="20"/>
        </w:rPr>
        <w:t xml:space="preserve"> </w:t>
      </w:r>
      <w:r w:rsidR="00612C09" w:rsidRPr="009C6DB5">
        <w:rPr>
          <w:rFonts w:ascii="Calibri" w:hAnsi="Calibri" w:cs="Arial"/>
          <w:color w:val="595959" w:themeColor="text1" w:themeTint="A6"/>
          <w:sz w:val="20"/>
          <w:szCs w:val="20"/>
        </w:rPr>
        <w:t>the</w:t>
      </w:r>
      <w:r w:rsidR="00BB2E01" w:rsidRPr="009C6DB5">
        <w:rPr>
          <w:rFonts w:ascii="Calibri" w:hAnsi="Calibri" w:cs="Arial"/>
          <w:color w:val="595959" w:themeColor="text1" w:themeTint="A6"/>
          <w:sz w:val="20"/>
          <w:szCs w:val="20"/>
        </w:rPr>
        <w:t xml:space="preserve"> </w:t>
      </w:r>
      <w:r w:rsidR="002B4E9E" w:rsidRPr="009C6DB5">
        <w:rPr>
          <w:rFonts w:ascii="Calibri" w:hAnsi="Calibri" w:cs="Arial"/>
          <w:color w:val="595959" w:themeColor="text1" w:themeTint="A6"/>
          <w:sz w:val="20"/>
          <w:szCs w:val="20"/>
        </w:rPr>
        <w:t xml:space="preserve">Directors’ Valuation of our UK portfolio. This has </w:t>
      </w:r>
      <w:r w:rsidR="004F1199">
        <w:rPr>
          <w:rFonts w:ascii="Calibri" w:hAnsi="Calibri" w:cs="Arial"/>
          <w:color w:val="595959" w:themeColor="text1" w:themeTint="A6"/>
          <w:sz w:val="20"/>
          <w:szCs w:val="20"/>
        </w:rPr>
        <w:t>included</w:t>
      </w:r>
      <w:r w:rsidR="002B4E9E" w:rsidRPr="009C6DB5">
        <w:rPr>
          <w:rFonts w:ascii="Calibri" w:hAnsi="Calibri" w:cs="Arial"/>
          <w:color w:val="595959" w:themeColor="text1" w:themeTint="A6"/>
          <w:sz w:val="20"/>
          <w:szCs w:val="20"/>
        </w:rPr>
        <w:t xml:space="preserve"> revisions to the assumed underly</w:t>
      </w:r>
      <w:r w:rsidR="00F7766E" w:rsidRPr="009C6DB5">
        <w:rPr>
          <w:rFonts w:ascii="Calibri" w:hAnsi="Calibri" w:cs="Arial"/>
          <w:color w:val="595959" w:themeColor="text1" w:themeTint="A6"/>
          <w:sz w:val="20"/>
          <w:szCs w:val="20"/>
        </w:rPr>
        <w:t>ing cash flows to reflect expected</w:t>
      </w:r>
      <w:r w:rsidR="002B4E9E" w:rsidRPr="009C6DB5">
        <w:rPr>
          <w:rFonts w:ascii="Calibri" w:hAnsi="Calibri" w:cs="Arial"/>
          <w:color w:val="595959" w:themeColor="text1" w:themeTint="A6"/>
          <w:sz w:val="20"/>
          <w:szCs w:val="20"/>
        </w:rPr>
        <w:t xml:space="preserve"> cost savings</w:t>
      </w:r>
      <w:r w:rsidR="00BB2E01" w:rsidRPr="009C6DB5">
        <w:rPr>
          <w:rFonts w:ascii="Calibri" w:hAnsi="Calibri" w:cs="Arial"/>
          <w:color w:val="595959" w:themeColor="text1" w:themeTint="A6"/>
          <w:sz w:val="20"/>
          <w:szCs w:val="20"/>
        </w:rPr>
        <w:t xml:space="preserve">, an </w:t>
      </w:r>
      <w:r w:rsidR="002B4E9E" w:rsidRPr="009C6DB5">
        <w:rPr>
          <w:rFonts w:ascii="Calibri" w:hAnsi="Calibri" w:cs="Arial"/>
          <w:color w:val="595959" w:themeColor="text1" w:themeTint="A6"/>
          <w:sz w:val="20"/>
          <w:szCs w:val="20"/>
        </w:rPr>
        <w:t>update</w:t>
      </w:r>
      <w:r w:rsidR="00BB2E01" w:rsidRPr="009C6DB5">
        <w:rPr>
          <w:rFonts w:ascii="Calibri" w:hAnsi="Calibri" w:cs="Arial"/>
          <w:color w:val="595959" w:themeColor="text1" w:themeTint="A6"/>
          <w:sz w:val="20"/>
          <w:szCs w:val="20"/>
        </w:rPr>
        <w:t xml:space="preserve"> to the</w:t>
      </w:r>
      <w:r w:rsidR="002B4E9E" w:rsidRPr="009C6DB5">
        <w:rPr>
          <w:rFonts w:ascii="Calibri" w:hAnsi="Calibri" w:cs="Arial"/>
          <w:color w:val="595959" w:themeColor="text1" w:themeTint="A6"/>
          <w:sz w:val="20"/>
          <w:szCs w:val="20"/>
        </w:rPr>
        <w:t xml:space="preserve"> macroeconomic assumptions and a change in the discount rate applied to the cash flows.</w:t>
      </w:r>
      <w:r w:rsidR="005505D4" w:rsidRPr="009C6DB5">
        <w:rPr>
          <w:rFonts w:ascii="Calibri" w:hAnsi="Calibri" w:cs="Arial"/>
          <w:color w:val="595959" w:themeColor="text1" w:themeTint="A6"/>
          <w:sz w:val="20"/>
          <w:szCs w:val="20"/>
        </w:rPr>
        <w:t xml:space="preserve"> An updat</w:t>
      </w:r>
      <w:r w:rsidR="00E81BCB">
        <w:rPr>
          <w:rFonts w:ascii="Calibri" w:hAnsi="Calibri" w:cs="Arial"/>
          <w:color w:val="595959" w:themeColor="text1" w:themeTint="A6"/>
          <w:sz w:val="20"/>
          <w:szCs w:val="20"/>
        </w:rPr>
        <w:t xml:space="preserve">e will </w:t>
      </w:r>
      <w:r w:rsidR="00AF3526">
        <w:rPr>
          <w:rFonts w:ascii="Calibri" w:hAnsi="Calibri" w:cs="Arial"/>
          <w:color w:val="595959" w:themeColor="text1" w:themeTint="A6"/>
          <w:sz w:val="20"/>
          <w:szCs w:val="20"/>
        </w:rPr>
        <w:t xml:space="preserve">be </w:t>
      </w:r>
      <w:r w:rsidR="00E81BCB">
        <w:rPr>
          <w:rFonts w:ascii="Calibri" w:hAnsi="Calibri" w:cs="Arial"/>
          <w:color w:val="595959" w:themeColor="text1" w:themeTint="A6"/>
          <w:sz w:val="20"/>
          <w:szCs w:val="20"/>
        </w:rPr>
        <w:t>provided as soon as possible</w:t>
      </w:r>
      <w:r w:rsidR="005E15C7" w:rsidRPr="009C6DB5">
        <w:rPr>
          <w:rFonts w:ascii="Calibri" w:hAnsi="Calibri" w:cs="Arial"/>
          <w:color w:val="595959" w:themeColor="text1" w:themeTint="A6"/>
          <w:sz w:val="20"/>
          <w:szCs w:val="20"/>
        </w:rPr>
        <w:t>.</w:t>
      </w:r>
    </w:p>
    <w:p w:rsidR="00FA52F5" w:rsidRDefault="00FA52F5" w:rsidP="008C5BD6">
      <w:pPr>
        <w:spacing w:after="120" w:line="240" w:lineRule="auto"/>
        <w:ind w:right="63"/>
        <w:jc w:val="both"/>
        <w:rPr>
          <w:rFonts w:ascii="Calibri" w:hAnsi="Calibri" w:cs="Arial"/>
          <w:b/>
          <w:color w:val="595959"/>
          <w:sz w:val="20"/>
          <w:szCs w:val="20"/>
          <w:u w:val="single"/>
        </w:rPr>
      </w:pPr>
    </w:p>
    <w:p w:rsidR="00353873" w:rsidRPr="00C9758F" w:rsidRDefault="00353873" w:rsidP="008C5BD6">
      <w:pPr>
        <w:spacing w:after="120" w:line="240" w:lineRule="auto"/>
        <w:ind w:right="63"/>
        <w:jc w:val="both"/>
        <w:rPr>
          <w:rFonts w:ascii="Calibri" w:hAnsi="Calibri" w:cs="Arial"/>
          <w:b/>
          <w:color w:val="595959"/>
          <w:sz w:val="20"/>
          <w:szCs w:val="20"/>
          <w:u w:val="single"/>
        </w:rPr>
      </w:pPr>
      <w:r w:rsidRPr="00C9758F">
        <w:rPr>
          <w:rFonts w:ascii="Calibri" w:hAnsi="Calibri" w:cs="Arial"/>
          <w:b/>
          <w:color w:val="595959"/>
          <w:sz w:val="20"/>
          <w:szCs w:val="20"/>
          <w:u w:val="single"/>
        </w:rPr>
        <w:lastRenderedPageBreak/>
        <w:t>OPERATIONAL PERFORMANCE</w:t>
      </w:r>
    </w:p>
    <w:p w:rsidR="00381F58" w:rsidRPr="00C9758F" w:rsidRDefault="00381F58" w:rsidP="008C5BD6">
      <w:pPr>
        <w:tabs>
          <w:tab w:val="left" w:pos="0"/>
          <w:tab w:val="left" w:pos="426"/>
        </w:tabs>
        <w:spacing w:afterLines="20" w:after="48" w:line="240" w:lineRule="auto"/>
        <w:ind w:right="63"/>
        <w:jc w:val="both"/>
        <w:rPr>
          <w:rFonts w:ascii="Calibri" w:hAnsi="Calibri" w:cs="Arial"/>
          <w:b/>
          <w:color w:val="005D99"/>
          <w:sz w:val="20"/>
          <w:szCs w:val="20"/>
        </w:rPr>
      </w:pPr>
    </w:p>
    <w:p w:rsidR="00353873" w:rsidRPr="00C9758F" w:rsidRDefault="00353873" w:rsidP="008C5BD6">
      <w:pPr>
        <w:tabs>
          <w:tab w:val="left" w:pos="0"/>
          <w:tab w:val="left" w:pos="426"/>
        </w:tabs>
        <w:spacing w:afterLines="20" w:after="48" w:line="240" w:lineRule="auto"/>
        <w:ind w:right="63"/>
        <w:jc w:val="both"/>
        <w:rPr>
          <w:rFonts w:ascii="Calibri" w:hAnsi="Calibri" w:cs="Arial"/>
          <w:b/>
          <w:color w:val="005D99"/>
          <w:sz w:val="20"/>
          <w:szCs w:val="20"/>
        </w:rPr>
      </w:pPr>
      <w:r w:rsidRPr="00C9758F">
        <w:rPr>
          <w:rFonts w:ascii="Calibri" w:hAnsi="Calibri" w:cs="Arial"/>
          <w:b/>
          <w:color w:val="005D99"/>
          <w:sz w:val="20"/>
          <w:szCs w:val="20"/>
        </w:rPr>
        <w:t>Pro</w:t>
      </w:r>
      <w:r w:rsidRPr="00C9758F">
        <w:rPr>
          <w:rFonts w:ascii="Calibri" w:hAnsi="Calibri" w:cs="Arial"/>
          <w:b/>
          <w:color w:val="006699"/>
          <w:sz w:val="20"/>
          <w:szCs w:val="20"/>
        </w:rPr>
        <w:t>fessi</w:t>
      </w:r>
      <w:r w:rsidRPr="00C9758F">
        <w:rPr>
          <w:rFonts w:ascii="Calibri" w:hAnsi="Calibri" w:cs="Arial"/>
          <w:b/>
          <w:color w:val="005D99"/>
          <w:sz w:val="20"/>
          <w:szCs w:val="20"/>
        </w:rPr>
        <w:t>onal Services</w:t>
      </w:r>
    </w:p>
    <w:p w:rsidR="008C7573" w:rsidRPr="00C9758F" w:rsidRDefault="008C7573" w:rsidP="008C5BD6">
      <w:pPr>
        <w:spacing w:after="120" w:line="240" w:lineRule="auto"/>
        <w:jc w:val="both"/>
        <w:rPr>
          <w:rFonts w:ascii="Calibri" w:hAnsi="Calibri"/>
          <w:color w:val="595959" w:themeColor="text1" w:themeTint="A6"/>
          <w:sz w:val="20"/>
          <w:szCs w:val="20"/>
          <w:lang w:val="en-AU"/>
        </w:rPr>
      </w:pPr>
      <w:r w:rsidRPr="00C9758F">
        <w:rPr>
          <w:rFonts w:ascii="Calibri" w:hAnsi="Calibri"/>
          <w:color w:val="595959" w:themeColor="text1" w:themeTint="A6"/>
          <w:sz w:val="20"/>
          <w:szCs w:val="20"/>
        </w:rPr>
        <w:t xml:space="preserve">In May we announced </w:t>
      </w:r>
      <w:r w:rsidRPr="00C9758F">
        <w:rPr>
          <w:rFonts w:ascii="Calibri" w:hAnsi="Calibri"/>
          <w:color w:val="595959" w:themeColor="text1" w:themeTint="A6"/>
          <w:sz w:val="20"/>
          <w:szCs w:val="20"/>
          <w:lang w:val="en-AU"/>
        </w:rPr>
        <w:t xml:space="preserve">the results of a strategic review to explore ways to simplify the Group structure and create a more focused </w:t>
      </w:r>
      <w:r w:rsidR="00A47FFB" w:rsidRPr="00C9758F">
        <w:rPr>
          <w:rFonts w:ascii="Calibri" w:hAnsi="Calibri"/>
          <w:color w:val="595959" w:themeColor="text1" w:themeTint="A6"/>
          <w:sz w:val="20"/>
          <w:szCs w:val="20"/>
          <w:lang w:val="en-AU"/>
        </w:rPr>
        <w:t>business</w:t>
      </w:r>
      <w:r w:rsidRPr="00C9758F">
        <w:rPr>
          <w:rFonts w:ascii="Calibri" w:hAnsi="Calibri"/>
          <w:color w:val="595959" w:themeColor="text1" w:themeTint="A6"/>
          <w:sz w:val="20"/>
          <w:szCs w:val="20"/>
          <w:lang w:val="en-AU"/>
        </w:rPr>
        <w:t xml:space="preserve">. The review led to a decision to evaluate options for the possible sale of Parsons Brinckerhoff. </w:t>
      </w:r>
      <w:r w:rsidR="00446393" w:rsidRPr="00C9758F">
        <w:rPr>
          <w:rFonts w:ascii="Calibri" w:hAnsi="Calibri"/>
          <w:color w:val="595959" w:themeColor="text1" w:themeTint="A6"/>
          <w:sz w:val="20"/>
          <w:szCs w:val="20"/>
          <w:lang w:val="en-AU"/>
        </w:rPr>
        <w:t xml:space="preserve">The sale process is well </w:t>
      </w:r>
      <w:r w:rsidR="0015262E" w:rsidRPr="00C9758F">
        <w:rPr>
          <w:rFonts w:ascii="Calibri" w:hAnsi="Calibri"/>
          <w:color w:val="595959" w:themeColor="text1" w:themeTint="A6"/>
          <w:sz w:val="20"/>
          <w:szCs w:val="20"/>
          <w:lang w:val="en-AU"/>
        </w:rPr>
        <w:t xml:space="preserve">advanced, </w:t>
      </w:r>
      <w:r w:rsidR="00446393" w:rsidRPr="00C9758F">
        <w:rPr>
          <w:rFonts w:ascii="Calibri" w:hAnsi="Calibri"/>
          <w:color w:val="595959" w:themeColor="text1" w:themeTint="A6"/>
          <w:sz w:val="20"/>
          <w:szCs w:val="20"/>
          <w:lang w:val="en-AU"/>
        </w:rPr>
        <w:t xml:space="preserve">with completion expected by the end of the year, subject to shareholder approval. </w:t>
      </w:r>
    </w:p>
    <w:p w:rsidR="00842ED0" w:rsidRPr="00C9758F" w:rsidRDefault="004536FA" w:rsidP="008C5BD6">
      <w:pPr>
        <w:spacing w:after="120" w:line="240" w:lineRule="auto"/>
        <w:jc w:val="both"/>
        <w:rPr>
          <w:rFonts w:ascii="Calibri" w:hAnsi="Calibri"/>
          <w:color w:val="595959" w:themeColor="text1" w:themeTint="A6"/>
          <w:sz w:val="20"/>
          <w:szCs w:val="20"/>
        </w:rPr>
      </w:pPr>
      <w:r w:rsidRPr="00C9758F">
        <w:rPr>
          <w:rFonts w:ascii="Calibri" w:hAnsi="Calibri"/>
          <w:color w:val="595959" w:themeColor="text1" w:themeTint="A6"/>
          <w:sz w:val="20"/>
          <w:szCs w:val="20"/>
        </w:rPr>
        <w:t xml:space="preserve">The </w:t>
      </w:r>
      <w:r w:rsidR="008C7573" w:rsidRPr="00C9758F">
        <w:rPr>
          <w:rFonts w:ascii="Calibri" w:hAnsi="Calibri"/>
          <w:color w:val="595959" w:themeColor="text1" w:themeTint="A6"/>
          <w:sz w:val="20"/>
          <w:szCs w:val="20"/>
        </w:rPr>
        <w:t xml:space="preserve">Professional Services order book </w:t>
      </w:r>
      <w:r w:rsidR="00F7766E" w:rsidRPr="00C9758F">
        <w:rPr>
          <w:rFonts w:ascii="Calibri" w:hAnsi="Calibri"/>
          <w:color w:val="595959" w:themeColor="text1" w:themeTint="A6"/>
          <w:sz w:val="20"/>
          <w:szCs w:val="20"/>
        </w:rPr>
        <w:t>was slightly down</w:t>
      </w:r>
      <w:r w:rsidR="00446393" w:rsidRPr="00C9758F">
        <w:rPr>
          <w:rFonts w:ascii="Calibri" w:hAnsi="Calibri"/>
          <w:color w:val="595959" w:themeColor="text1" w:themeTint="A6"/>
          <w:sz w:val="20"/>
          <w:szCs w:val="20"/>
        </w:rPr>
        <w:t xml:space="preserve"> at £1.</w:t>
      </w:r>
      <w:r w:rsidR="007A54B3" w:rsidRPr="00C9758F">
        <w:rPr>
          <w:rFonts w:ascii="Calibri" w:hAnsi="Calibri"/>
          <w:color w:val="595959" w:themeColor="text1" w:themeTint="A6"/>
          <w:sz w:val="20"/>
          <w:szCs w:val="20"/>
        </w:rPr>
        <w:t>4</w:t>
      </w:r>
      <w:r w:rsidR="00446393" w:rsidRPr="00C9758F">
        <w:rPr>
          <w:rFonts w:ascii="Calibri" w:hAnsi="Calibri"/>
          <w:color w:val="595959" w:themeColor="text1" w:themeTint="A6"/>
          <w:sz w:val="20"/>
          <w:szCs w:val="20"/>
        </w:rPr>
        <w:t xml:space="preserve"> billion</w:t>
      </w:r>
      <w:r w:rsidR="0004778A" w:rsidRPr="00C9758F">
        <w:rPr>
          <w:rFonts w:ascii="Calibri" w:hAnsi="Calibri"/>
          <w:color w:val="595959" w:themeColor="text1" w:themeTint="A6"/>
          <w:sz w:val="20"/>
          <w:szCs w:val="20"/>
        </w:rPr>
        <w:t>,</w:t>
      </w:r>
      <w:r w:rsidRPr="00C9758F">
        <w:rPr>
          <w:rFonts w:ascii="Calibri" w:hAnsi="Calibri"/>
          <w:color w:val="595959" w:themeColor="text1" w:themeTint="A6"/>
          <w:sz w:val="20"/>
          <w:szCs w:val="20"/>
        </w:rPr>
        <w:t xml:space="preserve"> since </w:t>
      </w:r>
      <w:r w:rsidR="0004778A" w:rsidRPr="00C9758F">
        <w:rPr>
          <w:rFonts w:ascii="Calibri" w:hAnsi="Calibri"/>
          <w:color w:val="595959" w:themeColor="text1" w:themeTint="A6"/>
          <w:sz w:val="20"/>
          <w:szCs w:val="20"/>
        </w:rPr>
        <w:t xml:space="preserve">the 2013 year </w:t>
      </w:r>
      <w:r w:rsidR="00446393" w:rsidRPr="00C9758F">
        <w:rPr>
          <w:rFonts w:ascii="Calibri" w:hAnsi="Calibri"/>
          <w:color w:val="595959" w:themeColor="text1" w:themeTint="A6"/>
          <w:sz w:val="20"/>
          <w:szCs w:val="20"/>
        </w:rPr>
        <w:t>end position</w:t>
      </w:r>
      <w:r w:rsidR="008C7573" w:rsidRPr="00C9758F">
        <w:rPr>
          <w:rFonts w:ascii="Calibri" w:hAnsi="Calibri"/>
          <w:color w:val="595959" w:themeColor="text1" w:themeTint="A6"/>
          <w:sz w:val="20"/>
          <w:szCs w:val="20"/>
        </w:rPr>
        <w:t>. The US order book remained flat from the year end position</w:t>
      </w:r>
      <w:r w:rsidR="007258B4" w:rsidRPr="00C9758F">
        <w:rPr>
          <w:rFonts w:ascii="Calibri" w:hAnsi="Calibri"/>
          <w:color w:val="595959" w:themeColor="text1" w:themeTint="A6"/>
          <w:sz w:val="20"/>
          <w:szCs w:val="20"/>
        </w:rPr>
        <w:t xml:space="preserve"> </w:t>
      </w:r>
      <w:r w:rsidR="008C7573" w:rsidRPr="00C9758F">
        <w:rPr>
          <w:rFonts w:ascii="Calibri" w:hAnsi="Calibri"/>
          <w:color w:val="595959" w:themeColor="text1" w:themeTint="A6"/>
          <w:sz w:val="20"/>
          <w:szCs w:val="20"/>
        </w:rPr>
        <w:t>whereas</w:t>
      </w:r>
      <w:r w:rsidR="007258B4" w:rsidRPr="00C9758F">
        <w:rPr>
          <w:rFonts w:ascii="Calibri" w:hAnsi="Calibri"/>
          <w:color w:val="595959" w:themeColor="text1" w:themeTint="A6"/>
          <w:sz w:val="20"/>
          <w:szCs w:val="20"/>
        </w:rPr>
        <w:t xml:space="preserve"> there was </w:t>
      </w:r>
      <w:r w:rsidR="008C7573" w:rsidRPr="00C9758F">
        <w:rPr>
          <w:rFonts w:ascii="Calibri" w:hAnsi="Calibri"/>
          <w:color w:val="595959" w:themeColor="text1" w:themeTint="A6"/>
          <w:sz w:val="20"/>
          <w:szCs w:val="20"/>
        </w:rPr>
        <w:t xml:space="preserve">good </w:t>
      </w:r>
      <w:r w:rsidR="005D6F8E" w:rsidRPr="00C9758F">
        <w:rPr>
          <w:rFonts w:ascii="Calibri" w:hAnsi="Calibri"/>
          <w:color w:val="595959" w:themeColor="text1" w:themeTint="A6"/>
          <w:sz w:val="20"/>
          <w:szCs w:val="20"/>
        </w:rPr>
        <w:t>recovery</w:t>
      </w:r>
      <w:r w:rsidR="008C7573" w:rsidRPr="00C9758F">
        <w:rPr>
          <w:rFonts w:ascii="Calibri" w:hAnsi="Calibri"/>
          <w:color w:val="595959" w:themeColor="text1" w:themeTint="A6"/>
          <w:sz w:val="20"/>
          <w:szCs w:val="20"/>
        </w:rPr>
        <w:t xml:space="preserve"> in Australia</w:t>
      </w:r>
      <w:r w:rsidR="007258B4" w:rsidRPr="00C9758F">
        <w:rPr>
          <w:rFonts w:ascii="Calibri" w:hAnsi="Calibri"/>
          <w:color w:val="595959" w:themeColor="text1" w:themeTint="A6"/>
          <w:sz w:val="20"/>
          <w:szCs w:val="20"/>
        </w:rPr>
        <w:t xml:space="preserve">. The Middle East order book declined as a number of large contracts awarded in </w:t>
      </w:r>
      <w:r w:rsidRPr="00C9758F">
        <w:rPr>
          <w:rFonts w:ascii="Calibri" w:hAnsi="Calibri"/>
          <w:color w:val="595959" w:themeColor="text1" w:themeTint="A6"/>
          <w:sz w:val="20"/>
          <w:szCs w:val="20"/>
        </w:rPr>
        <w:t xml:space="preserve">the first half of </w:t>
      </w:r>
      <w:r w:rsidR="007258B4" w:rsidRPr="00C9758F">
        <w:rPr>
          <w:rFonts w:ascii="Calibri" w:hAnsi="Calibri"/>
          <w:color w:val="595959" w:themeColor="text1" w:themeTint="A6"/>
          <w:sz w:val="20"/>
          <w:szCs w:val="20"/>
        </w:rPr>
        <w:t>2013 converted to revenue</w:t>
      </w:r>
      <w:r w:rsidR="00FC6035" w:rsidRPr="00C9758F">
        <w:rPr>
          <w:rFonts w:ascii="Calibri" w:hAnsi="Calibri"/>
          <w:color w:val="595959" w:themeColor="text1" w:themeTint="A6"/>
          <w:sz w:val="20"/>
          <w:szCs w:val="20"/>
        </w:rPr>
        <w:t>. R</w:t>
      </w:r>
      <w:r w:rsidR="008C7573" w:rsidRPr="00C9758F">
        <w:rPr>
          <w:rFonts w:ascii="Calibri" w:hAnsi="Calibri"/>
          <w:color w:val="595959" w:themeColor="text1" w:themeTint="A6"/>
          <w:sz w:val="20"/>
          <w:szCs w:val="20"/>
        </w:rPr>
        <w:t xml:space="preserve">evenue </w:t>
      </w:r>
      <w:r w:rsidR="00862CAA" w:rsidRPr="00C9758F">
        <w:rPr>
          <w:rFonts w:ascii="Calibri" w:hAnsi="Calibri"/>
          <w:color w:val="595959" w:themeColor="text1" w:themeTint="A6"/>
          <w:sz w:val="20"/>
          <w:szCs w:val="20"/>
        </w:rPr>
        <w:t xml:space="preserve">increased by 1% </w:t>
      </w:r>
      <w:r w:rsidR="00722168">
        <w:rPr>
          <w:rFonts w:ascii="Calibri" w:hAnsi="Calibri"/>
          <w:color w:val="595959" w:themeColor="text1" w:themeTint="A6"/>
          <w:sz w:val="20"/>
          <w:szCs w:val="20"/>
        </w:rPr>
        <w:t xml:space="preserve">at constant currency </w:t>
      </w:r>
      <w:r w:rsidR="00862CAA" w:rsidRPr="00C9758F">
        <w:rPr>
          <w:rFonts w:ascii="Calibri" w:hAnsi="Calibri"/>
          <w:color w:val="595959" w:themeColor="text1" w:themeTint="A6"/>
          <w:sz w:val="20"/>
          <w:szCs w:val="20"/>
        </w:rPr>
        <w:t xml:space="preserve">to </w:t>
      </w:r>
      <w:r w:rsidR="008C7573" w:rsidRPr="00C9758F">
        <w:rPr>
          <w:rFonts w:ascii="Calibri" w:hAnsi="Calibri"/>
          <w:color w:val="595959" w:themeColor="text1" w:themeTint="A6"/>
          <w:sz w:val="20"/>
          <w:szCs w:val="20"/>
        </w:rPr>
        <w:t>£</w:t>
      </w:r>
      <w:r w:rsidR="00862CAA" w:rsidRPr="00C9758F">
        <w:rPr>
          <w:rFonts w:ascii="Calibri" w:hAnsi="Calibri"/>
          <w:color w:val="595959" w:themeColor="text1" w:themeTint="A6"/>
          <w:sz w:val="20"/>
          <w:szCs w:val="20"/>
        </w:rPr>
        <w:t>80</w:t>
      </w:r>
      <w:r w:rsidR="00FC6035" w:rsidRPr="00C9758F">
        <w:rPr>
          <w:rFonts w:ascii="Calibri" w:hAnsi="Calibri"/>
          <w:color w:val="595959" w:themeColor="text1" w:themeTint="A6"/>
          <w:sz w:val="20"/>
          <w:szCs w:val="20"/>
        </w:rPr>
        <w:t>2</w:t>
      </w:r>
      <w:r w:rsidR="008C5BD6" w:rsidRPr="00C9758F">
        <w:rPr>
          <w:rFonts w:ascii="Calibri" w:hAnsi="Calibri"/>
          <w:color w:val="595959" w:themeColor="text1" w:themeTint="A6"/>
          <w:sz w:val="20"/>
          <w:szCs w:val="20"/>
        </w:rPr>
        <w:t xml:space="preserve"> </w:t>
      </w:r>
      <w:r w:rsidR="008C7573" w:rsidRPr="00C9758F">
        <w:rPr>
          <w:rFonts w:ascii="Calibri" w:hAnsi="Calibri"/>
          <w:color w:val="595959" w:themeColor="text1" w:themeTint="A6"/>
          <w:sz w:val="20"/>
          <w:szCs w:val="20"/>
        </w:rPr>
        <w:t>m</w:t>
      </w:r>
      <w:r w:rsidR="008C5BD6" w:rsidRPr="00C9758F">
        <w:rPr>
          <w:rFonts w:ascii="Calibri" w:hAnsi="Calibri"/>
          <w:color w:val="595959" w:themeColor="text1" w:themeTint="A6"/>
          <w:sz w:val="20"/>
          <w:szCs w:val="20"/>
        </w:rPr>
        <w:t>illion</w:t>
      </w:r>
      <w:r w:rsidR="008C7573" w:rsidRPr="00C9758F">
        <w:rPr>
          <w:rFonts w:ascii="Calibri" w:hAnsi="Calibri"/>
          <w:color w:val="595959" w:themeColor="text1" w:themeTint="A6"/>
          <w:sz w:val="20"/>
          <w:szCs w:val="20"/>
        </w:rPr>
        <w:t xml:space="preserve"> </w:t>
      </w:r>
      <w:r w:rsidR="00FC6035" w:rsidRPr="00C9758F">
        <w:rPr>
          <w:rFonts w:ascii="Calibri" w:hAnsi="Calibri"/>
          <w:color w:val="595959" w:themeColor="text1" w:themeTint="A6"/>
          <w:sz w:val="20"/>
          <w:szCs w:val="20"/>
        </w:rPr>
        <w:t xml:space="preserve">(down 8% at actual exchange rates) </w:t>
      </w:r>
      <w:r w:rsidR="008C7573" w:rsidRPr="00C9758F">
        <w:rPr>
          <w:rFonts w:ascii="Calibri" w:hAnsi="Calibri"/>
          <w:color w:val="595959" w:themeColor="text1" w:themeTint="A6"/>
          <w:sz w:val="20"/>
          <w:szCs w:val="20"/>
        </w:rPr>
        <w:t>with stable revenues across the business.</w:t>
      </w:r>
    </w:p>
    <w:tbl>
      <w:tblPr>
        <w:tblW w:w="903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0"/>
        <w:gridCol w:w="1158"/>
        <w:gridCol w:w="1158"/>
        <w:gridCol w:w="958"/>
        <w:gridCol w:w="1417"/>
        <w:gridCol w:w="1418"/>
      </w:tblGrid>
      <w:tr w:rsidR="001C6B74" w:rsidRPr="00C9758F" w:rsidTr="00BE2353">
        <w:tc>
          <w:tcPr>
            <w:tcW w:w="2930" w:type="dxa"/>
            <w:vAlign w:val="bottom"/>
          </w:tcPr>
          <w:p w:rsidR="001C6B74" w:rsidRPr="00C9758F" w:rsidRDefault="001C6B74" w:rsidP="008C5BD6">
            <w:pPr>
              <w:spacing w:after="120" w:line="240" w:lineRule="auto"/>
              <w:jc w:val="both"/>
              <w:rPr>
                <w:rFonts w:ascii="Calibri" w:hAnsi="Calibri" w:cs="Arial"/>
                <w:color w:val="595959"/>
                <w:sz w:val="20"/>
                <w:szCs w:val="20"/>
              </w:rPr>
            </w:pPr>
          </w:p>
        </w:tc>
        <w:tc>
          <w:tcPr>
            <w:tcW w:w="1158" w:type="dxa"/>
            <w:vAlign w:val="bottom"/>
          </w:tcPr>
          <w:p w:rsidR="001C6B74" w:rsidRPr="00C9758F" w:rsidRDefault="001C6B74" w:rsidP="008C5BD6">
            <w:pPr>
              <w:spacing w:after="120" w:line="240" w:lineRule="auto"/>
              <w:jc w:val="both"/>
              <w:rPr>
                <w:rFonts w:ascii="Calibri" w:hAnsi="Calibri" w:cs="Arial"/>
                <w:color w:val="005D99"/>
                <w:sz w:val="20"/>
                <w:szCs w:val="20"/>
              </w:rPr>
            </w:pPr>
            <w:r w:rsidRPr="00C9758F">
              <w:rPr>
                <w:rFonts w:ascii="Calibri" w:hAnsi="Calibri" w:cs="Arial"/>
                <w:color w:val="005D99"/>
                <w:sz w:val="20"/>
                <w:szCs w:val="20"/>
              </w:rPr>
              <w:t>HY 201</w:t>
            </w:r>
            <w:r w:rsidR="00BE2353" w:rsidRPr="00C9758F">
              <w:rPr>
                <w:rFonts w:ascii="Calibri" w:hAnsi="Calibri" w:cs="Arial"/>
                <w:color w:val="005D99"/>
                <w:sz w:val="20"/>
                <w:szCs w:val="20"/>
              </w:rPr>
              <w:t>4</w:t>
            </w:r>
          </w:p>
        </w:tc>
        <w:tc>
          <w:tcPr>
            <w:tcW w:w="1158" w:type="dxa"/>
            <w:vAlign w:val="bottom"/>
          </w:tcPr>
          <w:p w:rsidR="001C6B74" w:rsidRPr="00C9758F" w:rsidRDefault="001C6B74"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HY 201</w:t>
            </w:r>
            <w:r w:rsidR="00BE2353" w:rsidRPr="00C9758F">
              <w:rPr>
                <w:rFonts w:ascii="Calibri" w:hAnsi="Calibri" w:cs="Arial"/>
                <w:color w:val="595959"/>
                <w:sz w:val="20"/>
                <w:szCs w:val="20"/>
              </w:rPr>
              <w:t>3</w:t>
            </w:r>
          </w:p>
        </w:tc>
        <w:tc>
          <w:tcPr>
            <w:tcW w:w="958" w:type="dxa"/>
            <w:vAlign w:val="bottom"/>
          </w:tcPr>
          <w:p w:rsidR="001C6B74" w:rsidRPr="00C9758F" w:rsidRDefault="005A50D8"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Actual growth</w:t>
            </w:r>
            <w:r w:rsidR="001C6B74" w:rsidRPr="00C9758F">
              <w:rPr>
                <w:rFonts w:ascii="Calibri" w:hAnsi="Calibri" w:cs="Arial"/>
                <w:color w:val="595959"/>
                <w:sz w:val="20"/>
                <w:szCs w:val="20"/>
              </w:rPr>
              <w:t xml:space="preserve"> (%)</w:t>
            </w:r>
          </w:p>
        </w:tc>
        <w:tc>
          <w:tcPr>
            <w:tcW w:w="1417" w:type="dxa"/>
            <w:vAlign w:val="bottom"/>
          </w:tcPr>
          <w:p w:rsidR="001C6B74" w:rsidRPr="00C9758F" w:rsidRDefault="001C6B74"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Constant currency growth (%)</w:t>
            </w:r>
          </w:p>
        </w:tc>
        <w:tc>
          <w:tcPr>
            <w:tcW w:w="1418" w:type="dxa"/>
          </w:tcPr>
          <w:p w:rsidR="001C6B74" w:rsidRPr="00C9758F" w:rsidRDefault="001C6B74" w:rsidP="008C5BD6">
            <w:pPr>
              <w:spacing w:after="120" w:line="240" w:lineRule="auto"/>
              <w:jc w:val="both"/>
              <w:rPr>
                <w:rFonts w:ascii="Calibri" w:hAnsi="Calibri" w:cs="Arial"/>
                <w:color w:val="595959"/>
                <w:sz w:val="20"/>
                <w:szCs w:val="20"/>
              </w:rPr>
            </w:pPr>
          </w:p>
          <w:p w:rsidR="001C6B74" w:rsidRPr="00C9758F" w:rsidRDefault="001C6B74" w:rsidP="008C5BD6">
            <w:pPr>
              <w:spacing w:after="120" w:line="240" w:lineRule="auto"/>
              <w:jc w:val="both"/>
              <w:rPr>
                <w:rFonts w:ascii="Calibri" w:hAnsi="Calibri" w:cs="Arial"/>
                <w:color w:val="595959"/>
                <w:sz w:val="20"/>
                <w:szCs w:val="20"/>
              </w:rPr>
            </w:pPr>
          </w:p>
          <w:p w:rsidR="001C6B74" w:rsidRPr="00C9758F" w:rsidRDefault="001C6B74"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FY 201</w:t>
            </w:r>
            <w:r w:rsidR="00BE2353" w:rsidRPr="00C9758F">
              <w:rPr>
                <w:rFonts w:ascii="Calibri" w:hAnsi="Calibri" w:cs="Arial"/>
                <w:color w:val="595959"/>
                <w:sz w:val="20"/>
                <w:szCs w:val="20"/>
              </w:rPr>
              <w:t>3</w:t>
            </w:r>
          </w:p>
        </w:tc>
      </w:tr>
      <w:tr w:rsidR="001C6B74" w:rsidRPr="00C9758F" w:rsidTr="00BE2353">
        <w:tc>
          <w:tcPr>
            <w:tcW w:w="2930" w:type="dxa"/>
            <w:vAlign w:val="center"/>
          </w:tcPr>
          <w:p w:rsidR="001C6B74" w:rsidRPr="00C9758F" w:rsidRDefault="001C6B74"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Order book</w:t>
            </w:r>
            <w:r w:rsidR="00A36F46" w:rsidRPr="00C9758F">
              <w:rPr>
                <w:rFonts w:ascii="Calibri" w:hAnsi="Calibri" w:cs="Arial"/>
                <w:i/>
                <w:color w:val="595959"/>
                <w:sz w:val="20"/>
                <w:szCs w:val="20"/>
                <w:vertAlign w:val="superscript"/>
              </w:rPr>
              <w:t>3</w:t>
            </w:r>
            <w:r w:rsidR="00A36F46" w:rsidRPr="00C9758F">
              <w:rPr>
                <w:rFonts w:ascii="Calibri" w:hAnsi="Calibri" w:cs="Arial"/>
                <w:i/>
                <w:color w:val="595959"/>
                <w:sz w:val="20"/>
                <w:szCs w:val="20"/>
              </w:rPr>
              <w:t xml:space="preserve"> </w:t>
            </w:r>
            <w:r w:rsidRPr="00C9758F">
              <w:rPr>
                <w:rFonts w:ascii="Calibri" w:hAnsi="Calibri" w:cs="Arial"/>
                <w:color w:val="595959"/>
                <w:sz w:val="20"/>
                <w:szCs w:val="20"/>
              </w:rPr>
              <w:t xml:space="preserve"> (£bn)</w:t>
            </w:r>
          </w:p>
        </w:tc>
        <w:tc>
          <w:tcPr>
            <w:tcW w:w="1158" w:type="dxa"/>
            <w:vAlign w:val="center"/>
          </w:tcPr>
          <w:p w:rsidR="001C6B74" w:rsidRPr="00C9758F" w:rsidRDefault="00A31DA0" w:rsidP="008C5BD6">
            <w:pPr>
              <w:spacing w:after="120" w:line="240" w:lineRule="auto"/>
              <w:jc w:val="both"/>
              <w:rPr>
                <w:rFonts w:ascii="Calibri" w:hAnsi="Calibri" w:cs="Arial"/>
                <w:color w:val="005D99"/>
                <w:sz w:val="20"/>
                <w:szCs w:val="20"/>
              </w:rPr>
            </w:pPr>
            <w:r w:rsidRPr="00C9758F">
              <w:rPr>
                <w:rFonts w:ascii="Calibri" w:hAnsi="Calibri" w:cs="Arial"/>
                <w:color w:val="005D99"/>
                <w:sz w:val="20"/>
                <w:szCs w:val="20"/>
              </w:rPr>
              <w:t>1.</w:t>
            </w:r>
            <w:r w:rsidR="007A54B3" w:rsidRPr="00C9758F">
              <w:rPr>
                <w:rFonts w:ascii="Calibri" w:hAnsi="Calibri" w:cs="Arial"/>
                <w:color w:val="005D99"/>
                <w:sz w:val="20"/>
                <w:szCs w:val="20"/>
              </w:rPr>
              <w:t>4</w:t>
            </w:r>
          </w:p>
        </w:tc>
        <w:tc>
          <w:tcPr>
            <w:tcW w:w="1158" w:type="dxa"/>
            <w:vAlign w:val="center"/>
          </w:tcPr>
          <w:p w:rsidR="001C6B74" w:rsidRPr="00C9758F" w:rsidRDefault="00A55B0A">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1.</w:t>
            </w:r>
            <w:r w:rsidR="00E94ED0" w:rsidRPr="00C9758F">
              <w:rPr>
                <w:rFonts w:ascii="Calibri" w:hAnsi="Calibri" w:cs="Arial"/>
                <w:color w:val="595959"/>
                <w:sz w:val="20"/>
                <w:szCs w:val="20"/>
              </w:rPr>
              <w:t>6</w:t>
            </w:r>
          </w:p>
        </w:tc>
        <w:tc>
          <w:tcPr>
            <w:tcW w:w="958" w:type="dxa"/>
            <w:vAlign w:val="center"/>
          </w:tcPr>
          <w:p w:rsidR="001C6B74" w:rsidRPr="00C9758F" w:rsidRDefault="003837D0">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w:t>
            </w:r>
            <w:r w:rsidR="00E94ED0" w:rsidRPr="00C9758F">
              <w:rPr>
                <w:rFonts w:ascii="Calibri" w:hAnsi="Calibri" w:cs="Arial"/>
                <w:color w:val="595959"/>
                <w:sz w:val="20"/>
                <w:szCs w:val="20"/>
              </w:rPr>
              <w:t>13</w:t>
            </w:r>
            <w:r w:rsidRPr="00C9758F">
              <w:rPr>
                <w:rFonts w:ascii="Calibri" w:hAnsi="Calibri" w:cs="Arial"/>
                <w:color w:val="595959"/>
                <w:sz w:val="20"/>
                <w:szCs w:val="20"/>
              </w:rPr>
              <w:t>)</w:t>
            </w:r>
          </w:p>
        </w:tc>
        <w:tc>
          <w:tcPr>
            <w:tcW w:w="1417" w:type="dxa"/>
            <w:vAlign w:val="center"/>
          </w:tcPr>
          <w:p w:rsidR="001C6B74" w:rsidRPr="00C9758F" w:rsidRDefault="004536FA">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w:t>
            </w:r>
            <w:r w:rsidR="004F7BD2" w:rsidRPr="00C9758F">
              <w:rPr>
                <w:rFonts w:ascii="Calibri" w:hAnsi="Calibri" w:cs="Arial"/>
                <w:color w:val="595959"/>
                <w:sz w:val="20"/>
                <w:szCs w:val="20"/>
              </w:rPr>
              <w:t>2</w:t>
            </w:r>
            <w:r w:rsidR="003837D0" w:rsidRPr="00C9758F">
              <w:rPr>
                <w:rFonts w:ascii="Calibri" w:hAnsi="Calibri" w:cs="Arial"/>
                <w:color w:val="595959"/>
                <w:sz w:val="20"/>
                <w:szCs w:val="20"/>
              </w:rPr>
              <w:t>)</w:t>
            </w:r>
          </w:p>
        </w:tc>
        <w:tc>
          <w:tcPr>
            <w:tcW w:w="1418" w:type="dxa"/>
          </w:tcPr>
          <w:p w:rsidR="001C6B74" w:rsidRPr="00C9758F" w:rsidRDefault="00A55B0A"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1.5</w:t>
            </w:r>
          </w:p>
        </w:tc>
      </w:tr>
      <w:tr w:rsidR="001C6B74" w:rsidRPr="00C9758F" w:rsidTr="00BE2353">
        <w:tc>
          <w:tcPr>
            <w:tcW w:w="2930" w:type="dxa"/>
            <w:vAlign w:val="center"/>
          </w:tcPr>
          <w:p w:rsidR="001C6B74" w:rsidRPr="00C9758F" w:rsidRDefault="001C6B74"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Revenue</w:t>
            </w:r>
            <w:r w:rsidRPr="00C9758F">
              <w:rPr>
                <w:rFonts w:ascii="Calibri" w:hAnsi="Calibri" w:cs="Arial"/>
                <w:color w:val="595959"/>
                <w:sz w:val="20"/>
                <w:szCs w:val="20"/>
                <w:vertAlign w:val="superscript"/>
              </w:rPr>
              <w:t>1</w:t>
            </w:r>
            <w:r w:rsidRPr="00C9758F">
              <w:rPr>
                <w:rFonts w:ascii="Calibri" w:hAnsi="Calibri" w:cs="Arial"/>
                <w:color w:val="595959"/>
                <w:sz w:val="20"/>
                <w:szCs w:val="20"/>
              </w:rPr>
              <w:t xml:space="preserve"> (£m)</w:t>
            </w:r>
          </w:p>
        </w:tc>
        <w:tc>
          <w:tcPr>
            <w:tcW w:w="1158" w:type="dxa"/>
            <w:vAlign w:val="center"/>
          </w:tcPr>
          <w:p w:rsidR="001C6B74" w:rsidRPr="00C9758F" w:rsidRDefault="00A31DA0">
            <w:pPr>
              <w:spacing w:after="120" w:line="240" w:lineRule="auto"/>
              <w:jc w:val="both"/>
              <w:rPr>
                <w:rFonts w:ascii="Calibri" w:hAnsi="Calibri" w:cs="Arial"/>
                <w:color w:val="005D99"/>
                <w:sz w:val="20"/>
                <w:szCs w:val="20"/>
              </w:rPr>
            </w:pPr>
            <w:r w:rsidRPr="00C9758F">
              <w:rPr>
                <w:rFonts w:ascii="Calibri" w:hAnsi="Calibri" w:cs="Arial"/>
                <w:color w:val="005D99"/>
                <w:sz w:val="20"/>
                <w:szCs w:val="20"/>
              </w:rPr>
              <w:t>8</w:t>
            </w:r>
            <w:r w:rsidR="007A54B3" w:rsidRPr="00C9758F">
              <w:rPr>
                <w:rFonts w:ascii="Calibri" w:hAnsi="Calibri" w:cs="Arial"/>
                <w:color w:val="005D99"/>
                <w:sz w:val="20"/>
                <w:szCs w:val="20"/>
              </w:rPr>
              <w:t>0</w:t>
            </w:r>
            <w:r w:rsidR="005E627F" w:rsidRPr="00C9758F">
              <w:rPr>
                <w:rFonts w:ascii="Calibri" w:hAnsi="Calibri" w:cs="Arial"/>
                <w:color w:val="005D99"/>
                <w:sz w:val="20"/>
                <w:szCs w:val="20"/>
              </w:rPr>
              <w:t>2</w:t>
            </w:r>
          </w:p>
        </w:tc>
        <w:tc>
          <w:tcPr>
            <w:tcW w:w="1158" w:type="dxa"/>
            <w:vAlign w:val="center"/>
          </w:tcPr>
          <w:p w:rsidR="001C6B74" w:rsidRPr="00C9758F" w:rsidRDefault="00A55B0A"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8</w:t>
            </w:r>
            <w:r w:rsidR="007A54B3" w:rsidRPr="00C9758F">
              <w:rPr>
                <w:rFonts w:ascii="Calibri" w:hAnsi="Calibri" w:cs="Arial"/>
                <w:color w:val="595959"/>
                <w:sz w:val="20"/>
                <w:szCs w:val="20"/>
              </w:rPr>
              <w:t>70</w:t>
            </w:r>
          </w:p>
        </w:tc>
        <w:tc>
          <w:tcPr>
            <w:tcW w:w="958" w:type="dxa"/>
            <w:vAlign w:val="center"/>
          </w:tcPr>
          <w:p w:rsidR="001C6B74" w:rsidRPr="00C9758F" w:rsidRDefault="003837D0"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(8)</w:t>
            </w:r>
          </w:p>
        </w:tc>
        <w:tc>
          <w:tcPr>
            <w:tcW w:w="1417" w:type="dxa"/>
            <w:vAlign w:val="center"/>
          </w:tcPr>
          <w:p w:rsidR="001C6B74" w:rsidRPr="00C9758F" w:rsidRDefault="004536FA"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1</w:t>
            </w:r>
          </w:p>
        </w:tc>
        <w:tc>
          <w:tcPr>
            <w:tcW w:w="1418" w:type="dxa"/>
          </w:tcPr>
          <w:p w:rsidR="001C6B74" w:rsidRPr="00C9758F" w:rsidRDefault="00A55B0A"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1,661</w:t>
            </w:r>
          </w:p>
        </w:tc>
      </w:tr>
      <w:tr w:rsidR="001C6B74" w:rsidRPr="00C9758F" w:rsidTr="00BE2353">
        <w:tc>
          <w:tcPr>
            <w:tcW w:w="2930" w:type="dxa"/>
            <w:tcBorders>
              <w:bottom w:val="single" w:sz="4" w:space="0" w:color="auto"/>
            </w:tcBorders>
            <w:vAlign w:val="center"/>
          </w:tcPr>
          <w:p w:rsidR="001C6B74" w:rsidRPr="00C9758F" w:rsidRDefault="001C6B74"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Profit from operations</w:t>
            </w:r>
            <w:r w:rsidR="003837D0" w:rsidRPr="00C9758F">
              <w:rPr>
                <w:rFonts w:ascii="Calibri" w:hAnsi="Calibri" w:cs="Arial"/>
                <w:color w:val="595959"/>
                <w:sz w:val="20"/>
                <w:szCs w:val="20"/>
                <w:vertAlign w:val="superscript"/>
              </w:rPr>
              <w:t>2</w:t>
            </w:r>
            <w:r w:rsidRPr="00C9758F">
              <w:rPr>
                <w:rFonts w:ascii="Calibri" w:hAnsi="Calibri" w:cs="Arial"/>
                <w:color w:val="595959"/>
                <w:sz w:val="20"/>
                <w:szCs w:val="20"/>
                <w:vertAlign w:val="superscript"/>
              </w:rPr>
              <w:t xml:space="preserve"> </w:t>
            </w:r>
            <w:r w:rsidRPr="00C9758F">
              <w:rPr>
                <w:rFonts w:ascii="Calibri" w:hAnsi="Calibri" w:cs="Arial"/>
                <w:color w:val="595959"/>
                <w:sz w:val="20"/>
                <w:szCs w:val="20"/>
              </w:rPr>
              <w:t>(£m)</w:t>
            </w:r>
          </w:p>
        </w:tc>
        <w:tc>
          <w:tcPr>
            <w:tcW w:w="1158" w:type="dxa"/>
            <w:tcBorders>
              <w:bottom w:val="single" w:sz="4" w:space="0" w:color="auto"/>
            </w:tcBorders>
            <w:vAlign w:val="center"/>
          </w:tcPr>
          <w:p w:rsidR="001C6B74" w:rsidRPr="00C9758F" w:rsidRDefault="00A31DA0" w:rsidP="008C5BD6">
            <w:pPr>
              <w:spacing w:after="120" w:line="240" w:lineRule="auto"/>
              <w:jc w:val="both"/>
              <w:rPr>
                <w:rFonts w:ascii="Calibri" w:hAnsi="Calibri" w:cs="Arial"/>
                <w:color w:val="005D99"/>
                <w:sz w:val="20"/>
                <w:szCs w:val="20"/>
              </w:rPr>
            </w:pPr>
            <w:r w:rsidRPr="00C9758F">
              <w:rPr>
                <w:rFonts w:ascii="Calibri" w:hAnsi="Calibri" w:cs="Arial"/>
                <w:color w:val="005D99"/>
                <w:sz w:val="20"/>
                <w:szCs w:val="20"/>
              </w:rPr>
              <w:t>2</w:t>
            </w:r>
            <w:r w:rsidR="005E627F" w:rsidRPr="00C9758F">
              <w:rPr>
                <w:rFonts w:ascii="Calibri" w:hAnsi="Calibri" w:cs="Arial"/>
                <w:color w:val="005D99"/>
                <w:sz w:val="20"/>
                <w:szCs w:val="20"/>
              </w:rPr>
              <w:t>6</w:t>
            </w:r>
          </w:p>
        </w:tc>
        <w:tc>
          <w:tcPr>
            <w:tcW w:w="1158" w:type="dxa"/>
            <w:tcBorders>
              <w:bottom w:val="single" w:sz="4" w:space="0" w:color="auto"/>
            </w:tcBorders>
            <w:vAlign w:val="center"/>
          </w:tcPr>
          <w:p w:rsidR="001C6B74" w:rsidRPr="00C9758F" w:rsidRDefault="00A55B0A"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26</w:t>
            </w:r>
          </w:p>
        </w:tc>
        <w:tc>
          <w:tcPr>
            <w:tcW w:w="958" w:type="dxa"/>
            <w:tcBorders>
              <w:bottom w:val="single" w:sz="4" w:space="0" w:color="auto"/>
            </w:tcBorders>
            <w:vAlign w:val="center"/>
          </w:tcPr>
          <w:p w:rsidR="001C6B74" w:rsidRPr="00C9758F" w:rsidRDefault="004536FA"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w:t>
            </w:r>
          </w:p>
        </w:tc>
        <w:tc>
          <w:tcPr>
            <w:tcW w:w="1417" w:type="dxa"/>
            <w:tcBorders>
              <w:bottom w:val="single" w:sz="4" w:space="0" w:color="auto"/>
            </w:tcBorders>
            <w:vAlign w:val="center"/>
          </w:tcPr>
          <w:p w:rsidR="001C6B74" w:rsidRPr="00C9758F" w:rsidRDefault="00FA52F5" w:rsidP="008C5BD6">
            <w:pPr>
              <w:spacing w:after="120" w:line="240" w:lineRule="auto"/>
              <w:jc w:val="both"/>
              <w:rPr>
                <w:rFonts w:ascii="Calibri" w:hAnsi="Calibri" w:cs="Arial"/>
                <w:color w:val="595959"/>
                <w:sz w:val="20"/>
                <w:szCs w:val="20"/>
              </w:rPr>
            </w:pPr>
            <w:r>
              <w:rPr>
                <w:rFonts w:ascii="Calibri" w:hAnsi="Calibri" w:cs="Arial"/>
                <w:color w:val="595959"/>
                <w:sz w:val="20"/>
                <w:szCs w:val="20"/>
              </w:rPr>
              <w:t>6</w:t>
            </w:r>
          </w:p>
        </w:tc>
        <w:tc>
          <w:tcPr>
            <w:tcW w:w="1418" w:type="dxa"/>
            <w:tcBorders>
              <w:bottom w:val="single" w:sz="4" w:space="0" w:color="auto"/>
            </w:tcBorders>
          </w:tcPr>
          <w:p w:rsidR="001C6B74" w:rsidRPr="00C9758F" w:rsidRDefault="00A55B0A"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54</w:t>
            </w:r>
          </w:p>
        </w:tc>
      </w:tr>
      <w:tr w:rsidR="001C6B74" w:rsidRPr="00C9758F" w:rsidTr="00BE2353">
        <w:tc>
          <w:tcPr>
            <w:tcW w:w="2930" w:type="dxa"/>
            <w:tcBorders>
              <w:bottom w:val="single" w:sz="4" w:space="0" w:color="auto"/>
            </w:tcBorders>
            <w:vAlign w:val="center"/>
          </w:tcPr>
          <w:p w:rsidR="001C6B74" w:rsidRPr="00C9758F" w:rsidRDefault="001C6B74">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Margin</w:t>
            </w:r>
            <w:r w:rsidR="003837D0" w:rsidRPr="00C9758F">
              <w:rPr>
                <w:rFonts w:ascii="Calibri" w:hAnsi="Calibri" w:cs="Arial"/>
                <w:color w:val="595959"/>
                <w:sz w:val="20"/>
                <w:szCs w:val="20"/>
                <w:vertAlign w:val="superscript"/>
              </w:rPr>
              <w:t>2</w:t>
            </w:r>
            <w:r w:rsidRPr="00C9758F">
              <w:rPr>
                <w:rFonts w:ascii="Calibri" w:hAnsi="Calibri" w:cs="Arial"/>
                <w:color w:val="595959"/>
                <w:sz w:val="20"/>
                <w:szCs w:val="20"/>
              </w:rPr>
              <w:t xml:space="preserve"> (%)</w:t>
            </w:r>
          </w:p>
        </w:tc>
        <w:tc>
          <w:tcPr>
            <w:tcW w:w="1158" w:type="dxa"/>
            <w:tcBorders>
              <w:bottom w:val="single" w:sz="4" w:space="0" w:color="auto"/>
            </w:tcBorders>
            <w:vAlign w:val="center"/>
          </w:tcPr>
          <w:p w:rsidR="001C6B74" w:rsidRPr="00C9758F" w:rsidRDefault="00A31DA0" w:rsidP="008C5BD6">
            <w:pPr>
              <w:spacing w:after="120" w:line="240" w:lineRule="auto"/>
              <w:jc w:val="both"/>
              <w:rPr>
                <w:rFonts w:ascii="Calibri" w:hAnsi="Calibri" w:cs="Arial"/>
                <w:color w:val="005D99"/>
                <w:sz w:val="20"/>
                <w:szCs w:val="20"/>
              </w:rPr>
            </w:pPr>
            <w:r w:rsidRPr="00C9758F">
              <w:rPr>
                <w:rFonts w:ascii="Calibri" w:hAnsi="Calibri" w:cs="Arial"/>
                <w:color w:val="005D99"/>
                <w:sz w:val="20"/>
                <w:szCs w:val="20"/>
              </w:rPr>
              <w:t>3.2</w:t>
            </w:r>
          </w:p>
        </w:tc>
        <w:tc>
          <w:tcPr>
            <w:tcW w:w="1158" w:type="dxa"/>
            <w:tcBorders>
              <w:bottom w:val="single" w:sz="4" w:space="0" w:color="auto"/>
            </w:tcBorders>
            <w:vAlign w:val="center"/>
          </w:tcPr>
          <w:p w:rsidR="001C6B74" w:rsidRPr="00C9758F" w:rsidRDefault="00A55B0A"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3.0</w:t>
            </w:r>
          </w:p>
        </w:tc>
        <w:tc>
          <w:tcPr>
            <w:tcW w:w="958" w:type="dxa"/>
            <w:tcBorders>
              <w:bottom w:val="single" w:sz="4" w:space="0" w:color="auto"/>
            </w:tcBorders>
            <w:vAlign w:val="center"/>
          </w:tcPr>
          <w:p w:rsidR="001C6B74" w:rsidRPr="00C9758F" w:rsidRDefault="001C6B74" w:rsidP="008C5BD6">
            <w:pPr>
              <w:spacing w:after="120" w:line="240" w:lineRule="auto"/>
              <w:jc w:val="both"/>
              <w:rPr>
                <w:rFonts w:ascii="Calibri" w:hAnsi="Calibri" w:cs="Arial"/>
                <w:color w:val="595959"/>
                <w:sz w:val="20"/>
                <w:szCs w:val="20"/>
              </w:rPr>
            </w:pPr>
          </w:p>
        </w:tc>
        <w:tc>
          <w:tcPr>
            <w:tcW w:w="1417" w:type="dxa"/>
            <w:tcBorders>
              <w:bottom w:val="single" w:sz="4" w:space="0" w:color="auto"/>
            </w:tcBorders>
            <w:vAlign w:val="center"/>
          </w:tcPr>
          <w:p w:rsidR="001C6B74" w:rsidRPr="00C9758F" w:rsidRDefault="001C6B74" w:rsidP="008C5BD6">
            <w:pPr>
              <w:spacing w:after="120" w:line="240" w:lineRule="auto"/>
              <w:jc w:val="both"/>
              <w:rPr>
                <w:rFonts w:ascii="Calibri" w:hAnsi="Calibri" w:cs="Arial"/>
                <w:color w:val="595959"/>
                <w:sz w:val="20"/>
                <w:szCs w:val="20"/>
              </w:rPr>
            </w:pPr>
          </w:p>
        </w:tc>
        <w:tc>
          <w:tcPr>
            <w:tcW w:w="1418" w:type="dxa"/>
            <w:tcBorders>
              <w:bottom w:val="single" w:sz="4" w:space="0" w:color="auto"/>
            </w:tcBorders>
          </w:tcPr>
          <w:p w:rsidR="001C6B74" w:rsidRPr="00C9758F" w:rsidRDefault="00A55B0A"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3.3</w:t>
            </w:r>
          </w:p>
        </w:tc>
      </w:tr>
      <w:tr w:rsidR="00BE2353" w:rsidRPr="00C9758F" w:rsidTr="00AC6DED">
        <w:trPr>
          <w:trHeight w:val="525"/>
        </w:trPr>
        <w:tc>
          <w:tcPr>
            <w:tcW w:w="9039" w:type="dxa"/>
            <w:gridSpan w:val="6"/>
            <w:tcBorders>
              <w:top w:val="single" w:sz="4" w:space="0" w:color="auto"/>
              <w:left w:val="nil"/>
              <w:bottom w:val="nil"/>
              <w:right w:val="nil"/>
            </w:tcBorders>
            <w:vAlign w:val="center"/>
          </w:tcPr>
          <w:p w:rsidR="00BE2353" w:rsidRPr="00C9758F" w:rsidRDefault="00BE2353" w:rsidP="008C5BD6">
            <w:pPr>
              <w:tabs>
                <w:tab w:val="clear" w:pos="227"/>
                <w:tab w:val="clear" w:pos="454"/>
              </w:tabs>
              <w:spacing w:after="0" w:line="240" w:lineRule="auto"/>
              <w:ind w:right="-27"/>
              <w:jc w:val="both"/>
              <w:rPr>
                <w:rFonts w:ascii="Calibri" w:hAnsi="Calibri" w:cs="Arial"/>
                <w:i/>
                <w:color w:val="595959"/>
                <w:sz w:val="20"/>
                <w:szCs w:val="20"/>
              </w:rPr>
            </w:pPr>
            <w:r w:rsidRPr="00C9758F">
              <w:rPr>
                <w:rFonts w:ascii="Calibri" w:hAnsi="Calibri" w:cs="Arial"/>
                <w:i/>
                <w:color w:val="595959"/>
                <w:sz w:val="20"/>
                <w:szCs w:val="20"/>
                <w:vertAlign w:val="superscript"/>
              </w:rPr>
              <w:t xml:space="preserve">1 </w:t>
            </w:r>
            <w:r w:rsidRPr="00C9758F">
              <w:rPr>
                <w:rFonts w:ascii="Calibri" w:hAnsi="Calibri" w:cs="Arial"/>
                <w:i/>
                <w:color w:val="595959"/>
                <w:sz w:val="20"/>
                <w:szCs w:val="20"/>
              </w:rPr>
              <w:t>including joint ventures and associates</w:t>
            </w:r>
          </w:p>
          <w:p w:rsidR="00BE2353" w:rsidRPr="00C9758F" w:rsidRDefault="00BE2353" w:rsidP="00ED42A2">
            <w:pPr>
              <w:tabs>
                <w:tab w:val="clear" w:pos="227"/>
                <w:tab w:val="clear" w:pos="454"/>
              </w:tabs>
              <w:spacing w:after="0" w:line="240" w:lineRule="auto"/>
              <w:ind w:right="-27"/>
              <w:jc w:val="both"/>
              <w:rPr>
                <w:rFonts w:ascii="Calibri" w:hAnsi="Calibri" w:cs="Arial"/>
                <w:i/>
                <w:color w:val="595959"/>
                <w:sz w:val="20"/>
                <w:szCs w:val="20"/>
              </w:rPr>
            </w:pPr>
            <w:r w:rsidRPr="00C9758F">
              <w:rPr>
                <w:rFonts w:ascii="Calibri" w:hAnsi="Calibri" w:cs="Arial"/>
                <w:i/>
                <w:color w:val="595959"/>
                <w:sz w:val="20"/>
                <w:szCs w:val="20"/>
                <w:vertAlign w:val="superscript"/>
              </w:rPr>
              <w:t>2</w:t>
            </w:r>
            <w:r w:rsidRPr="00C9758F">
              <w:rPr>
                <w:rFonts w:ascii="Calibri" w:hAnsi="Calibri" w:cs="Arial"/>
                <w:i/>
                <w:color w:val="595959"/>
                <w:sz w:val="20"/>
                <w:szCs w:val="20"/>
              </w:rPr>
              <w:t xml:space="preserve"> before non-underlying items (see Note 7)</w:t>
            </w:r>
          </w:p>
          <w:p w:rsidR="00A36F46" w:rsidRPr="00C9758F" w:rsidRDefault="00A36F46" w:rsidP="00A36F46">
            <w:pPr>
              <w:tabs>
                <w:tab w:val="clear" w:pos="227"/>
                <w:tab w:val="clear" w:pos="454"/>
              </w:tabs>
              <w:spacing w:after="0" w:line="240" w:lineRule="auto"/>
              <w:ind w:right="-27"/>
              <w:jc w:val="both"/>
              <w:rPr>
                <w:rFonts w:ascii="Calibri" w:hAnsi="Calibri" w:cs="Arial"/>
                <w:i/>
                <w:color w:val="595959"/>
                <w:sz w:val="20"/>
                <w:szCs w:val="20"/>
              </w:rPr>
            </w:pPr>
            <w:r w:rsidRPr="00C9758F">
              <w:rPr>
                <w:rFonts w:ascii="Calibri" w:hAnsi="Calibri" w:cs="Arial"/>
                <w:i/>
                <w:color w:val="595959"/>
                <w:sz w:val="20"/>
                <w:szCs w:val="20"/>
                <w:vertAlign w:val="superscript"/>
              </w:rPr>
              <w:t>3</w:t>
            </w:r>
            <w:r w:rsidRPr="00C9758F">
              <w:rPr>
                <w:rFonts w:ascii="Calibri" w:hAnsi="Calibri" w:cs="Arial"/>
                <w:i/>
                <w:color w:val="595959"/>
                <w:sz w:val="20"/>
                <w:szCs w:val="20"/>
              </w:rPr>
              <w:t xml:space="preserve"> 2013 </w:t>
            </w:r>
            <w:r w:rsidR="00006C63">
              <w:rPr>
                <w:rFonts w:ascii="Calibri" w:hAnsi="Calibri" w:cs="Arial"/>
                <w:i/>
                <w:color w:val="595959"/>
                <w:sz w:val="20"/>
                <w:szCs w:val="20"/>
              </w:rPr>
              <w:t>half</w:t>
            </w:r>
            <w:r w:rsidR="00720E55">
              <w:rPr>
                <w:rFonts w:ascii="Calibri" w:hAnsi="Calibri" w:cs="Arial"/>
                <w:i/>
                <w:color w:val="595959"/>
                <w:sz w:val="20"/>
                <w:szCs w:val="20"/>
              </w:rPr>
              <w:t>-</w:t>
            </w:r>
            <w:r w:rsidR="00006C63">
              <w:rPr>
                <w:rFonts w:ascii="Calibri" w:hAnsi="Calibri" w:cs="Arial"/>
                <w:i/>
                <w:color w:val="595959"/>
                <w:sz w:val="20"/>
                <w:szCs w:val="20"/>
              </w:rPr>
              <w:t xml:space="preserve">year </w:t>
            </w:r>
            <w:r w:rsidRPr="00C9758F">
              <w:rPr>
                <w:rFonts w:ascii="Calibri" w:hAnsi="Calibri" w:cs="Arial"/>
                <w:i/>
                <w:color w:val="595959"/>
                <w:sz w:val="20"/>
                <w:szCs w:val="20"/>
              </w:rPr>
              <w:t>has been restated for £110 million reallocation from Professional Services to Support Services</w:t>
            </w:r>
          </w:p>
          <w:p w:rsidR="00A36F46" w:rsidRPr="00C9758F" w:rsidRDefault="00A36F46" w:rsidP="00ED42A2">
            <w:pPr>
              <w:tabs>
                <w:tab w:val="clear" w:pos="227"/>
                <w:tab w:val="clear" w:pos="454"/>
              </w:tabs>
              <w:spacing w:after="0" w:line="240" w:lineRule="auto"/>
              <w:ind w:right="-27"/>
              <w:jc w:val="both"/>
              <w:rPr>
                <w:rFonts w:ascii="Calibri" w:hAnsi="Calibri" w:cs="Arial"/>
                <w:color w:val="595959"/>
                <w:sz w:val="20"/>
                <w:szCs w:val="20"/>
              </w:rPr>
            </w:pPr>
          </w:p>
        </w:tc>
      </w:tr>
    </w:tbl>
    <w:p w:rsidR="008C7573" w:rsidRPr="00C9758F" w:rsidRDefault="008C7573" w:rsidP="008C5BD6">
      <w:pPr>
        <w:spacing w:after="120" w:line="240" w:lineRule="auto"/>
        <w:jc w:val="both"/>
        <w:rPr>
          <w:rFonts w:ascii="Calibri" w:hAnsi="Calibri"/>
          <w:color w:val="595959" w:themeColor="text1" w:themeTint="A6"/>
          <w:sz w:val="20"/>
          <w:szCs w:val="20"/>
        </w:rPr>
      </w:pPr>
      <w:r w:rsidRPr="00C9758F">
        <w:rPr>
          <w:rFonts w:ascii="Calibri" w:hAnsi="Calibri"/>
          <w:color w:val="595959" w:themeColor="text1" w:themeTint="A6"/>
          <w:sz w:val="20"/>
          <w:szCs w:val="20"/>
        </w:rPr>
        <w:t xml:space="preserve">In the US, where 80% of our activity is in the transportation sector, we have seen </w:t>
      </w:r>
      <w:r w:rsidR="008C5BD6" w:rsidRPr="00C9758F">
        <w:rPr>
          <w:rFonts w:ascii="Calibri" w:hAnsi="Calibri"/>
          <w:color w:val="595959" w:themeColor="text1" w:themeTint="A6"/>
          <w:sz w:val="20"/>
          <w:szCs w:val="20"/>
        </w:rPr>
        <w:t>growth</w:t>
      </w:r>
      <w:r w:rsidRPr="00C9758F">
        <w:rPr>
          <w:rFonts w:ascii="Calibri" w:hAnsi="Calibri"/>
          <w:color w:val="595959" w:themeColor="text1" w:themeTint="A6"/>
          <w:sz w:val="20"/>
          <w:szCs w:val="20"/>
        </w:rPr>
        <w:t xml:space="preserve"> in first half revenues and a</w:t>
      </w:r>
      <w:r w:rsidR="00B11319" w:rsidRPr="00C9758F">
        <w:rPr>
          <w:rFonts w:ascii="Calibri" w:hAnsi="Calibri"/>
          <w:color w:val="595959" w:themeColor="text1" w:themeTint="A6"/>
          <w:sz w:val="20"/>
          <w:szCs w:val="20"/>
        </w:rPr>
        <w:t xml:space="preserve">n </w:t>
      </w:r>
      <w:r w:rsidRPr="00C9758F">
        <w:rPr>
          <w:rFonts w:ascii="Calibri" w:hAnsi="Calibri"/>
          <w:color w:val="595959" w:themeColor="text1" w:themeTint="A6"/>
          <w:sz w:val="20"/>
          <w:szCs w:val="20"/>
        </w:rPr>
        <w:t>improvement in</w:t>
      </w:r>
      <w:r w:rsidR="008C5BD6" w:rsidRPr="00C9758F">
        <w:rPr>
          <w:rFonts w:ascii="Calibri" w:hAnsi="Calibri"/>
          <w:color w:val="595959" w:themeColor="text1" w:themeTint="A6"/>
          <w:sz w:val="20"/>
          <w:szCs w:val="20"/>
        </w:rPr>
        <w:t xml:space="preserve"> the</w:t>
      </w:r>
      <w:r w:rsidRPr="00C9758F">
        <w:rPr>
          <w:rFonts w:ascii="Calibri" w:hAnsi="Calibri"/>
          <w:color w:val="595959" w:themeColor="text1" w:themeTint="A6"/>
          <w:sz w:val="20"/>
          <w:szCs w:val="20"/>
        </w:rPr>
        <w:t xml:space="preserve"> order book</w:t>
      </w:r>
      <w:r w:rsidR="00382C0A" w:rsidRPr="00C9758F">
        <w:rPr>
          <w:rFonts w:ascii="Calibri" w:hAnsi="Calibri"/>
          <w:color w:val="595959" w:themeColor="text1" w:themeTint="A6"/>
          <w:sz w:val="20"/>
          <w:szCs w:val="20"/>
        </w:rPr>
        <w:t>.</w:t>
      </w:r>
      <w:r w:rsidRPr="00C9758F">
        <w:rPr>
          <w:rFonts w:ascii="Calibri" w:hAnsi="Calibri"/>
          <w:color w:val="595959" w:themeColor="text1" w:themeTint="A6"/>
          <w:sz w:val="20"/>
          <w:szCs w:val="20"/>
        </w:rPr>
        <w:t xml:space="preserve"> The US power business performed at a similar level to the first half of 2013, although performance was lower than anticipated </w:t>
      </w:r>
      <w:r w:rsidR="006F769E" w:rsidRPr="00C9758F">
        <w:rPr>
          <w:rFonts w:ascii="Calibri" w:hAnsi="Calibri"/>
          <w:color w:val="595959" w:themeColor="text1" w:themeTint="A6"/>
          <w:sz w:val="20"/>
          <w:szCs w:val="20"/>
        </w:rPr>
        <w:t xml:space="preserve">after a </w:t>
      </w:r>
      <w:r w:rsidRPr="00C9758F">
        <w:rPr>
          <w:rFonts w:ascii="Calibri" w:hAnsi="Calibri"/>
          <w:color w:val="595959" w:themeColor="text1" w:themeTint="A6"/>
          <w:sz w:val="20"/>
          <w:szCs w:val="20"/>
        </w:rPr>
        <w:t xml:space="preserve">number of projects </w:t>
      </w:r>
      <w:r w:rsidR="006F769E" w:rsidRPr="00C9758F">
        <w:rPr>
          <w:rFonts w:ascii="Calibri" w:hAnsi="Calibri"/>
          <w:color w:val="595959" w:themeColor="text1" w:themeTint="A6"/>
          <w:sz w:val="20"/>
          <w:szCs w:val="20"/>
        </w:rPr>
        <w:t xml:space="preserve">were delayed into </w:t>
      </w:r>
      <w:r w:rsidRPr="00C9758F">
        <w:rPr>
          <w:rFonts w:ascii="Calibri" w:hAnsi="Calibri"/>
          <w:color w:val="595959" w:themeColor="text1" w:themeTint="A6"/>
          <w:sz w:val="20"/>
          <w:szCs w:val="20"/>
        </w:rPr>
        <w:t xml:space="preserve">the second half. Performance of the US Federal business </w:t>
      </w:r>
      <w:r w:rsidR="00A730F8">
        <w:rPr>
          <w:rFonts w:ascii="Calibri" w:hAnsi="Calibri"/>
          <w:color w:val="595959" w:themeColor="text1" w:themeTint="A6"/>
          <w:sz w:val="20"/>
          <w:szCs w:val="20"/>
        </w:rPr>
        <w:t xml:space="preserve">- </w:t>
      </w:r>
      <w:r w:rsidRPr="00C9758F">
        <w:rPr>
          <w:rFonts w:ascii="Calibri" w:hAnsi="Calibri"/>
          <w:color w:val="595959" w:themeColor="text1" w:themeTint="A6"/>
          <w:sz w:val="20"/>
          <w:szCs w:val="20"/>
        </w:rPr>
        <w:t xml:space="preserve">which performs </w:t>
      </w:r>
      <w:r w:rsidR="006F769E" w:rsidRPr="00C9758F">
        <w:rPr>
          <w:rFonts w:ascii="Calibri" w:hAnsi="Calibri"/>
          <w:color w:val="595959" w:themeColor="text1" w:themeTint="A6"/>
          <w:sz w:val="20"/>
          <w:szCs w:val="20"/>
        </w:rPr>
        <w:t>housing</w:t>
      </w:r>
      <w:r w:rsidR="007A66D2" w:rsidRPr="00C9758F">
        <w:rPr>
          <w:rFonts w:ascii="Calibri" w:hAnsi="Calibri"/>
          <w:color w:val="595959" w:themeColor="text1" w:themeTint="A6"/>
          <w:sz w:val="20"/>
          <w:szCs w:val="20"/>
        </w:rPr>
        <w:t xml:space="preserve"> inspection services for the Federal Emergency Management Agency (FEMA)</w:t>
      </w:r>
      <w:r w:rsidRPr="00C9758F">
        <w:rPr>
          <w:rFonts w:ascii="Calibri" w:hAnsi="Calibri"/>
          <w:color w:val="595959" w:themeColor="text1" w:themeTint="A6"/>
          <w:sz w:val="20"/>
          <w:szCs w:val="20"/>
        </w:rPr>
        <w:t xml:space="preserve"> - was lower than </w:t>
      </w:r>
      <w:r w:rsidR="007A66D2" w:rsidRPr="00C9758F">
        <w:rPr>
          <w:rFonts w:ascii="Calibri" w:hAnsi="Calibri"/>
          <w:color w:val="595959" w:themeColor="text1" w:themeTint="A6"/>
          <w:sz w:val="20"/>
          <w:szCs w:val="20"/>
        </w:rPr>
        <w:t xml:space="preserve">the </w:t>
      </w:r>
      <w:r w:rsidR="009442BC" w:rsidRPr="00C9758F">
        <w:rPr>
          <w:rFonts w:ascii="Calibri" w:hAnsi="Calibri"/>
          <w:color w:val="595959" w:themeColor="text1" w:themeTint="A6"/>
          <w:sz w:val="20"/>
          <w:szCs w:val="20"/>
        </w:rPr>
        <w:t xml:space="preserve">first half of 2013, which </w:t>
      </w:r>
      <w:r w:rsidR="008C5BD6" w:rsidRPr="00C9758F">
        <w:rPr>
          <w:rFonts w:ascii="Calibri" w:hAnsi="Calibri"/>
          <w:color w:val="595959" w:themeColor="text1" w:themeTint="A6"/>
          <w:sz w:val="20"/>
          <w:szCs w:val="20"/>
        </w:rPr>
        <w:t xml:space="preserve">had </w:t>
      </w:r>
      <w:r w:rsidR="009442BC" w:rsidRPr="00C9758F">
        <w:rPr>
          <w:rFonts w:ascii="Calibri" w:hAnsi="Calibri"/>
          <w:color w:val="595959" w:themeColor="text1" w:themeTint="A6"/>
          <w:sz w:val="20"/>
          <w:szCs w:val="20"/>
        </w:rPr>
        <w:t>included a period of extensive flooding</w:t>
      </w:r>
      <w:r w:rsidRPr="00C9758F">
        <w:rPr>
          <w:rFonts w:ascii="Calibri" w:hAnsi="Calibri"/>
          <w:color w:val="595959" w:themeColor="text1" w:themeTint="A6"/>
          <w:sz w:val="20"/>
          <w:szCs w:val="20"/>
        </w:rPr>
        <w:t xml:space="preserve">. Performance in Canada has remained flat but we continue to see opportunities in </w:t>
      </w:r>
      <w:r w:rsidR="008C5BD6" w:rsidRPr="00C9758F">
        <w:rPr>
          <w:rFonts w:ascii="Calibri" w:hAnsi="Calibri"/>
          <w:color w:val="595959" w:themeColor="text1" w:themeTint="A6"/>
          <w:sz w:val="20"/>
          <w:szCs w:val="20"/>
        </w:rPr>
        <w:t>t</w:t>
      </w:r>
      <w:r w:rsidRPr="00C9758F">
        <w:rPr>
          <w:rFonts w:ascii="Calibri" w:hAnsi="Calibri"/>
          <w:color w:val="595959" w:themeColor="text1" w:themeTint="A6"/>
          <w:sz w:val="20"/>
          <w:szCs w:val="20"/>
        </w:rPr>
        <w:t>ransportation and power.</w:t>
      </w:r>
    </w:p>
    <w:p w:rsidR="008C7573" w:rsidRPr="00C9758F" w:rsidRDefault="008C7573" w:rsidP="008C5BD6">
      <w:pPr>
        <w:spacing w:after="120" w:line="240" w:lineRule="auto"/>
        <w:jc w:val="both"/>
        <w:rPr>
          <w:rFonts w:ascii="Calibri" w:hAnsi="Calibri"/>
          <w:color w:val="595959" w:themeColor="text1" w:themeTint="A6"/>
          <w:sz w:val="20"/>
          <w:szCs w:val="20"/>
        </w:rPr>
      </w:pPr>
      <w:r w:rsidRPr="00C9758F">
        <w:rPr>
          <w:rFonts w:ascii="Calibri" w:hAnsi="Calibri"/>
          <w:color w:val="595959" w:themeColor="text1" w:themeTint="A6"/>
          <w:sz w:val="20"/>
          <w:szCs w:val="20"/>
        </w:rPr>
        <w:t xml:space="preserve">There was </w:t>
      </w:r>
      <w:r w:rsidR="002D22C0">
        <w:rPr>
          <w:rFonts w:ascii="Calibri" w:hAnsi="Calibri"/>
          <w:color w:val="595959" w:themeColor="text1" w:themeTint="A6"/>
          <w:sz w:val="20"/>
          <w:szCs w:val="20"/>
        </w:rPr>
        <w:t xml:space="preserve">a </w:t>
      </w:r>
      <w:r w:rsidRPr="00C9758F">
        <w:rPr>
          <w:rFonts w:ascii="Calibri" w:hAnsi="Calibri"/>
          <w:color w:val="595959" w:themeColor="text1" w:themeTint="A6"/>
          <w:sz w:val="20"/>
          <w:szCs w:val="20"/>
        </w:rPr>
        <w:t>good first half performance in the UK with improve</w:t>
      </w:r>
      <w:r w:rsidR="00203438">
        <w:rPr>
          <w:rFonts w:ascii="Calibri" w:hAnsi="Calibri"/>
          <w:color w:val="595959" w:themeColor="text1" w:themeTint="A6"/>
          <w:sz w:val="20"/>
          <w:szCs w:val="20"/>
        </w:rPr>
        <w:t>d profitability</w:t>
      </w:r>
      <w:r w:rsidR="008C5BD6" w:rsidRPr="00C9758F">
        <w:rPr>
          <w:rFonts w:ascii="Calibri" w:hAnsi="Calibri"/>
          <w:color w:val="595959" w:themeColor="text1" w:themeTint="A6"/>
          <w:sz w:val="20"/>
          <w:szCs w:val="20"/>
        </w:rPr>
        <w:t>,</w:t>
      </w:r>
      <w:r w:rsidRPr="00C9758F">
        <w:rPr>
          <w:rFonts w:ascii="Calibri" w:hAnsi="Calibri"/>
          <w:color w:val="595959" w:themeColor="text1" w:themeTint="A6"/>
          <w:sz w:val="20"/>
          <w:szCs w:val="20"/>
        </w:rPr>
        <w:t xml:space="preserve"> particularly in the highways and rail sectors. The Middle East performed in line with our expectations with good progress being made on a number of contracts in Qatar and Saudi Arabia secured during 2013. </w:t>
      </w:r>
      <w:r w:rsidRPr="00821CD5">
        <w:rPr>
          <w:rFonts w:ascii="Calibri" w:hAnsi="Calibri"/>
          <w:color w:val="595959" w:themeColor="text1" w:themeTint="A6"/>
          <w:sz w:val="20"/>
          <w:szCs w:val="20"/>
        </w:rPr>
        <w:t>The action</w:t>
      </w:r>
      <w:r w:rsidR="00B11319" w:rsidRPr="00821CD5">
        <w:rPr>
          <w:rFonts w:ascii="Calibri" w:hAnsi="Calibri"/>
          <w:color w:val="595959" w:themeColor="text1" w:themeTint="A6"/>
          <w:sz w:val="20"/>
          <w:szCs w:val="20"/>
        </w:rPr>
        <w:t>s to reduce costs</w:t>
      </w:r>
      <w:r w:rsidRPr="00821CD5">
        <w:rPr>
          <w:rFonts w:ascii="Calibri" w:hAnsi="Calibri"/>
          <w:color w:val="595959" w:themeColor="text1" w:themeTint="A6"/>
          <w:sz w:val="20"/>
          <w:szCs w:val="20"/>
        </w:rPr>
        <w:t xml:space="preserve"> in Australia are taking effect</w:t>
      </w:r>
      <w:r w:rsidR="007258B4" w:rsidRPr="00821CD5">
        <w:rPr>
          <w:rFonts w:ascii="Calibri" w:hAnsi="Calibri"/>
          <w:color w:val="595959" w:themeColor="text1" w:themeTint="A6"/>
          <w:sz w:val="20"/>
          <w:szCs w:val="20"/>
        </w:rPr>
        <w:t>.</w:t>
      </w:r>
      <w:r w:rsidRPr="00821CD5">
        <w:rPr>
          <w:rFonts w:ascii="Calibri" w:hAnsi="Calibri"/>
          <w:color w:val="595959" w:themeColor="text1" w:themeTint="A6"/>
          <w:sz w:val="20"/>
          <w:szCs w:val="20"/>
        </w:rPr>
        <w:t xml:space="preserve"> </w:t>
      </w:r>
      <w:r w:rsidR="00F409CB" w:rsidRPr="00F409CB">
        <w:rPr>
          <w:rFonts w:ascii="Calibri" w:hAnsi="Calibri"/>
          <w:color w:val="595959" w:themeColor="text1" w:themeTint="A6"/>
          <w:sz w:val="20"/>
          <w:szCs w:val="20"/>
        </w:rPr>
        <w:t>We</w:t>
      </w:r>
      <w:r w:rsidR="00F409CB">
        <w:rPr>
          <w:rFonts w:ascii="Calibri" w:hAnsi="Calibri"/>
          <w:color w:val="595959" w:themeColor="text1" w:themeTint="A6"/>
          <w:sz w:val="20"/>
          <w:szCs w:val="20"/>
        </w:rPr>
        <w:t xml:space="preserve"> saw reduced losses </w:t>
      </w:r>
      <w:r w:rsidR="00F409CB" w:rsidRPr="00F409CB">
        <w:rPr>
          <w:rFonts w:ascii="Calibri" w:hAnsi="Calibri"/>
          <w:color w:val="595959" w:themeColor="text1" w:themeTint="A6"/>
          <w:sz w:val="20"/>
          <w:szCs w:val="20"/>
        </w:rPr>
        <w:t>and a sequentially better Q2</w:t>
      </w:r>
      <w:r w:rsidR="00F409CB">
        <w:rPr>
          <w:rFonts w:ascii="Calibri" w:hAnsi="Calibri"/>
          <w:color w:val="595959" w:themeColor="text1" w:themeTint="A6"/>
          <w:sz w:val="20"/>
          <w:szCs w:val="20"/>
        </w:rPr>
        <w:t xml:space="preserve">. </w:t>
      </w:r>
      <w:r w:rsidRPr="00C9758F">
        <w:rPr>
          <w:rFonts w:ascii="Calibri" w:hAnsi="Calibri"/>
          <w:color w:val="595959" w:themeColor="text1" w:themeTint="A6"/>
          <w:sz w:val="20"/>
          <w:szCs w:val="20"/>
        </w:rPr>
        <w:t xml:space="preserve"> During the first</w:t>
      </w:r>
      <w:r w:rsidR="0091517B">
        <w:rPr>
          <w:rFonts w:ascii="Calibri" w:hAnsi="Calibri"/>
          <w:color w:val="595959" w:themeColor="text1" w:themeTint="A6"/>
          <w:sz w:val="20"/>
          <w:szCs w:val="20"/>
        </w:rPr>
        <w:t>-</w:t>
      </w:r>
      <w:r w:rsidRPr="00C9758F">
        <w:rPr>
          <w:rFonts w:ascii="Calibri" w:hAnsi="Calibri"/>
          <w:color w:val="595959" w:themeColor="text1" w:themeTint="A6"/>
          <w:sz w:val="20"/>
          <w:szCs w:val="20"/>
        </w:rPr>
        <w:t>half we reached financial close on the Roy Hill iron ore project. W</w:t>
      </w:r>
      <w:r w:rsidR="007258B4" w:rsidRPr="00C9758F">
        <w:rPr>
          <w:rFonts w:ascii="Calibri" w:hAnsi="Calibri"/>
          <w:color w:val="595959" w:themeColor="text1" w:themeTint="A6"/>
          <w:sz w:val="20"/>
          <w:szCs w:val="20"/>
        </w:rPr>
        <w:t>hilst the market remains challenging w</w:t>
      </w:r>
      <w:r w:rsidRPr="00C9758F">
        <w:rPr>
          <w:rFonts w:ascii="Calibri" w:hAnsi="Calibri"/>
          <w:color w:val="595959" w:themeColor="text1" w:themeTint="A6"/>
          <w:sz w:val="20"/>
          <w:szCs w:val="20"/>
        </w:rPr>
        <w:t xml:space="preserve">e are seeing some </w:t>
      </w:r>
      <w:r w:rsidR="002E54B9" w:rsidRPr="00C9758F">
        <w:rPr>
          <w:rFonts w:ascii="Calibri" w:hAnsi="Calibri"/>
          <w:color w:val="595959" w:themeColor="text1" w:themeTint="A6"/>
          <w:sz w:val="20"/>
          <w:szCs w:val="20"/>
        </w:rPr>
        <w:t xml:space="preserve">very early </w:t>
      </w:r>
      <w:r w:rsidRPr="00C9758F">
        <w:rPr>
          <w:rFonts w:ascii="Calibri" w:hAnsi="Calibri"/>
          <w:color w:val="595959" w:themeColor="text1" w:themeTint="A6"/>
          <w:sz w:val="20"/>
          <w:szCs w:val="20"/>
        </w:rPr>
        <w:t xml:space="preserve">signs of improvement in the </w:t>
      </w:r>
      <w:r w:rsidR="007258B4" w:rsidRPr="00C9758F">
        <w:rPr>
          <w:rFonts w:ascii="Calibri" w:hAnsi="Calibri"/>
          <w:color w:val="595959" w:themeColor="text1" w:themeTint="A6"/>
          <w:sz w:val="20"/>
          <w:szCs w:val="20"/>
        </w:rPr>
        <w:t xml:space="preserve">pipeline for </w:t>
      </w:r>
      <w:r w:rsidRPr="00C9758F">
        <w:rPr>
          <w:rFonts w:ascii="Calibri" w:hAnsi="Calibri"/>
          <w:color w:val="595959" w:themeColor="text1" w:themeTint="A6"/>
          <w:sz w:val="20"/>
          <w:szCs w:val="20"/>
        </w:rPr>
        <w:t xml:space="preserve">transportation and mining </w:t>
      </w:r>
      <w:r w:rsidR="007258B4" w:rsidRPr="00C9758F">
        <w:rPr>
          <w:rFonts w:ascii="Calibri" w:hAnsi="Calibri"/>
          <w:color w:val="595959" w:themeColor="text1" w:themeTint="A6"/>
          <w:sz w:val="20"/>
          <w:szCs w:val="20"/>
        </w:rPr>
        <w:t>projects.</w:t>
      </w:r>
      <w:r w:rsidRPr="00C9758F">
        <w:rPr>
          <w:rFonts w:ascii="Calibri" w:hAnsi="Calibri"/>
          <w:color w:val="595959" w:themeColor="text1" w:themeTint="A6"/>
          <w:sz w:val="20"/>
          <w:szCs w:val="20"/>
        </w:rPr>
        <w:t xml:space="preserve"> </w:t>
      </w:r>
    </w:p>
    <w:p w:rsidR="001B5504" w:rsidRPr="00C9758F" w:rsidRDefault="008C7573" w:rsidP="00AC6DED">
      <w:pPr>
        <w:spacing w:after="120" w:line="240" w:lineRule="auto"/>
        <w:jc w:val="both"/>
        <w:rPr>
          <w:rFonts w:asciiTheme="minorHAnsi" w:hAnsiTheme="minorHAnsi" w:cs="Arial"/>
          <w:b/>
          <w:color w:val="005D99"/>
          <w:sz w:val="20"/>
          <w:szCs w:val="20"/>
        </w:rPr>
      </w:pPr>
      <w:r w:rsidRPr="00C9758F">
        <w:rPr>
          <w:rFonts w:ascii="Calibri" w:hAnsi="Calibri"/>
          <w:color w:val="595959" w:themeColor="text1" w:themeTint="A6"/>
          <w:sz w:val="20"/>
          <w:szCs w:val="20"/>
        </w:rPr>
        <w:t>In April we announced the outcome of the arbitration process in relation to the previously highlighted longstanding contract dispute</w:t>
      </w:r>
      <w:r w:rsidR="00B11319" w:rsidRPr="00C9758F">
        <w:rPr>
          <w:rFonts w:ascii="Calibri" w:hAnsi="Calibri"/>
          <w:color w:val="595959" w:themeColor="text1" w:themeTint="A6"/>
          <w:sz w:val="20"/>
          <w:szCs w:val="20"/>
        </w:rPr>
        <w:t xml:space="preserve">. </w:t>
      </w:r>
      <w:r w:rsidR="00FC6035" w:rsidRPr="00C9758F">
        <w:rPr>
          <w:rFonts w:ascii="Calibri" w:hAnsi="Calibri"/>
          <w:color w:val="595959" w:themeColor="text1" w:themeTint="A6"/>
          <w:sz w:val="20"/>
          <w:szCs w:val="20"/>
        </w:rPr>
        <w:t xml:space="preserve">Other than a </w:t>
      </w:r>
      <w:r w:rsidR="00C2414B" w:rsidRPr="00C9758F">
        <w:rPr>
          <w:rFonts w:ascii="Calibri" w:hAnsi="Calibri"/>
          <w:color w:val="595959" w:themeColor="text1" w:themeTint="A6"/>
          <w:sz w:val="20"/>
          <w:szCs w:val="20"/>
        </w:rPr>
        <w:t>small level of legal costs, t</w:t>
      </w:r>
      <w:r w:rsidR="00B11319" w:rsidRPr="00C9758F">
        <w:rPr>
          <w:rFonts w:ascii="Calibri" w:hAnsi="Calibri"/>
          <w:color w:val="595959" w:themeColor="text1" w:themeTint="A6"/>
          <w:sz w:val="20"/>
          <w:szCs w:val="20"/>
        </w:rPr>
        <w:t xml:space="preserve">his has had </w:t>
      </w:r>
      <w:r w:rsidRPr="00C9758F">
        <w:rPr>
          <w:rFonts w:ascii="Calibri" w:hAnsi="Calibri"/>
          <w:color w:val="595959" w:themeColor="text1" w:themeTint="A6"/>
          <w:sz w:val="20"/>
          <w:szCs w:val="20"/>
        </w:rPr>
        <w:t xml:space="preserve">a nil impact on the income statement. </w:t>
      </w:r>
      <w:r w:rsidR="00FC6035" w:rsidRPr="00C9758F">
        <w:rPr>
          <w:rFonts w:ascii="Calibri" w:hAnsi="Calibri"/>
          <w:color w:val="595959" w:themeColor="text1" w:themeTint="A6"/>
          <w:sz w:val="20"/>
          <w:szCs w:val="20"/>
          <w:lang w:val="en-AU"/>
        </w:rPr>
        <w:t>We expect to receive net cash in excess of US$20 million, primarily from an escrow account established at the time of the Parsons Brinckerhoff acquisition, subject to final agreement with the previous owners.</w:t>
      </w:r>
    </w:p>
    <w:p w:rsidR="001B5504" w:rsidRPr="00C9758F" w:rsidRDefault="001B5504" w:rsidP="008C5BD6">
      <w:pPr>
        <w:tabs>
          <w:tab w:val="clear" w:pos="227"/>
          <w:tab w:val="clear" w:pos="454"/>
          <w:tab w:val="left" w:pos="0"/>
          <w:tab w:val="left" w:pos="426"/>
        </w:tabs>
        <w:spacing w:after="120" w:line="240" w:lineRule="auto"/>
        <w:ind w:right="-284"/>
        <w:jc w:val="both"/>
        <w:rPr>
          <w:rFonts w:asciiTheme="minorHAnsi" w:hAnsiTheme="minorHAnsi" w:cs="Arial"/>
          <w:b/>
          <w:color w:val="005D99"/>
          <w:sz w:val="20"/>
          <w:szCs w:val="20"/>
        </w:rPr>
      </w:pPr>
    </w:p>
    <w:p w:rsidR="00FA52F5" w:rsidRDefault="00FA52F5" w:rsidP="008C5BD6">
      <w:pPr>
        <w:tabs>
          <w:tab w:val="clear" w:pos="227"/>
          <w:tab w:val="clear" w:pos="454"/>
          <w:tab w:val="left" w:pos="0"/>
          <w:tab w:val="left" w:pos="426"/>
        </w:tabs>
        <w:spacing w:after="120" w:line="240" w:lineRule="auto"/>
        <w:ind w:right="-284"/>
        <w:jc w:val="both"/>
        <w:rPr>
          <w:rFonts w:asciiTheme="minorHAnsi" w:hAnsiTheme="minorHAnsi" w:cs="Arial"/>
          <w:b/>
          <w:color w:val="005D99"/>
          <w:sz w:val="20"/>
          <w:szCs w:val="20"/>
        </w:rPr>
      </w:pPr>
    </w:p>
    <w:p w:rsidR="001925B2" w:rsidRDefault="001925B2" w:rsidP="008C5BD6">
      <w:pPr>
        <w:tabs>
          <w:tab w:val="clear" w:pos="227"/>
          <w:tab w:val="clear" w:pos="454"/>
          <w:tab w:val="left" w:pos="0"/>
          <w:tab w:val="left" w:pos="426"/>
        </w:tabs>
        <w:spacing w:after="120" w:line="240" w:lineRule="auto"/>
        <w:ind w:right="-284"/>
        <w:jc w:val="both"/>
        <w:rPr>
          <w:rFonts w:asciiTheme="minorHAnsi" w:hAnsiTheme="minorHAnsi" w:cs="Arial"/>
          <w:b/>
          <w:color w:val="005D99"/>
          <w:sz w:val="20"/>
          <w:szCs w:val="20"/>
        </w:rPr>
      </w:pPr>
    </w:p>
    <w:p w:rsidR="00FA52F5" w:rsidRDefault="00FA52F5" w:rsidP="008C5BD6">
      <w:pPr>
        <w:tabs>
          <w:tab w:val="clear" w:pos="227"/>
          <w:tab w:val="clear" w:pos="454"/>
          <w:tab w:val="left" w:pos="0"/>
          <w:tab w:val="left" w:pos="426"/>
        </w:tabs>
        <w:spacing w:after="120" w:line="240" w:lineRule="auto"/>
        <w:ind w:right="-284"/>
        <w:jc w:val="both"/>
        <w:rPr>
          <w:rFonts w:asciiTheme="minorHAnsi" w:hAnsiTheme="minorHAnsi" w:cs="Arial"/>
          <w:b/>
          <w:color w:val="005D99"/>
          <w:sz w:val="20"/>
          <w:szCs w:val="20"/>
        </w:rPr>
      </w:pPr>
    </w:p>
    <w:p w:rsidR="00FA52F5" w:rsidRDefault="00FA52F5" w:rsidP="008C5BD6">
      <w:pPr>
        <w:tabs>
          <w:tab w:val="clear" w:pos="227"/>
          <w:tab w:val="clear" w:pos="454"/>
          <w:tab w:val="left" w:pos="0"/>
          <w:tab w:val="left" w:pos="426"/>
        </w:tabs>
        <w:spacing w:after="120" w:line="240" w:lineRule="auto"/>
        <w:ind w:right="-284"/>
        <w:jc w:val="both"/>
        <w:rPr>
          <w:rFonts w:asciiTheme="minorHAnsi" w:hAnsiTheme="minorHAnsi" w:cs="Arial"/>
          <w:b/>
          <w:color w:val="005D99"/>
          <w:sz w:val="20"/>
          <w:szCs w:val="20"/>
        </w:rPr>
      </w:pPr>
    </w:p>
    <w:p w:rsidR="00FA52F5" w:rsidRDefault="00FA52F5" w:rsidP="008C5BD6">
      <w:pPr>
        <w:tabs>
          <w:tab w:val="clear" w:pos="227"/>
          <w:tab w:val="clear" w:pos="454"/>
          <w:tab w:val="left" w:pos="0"/>
          <w:tab w:val="left" w:pos="426"/>
        </w:tabs>
        <w:spacing w:after="120" w:line="240" w:lineRule="auto"/>
        <w:ind w:right="-284"/>
        <w:jc w:val="both"/>
        <w:rPr>
          <w:rFonts w:asciiTheme="minorHAnsi" w:hAnsiTheme="minorHAnsi" w:cs="Arial"/>
          <w:b/>
          <w:color w:val="005D99"/>
          <w:sz w:val="20"/>
          <w:szCs w:val="20"/>
        </w:rPr>
      </w:pPr>
    </w:p>
    <w:p w:rsidR="00353873" w:rsidRPr="00C9758F" w:rsidRDefault="00353873" w:rsidP="008C5BD6">
      <w:pPr>
        <w:tabs>
          <w:tab w:val="clear" w:pos="227"/>
          <w:tab w:val="clear" w:pos="454"/>
          <w:tab w:val="left" w:pos="0"/>
          <w:tab w:val="left" w:pos="426"/>
        </w:tabs>
        <w:spacing w:after="120" w:line="240" w:lineRule="auto"/>
        <w:ind w:right="-284"/>
        <w:jc w:val="both"/>
        <w:rPr>
          <w:rFonts w:asciiTheme="minorHAnsi" w:hAnsiTheme="minorHAnsi" w:cs="Arial"/>
          <w:b/>
          <w:color w:val="005D99"/>
          <w:sz w:val="20"/>
          <w:szCs w:val="20"/>
        </w:rPr>
      </w:pPr>
      <w:r w:rsidRPr="00C9758F">
        <w:rPr>
          <w:rFonts w:asciiTheme="minorHAnsi" w:hAnsiTheme="minorHAnsi" w:cs="Arial"/>
          <w:b/>
          <w:color w:val="005D99"/>
          <w:sz w:val="20"/>
          <w:szCs w:val="20"/>
        </w:rPr>
        <w:lastRenderedPageBreak/>
        <w:t>Construction Services</w:t>
      </w:r>
    </w:p>
    <w:p w:rsidR="008C7573" w:rsidRPr="00C9758F" w:rsidRDefault="008C7573" w:rsidP="008C5BD6">
      <w:pPr>
        <w:spacing w:after="120" w:line="240" w:lineRule="auto"/>
        <w:jc w:val="both"/>
        <w:rPr>
          <w:rFonts w:ascii="Calibri" w:hAnsi="Calibri"/>
          <w:color w:val="595959" w:themeColor="text1" w:themeTint="A6"/>
          <w:sz w:val="20"/>
          <w:szCs w:val="20"/>
        </w:rPr>
      </w:pPr>
      <w:r w:rsidRPr="00C9758F">
        <w:rPr>
          <w:rFonts w:ascii="Calibri" w:hAnsi="Calibri"/>
          <w:color w:val="595959" w:themeColor="text1" w:themeTint="A6"/>
          <w:sz w:val="20"/>
          <w:szCs w:val="20"/>
        </w:rPr>
        <w:t>The Construction Services results below have been presented to exclude the Mainland European rail operations in Germany</w:t>
      </w:r>
      <w:r w:rsidR="00722168">
        <w:rPr>
          <w:rFonts w:ascii="Calibri" w:hAnsi="Calibri"/>
          <w:color w:val="595959" w:themeColor="text1" w:themeTint="A6"/>
          <w:sz w:val="20"/>
          <w:szCs w:val="20"/>
        </w:rPr>
        <w:t>, Scandinavia and Spain</w:t>
      </w:r>
      <w:r w:rsidR="00B1715A" w:rsidRPr="00C9758F">
        <w:rPr>
          <w:rFonts w:ascii="Calibri" w:hAnsi="Calibri"/>
          <w:color w:val="595959" w:themeColor="text1" w:themeTint="A6"/>
          <w:sz w:val="20"/>
          <w:szCs w:val="20"/>
        </w:rPr>
        <w:t xml:space="preserve"> </w:t>
      </w:r>
      <w:r w:rsidR="00184685" w:rsidRPr="00C9758F">
        <w:rPr>
          <w:rFonts w:ascii="Calibri" w:hAnsi="Calibri"/>
          <w:color w:val="595959" w:themeColor="text1" w:themeTint="A6"/>
          <w:sz w:val="20"/>
          <w:szCs w:val="20"/>
        </w:rPr>
        <w:t>(classified as discontinued in 2013)</w:t>
      </w:r>
      <w:r w:rsidR="00722168">
        <w:rPr>
          <w:rFonts w:ascii="Calibri" w:hAnsi="Calibri"/>
          <w:color w:val="595959" w:themeColor="text1" w:themeTint="A6"/>
          <w:sz w:val="20"/>
          <w:szCs w:val="20"/>
        </w:rPr>
        <w:t>,</w:t>
      </w:r>
      <w:r w:rsidR="004B2E58" w:rsidRPr="00C9758F">
        <w:rPr>
          <w:rFonts w:ascii="Calibri" w:hAnsi="Calibri"/>
          <w:color w:val="595959" w:themeColor="text1" w:themeTint="A6"/>
          <w:sz w:val="20"/>
          <w:szCs w:val="20"/>
        </w:rPr>
        <w:t xml:space="preserve"> </w:t>
      </w:r>
      <w:r w:rsidRPr="00C9758F">
        <w:rPr>
          <w:rFonts w:ascii="Calibri" w:hAnsi="Calibri"/>
          <w:color w:val="595959" w:themeColor="text1" w:themeTint="A6"/>
          <w:sz w:val="20"/>
          <w:szCs w:val="20"/>
        </w:rPr>
        <w:t xml:space="preserve">and Italy </w:t>
      </w:r>
      <w:r w:rsidR="00184685" w:rsidRPr="00C9758F">
        <w:rPr>
          <w:rFonts w:ascii="Calibri" w:hAnsi="Calibri"/>
          <w:color w:val="595959" w:themeColor="text1" w:themeTint="A6"/>
          <w:sz w:val="20"/>
          <w:szCs w:val="20"/>
        </w:rPr>
        <w:t xml:space="preserve">(classified as discontinued in 2014) </w:t>
      </w:r>
      <w:r w:rsidRPr="00C9758F">
        <w:rPr>
          <w:rFonts w:ascii="Calibri" w:hAnsi="Calibri"/>
          <w:color w:val="595959" w:themeColor="text1" w:themeTint="A6"/>
          <w:sz w:val="20"/>
          <w:szCs w:val="20"/>
        </w:rPr>
        <w:t>following our decision to exit these businesses.</w:t>
      </w:r>
      <w:r w:rsidR="00B1715A" w:rsidRPr="00C9758F">
        <w:rPr>
          <w:rFonts w:ascii="Calibri" w:hAnsi="Calibri"/>
          <w:color w:val="595959" w:themeColor="text1" w:themeTint="A6"/>
          <w:sz w:val="20"/>
          <w:szCs w:val="20"/>
        </w:rPr>
        <w:t xml:space="preserve"> </w:t>
      </w:r>
    </w:p>
    <w:p w:rsidR="00BD64A7" w:rsidRPr="00C9758F" w:rsidRDefault="008C7573" w:rsidP="008C5BD6">
      <w:pPr>
        <w:spacing w:after="120" w:line="240" w:lineRule="auto"/>
        <w:jc w:val="both"/>
        <w:rPr>
          <w:rFonts w:ascii="Calibri" w:hAnsi="Calibri"/>
          <w:color w:val="595959" w:themeColor="text1" w:themeTint="A6"/>
          <w:sz w:val="20"/>
          <w:szCs w:val="20"/>
        </w:rPr>
      </w:pPr>
      <w:r w:rsidRPr="00C9758F">
        <w:rPr>
          <w:rFonts w:ascii="Calibri" w:hAnsi="Calibri"/>
          <w:color w:val="595959" w:themeColor="text1" w:themeTint="A6"/>
          <w:sz w:val="20"/>
          <w:szCs w:val="20"/>
        </w:rPr>
        <w:t>The construction order book</w:t>
      </w:r>
      <w:r w:rsidR="008C5BD6" w:rsidRPr="00C9758F">
        <w:rPr>
          <w:rFonts w:ascii="Calibri" w:hAnsi="Calibri"/>
          <w:color w:val="595959" w:themeColor="text1" w:themeTint="A6"/>
          <w:sz w:val="20"/>
          <w:szCs w:val="20"/>
        </w:rPr>
        <w:t xml:space="preserve"> remained </w:t>
      </w:r>
      <w:r w:rsidR="007A54B3" w:rsidRPr="00C9758F">
        <w:rPr>
          <w:rFonts w:ascii="Calibri" w:hAnsi="Calibri"/>
          <w:color w:val="595959" w:themeColor="text1" w:themeTint="A6"/>
          <w:sz w:val="20"/>
          <w:szCs w:val="20"/>
        </w:rPr>
        <w:t xml:space="preserve">broadly </w:t>
      </w:r>
      <w:r w:rsidR="00BE489B" w:rsidRPr="00C9758F">
        <w:rPr>
          <w:rFonts w:ascii="Calibri" w:hAnsi="Calibri"/>
          <w:color w:val="595959" w:themeColor="text1" w:themeTint="A6"/>
          <w:sz w:val="20"/>
          <w:szCs w:val="20"/>
        </w:rPr>
        <w:t xml:space="preserve">in </w:t>
      </w:r>
      <w:r w:rsidR="008C5BD6" w:rsidRPr="00C9758F">
        <w:rPr>
          <w:rFonts w:ascii="Calibri" w:hAnsi="Calibri"/>
          <w:color w:val="595959" w:themeColor="text1" w:themeTint="A6"/>
          <w:sz w:val="20"/>
          <w:szCs w:val="20"/>
        </w:rPr>
        <w:t xml:space="preserve">line with the previous year-end, at </w:t>
      </w:r>
      <w:r w:rsidRPr="00C9758F">
        <w:rPr>
          <w:rFonts w:ascii="Calibri" w:hAnsi="Calibri"/>
          <w:color w:val="595959" w:themeColor="text1" w:themeTint="A6"/>
          <w:sz w:val="20"/>
          <w:szCs w:val="20"/>
        </w:rPr>
        <w:t>£7.</w:t>
      </w:r>
      <w:r w:rsidR="007A54B3" w:rsidRPr="00C9758F">
        <w:rPr>
          <w:rFonts w:ascii="Calibri" w:hAnsi="Calibri"/>
          <w:color w:val="595959" w:themeColor="text1" w:themeTint="A6"/>
          <w:sz w:val="20"/>
          <w:szCs w:val="20"/>
        </w:rPr>
        <w:t>6</w:t>
      </w:r>
      <w:r w:rsidRPr="00C9758F">
        <w:rPr>
          <w:rFonts w:ascii="Calibri" w:hAnsi="Calibri"/>
          <w:color w:val="595959" w:themeColor="text1" w:themeTint="A6"/>
          <w:sz w:val="20"/>
          <w:szCs w:val="20"/>
        </w:rPr>
        <w:t xml:space="preserve"> billion. A reduction in the UK was offset by improvements in the rest of the world, predominantly by wins in Hong Kong. </w:t>
      </w:r>
      <w:r w:rsidR="00826E96" w:rsidRPr="00C9758F">
        <w:rPr>
          <w:rFonts w:ascii="Calibri" w:hAnsi="Calibri"/>
          <w:color w:val="595959" w:themeColor="text1" w:themeTint="A6"/>
          <w:sz w:val="20"/>
          <w:szCs w:val="20"/>
        </w:rPr>
        <w:t>US order book remained stable, as order intake grew to offset strong revenue growth of 1</w:t>
      </w:r>
      <w:r w:rsidR="00006C63">
        <w:rPr>
          <w:rFonts w:ascii="Calibri" w:hAnsi="Calibri"/>
          <w:color w:val="595959" w:themeColor="text1" w:themeTint="A6"/>
          <w:sz w:val="20"/>
          <w:szCs w:val="20"/>
        </w:rPr>
        <w:t>4</w:t>
      </w:r>
      <w:r w:rsidR="00826E96" w:rsidRPr="00C9758F">
        <w:rPr>
          <w:rFonts w:ascii="Calibri" w:hAnsi="Calibri"/>
          <w:color w:val="595959" w:themeColor="text1" w:themeTint="A6"/>
          <w:sz w:val="20"/>
          <w:szCs w:val="20"/>
        </w:rPr>
        <w:t>% at constant exchange rates (</w:t>
      </w:r>
      <w:r w:rsidR="00006C63">
        <w:rPr>
          <w:rFonts w:ascii="Calibri" w:hAnsi="Calibri"/>
          <w:color w:val="595959" w:themeColor="text1" w:themeTint="A6"/>
          <w:sz w:val="20"/>
          <w:szCs w:val="20"/>
        </w:rPr>
        <w:t>6</w:t>
      </w:r>
      <w:r w:rsidR="00826E96" w:rsidRPr="00C9758F">
        <w:rPr>
          <w:rFonts w:ascii="Calibri" w:hAnsi="Calibri"/>
          <w:color w:val="595959" w:themeColor="text1" w:themeTint="A6"/>
          <w:sz w:val="20"/>
          <w:szCs w:val="20"/>
        </w:rPr>
        <w:t>% at actual exchange rates)</w:t>
      </w:r>
      <w:r w:rsidR="00911F1A" w:rsidRPr="00C9758F">
        <w:rPr>
          <w:rFonts w:ascii="Calibri" w:hAnsi="Calibri"/>
          <w:color w:val="595959" w:themeColor="text1" w:themeTint="A6"/>
          <w:sz w:val="20"/>
          <w:szCs w:val="20"/>
        </w:rPr>
        <w:t xml:space="preserve">. </w:t>
      </w:r>
    </w:p>
    <w:p w:rsidR="00BC0B11" w:rsidRPr="00C9758F" w:rsidRDefault="005406E2" w:rsidP="008C5BD6">
      <w:pPr>
        <w:spacing w:after="120" w:line="240" w:lineRule="auto"/>
        <w:jc w:val="both"/>
        <w:rPr>
          <w:rFonts w:ascii="Calibri" w:hAnsi="Calibri"/>
          <w:color w:val="595959" w:themeColor="text1" w:themeTint="A6"/>
          <w:sz w:val="20"/>
          <w:szCs w:val="20"/>
        </w:rPr>
      </w:pPr>
      <w:r>
        <w:rPr>
          <w:rFonts w:ascii="Calibri" w:hAnsi="Calibri"/>
          <w:color w:val="595959" w:themeColor="text1" w:themeTint="A6"/>
          <w:sz w:val="20"/>
          <w:szCs w:val="20"/>
        </w:rPr>
        <w:t>First-half trading and financial performance of the division was in line with our most recent trading update.</w:t>
      </w:r>
      <w:r w:rsidRPr="00C9758F">
        <w:rPr>
          <w:rFonts w:ascii="Calibri" w:hAnsi="Calibri"/>
          <w:color w:val="595959" w:themeColor="text1" w:themeTint="A6"/>
          <w:sz w:val="20"/>
          <w:szCs w:val="20"/>
        </w:rPr>
        <w:t xml:space="preserve"> </w:t>
      </w:r>
      <w:r w:rsidR="008C7573" w:rsidRPr="00C9758F">
        <w:rPr>
          <w:rFonts w:ascii="Calibri" w:hAnsi="Calibri"/>
          <w:color w:val="595959" w:themeColor="text1" w:themeTint="A6"/>
          <w:sz w:val="20"/>
          <w:szCs w:val="20"/>
        </w:rPr>
        <w:t xml:space="preserve">Revenue from continuing operations </w:t>
      </w:r>
      <w:r w:rsidR="008B2406" w:rsidRPr="00C9758F">
        <w:rPr>
          <w:rFonts w:ascii="Calibri" w:hAnsi="Calibri"/>
          <w:color w:val="595959" w:themeColor="text1" w:themeTint="A6"/>
          <w:sz w:val="20"/>
          <w:szCs w:val="20"/>
        </w:rPr>
        <w:t>was</w:t>
      </w:r>
      <w:r w:rsidR="003D11D1" w:rsidRPr="00C9758F">
        <w:rPr>
          <w:rFonts w:ascii="Calibri" w:hAnsi="Calibri"/>
          <w:color w:val="595959" w:themeColor="text1" w:themeTint="A6"/>
          <w:sz w:val="20"/>
          <w:szCs w:val="20"/>
        </w:rPr>
        <w:t xml:space="preserve"> up </w:t>
      </w:r>
      <w:r w:rsidR="008B2406" w:rsidRPr="00C9758F">
        <w:rPr>
          <w:rFonts w:ascii="Calibri" w:hAnsi="Calibri"/>
          <w:color w:val="595959" w:themeColor="text1" w:themeTint="A6"/>
          <w:sz w:val="20"/>
          <w:szCs w:val="20"/>
        </w:rPr>
        <w:t>6</w:t>
      </w:r>
      <w:r w:rsidR="003D11D1" w:rsidRPr="00C9758F">
        <w:rPr>
          <w:rFonts w:ascii="Calibri" w:hAnsi="Calibri"/>
          <w:color w:val="595959" w:themeColor="text1" w:themeTint="A6"/>
          <w:sz w:val="20"/>
          <w:szCs w:val="20"/>
        </w:rPr>
        <w:t>%</w:t>
      </w:r>
      <w:r w:rsidR="008B2406" w:rsidRPr="00C9758F">
        <w:rPr>
          <w:rFonts w:ascii="Calibri" w:hAnsi="Calibri"/>
          <w:color w:val="595959" w:themeColor="text1" w:themeTint="A6"/>
          <w:sz w:val="20"/>
          <w:szCs w:val="20"/>
        </w:rPr>
        <w:t xml:space="preserve"> in the period, or up 1% at actual exchange rates</w:t>
      </w:r>
      <w:r w:rsidR="003D11D1" w:rsidRPr="00C9758F">
        <w:rPr>
          <w:rFonts w:ascii="Calibri" w:hAnsi="Calibri"/>
          <w:color w:val="595959" w:themeColor="text1" w:themeTint="A6"/>
          <w:sz w:val="20"/>
          <w:szCs w:val="20"/>
        </w:rPr>
        <w:t xml:space="preserve">.  </w:t>
      </w:r>
      <w:r w:rsidR="008C7573" w:rsidRPr="00C9758F">
        <w:rPr>
          <w:rFonts w:ascii="Calibri" w:hAnsi="Calibri"/>
          <w:color w:val="595959" w:themeColor="text1" w:themeTint="A6"/>
          <w:sz w:val="20"/>
          <w:szCs w:val="20"/>
        </w:rPr>
        <w:t xml:space="preserve"> Improvements in the US and the rest of the world were </w:t>
      </w:r>
      <w:r w:rsidR="00A730F8">
        <w:rPr>
          <w:rFonts w:ascii="Calibri" w:hAnsi="Calibri"/>
          <w:color w:val="595959" w:themeColor="text1" w:themeTint="A6"/>
          <w:sz w:val="20"/>
          <w:szCs w:val="20"/>
        </w:rPr>
        <w:t xml:space="preserve">partially </w:t>
      </w:r>
      <w:r w:rsidR="008C7573" w:rsidRPr="00C9758F">
        <w:rPr>
          <w:rFonts w:ascii="Calibri" w:hAnsi="Calibri"/>
          <w:color w:val="595959" w:themeColor="text1" w:themeTint="A6"/>
          <w:sz w:val="20"/>
          <w:szCs w:val="20"/>
        </w:rPr>
        <w:t xml:space="preserve">offset by a </w:t>
      </w:r>
      <w:r w:rsidR="000E7F1C">
        <w:rPr>
          <w:rFonts w:ascii="Calibri" w:hAnsi="Calibri"/>
          <w:color w:val="595959" w:themeColor="text1" w:themeTint="A6"/>
          <w:sz w:val="20"/>
          <w:szCs w:val="20"/>
        </w:rPr>
        <w:t>7</w:t>
      </w:r>
      <w:r w:rsidR="008C7573" w:rsidRPr="00C9758F">
        <w:rPr>
          <w:rFonts w:ascii="Calibri" w:hAnsi="Calibri"/>
          <w:color w:val="595959" w:themeColor="text1" w:themeTint="A6"/>
          <w:sz w:val="20"/>
          <w:szCs w:val="20"/>
        </w:rPr>
        <w:t>% reduction in the UK.</w:t>
      </w:r>
      <w:r w:rsidR="00A20DBD">
        <w:rPr>
          <w:rFonts w:ascii="Calibri" w:hAnsi="Calibri"/>
          <w:color w:val="595959" w:themeColor="text1" w:themeTint="A6"/>
          <w:sz w:val="20"/>
          <w:szCs w:val="20"/>
        </w:rPr>
        <w:t xml:space="preserve"> </w:t>
      </w:r>
      <w:r w:rsidR="008C7573" w:rsidRPr="00C9758F">
        <w:rPr>
          <w:rFonts w:ascii="Calibri" w:hAnsi="Calibri"/>
          <w:color w:val="595959" w:themeColor="text1" w:themeTint="A6"/>
          <w:sz w:val="20"/>
          <w:szCs w:val="20"/>
        </w:rPr>
        <w:t xml:space="preserve">The </w:t>
      </w:r>
      <w:r w:rsidR="00722168">
        <w:rPr>
          <w:rFonts w:ascii="Calibri" w:hAnsi="Calibri"/>
          <w:color w:val="595959" w:themeColor="text1" w:themeTint="A6"/>
          <w:sz w:val="20"/>
          <w:szCs w:val="20"/>
        </w:rPr>
        <w:t>d</w:t>
      </w:r>
      <w:r w:rsidR="008C7573" w:rsidRPr="00C9758F">
        <w:rPr>
          <w:rFonts w:ascii="Calibri" w:hAnsi="Calibri"/>
          <w:color w:val="595959" w:themeColor="text1" w:themeTint="A6"/>
          <w:sz w:val="20"/>
          <w:szCs w:val="20"/>
        </w:rPr>
        <w:t xml:space="preserve">ivision delivered a  loss from </w:t>
      </w:r>
      <w:r w:rsidR="00A730F8">
        <w:rPr>
          <w:rFonts w:ascii="Calibri" w:hAnsi="Calibri"/>
          <w:color w:val="595959" w:themeColor="text1" w:themeTint="A6"/>
          <w:sz w:val="20"/>
          <w:szCs w:val="20"/>
        </w:rPr>
        <w:t xml:space="preserve">continuing </w:t>
      </w:r>
      <w:r w:rsidR="008C7573" w:rsidRPr="00C9758F">
        <w:rPr>
          <w:rFonts w:ascii="Calibri" w:hAnsi="Calibri"/>
          <w:color w:val="595959" w:themeColor="text1" w:themeTint="A6"/>
          <w:sz w:val="20"/>
          <w:szCs w:val="20"/>
        </w:rPr>
        <w:t>operations of £</w:t>
      </w:r>
      <w:r w:rsidR="00BC7688" w:rsidRPr="00C9758F">
        <w:rPr>
          <w:rFonts w:ascii="Calibri" w:hAnsi="Calibri"/>
          <w:color w:val="595959" w:themeColor="text1" w:themeTint="A6"/>
          <w:sz w:val="20"/>
          <w:szCs w:val="20"/>
        </w:rPr>
        <w:t>69</w:t>
      </w:r>
      <w:r w:rsidR="008C7573" w:rsidRPr="00C9758F">
        <w:rPr>
          <w:rFonts w:ascii="Calibri" w:hAnsi="Calibri"/>
          <w:color w:val="595959" w:themeColor="text1" w:themeTint="A6"/>
          <w:sz w:val="20"/>
          <w:szCs w:val="20"/>
        </w:rPr>
        <w:t xml:space="preserve"> million (2013: £</w:t>
      </w:r>
      <w:r w:rsidR="0056662F" w:rsidRPr="00C9758F">
        <w:rPr>
          <w:rFonts w:ascii="Calibri" w:hAnsi="Calibri"/>
          <w:color w:val="595959" w:themeColor="text1" w:themeTint="A6"/>
          <w:sz w:val="20"/>
          <w:szCs w:val="20"/>
        </w:rPr>
        <w:t>39</w:t>
      </w:r>
      <w:r w:rsidR="008C7573" w:rsidRPr="00C9758F">
        <w:rPr>
          <w:rFonts w:ascii="Calibri" w:hAnsi="Calibri"/>
          <w:color w:val="595959" w:themeColor="text1" w:themeTint="A6"/>
          <w:sz w:val="20"/>
          <w:szCs w:val="20"/>
        </w:rPr>
        <w:t xml:space="preserve"> million) for the period largely due to the </w:t>
      </w:r>
      <w:r w:rsidR="00184685" w:rsidRPr="00C9758F">
        <w:rPr>
          <w:rFonts w:ascii="Calibri" w:hAnsi="Calibri"/>
          <w:color w:val="595959" w:themeColor="text1" w:themeTint="A6"/>
          <w:sz w:val="20"/>
          <w:szCs w:val="20"/>
        </w:rPr>
        <w:t xml:space="preserve">previously announced </w:t>
      </w:r>
      <w:r w:rsidR="008C7573" w:rsidRPr="00C9758F">
        <w:rPr>
          <w:rFonts w:ascii="Calibri" w:hAnsi="Calibri"/>
          <w:color w:val="595959" w:themeColor="text1" w:themeTint="A6"/>
          <w:sz w:val="20"/>
          <w:szCs w:val="20"/>
        </w:rPr>
        <w:t>ongoing operational issues experienced in Engineering Services</w:t>
      </w:r>
      <w:r w:rsidR="00A730F8">
        <w:rPr>
          <w:rFonts w:ascii="Calibri" w:hAnsi="Calibri"/>
          <w:color w:val="595959" w:themeColor="text1" w:themeTint="A6"/>
          <w:sz w:val="20"/>
          <w:szCs w:val="20"/>
        </w:rPr>
        <w:t xml:space="preserve"> </w:t>
      </w:r>
      <w:r w:rsidR="00325DF0">
        <w:rPr>
          <w:rFonts w:ascii="Calibri" w:hAnsi="Calibri"/>
          <w:color w:val="595959" w:themeColor="text1" w:themeTint="A6"/>
          <w:sz w:val="20"/>
          <w:szCs w:val="20"/>
        </w:rPr>
        <w:t>in the UK</w:t>
      </w:r>
      <w:r w:rsidR="008C7573" w:rsidRPr="00C9758F">
        <w:rPr>
          <w:rFonts w:ascii="Calibri" w:hAnsi="Calibri"/>
          <w:color w:val="595959" w:themeColor="text1" w:themeTint="A6"/>
          <w:sz w:val="20"/>
          <w:szCs w:val="20"/>
        </w:rPr>
        <w:t xml:space="preserve"> and to a lesser extent, the UK major </w:t>
      </w:r>
      <w:r w:rsidR="007F4A49" w:rsidRPr="00C9758F">
        <w:rPr>
          <w:rFonts w:ascii="Calibri" w:hAnsi="Calibri"/>
          <w:color w:val="595959" w:themeColor="text1" w:themeTint="A6"/>
          <w:sz w:val="20"/>
          <w:szCs w:val="20"/>
        </w:rPr>
        <w:t xml:space="preserve">building </w:t>
      </w:r>
      <w:r w:rsidR="008C7573" w:rsidRPr="00C9758F">
        <w:rPr>
          <w:rFonts w:ascii="Calibri" w:hAnsi="Calibri"/>
          <w:color w:val="595959" w:themeColor="text1" w:themeTint="A6"/>
          <w:sz w:val="20"/>
          <w:szCs w:val="20"/>
        </w:rPr>
        <w:t>projects business</w:t>
      </w:r>
      <w:r w:rsidR="008C7573" w:rsidRPr="00821CD5">
        <w:rPr>
          <w:rFonts w:ascii="Calibri" w:hAnsi="Calibri"/>
          <w:color w:val="595959" w:themeColor="text1" w:themeTint="A6"/>
          <w:sz w:val="20"/>
          <w:szCs w:val="20"/>
        </w:rPr>
        <w:t xml:space="preserve">. </w:t>
      </w:r>
    </w:p>
    <w:tbl>
      <w:tblPr>
        <w:tblW w:w="903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0"/>
        <w:gridCol w:w="1158"/>
        <w:gridCol w:w="1158"/>
        <w:gridCol w:w="958"/>
        <w:gridCol w:w="1417"/>
        <w:gridCol w:w="1418"/>
      </w:tblGrid>
      <w:tr w:rsidR="00BE2353" w:rsidRPr="00C9758F" w:rsidTr="00BE2353">
        <w:tc>
          <w:tcPr>
            <w:tcW w:w="2930" w:type="dxa"/>
            <w:vAlign w:val="bottom"/>
          </w:tcPr>
          <w:p w:rsidR="00BE2353" w:rsidRPr="00C9758F" w:rsidRDefault="00BE2353" w:rsidP="008C5BD6">
            <w:pPr>
              <w:spacing w:after="120" w:line="240" w:lineRule="auto"/>
              <w:jc w:val="both"/>
              <w:rPr>
                <w:rFonts w:ascii="Calibri" w:hAnsi="Calibri" w:cs="Arial"/>
                <w:color w:val="595959"/>
                <w:sz w:val="20"/>
                <w:szCs w:val="20"/>
              </w:rPr>
            </w:pPr>
          </w:p>
        </w:tc>
        <w:tc>
          <w:tcPr>
            <w:tcW w:w="1158" w:type="dxa"/>
            <w:vAlign w:val="bottom"/>
          </w:tcPr>
          <w:p w:rsidR="00BE2353" w:rsidRPr="00C9758F" w:rsidRDefault="00BE2353" w:rsidP="008C5BD6">
            <w:pPr>
              <w:spacing w:after="120" w:line="240" w:lineRule="auto"/>
              <w:jc w:val="both"/>
              <w:rPr>
                <w:rFonts w:ascii="Calibri" w:hAnsi="Calibri" w:cs="Arial"/>
                <w:color w:val="005D99"/>
                <w:sz w:val="20"/>
                <w:szCs w:val="20"/>
              </w:rPr>
            </w:pPr>
            <w:r w:rsidRPr="00C9758F">
              <w:rPr>
                <w:rFonts w:ascii="Calibri" w:hAnsi="Calibri" w:cs="Arial"/>
                <w:color w:val="005D99"/>
                <w:sz w:val="20"/>
                <w:szCs w:val="20"/>
              </w:rPr>
              <w:t>HY 2014</w:t>
            </w:r>
          </w:p>
        </w:tc>
        <w:tc>
          <w:tcPr>
            <w:tcW w:w="1158" w:type="dxa"/>
            <w:vAlign w:val="bottom"/>
          </w:tcPr>
          <w:p w:rsidR="00BE2353" w:rsidRPr="00C9758F" w:rsidRDefault="00BE2353"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HY 2013</w:t>
            </w:r>
            <w:r w:rsidR="008A55D3" w:rsidRPr="008C1A5B">
              <w:rPr>
                <w:rFonts w:ascii="Calibri" w:hAnsi="Calibri" w:cs="Arial"/>
                <w:color w:val="595959"/>
                <w:sz w:val="20"/>
                <w:szCs w:val="20"/>
                <w:vertAlign w:val="superscript"/>
              </w:rPr>
              <w:t>4</w:t>
            </w:r>
          </w:p>
        </w:tc>
        <w:tc>
          <w:tcPr>
            <w:tcW w:w="958" w:type="dxa"/>
            <w:vAlign w:val="bottom"/>
          </w:tcPr>
          <w:p w:rsidR="00BE2353" w:rsidRPr="00C9758F" w:rsidRDefault="005A50D8"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Actual growth</w:t>
            </w:r>
            <w:r w:rsidR="00BE2353" w:rsidRPr="00C9758F">
              <w:rPr>
                <w:rFonts w:ascii="Calibri" w:hAnsi="Calibri" w:cs="Arial"/>
                <w:color w:val="595959"/>
                <w:sz w:val="20"/>
                <w:szCs w:val="20"/>
              </w:rPr>
              <w:t xml:space="preserve"> (%)</w:t>
            </w:r>
          </w:p>
        </w:tc>
        <w:tc>
          <w:tcPr>
            <w:tcW w:w="1417" w:type="dxa"/>
            <w:vAlign w:val="bottom"/>
          </w:tcPr>
          <w:p w:rsidR="00BE2353" w:rsidRPr="00C9758F" w:rsidRDefault="00BE2353"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Constant currency growth (%)</w:t>
            </w:r>
          </w:p>
        </w:tc>
        <w:tc>
          <w:tcPr>
            <w:tcW w:w="1418" w:type="dxa"/>
          </w:tcPr>
          <w:p w:rsidR="00BE2353" w:rsidRPr="00C9758F" w:rsidRDefault="00BE2353" w:rsidP="008C5BD6">
            <w:pPr>
              <w:spacing w:after="120" w:line="240" w:lineRule="auto"/>
              <w:jc w:val="both"/>
              <w:rPr>
                <w:rFonts w:ascii="Calibri" w:hAnsi="Calibri" w:cs="Arial"/>
                <w:color w:val="595959"/>
                <w:sz w:val="20"/>
                <w:szCs w:val="20"/>
              </w:rPr>
            </w:pPr>
          </w:p>
          <w:p w:rsidR="00BE2353" w:rsidRPr="00C9758F" w:rsidRDefault="00BE2353" w:rsidP="008C5BD6">
            <w:pPr>
              <w:spacing w:after="120" w:line="240" w:lineRule="auto"/>
              <w:jc w:val="both"/>
              <w:rPr>
                <w:rFonts w:ascii="Calibri" w:hAnsi="Calibri" w:cs="Arial"/>
                <w:color w:val="595959"/>
                <w:sz w:val="20"/>
                <w:szCs w:val="20"/>
              </w:rPr>
            </w:pPr>
          </w:p>
          <w:p w:rsidR="00BE2353" w:rsidRPr="00C9758F" w:rsidRDefault="00BE2353"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FY 2013</w:t>
            </w:r>
            <w:r w:rsidR="008A55D3" w:rsidRPr="008C1A5B">
              <w:rPr>
                <w:rFonts w:ascii="Calibri" w:hAnsi="Calibri" w:cs="Arial"/>
                <w:color w:val="595959"/>
                <w:sz w:val="20"/>
                <w:szCs w:val="20"/>
                <w:vertAlign w:val="superscript"/>
              </w:rPr>
              <w:t>4</w:t>
            </w:r>
          </w:p>
        </w:tc>
      </w:tr>
      <w:tr w:rsidR="00BE2353" w:rsidRPr="00C9758F" w:rsidTr="00BE2353">
        <w:tc>
          <w:tcPr>
            <w:tcW w:w="2930" w:type="dxa"/>
            <w:vAlign w:val="center"/>
          </w:tcPr>
          <w:p w:rsidR="00BE2353" w:rsidRPr="00C9758F" w:rsidRDefault="00BE2353"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Order book</w:t>
            </w:r>
            <w:r w:rsidRPr="00C9758F">
              <w:rPr>
                <w:rFonts w:ascii="Calibri" w:hAnsi="Calibri" w:cs="Arial"/>
                <w:color w:val="595959"/>
                <w:sz w:val="20"/>
                <w:szCs w:val="20"/>
                <w:vertAlign w:val="superscript"/>
              </w:rPr>
              <w:t>2</w:t>
            </w:r>
            <w:r w:rsidRPr="00C9758F">
              <w:rPr>
                <w:rFonts w:ascii="Calibri" w:hAnsi="Calibri" w:cs="Arial"/>
                <w:color w:val="595959"/>
                <w:sz w:val="20"/>
                <w:szCs w:val="20"/>
              </w:rPr>
              <w:t xml:space="preserve"> (£bn)</w:t>
            </w:r>
          </w:p>
        </w:tc>
        <w:tc>
          <w:tcPr>
            <w:tcW w:w="1158" w:type="dxa"/>
            <w:vAlign w:val="center"/>
          </w:tcPr>
          <w:p w:rsidR="00BE2353" w:rsidRPr="00C9758F" w:rsidRDefault="00A31DA0">
            <w:pPr>
              <w:spacing w:after="120" w:line="240" w:lineRule="auto"/>
              <w:jc w:val="both"/>
              <w:rPr>
                <w:rFonts w:ascii="Calibri" w:hAnsi="Calibri" w:cs="Arial"/>
                <w:color w:val="005D99"/>
                <w:sz w:val="20"/>
                <w:szCs w:val="20"/>
              </w:rPr>
            </w:pPr>
            <w:r w:rsidRPr="00C9758F">
              <w:rPr>
                <w:rFonts w:ascii="Calibri" w:hAnsi="Calibri" w:cs="Arial"/>
                <w:color w:val="005D99"/>
                <w:sz w:val="20"/>
                <w:szCs w:val="20"/>
              </w:rPr>
              <w:t>7.</w:t>
            </w:r>
            <w:r w:rsidR="007A54B3" w:rsidRPr="00C9758F">
              <w:rPr>
                <w:rFonts w:ascii="Calibri" w:hAnsi="Calibri" w:cs="Arial"/>
                <w:color w:val="005D99"/>
                <w:sz w:val="20"/>
                <w:szCs w:val="20"/>
              </w:rPr>
              <w:t>6</w:t>
            </w:r>
          </w:p>
        </w:tc>
        <w:tc>
          <w:tcPr>
            <w:tcW w:w="1158" w:type="dxa"/>
            <w:vAlign w:val="center"/>
          </w:tcPr>
          <w:p w:rsidR="00BE2353" w:rsidRPr="00C9758F" w:rsidRDefault="003D11D1"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7.9</w:t>
            </w:r>
          </w:p>
        </w:tc>
        <w:tc>
          <w:tcPr>
            <w:tcW w:w="958" w:type="dxa"/>
            <w:vAlign w:val="center"/>
          </w:tcPr>
          <w:p w:rsidR="00BE2353" w:rsidRPr="00C9758F" w:rsidRDefault="003D11D1"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(4)</w:t>
            </w:r>
          </w:p>
        </w:tc>
        <w:tc>
          <w:tcPr>
            <w:tcW w:w="1417" w:type="dxa"/>
            <w:vAlign w:val="center"/>
          </w:tcPr>
          <w:p w:rsidR="00BE2353" w:rsidRPr="00C9758F" w:rsidRDefault="003D11D1"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4</w:t>
            </w:r>
          </w:p>
        </w:tc>
        <w:tc>
          <w:tcPr>
            <w:tcW w:w="1418" w:type="dxa"/>
          </w:tcPr>
          <w:p w:rsidR="00BE2353" w:rsidRPr="00C9758F" w:rsidRDefault="00A55B0A"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7.</w:t>
            </w:r>
            <w:r w:rsidR="003D11D1" w:rsidRPr="00C9758F">
              <w:rPr>
                <w:rFonts w:ascii="Calibri" w:hAnsi="Calibri" w:cs="Arial"/>
                <w:color w:val="595959"/>
                <w:sz w:val="20"/>
                <w:szCs w:val="20"/>
              </w:rPr>
              <w:t>6</w:t>
            </w:r>
          </w:p>
        </w:tc>
      </w:tr>
      <w:tr w:rsidR="00BE2353" w:rsidRPr="00C9758F" w:rsidTr="00BE2353">
        <w:tc>
          <w:tcPr>
            <w:tcW w:w="2930" w:type="dxa"/>
            <w:vAlign w:val="center"/>
          </w:tcPr>
          <w:p w:rsidR="00BE2353" w:rsidRPr="00C9758F" w:rsidRDefault="00BE2353"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Revenue</w:t>
            </w:r>
            <w:r w:rsidRPr="00C9758F">
              <w:rPr>
                <w:rFonts w:ascii="Calibri" w:hAnsi="Calibri" w:cs="Arial"/>
                <w:color w:val="595959"/>
                <w:sz w:val="20"/>
                <w:szCs w:val="20"/>
                <w:vertAlign w:val="superscript"/>
              </w:rPr>
              <w:t>1, 2</w:t>
            </w:r>
            <w:r w:rsidRPr="00C9758F">
              <w:rPr>
                <w:rFonts w:ascii="Calibri" w:hAnsi="Calibri" w:cs="Arial"/>
                <w:color w:val="595959"/>
                <w:sz w:val="20"/>
                <w:szCs w:val="20"/>
              </w:rPr>
              <w:t xml:space="preserve"> (£m)</w:t>
            </w:r>
          </w:p>
        </w:tc>
        <w:tc>
          <w:tcPr>
            <w:tcW w:w="1158" w:type="dxa"/>
            <w:vAlign w:val="center"/>
          </w:tcPr>
          <w:p w:rsidR="00BE2353" w:rsidRPr="00C9758F" w:rsidRDefault="00A31DA0" w:rsidP="008C5BD6">
            <w:pPr>
              <w:spacing w:after="120" w:line="240" w:lineRule="auto"/>
              <w:jc w:val="both"/>
              <w:rPr>
                <w:rFonts w:ascii="Calibri" w:hAnsi="Calibri" w:cs="Arial"/>
                <w:color w:val="005D99"/>
                <w:sz w:val="20"/>
                <w:szCs w:val="20"/>
              </w:rPr>
            </w:pPr>
            <w:r w:rsidRPr="00C9758F">
              <w:rPr>
                <w:rFonts w:ascii="Calibri" w:hAnsi="Calibri" w:cs="Arial"/>
                <w:color w:val="005D99"/>
                <w:sz w:val="20"/>
                <w:szCs w:val="20"/>
              </w:rPr>
              <w:t>3,1</w:t>
            </w:r>
            <w:r w:rsidR="005E627F" w:rsidRPr="00C9758F">
              <w:rPr>
                <w:rFonts w:ascii="Calibri" w:hAnsi="Calibri" w:cs="Arial"/>
                <w:color w:val="005D99"/>
                <w:sz w:val="20"/>
                <w:szCs w:val="20"/>
              </w:rPr>
              <w:t>63</w:t>
            </w:r>
          </w:p>
        </w:tc>
        <w:tc>
          <w:tcPr>
            <w:tcW w:w="1158" w:type="dxa"/>
            <w:vAlign w:val="center"/>
          </w:tcPr>
          <w:p w:rsidR="00BE2353" w:rsidRPr="00C9758F" w:rsidRDefault="00A55B0A"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3,1</w:t>
            </w:r>
            <w:r w:rsidR="007A54B3" w:rsidRPr="00C9758F">
              <w:rPr>
                <w:rFonts w:ascii="Calibri" w:hAnsi="Calibri" w:cs="Arial"/>
                <w:color w:val="595959"/>
                <w:sz w:val="20"/>
                <w:szCs w:val="20"/>
              </w:rPr>
              <w:t>40</w:t>
            </w:r>
          </w:p>
        </w:tc>
        <w:tc>
          <w:tcPr>
            <w:tcW w:w="958" w:type="dxa"/>
            <w:vAlign w:val="center"/>
          </w:tcPr>
          <w:p w:rsidR="00BE2353" w:rsidRPr="00C9758F" w:rsidRDefault="003D11D1"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1</w:t>
            </w:r>
          </w:p>
        </w:tc>
        <w:tc>
          <w:tcPr>
            <w:tcW w:w="1417" w:type="dxa"/>
            <w:vAlign w:val="center"/>
          </w:tcPr>
          <w:p w:rsidR="00BE2353" w:rsidRPr="00C9758F" w:rsidRDefault="003D11D1"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6</w:t>
            </w:r>
          </w:p>
        </w:tc>
        <w:tc>
          <w:tcPr>
            <w:tcW w:w="1418" w:type="dxa"/>
          </w:tcPr>
          <w:p w:rsidR="00BE2353" w:rsidRPr="00C9758F" w:rsidRDefault="00A55B0A"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6,5</w:t>
            </w:r>
            <w:r w:rsidR="006E1831" w:rsidRPr="00C9758F">
              <w:rPr>
                <w:rFonts w:ascii="Calibri" w:hAnsi="Calibri" w:cs="Arial"/>
                <w:color w:val="595959"/>
                <w:sz w:val="20"/>
                <w:szCs w:val="20"/>
              </w:rPr>
              <w:t>45</w:t>
            </w:r>
          </w:p>
        </w:tc>
      </w:tr>
      <w:tr w:rsidR="00BE2353" w:rsidRPr="00C9758F" w:rsidTr="009E42BE">
        <w:tc>
          <w:tcPr>
            <w:tcW w:w="2930" w:type="dxa"/>
            <w:tcBorders>
              <w:bottom w:val="single" w:sz="4" w:space="0" w:color="auto"/>
            </w:tcBorders>
            <w:vAlign w:val="center"/>
          </w:tcPr>
          <w:p w:rsidR="00BE2353" w:rsidRPr="00C9758F" w:rsidRDefault="00BE2353"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Profit from operations</w:t>
            </w:r>
            <w:r w:rsidRPr="00C9758F">
              <w:rPr>
                <w:rFonts w:ascii="Calibri" w:hAnsi="Calibri" w:cs="Arial"/>
                <w:color w:val="595959"/>
                <w:sz w:val="20"/>
                <w:szCs w:val="20"/>
                <w:vertAlign w:val="superscript"/>
              </w:rPr>
              <w:t xml:space="preserve">2, 3 </w:t>
            </w:r>
            <w:r w:rsidRPr="00C9758F">
              <w:rPr>
                <w:rFonts w:ascii="Calibri" w:hAnsi="Calibri" w:cs="Arial"/>
                <w:color w:val="595959"/>
                <w:sz w:val="20"/>
                <w:szCs w:val="20"/>
              </w:rPr>
              <w:t>(£m)</w:t>
            </w:r>
          </w:p>
        </w:tc>
        <w:tc>
          <w:tcPr>
            <w:tcW w:w="1158" w:type="dxa"/>
            <w:tcBorders>
              <w:bottom w:val="single" w:sz="4" w:space="0" w:color="auto"/>
            </w:tcBorders>
            <w:vAlign w:val="center"/>
          </w:tcPr>
          <w:p w:rsidR="00BE2353" w:rsidRPr="00C9758F" w:rsidRDefault="00BC7688" w:rsidP="00BC7688">
            <w:pPr>
              <w:spacing w:after="120" w:line="240" w:lineRule="auto"/>
              <w:jc w:val="both"/>
              <w:rPr>
                <w:rFonts w:ascii="Calibri" w:hAnsi="Calibri" w:cs="Arial"/>
                <w:color w:val="005D99"/>
                <w:sz w:val="20"/>
                <w:szCs w:val="20"/>
              </w:rPr>
            </w:pPr>
            <w:r w:rsidRPr="00C9758F">
              <w:rPr>
                <w:rFonts w:ascii="Calibri" w:hAnsi="Calibri" w:cs="Arial"/>
                <w:color w:val="005D99"/>
                <w:sz w:val="20"/>
                <w:szCs w:val="20"/>
              </w:rPr>
              <w:t>(69</w:t>
            </w:r>
            <w:r w:rsidR="0056662F" w:rsidRPr="00C9758F">
              <w:rPr>
                <w:rFonts w:ascii="Calibri" w:hAnsi="Calibri" w:cs="Arial"/>
                <w:color w:val="005D99"/>
                <w:sz w:val="20"/>
                <w:szCs w:val="20"/>
              </w:rPr>
              <w:t>)</w:t>
            </w:r>
          </w:p>
        </w:tc>
        <w:tc>
          <w:tcPr>
            <w:tcW w:w="1158" w:type="dxa"/>
            <w:tcBorders>
              <w:bottom w:val="single" w:sz="4" w:space="0" w:color="auto"/>
            </w:tcBorders>
            <w:vAlign w:val="center"/>
          </w:tcPr>
          <w:p w:rsidR="00BE2353" w:rsidRPr="00C9758F" w:rsidRDefault="00A55B0A"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w:t>
            </w:r>
            <w:r w:rsidR="0056662F" w:rsidRPr="00C9758F">
              <w:rPr>
                <w:rFonts w:ascii="Calibri" w:hAnsi="Calibri" w:cs="Arial"/>
                <w:color w:val="595959"/>
                <w:sz w:val="20"/>
                <w:szCs w:val="20"/>
              </w:rPr>
              <w:t>39</w:t>
            </w:r>
            <w:r w:rsidRPr="00C9758F">
              <w:rPr>
                <w:rFonts w:ascii="Calibri" w:hAnsi="Calibri" w:cs="Arial"/>
                <w:color w:val="595959"/>
                <w:sz w:val="20"/>
                <w:szCs w:val="20"/>
              </w:rPr>
              <w:t>)</w:t>
            </w:r>
          </w:p>
        </w:tc>
        <w:tc>
          <w:tcPr>
            <w:tcW w:w="958" w:type="dxa"/>
            <w:tcBorders>
              <w:bottom w:val="single" w:sz="4" w:space="0" w:color="auto"/>
            </w:tcBorders>
            <w:vAlign w:val="center"/>
          </w:tcPr>
          <w:p w:rsidR="00BE2353" w:rsidRPr="00C9758F" w:rsidRDefault="0089058B"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(77)</w:t>
            </w:r>
          </w:p>
        </w:tc>
        <w:tc>
          <w:tcPr>
            <w:tcW w:w="1417" w:type="dxa"/>
            <w:tcBorders>
              <w:bottom w:val="single" w:sz="4" w:space="0" w:color="auto"/>
            </w:tcBorders>
            <w:vAlign w:val="center"/>
          </w:tcPr>
          <w:p w:rsidR="00BE2353" w:rsidRPr="00C9758F" w:rsidRDefault="00F502B1" w:rsidP="008C5BD6">
            <w:pPr>
              <w:spacing w:after="120" w:line="240" w:lineRule="auto"/>
              <w:jc w:val="both"/>
              <w:rPr>
                <w:rFonts w:ascii="Calibri" w:hAnsi="Calibri" w:cs="Arial"/>
                <w:color w:val="595959"/>
                <w:sz w:val="20"/>
                <w:szCs w:val="20"/>
              </w:rPr>
            </w:pPr>
            <w:r>
              <w:rPr>
                <w:rFonts w:ascii="Calibri" w:hAnsi="Calibri" w:cs="Arial"/>
                <w:color w:val="595959"/>
                <w:sz w:val="20"/>
                <w:szCs w:val="20"/>
              </w:rPr>
              <w:t>(68)</w:t>
            </w:r>
          </w:p>
        </w:tc>
        <w:tc>
          <w:tcPr>
            <w:tcW w:w="1418" w:type="dxa"/>
            <w:tcBorders>
              <w:bottom w:val="single" w:sz="4" w:space="0" w:color="auto"/>
            </w:tcBorders>
          </w:tcPr>
          <w:p w:rsidR="00BE2353" w:rsidRPr="00C9758F" w:rsidRDefault="006E1831"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19</w:t>
            </w:r>
          </w:p>
        </w:tc>
      </w:tr>
      <w:tr w:rsidR="00BE2353" w:rsidRPr="00C9758F" w:rsidTr="009E42BE">
        <w:tc>
          <w:tcPr>
            <w:tcW w:w="2930" w:type="dxa"/>
            <w:tcBorders>
              <w:bottom w:val="single" w:sz="4" w:space="0" w:color="auto"/>
            </w:tcBorders>
            <w:vAlign w:val="center"/>
          </w:tcPr>
          <w:p w:rsidR="00BE2353" w:rsidRPr="00C9758F" w:rsidRDefault="00BE2353"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Margin</w:t>
            </w:r>
            <w:r w:rsidRPr="00C9758F">
              <w:rPr>
                <w:rFonts w:ascii="Calibri" w:hAnsi="Calibri" w:cs="Arial"/>
                <w:color w:val="595959"/>
                <w:sz w:val="20"/>
                <w:szCs w:val="20"/>
                <w:vertAlign w:val="superscript"/>
              </w:rPr>
              <w:t>2, 3</w:t>
            </w:r>
            <w:r w:rsidRPr="00C9758F">
              <w:rPr>
                <w:rFonts w:ascii="Calibri" w:hAnsi="Calibri" w:cs="Arial"/>
                <w:color w:val="595959"/>
                <w:sz w:val="20"/>
                <w:szCs w:val="20"/>
              </w:rPr>
              <w:t xml:space="preserve"> (%)</w:t>
            </w:r>
          </w:p>
        </w:tc>
        <w:tc>
          <w:tcPr>
            <w:tcW w:w="1158" w:type="dxa"/>
            <w:tcBorders>
              <w:bottom w:val="single" w:sz="4" w:space="0" w:color="auto"/>
            </w:tcBorders>
            <w:vAlign w:val="center"/>
          </w:tcPr>
          <w:p w:rsidR="00BE2353" w:rsidRPr="00C9758F" w:rsidRDefault="00A31DA0" w:rsidP="008C5BD6">
            <w:pPr>
              <w:spacing w:after="120" w:line="240" w:lineRule="auto"/>
              <w:jc w:val="both"/>
              <w:rPr>
                <w:rFonts w:ascii="Calibri" w:hAnsi="Calibri" w:cs="Arial"/>
                <w:color w:val="005D99"/>
                <w:sz w:val="20"/>
                <w:szCs w:val="20"/>
              </w:rPr>
            </w:pPr>
            <w:r w:rsidRPr="00C9758F">
              <w:rPr>
                <w:rFonts w:ascii="Calibri" w:hAnsi="Calibri" w:cs="Arial"/>
                <w:color w:val="005D99"/>
                <w:sz w:val="20"/>
                <w:szCs w:val="20"/>
              </w:rPr>
              <w:t>(</w:t>
            </w:r>
            <w:r w:rsidR="006E1831" w:rsidRPr="00C9758F">
              <w:rPr>
                <w:rFonts w:ascii="Calibri" w:hAnsi="Calibri" w:cs="Arial"/>
                <w:color w:val="005D99"/>
                <w:sz w:val="20"/>
                <w:szCs w:val="20"/>
              </w:rPr>
              <w:t>2.2</w:t>
            </w:r>
            <w:r w:rsidRPr="00C9758F">
              <w:rPr>
                <w:rFonts w:ascii="Calibri" w:hAnsi="Calibri" w:cs="Arial"/>
                <w:color w:val="005D99"/>
                <w:sz w:val="20"/>
                <w:szCs w:val="20"/>
              </w:rPr>
              <w:t>)</w:t>
            </w:r>
          </w:p>
        </w:tc>
        <w:tc>
          <w:tcPr>
            <w:tcW w:w="1158" w:type="dxa"/>
            <w:tcBorders>
              <w:bottom w:val="single" w:sz="4" w:space="0" w:color="auto"/>
            </w:tcBorders>
            <w:vAlign w:val="center"/>
          </w:tcPr>
          <w:p w:rsidR="00BE2353" w:rsidRPr="00C9758F" w:rsidRDefault="00A55B0A">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(1.</w:t>
            </w:r>
            <w:r w:rsidR="006E1831" w:rsidRPr="00C9758F">
              <w:rPr>
                <w:rFonts w:ascii="Calibri" w:hAnsi="Calibri" w:cs="Arial"/>
                <w:color w:val="595959"/>
                <w:sz w:val="20"/>
                <w:szCs w:val="20"/>
              </w:rPr>
              <w:t>2</w:t>
            </w:r>
            <w:r w:rsidRPr="00C9758F">
              <w:rPr>
                <w:rFonts w:ascii="Calibri" w:hAnsi="Calibri" w:cs="Arial"/>
                <w:color w:val="595959"/>
                <w:sz w:val="20"/>
                <w:szCs w:val="20"/>
              </w:rPr>
              <w:t>)</w:t>
            </w:r>
          </w:p>
        </w:tc>
        <w:tc>
          <w:tcPr>
            <w:tcW w:w="958" w:type="dxa"/>
            <w:tcBorders>
              <w:bottom w:val="single" w:sz="4" w:space="0" w:color="auto"/>
            </w:tcBorders>
            <w:vAlign w:val="center"/>
          </w:tcPr>
          <w:p w:rsidR="00BE2353" w:rsidRPr="00C9758F" w:rsidRDefault="00BE2353" w:rsidP="008C5BD6">
            <w:pPr>
              <w:spacing w:after="120" w:line="240" w:lineRule="auto"/>
              <w:jc w:val="both"/>
              <w:rPr>
                <w:rFonts w:ascii="Calibri" w:hAnsi="Calibri" w:cs="Arial"/>
                <w:color w:val="595959"/>
                <w:sz w:val="20"/>
                <w:szCs w:val="20"/>
              </w:rPr>
            </w:pPr>
          </w:p>
        </w:tc>
        <w:tc>
          <w:tcPr>
            <w:tcW w:w="1417" w:type="dxa"/>
            <w:tcBorders>
              <w:bottom w:val="single" w:sz="4" w:space="0" w:color="auto"/>
            </w:tcBorders>
            <w:vAlign w:val="center"/>
          </w:tcPr>
          <w:p w:rsidR="00BE2353" w:rsidRPr="00C9758F" w:rsidRDefault="00BE2353" w:rsidP="008C5BD6">
            <w:pPr>
              <w:spacing w:after="120" w:line="240" w:lineRule="auto"/>
              <w:jc w:val="both"/>
              <w:rPr>
                <w:rFonts w:ascii="Calibri" w:hAnsi="Calibri" w:cs="Arial"/>
                <w:color w:val="595959"/>
                <w:sz w:val="20"/>
                <w:szCs w:val="20"/>
              </w:rPr>
            </w:pPr>
          </w:p>
        </w:tc>
        <w:tc>
          <w:tcPr>
            <w:tcW w:w="1418" w:type="dxa"/>
            <w:tcBorders>
              <w:bottom w:val="single" w:sz="4" w:space="0" w:color="auto"/>
            </w:tcBorders>
          </w:tcPr>
          <w:p w:rsidR="00BE2353" w:rsidRPr="00C9758F" w:rsidRDefault="00A55B0A"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0.3</w:t>
            </w:r>
          </w:p>
        </w:tc>
      </w:tr>
      <w:tr w:rsidR="00BE2353" w:rsidRPr="00C9758F" w:rsidTr="009E42BE">
        <w:tc>
          <w:tcPr>
            <w:tcW w:w="9039" w:type="dxa"/>
            <w:gridSpan w:val="6"/>
            <w:tcBorders>
              <w:top w:val="single" w:sz="4" w:space="0" w:color="auto"/>
              <w:left w:val="nil"/>
              <w:bottom w:val="nil"/>
              <w:right w:val="nil"/>
            </w:tcBorders>
            <w:vAlign w:val="center"/>
          </w:tcPr>
          <w:p w:rsidR="00BE2353" w:rsidRPr="00C9758F" w:rsidRDefault="00BE2353" w:rsidP="008C5BD6">
            <w:pPr>
              <w:tabs>
                <w:tab w:val="clear" w:pos="227"/>
                <w:tab w:val="clear" w:pos="454"/>
              </w:tabs>
              <w:spacing w:after="0" w:line="240" w:lineRule="auto"/>
              <w:ind w:right="-27"/>
              <w:jc w:val="both"/>
              <w:rPr>
                <w:rFonts w:asciiTheme="minorHAnsi" w:hAnsiTheme="minorHAnsi" w:cs="Arial"/>
                <w:i/>
                <w:color w:val="595959"/>
                <w:sz w:val="20"/>
                <w:szCs w:val="20"/>
              </w:rPr>
            </w:pPr>
            <w:r w:rsidRPr="00C9758F">
              <w:rPr>
                <w:rFonts w:asciiTheme="minorHAnsi" w:hAnsiTheme="minorHAnsi" w:cs="Arial"/>
                <w:i/>
                <w:color w:val="595959"/>
                <w:sz w:val="20"/>
                <w:szCs w:val="20"/>
                <w:vertAlign w:val="superscript"/>
              </w:rPr>
              <w:t xml:space="preserve">1 </w:t>
            </w:r>
            <w:r w:rsidRPr="00C9758F">
              <w:rPr>
                <w:rFonts w:asciiTheme="minorHAnsi" w:hAnsiTheme="minorHAnsi" w:cs="Arial"/>
                <w:i/>
                <w:color w:val="595959"/>
                <w:sz w:val="20"/>
                <w:szCs w:val="20"/>
              </w:rPr>
              <w:t>including joint ventures and associates</w:t>
            </w:r>
          </w:p>
          <w:p w:rsidR="00BE2353" w:rsidRPr="00C9758F" w:rsidRDefault="00BE2353" w:rsidP="008C5BD6">
            <w:pPr>
              <w:tabs>
                <w:tab w:val="clear" w:pos="227"/>
                <w:tab w:val="clear" w:pos="454"/>
              </w:tabs>
              <w:spacing w:after="0" w:line="240" w:lineRule="auto"/>
              <w:ind w:right="-27"/>
              <w:jc w:val="both"/>
              <w:rPr>
                <w:rFonts w:asciiTheme="minorHAnsi" w:hAnsiTheme="minorHAnsi" w:cs="Arial"/>
                <w:i/>
                <w:color w:val="595959"/>
                <w:sz w:val="20"/>
                <w:szCs w:val="20"/>
              </w:rPr>
            </w:pPr>
            <w:r w:rsidRPr="00C9758F">
              <w:rPr>
                <w:rFonts w:asciiTheme="minorHAnsi" w:hAnsiTheme="minorHAnsi" w:cs="Arial"/>
                <w:i/>
                <w:color w:val="595959"/>
                <w:sz w:val="20"/>
                <w:szCs w:val="20"/>
                <w:vertAlign w:val="superscript"/>
              </w:rPr>
              <w:t xml:space="preserve">2 </w:t>
            </w:r>
            <w:r w:rsidRPr="00C9758F">
              <w:rPr>
                <w:rFonts w:asciiTheme="minorHAnsi" w:hAnsiTheme="minorHAnsi" w:cs="Arial"/>
                <w:i/>
                <w:color w:val="595959"/>
                <w:sz w:val="20"/>
                <w:szCs w:val="20"/>
              </w:rPr>
              <w:t xml:space="preserve">from continuing operations (see Note </w:t>
            </w:r>
            <w:r w:rsidR="002A1618" w:rsidRPr="00C9758F">
              <w:rPr>
                <w:rFonts w:asciiTheme="minorHAnsi" w:hAnsiTheme="minorHAnsi" w:cs="Arial"/>
                <w:i/>
                <w:color w:val="595959"/>
                <w:sz w:val="20"/>
                <w:szCs w:val="20"/>
              </w:rPr>
              <w:t>9</w:t>
            </w:r>
            <w:r w:rsidRPr="00C9758F">
              <w:rPr>
                <w:rFonts w:asciiTheme="minorHAnsi" w:hAnsiTheme="minorHAnsi" w:cs="Arial"/>
                <w:i/>
                <w:color w:val="595959"/>
                <w:sz w:val="20"/>
                <w:szCs w:val="20"/>
              </w:rPr>
              <w:t xml:space="preserve"> ) </w:t>
            </w:r>
          </w:p>
          <w:p w:rsidR="00BE2353" w:rsidRDefault="00BE2353" w:rsidP="008C5BD6">
            <w:pPr>
              <w:spacing w:after="0" w:line="240" w:lineRule="auto"/>
              <w:jc w:val="both"/>
              <w:rPr>
                <w:rFonts w:asciiTheme="minorHAnsi" w:hAnsiTheme="minorHAnsi" w:cs="Arial"/>
                <w:i/>
                <w:color w:val="595959"/>
                <w:sz w:val="20"/>
                <w:szCs w:val="20"/>
              </w:rPr>
            </w:pPr>
            <w:r w:rsidRPr="00C9758F">
              <w:rPr>
                <w:rFonts w:asciiTheme="minorHAnsi" w:hAnsiTheme="minorHAnsi" w:cs="Arial"/>
                <w:i/>
                <w:color w:val="595959"/>
                <w:sz w:val="20"/>
                <w:szCs w:val="20"/>
                <w:vertAlign w:val="superscript"/>
              </w:rPr>
              <w:t>3</w:t>
            </w:r>
            <w:r w:rsidRPr="00C9758F">
              <w:rPr>
                <w:rFonts w:asciiTheme="minorHAnsi" w:hAnsiTheme="minorHAnsi" w:cs="Arial"/>
                <w:i/>
                <w:color w:val="595959"/>
                <w:sz w:val="20"/>
                <w:szCs w:val="20"/>
              </w:rPr>
              <w:t xml:space="preserve"> before non-underlying items (see Note 7)</w:t>
            </w:r>
          </w:p>
          <w:p w:rsidR="008A55D3" w:rsidRPr="00C9758F" w:rsidRDefault="004149A1" w:rsidP="008C5BD6">
            <w:pPr>
              <w:spacing w:after="0" w:line="240" w:lineRule="auto"/>
              <w:jc w:val="both"/>
              <w:rPr>
                <w:rFonts w:ascii="Calibri" w:hAnsi="Calibri" w:cs="Arial"/>
                <w:color w:val="595959"/>
                <w:sz w:val="20"/>
                <w:szCs w:val="20"/>
              </w:rPr>
            </w:pPr>
            <w:r w:rsidRPr="00C9758F">
              <w:rPr>
                <w:rFonts w:ascii="Calibri" w:hAnsi="Calibri" w:cs="Arial"/>
                <w:i/>
                <w:color w:val="595959"/>
                <w:sz w:val="20"/>
                <w:szCs w:val="20"/>
                <w:vertAlign w:val="superscript"/>
              </w:rPr>
              <w:t>4</w:t>
            </w:r>
            <w:r w:rsidRPr="00C9758F">
              <w:rPr>
                <w:rFonts w:ascii="Calibri" w:hAnsi="Calibri" w:cs="Arial"/>
                <w:i/>
                <w:color w:val="595959"/>
                <w:sz w:val="20"/>
                <w:szCs w:val="20"/>
              </w:rPr>
              <w:t xml:space="preserve"> 2013 re-presented to classif</w:t>
            </w:r>
            <w:r>
              <w:rPr>
                <w:rFonts w:ascii="Calibri" w:hAnsi="Calibri" w:cs="Arial"/>
                <w:i/>
                <w:color w:val="595959"/>
                <w:sz w:val="20"/>
                <w:szCs w:val="20"/>
              </w:rPr>
              <w:t>y</w:t>
            </w:r>
            <w:r w:rsidRPr="00C9758F">
              <w:rPr>
                <w:rFonts w:ascii="Calibri" w:hAnsi="Calibri" w:cs="Arial"/>
                <w:i/>
                <w:color w:val="595959"/>
                <w:sz w:val="20"/>
                <w:szCs w:val="20"/>
              </w:rPr>
              <w:t xml:space="preserve"> the Mainland European rail business in Italy </w:t>
            </w:r>
            <w:r>
              <w:rPr>
                <w:rFonts w:ascii="Calibri" w:hAnsi="Calibri" w:cs="Arial"/>
                <w:i/>
                <w:color w:val="595959"/>
                <w:sz w:val="20"/>
                <w:szCs w:val="20"/>
              </w:rPr>
              <w:t>within</w:t>
            </w:r>
            <w:r w:rsidRPr="00C9758F">
              <w:rPr>
                <w:rFonts w:ascii="Calibri" w:hAnsi="Calibri" w:cs="Arial"/>
                <w:i/>
                <w:color w:val="595959"/>
                <w:sz w:val="20"/>
                <w:szCs w:val="20"/>
              </w:rPr>
              <w:t xml:space="preserve"> discontinued operations</w:t>
            </w:r>
          </w:p>
        </w:tc>
      </w:tr>
    </w:tbl>
    <w:p w:rsidR="008C7573" w:rsidRDefault="008C7573" w:rsidP="008C5BD6">
      <w:pPr>
        <w:spacing w:after="120" w:line="240" w:lineRule="auto"/>
        <w:jc w:val="both"/>
        <w:rPr>
          <w:rFonts w:ascii="Calibri" w:hAnsi="Calibri"/>
          <w:sz w:val="20"/>
          <w:szCs w:val="20"/>
        </w:rPr>
      </w:pPr>
    </w:p>
    <w:p w:rsidR="008C5BD6" w:rsidRPr="00C9758F" w:rsidRDefault="008C5BD6" w:rsidP="008C5BD6">
      <w:pPr>
        <w:spacing w:after="120" w:line="240" w:lineRule="auto"/>
        <w:jc w:val="both"/>
        <w:rPr>
          <w:rFonts w:ascii="Calibri" w:hAnsi="Calibri"/>
          <w:b/>
          <w:color w:val="595959" w:themeColor="text1" w:themeTint="A6"/>
          <w:sz w:val="20"/>
          <w:szCs w:val="20"/>
        </w:rPr>
      </w:pPr>
      <w:r w:rsidRPr="00C9758F">
        <w:rPr>
          <w:rFonts w:ascii="Calibri" w:hAnsi="Calibri"/>
          <w:b/>
          <w:color w:val="595959" w:themeColor="text1" w:themeTint="A6"/>
          <w:sz w:val="20"/>
          <w:szCs w:val="20"/>
        </w:rPr>
        <w:t>UK</w:t>
      </w:r>
    </w:p>
    <w:p w:rsidR="00E50F65" w:rsidRPr="00E50F65" w:rsidRDefault="00E50F65" w:rsidP="00E50F65">
      <w:pPr>
        <w:spacing w:after="120" w:line="240" w:lineRule="auto"/>
        <w:jc w:val="both"/>
        <w:rPr>
          <w:rFonts w:ascii="Calibri" w:hAnsi="Calibri"/>
          <w:color w:val="595959" w:themeColor="text1" w:themeTint="A6"/>
          <w:sz w:val="20"/>
          <w:szCs w:val="20"/>
        </w:rPr>
      </w:pPr>
      <w:r w:rsidRPr="00E50F65">
        <w:rPr>
          <w:rFonts w:ascii="Calibri" w:hAnsi="Calibri"/>
          <w:color w:val="595959" w:themeColor="text1" w:themeTint="A6"/>
          <w:sz w:val="20"/>
          <w:szCs w:val="20"/>
        </w:rPr>
        <w:t xml:space="preserve">As previously highlighted we are on a 12-18 month programme to restore our UK construction business to a firm footing. </w:t>
      </w:r>
      <w:r w:rsidRPr="00E50F65">
        <w:rPr>
          <w:rFonts w:ascii="Calibri" w:hAnsi="Calibri"/>
          <w:color w:val="595959" w:themeColor="text1" w:themeTint="A6"/>
          <w:sz w:val="20"/>
          <w:szCs w:val="20"/>
          <w:lang w:val="en-US"/>
        </w:rPr>
        <w:t>Whil</w:t>
      </w:r>
      <w:r w:rsidR="003410F3">
        <w:rPr>
          <w:rFonts w:ascii="Calibri" w:hAnsi="Calibri"/>
          <w:color w:val="595959" w:themeColor="text1" w:themeTint="A6"/>
          <w:sz w:val="20"/>
          <w:szCs w:val="20"/>
          <w:lang w:val="en-US"/>
        </w:rPr>
        <w:t>st</w:t>
      </w:r>
      <w:r w:rsidRPr="00E50F65">
        <w:rPr>
          <w:rFonts w:ascii="Calibri" w:hAnsi="Calibri"/>
          <w:color w:val="595959" w:themeColor="text1" w:themeTint="A6"/>
          <w:sz w:val="20"/>
          <w:szCs w:val="20"/>
          <w:lang w:val="en-US"/>
        </w:rPr>
        <w:t xml:space="preserve"> the legacy contract portfolio within our UK construction business is being worked through, some short-term risks will still remain. </w:t>
      </w:r>
      <w:r w:rsidRPr="00E50F65">
        <w:rPr>
          <w:rFonts w:ascii="Calibri" w:hAnsi="Calibri"/>
          <w:color w:val="595959" w:themeColor="text1" w:themeTint="A6"/>
          <w:sz w:val="20"/>
          <w:szCs w:val="20"/>
        </w:rPr>
        <w:t xml:space="preserve">Performance in the regional business has significantly improved on last </w:t>
      </w:r>
      <w:proofErr w:type="gramStart"/>
      <w:r w:rsidRPr="00E50F65">
        <w:rPr>
          <w:rFonts w:ascii="Calibri" w:hAnsi="Calibri"/>
          <w:color w:val="595959" w:themeColor="text1" w:themeTint="A6"/>
          <w:sz w:val="20"/>
          <w:szCs w:val="20"/>
        </w:rPr>
        <w:t>year,</w:t>
      </w:r>
      <w:proofErr w:type="gramEnd"/>
      <w:r w:rsidRPr="00E50F65">
        <w:rPr>
          <w:rFonts w:ascii="Calibri" w:hAnsi="Calibri"/>
          <w:color w:val="595959" w:themeColor="text1" w:themeTint="A6"/>
          <w:sz w:val="20"/>
          <w:szCs w:val="20"/>
        </w:rPr>
        <w:t xml:space="preserve"> whilst the major infrastructure projects business </w:t>
      </w:r>
      <w:r w:rsidR="003410F3">
        <w:rPr>
          <w:rFonts w:ascii="Calibri" w:hAnsi="Calibri"/>
          <w:color w:val="595959" w:themeColor="text1" w:themeTint="A6"/>
          <w:sz w:val="20"/>
          <w:szCs w:val="20"/>
        </w:rPr>
        <w:t xml:space="preserve">trading </w:t>
      </w:r>
      <w:r w:rsidRPr="00E50F65">
        <w:rPr>
          <w:rFonts w:ascii="Calibri" w:hAnsi="Calibri"/>
          <w:color w:val="595959" w:themeColor="text1" w:themeTint="A6"/>
          <w:sz w:val="20"/>
          <w:szCs w:val="20"/>
        </w:rPr>
        <w:t>was sta</w:t>
      </w:r>
      <w:r w:rsidR="003410F3">
        <w:rPr>
          <w:rFonts w:ascii="Calibri" w:hAnsi="Calibri"/>
          <w:color w:val="595959" w:themeColor="text1" w:themeTint="A6"/>
          <w:sz w:val="20"/>
          <w:szCs w:val="20"/>
        </w:rPr>
        <w:t>ble. However, as we</w:t>
      </w:r>
      <w:r w:rsidRPr="00E50F65">
        <w:rPr>
          <w:rFonts w:ascii="Calibri" w:hAnsi="Calibri"/>
          <w:color w:val="595959" w:themeColor="text1" w:themeTint="A6"/>
          <w:sz w:val="20"/>
          <w:szCs w:val="20"/>
        </w:rPr>
        <w:t xml:space="preserve"> highlighted</w:t>
      </w:r>
      <w:r w:rsidR="003410F3">
        <w:rPr>
          <w:rFonts w:ascii="Calibri" w:hAnsi="Calibri"/>
          <w:color w:val="595959" w:themeColor="text1" w:themeTint="A6"/>
          <w:sz w:val="20"/>
          <w:szCs w:val="20"/>
        </w:rPr>
        <w:t xml:space="preserve"> above</w:t>
      </w:r>
      <w:r w:rsidRPr="00E50F65">
        <w:rPr>
          <w:rFonts w:ascii="Calibri" w:hAnsi="Calibri"/>
          <w:color w:val="595959" w:themeColor="text1" w:themeTint="A6"/>
          <w:sz w:val="20"/>
          <w:szCs w:val="20"/>
        </w:rPr>
        <w:t>, our financial performance has been significan</w:t>
      </w:r>
      <w:r w:rsidR="003410F3">
        <w:rPr>
          <w:rFonts w:ascii="Calibri" w:hAnsi="Calibri"/>
          <w:color w:val="595959" w:themeColor="text1" w:themeTint="A6"/>
          <w:sz w:val="20"/>
          <w:szCs w:val="20"/>
        </w:rPr>
        <w:t>tly impacted by continuing</w:t>
      </w:r>
      <w:r w:rsidRPr="00E50F65">
        <w:rPr>
          <w:rFonts w:ascii="Calibri" w:hAnsi="Calibri"/>
          <w:color w:val="595959" w:themeColor="text1" w:themeTint="A6"/>
          <w:sz w:val="20"/>
          <w:szCs w:val="20"/>
        </w:rPr>
        <w:t xml:space="preserve"> operational issues in the Engineering Services business, and to a lesser extent the UK major building projects business. </w:t>
      </w:r>
    </w:p>
    <w:p w:rsidR="00E50F65" w:rsidRPr="00E50F65" w:rsidRDefault="00E50F65" w:rsidP="00E50F65">
      <w:pPr>
        <w:spacing w:after="120" w:line="240" w:lineRule="auto"/>
        <w:jc w:val="both"/>
        <w:rPr>
          <w:rFonts w:ascii="Calibri" w:hAnsi="Calibri"/>
          <w:color w:val="595959" w:themeColor="text1" w:themeTint="A6"/>
          <w:sz w:val="20"/>
          <w:szCs w:val="20"/>
        </w:rPr>
      </w:pPr>
      <w:r w:rsidRPr="00E50F65">
        <w:rPr>
          <w:rFonts w:ascii="Calibri" w:hAnsi="Calibri"/>
          <w:color w:val="595959" w:themeColor="text1" w:themeTint="A6"/>
          <w:sz w:val="20"/>
          <w:szCs w:val="20"/>
        </w:rPr>
        <w:t xml:space="preserve">The UK order book declined by 11%, and was largely due to increased </w:t>
      </w:r>
      <w:r w:rsidR="003410F3">
        <w:rPr>
          <w:rFonts w:ascii="Calibri" w:hAnsi="Calibri"/>
          <w:color w:val="595959" w:themeColor="text1" w:themeTint="A6"/>
          <w:sz w:val="20"/>
          <w:szCs w:val="20"/>
        </w:rPr>
        <w:t>selectivity in bidding activity</w:t>
      </w:r>
      <w:r w:rsidRPr="00E50F65">
        <w:rPr>
          <w:rFonts w:ascii="Calibri" w:hAnsi="Calibri"/>
          <w:color w:val="595959" w:themeColor="text1" w:themeTint="A6"/>
          <w:sz w:val="20"/>
          <w:szCs w:val="20"/>
        </w:rPr>
        <w:t xml:space="preserve">, and reduced order intake within the Engineering Services business. The order book in our regional and major infrastructure projects were in line with the 2013 year end position.  </w:t>
      </w:r>
      <w:r w:rsidR="003410F3">
        <w:rPr>
          <w:rFonts w:ascii="Calibri" w:hAnsi="Calibri"/>
          <w:color w:val="595959" w:themeColor="text1" w:themeTint="A6"/>
          <w:sz w:val="20"/>
          <w:szCs w:val="20"/>
        </w:rPr>
        <w:t>However, a</w:t>
      </w:r>
      <w:r w:rsidRPr="00E50F65">
        <w:rPr>
          <w:rFonts w:ascii="Calibri" w:hAnsi="Calibri"/>
          <w:color w:val="595959" w:themeColor="text1" w:themeTint="A6"/>
          <w:sz w:val="20"/>
          <w:szCs w:val="20"/>
        </w:rPr>
        <w:t>cross the business we have seen an improvement in the quality of new order intake, with joint venture awards such as the £160 million Sellafield nuclear facility contract, and the £184 million smart motorway upgrade scheme for the M60 and M62. Furthermore we were awarded a framework contract to deliver up to £180 million of infrastructure work</w:t>
      </w:r>
      <w:r w:rsidR="003410F3">
        <w:rPr>
          <w:rFonts w:ascii="Calibri" w:hAnsi="Calibri"/>
          <w:color w:val="595959" w:themeColor="text1" w:themeTint="A6"/>
          <w:sz w:val="20"/>
          <w:szCs w:val="20"/>
        </w:rPr>
        <w:t xml:space="preserve">s at Heathrow airport. The </w:t>
      </w:r>
      <w:r w:rsidRPr="00E50F65">
        <w:rPr>
          <w:rFonts w:ascii="Calibri" w:hAnsi="Calibri"/>
          <w:color w:val="595959" w:themeColor="text1" w:themeTint="A6"/>
          <w:sz w:val="20"/>
          <w:szCs w:val="20"/>
        </w:rPr>
        <w:t xml:space="preserve">majority of this work is yet to be recorded in the order book. </w:t>
      </w:r>
    </w:p>
    <w:p w:rsidR="00E50F65" w:rsidRPr="00E50F65" w:rsidRDefault="00E50F65" w:rsidP="00E50F65">
      <w:pPr>
        <w:spacing w:after="120" w:line="240" w:lineRule="auto"/>
        <w:jc w:val="both"/>
        <w:rPr>
          <w:rFonts w:ascii="Calibri" w:hAnsi="Calibri"/>
          <w:color w:val="595959" w:themeColor="text1" w:themeTint="A6"/>
          <w:sz w:val="20"/>
          <w:szCs w:val="20"/>
        </w:rPr>
      </w:pPr>
      <w:r w:rsidRPr="00E50F65">
        <w:rPr>
          <w:rFonts w:ascii="Calibri" w:hAnsi="Calibri"/>
          <w:color w:val="595959" w:themeColor="text1" w:themeTint="A6"/>
          <w:sz w:val="20"/>
          <w:szCs w:val="20"/>
        </w:rPr>
        <w:t xml:space="preserve">In June we were appointed preferred bidder alongside the Infrastructure Investments business for the £745m Aberdeen Western Peripheral Route project in a three way joint venture, which is expected to be recorded in the order book in the second half. In July, after the period end, our major infrastructure projects business also announced the award of the £129 million M3 Smart Motorway contract and a £35 million improvement scheme to </w:t>
      </w:r>
      <w:r w:rsidR="003410F3">
        <w:rPr>
          <w:rFonts w:ascii="Calibri" w:hAnsi="Calibri"/>
          <w:color w:val="595959" w:themeColor="text1" w:themeTint="A6"/>
          <w:sz w:val="20"/>
          <w:szCs w:val="20"/>
        </w:rPr>
        <w:t xml:space="preserve">upgrade </w:t>
      </w:r>
      <w:r w:rsidRPr="00E50F65">
        <w:rPr>
          <w:rFonts w:ascii="Calibri" w:hAnsi="Calibri"/>
          <w:color w:val="595959" w:themeColor="text1" w:themeTint="A6"/>
          <w:sz w:val="20"/>
          <w:szCs w:val="20"/>
        </w:rPr>
        <w:t>the A21.</w:t>
      </w:r>
    </w:p>
    <w:p w:rsidR="00E50F65" w:rsidRPr="00E50F65" w:rsidRDefault="00E50F65" w:rsidP="00E50F65">
      <w:pPr>
        <w:spacing w:after="120" w:line="240" w:lineRule="auto"/>
        <w:jc w:val="both"/>
        <w:rPr>
          <w:rFonts w:ascii="Calibri" w:hAnsi="Calibri"/>
          <w:color w:val="595959" w:themeColor="text1" w:themeTint="A6"/>
          <w:sz w:val="20"/>
          <w:szCs w:val="20"/>
        </w:rPr>
      </w:pPr>
      <w:r w:rsidRPr="00E50F65">
        <w:rPr>
          <w:rFonts w:ascii="Calibri" w:hAnsi="Calibri"/>
          <w:color w:val="595959" w:themeColor="text1" w:themeTint="A6"/>
          <w:sz w:val="20"/>
          <w:szCs w:val="20"/>
        </w:rPr>
        <w:t xml:space="preserve">In Engineering Services, which represents less than 10% of UK construction revenues, we highlighted in March that the business had been impacted by adverse market conditions towards the end of 2013. These conditions have continued into 2014, and poor operational delivery issues on a number of contracts have caused the business to experience an extremely challenging six months. </w:t>
      </w:r>
      <w:r w:rsidR="00A20DBD" w:rsidRPr="00346405">
        <w:rPr>
          <w:rFonts w:ascii="Calibri" w:hAnsi="Calibri"/>
          <w:color w:val="595959" w:themeColor="text1" w:themeTint="A6"/>
          <w:sz w:val="20"/>
          <w:szCs w:val="20"/>
        </w:rPr>
        <w:t xml:space="preserve">First-half trading and financial performance was in </w:t>
      </w:r>
      <w:r w:rsidR="00A20DBD" w:rsidRPr="00346405">
        <w:rPr>
          <w:rFonts w:ascii="Calibri" w:hAnsi="Calibri"/>
          <w:color w:val="595959" w:themeColor="text1" w:themeTint="A6"/>
          <w:sz w:val="20"/>
          <w:szCs w:val="20"/>
        </w:rPr>
        <w:lastRenderedPageBreak/>
        <w:t>line with our most</w:t>
      </w:r>
      <w:r w:rsidR="00A20DBD" w:rsidRPr="00227F88">
        <w:rPr>
          <w:rFonts w:ascii="Calibri" w:hAnsi="Calibri"/>
          <w:color w:val="595959" w:themeColor="text1" w:themeTint="A6"/>
          <w:sz w:val="20"/>
          <w:szCs w:val="20"/>
        </w:rPr>
        <w:t xml:space="preserve"> recent trading update.</w:t>
      </w:r>
      <w:r w:rsidR="00A20DBD">
        <w:rPr>
          <w:rFonts w:ascii="Calibri" w:hAnsi="Calibri"/>
          <w:color w:val="595959" w:themeColor="text1" w:themeTint="A6"/>
          <w:sz w:val="20"/>
          <w:szCs w:val="20"/>
        </w:rPr>
        <w:t xml:space="preserve"> </w:t>
      </w:r>
      <w:r w:rsidRPr="00E50F65">
        <w:rPr>
          <w:rFonts w:ascii="Calibri" w:hAnsi="Calibri"/>
          <w:color w:val="595959" w:themeColor="text1" w:themeTint="A6"/>
          <w:sz w:val="20"/>
          <w:szCs w:val="20"/>
        </w:rPr>
        <w:t xml:space="preserve">  A number of factors have contributed to this deterioration, including design changes, project delays, rework and contractual disputes on a number of projects. In addition, greater selectivity in a slow market coupled with </w:t>
      </w:r>
      <w:r w:rsidR="004F1199">
        <w:rPr>
          <w:rFonts w:ascii="Calibri" w:hAnsi="Calibri"/>
          <w:color w:val="595959" w:themeColor="text1" w:themeTint="A6"/>
          <w:sz w:val="20"/>
          <w:szCs w:val="20"/>
        </w:rPr>
        <w:t xml:space="preserve">better </w:t>
      </w:r>
      <w:r w:rsidRPr="00E50F65">
        <w:rPr>
          <w:rFonts w:ascii="Calibri" w:hAnsi="Calibri"/>
          <w:color w:val="595959" w:themeColor="text1" w:themeTint="A6"/>
          <w:sz w:val="20"/>
          <w:szCs w:val="20"/>
        </w:rPr>
        <w:t xml:space="preserve">rigour in estimating and </w:t>
      </w:r>
      <w:r w:rsidR="004F1199">
        <w:rPr>
          <w:rFonts w:ascii="Calibri" w:hAnsi="Calibri"/>
          <w:color w:val="595959" w:themeColor="text1" w:themeTint="A6"/>
          <w:sz w:val="20"/>
          <w:szCs w:val="20"/>
        </w:rPr>
        <w:t xml:space="preserve">greater </w:t>
      </w:r>
      <w:r w:rsidRPr="00E50F65">
        <w:rPr>
          <w:rFonts w:ascii="Calibri" w:hAnsi="Calibri"/>
          <w:color w:val="595959" w:themeColor="text1" w:themeTint="A6"/>
          <w:sz w:val="20"/>
          <w:szCs w:val="20"/>
        </w:rPr>
        <w:t>discipline on tender margins has resulted in a lower order intake, and consequently lower revenue and profitability</w:t>
      </w:r>
      <w:r w:rsidR="00C83672">
        <w:rPr>
          <w:rFonts w:ascii="Calibri" w:hAnsi="Calibri"/>
          <w:color w:val="595959" w:themeColor="text1" w:themeTint="A6"/>
          <w:sz w:val="20"/>
          <w:szCs w:val="20"/>
        </w:rPr>
        <w:t>.</w:t>
      </w:r>
    </w:p>
    <w:p w:rsidR="00E50F65" w:rsidRPr="00E50F65" w:rsidRDefault="00722168" w:rsidP="00E50F65">
      <w:pPr>
        <w:spacing w:after="120" w:line="240" w:lineRule="auto"/>
        <w:jc w:val="both"/>
        <w:rPr>
          <w:rFonts w:ascii="Calibri" w:hAnsi="Calibri"/>
          <w:color w:val="595959" w:themeColor="text1" w:themeTint="A6"/>
          <w:sz w:val="20"/>
          <w:szCs w:val="20"/>
        </w:rPr>
      </w:pPr>
      <w:r>
        <w:rPr>
          <w:rFonts w:ascii="Calibri" w:hAnsi="Calibri"/>
          <w:color w:val="595959" w:themeColor="text1" w:themeTint="A6"/>
          <w:sz w:val="20"/>
          <w:szCs w:val="20"/>
        </w:rPr>
        <w:t>Since</w:t>
      </w:r>
      <w:r w:rsidR="00E50F65" w:rsidRPr="00E50F65">
        <w:rPr>
          <w:rFonts w:ascii="Calibri" w:hAnsi="Calibri"/>
          <w:color w:val="595959" w:themeColor="text1" w:themeTint="A6"/>
          <w:sz w:val="20"/>
          <w:szCs w:val="20"/>
        </w:rPr>
        <w:t xml:space="preserve"> May we </w:t>
      </w:r>
      <w:r>
        <w:rPr>
          <w:rFonts w:ascii="Calibri" w:hAnsi="Calibri"/>
          <w:color w:val="595959" w:themeColor="text1" w:themeTint="A6"/>
          <w:sz w:val="20"/>
          <w:szCs w:val="20"/>
        </w:rPr>
        <w:t xml:space="preserve">have </w:t>
      </w:r>
      <w:r w:rsidR="00E50F65" w:rsidRPr="00E50F65">
        <w:rPr>
          <w:rFonts w:ascii="Calibri" w:hAnsi="Calibri"/>
          <w:color w:val="595959" w:themeColor="text1" w:themeTint="A6"/>
          <w:sz w:val="20"/>
          <w:szCs w:val="20"/>
        </w:rPr>
        <w:t>appointed new leaders to the Engineering Services business to strengthen management control and project revi</w:t>
      </w:r>
      <w:r>
        <w:rPr>
          <w:rFonts w:ascii="Calibri" w:hAnsi="Calibri"/>
          <w:color w:val="595959" w:themeColor="text1" w:themeTint="A6"/>
          <w:sz w:val="20"/>
          <w:szCs w:val="20"/>
        </w:rPr>
        <w:t>ews. With the arrival of a new managing d</w:t>
      </w:r>
      <w:r w:rsidR="00E50F65" w:rsidRPr="00E50F65">
        <w:rPr>
          <w:rFonts w:ascii="Calibri" w:hAnsi="Calibri"/>
          <w:color w:val="595959" w:themeColor="text1" w:themeTint="A6"/>
          <w:sz w:val="20"/>
          <w:szCs w:val="20"/>
        </w:rPr>
        <w:t>irector in mid-August, these changes will</w:t>
      </w:r>
      <w:r w:rsidR="003410F3">
        <w:rPr>
          <w:rFonts w:ascii="Calibri" w:hAnsi="Calibri"/>
          <w:color w:val="595959" w:themeColor="text1" w:themeTint="A6"/>
          <w:sz w:val="20"/>
          <w:szCs w:val="20"/>
        </w:rPr>
        <w:t xml:space="preserve"> be complete. These changes are</w:t>
      </w:r>
      <w:r w:rsidR="00DC7AE1">
        <w:rPr>
          <w:rFonts w:ascii="Calibri" w:hAnsi="Calibri"/>
          <w:color w:val="595959" w:themeColor="text1" w:themeTint="A6"/>
          <w:sz w:val="20"/>
          <w:szCs w:val="20"/>
        </w:rPr>
        <w:t xml:space="preserve"> improving transparency and introducing</w:t>
      </w:r>
      <w:r w:rsidR="00E50F65" w:rsidRPr="00E50F65">
        <w:rPr>
          <w:rFonts w:ascii="Calibri" w:hAnsi="Calibri"/>
          <w:color w:val="595959" w:themeColor="text1" w:themeTint="A6"/>
          <w:sz w:val="20"/>
          <w:szCs w:val="20"/>
        </w:rPr>
        <w:t xml:space="preserve"> greater challenge and scrutiny of contract positions. The problem contracts are</w:t>
      </w:r>
      <w:r w:rsidR="00D40FBB">
        <w:rPr>
          <w:rFonts w:ascii="Calibri" w:hAnsi="Calibri"/>
          <w:color w:val="595959" w:themeColor="text1" w:themeTint="A6"/>
          <w:sz w:val="20"/>
          <w:szCs w:val="20"/>
        </w:rPr>
        <w:t xml:space="preserve"> being stabilised, with the majority of the</w:t>
      </w:r>
      <w:r w:rsidR="00E50F65" w:rsidRPr="00E50F65">
        <w:rPr>
          <w:rFonts w:ascii="Calibri" w:hAnsi="Calibri"/>
          <w:color w:val="595959" w:themeColor="text1" w:themeTint="A6"/>
          <w:sz w:val="20"/>
          <w:szCs w:val="20"/>
        </w:rPr>
        <w:t xml:space="preserve"> loss making contracts due t</w:t>
      </w:r>
      <w:r w:rsidR="00DC7AE1">
        <w:rPr>
          <w:rFonts w:ascii="Calibri" w:hAnsi="Calibri"/>
          <w:color w:val="595959" w:themeColor="text1" w:themeTint="A6"/>
          <w:sz w:val="20"/>
          <w:szCs w:val="20"/>
        </w:rPr>
        <w:t xml:space="preserve">o complete in 2014. Whilst </w:t>
      </w:r>
      <w:r w:rsidR="00E50F65" w:rsidRPr="00E50F65">
        <w:rPr>
          <w:rFonts w:ascii="Calibri" w:hAnsi="Calibri"/>
          <w:color w:val="595959" w:themeColor="text1" w:themeTint="A6"/>
          <w:sz w:val="20"/>
          <w:szCs w:val="20"/>
        </w:rPr>
        <w:t xml:space="preserve">short term risks still remain, we continue to pursue contractual entitlement. Given these issues, we have reviewed the size and geographic footprint of this business with the aim of ensuring a smaller, more focussed business. In central London, Engineering Services will only be working with Balfour Beatty Group companies, where it can influence design and add value for customers. </w:t>
      </w:r>
    </w:p>
    <w:p w:rsidR="00E50F65" w:rsidRPr="00E50F65" w:rsidRDefault="00E50F65" w:rsidP="00E50F65">
      <w:pPr>
        <w:spacing w:after="120" w:line="240" w:lineRule="auto"/>
        <w:jc w:val="both"/>
        <w:rPr>
          <w:rFonts w:ascii="Calibri" w:hAnsi="Calibri"/>
          <w:color w:val="595959" w:themeColor="text1" w:themeTint="A6"/>
          <w:sz w:val="20"/>
          <w:szCs w:val="20"/>
          <w:lang w:val="en-US"/>
        </w:rPr>
      </w:pPr>
      <w:r w:rsidRPr="00E50F65">
        <w:rPr>
          <w:rFonts w:ascii="Calibri" w:hAnsi="Calibri"/>
          <w:color w:val="595959" w:themeColor="text1" w:themeTint="A6"/>
          <w:sz w:val="20"/>
          <w:szCs w:val="20"/>
          <w:lang w:val="en-US"/>
        </w:rPr>
        <w:t>In the regional business (which represents over 60% of UK construction revenues), the actions we put in place during 2013 are taking effect and improving operational control and focus in the business. These changes included: strengthening of the leadership team, improvement of key disciplines such as tendering, estimating and commercial governance, and greater selectivity in our te</w:t>
      </w:r>
      <w:r w:rsidR="00DC7AE1">
        <w:rPr>
          <w:rFonts w:ascii="Calibri" w:hAnsi="Calibri"/>
          <w:color w:val="595959" w:themeColor="text1" w:themeTint="A6"/>
          <w:sz w:val="20"/>
          <w:szCs w:val="20"/>
          <w:lang w:val="en-US"/>
        </w:rPr>
        <w:t>ndering opportunities. At the bid stage we are selecting</w:t>
      </w:r>
      <w:r w:rsidRPr="00E50F65">
        <w:rPr>
          <w:rFonts w:ascii="Calibri" w:hAnsi="Calibri"/>
          <w:color w:val="595959" w:themeColor="text1" w:themeTint="A6"/>
          <w:sz w:val="20"/>
          <w:szCs w:val="20"/>
          <w:lang w:val="en-US"/>
        </w:rPr>
        <w:t xml:space="preserve"> larger scale contracts, particularly those comprising repeat business with </w:t>
      </w:r>
      <w:r w:rsidR="008A55D3">
        <w:rPr>
          <w:rFonts w:ascii="Calibri" w:hAnsi="Calibri"/>
          <w:color w:val="595959" w:themeColor="text1" w:themeTint="A6"/>
          <w:sz w:val="20"/>
          <w:szCs w:val="20"/>
          <w:lang w:val="en-US"/>
        </w:rPr>
        <w:t>c</w:t>
      </w:r>
      <w:r w:rsidRPr="00E50F65">
        <w:rPr>
          <w:rFonts w:ascii="Calibri" w:hAnsi="Calibri"/>
          <w:color w:val="595959" w:themeColor="text1" w:themeTint="A6"/>
          <w:sz w:val="20"/>
          <w:szCs w:val="20"/>
          <w:lang w:val="en-US"/>
        </w:rPr>
        <w:t xml:space="preserve">ustomers with whom we have been able to build collaborative relationships, and gain a strong understanding of their needs. At the same time we are also reducing our exposure to the places, sectors and customers with poor quality pipelines. </w:t>
      </w:r>
    </w:p>
    <w:p w:rsidR="00E50F65" w:rsidRPr="00E50F65" w:rsidRDefault="00E50F65" w:rsidP="00E50F65">
      <w:pPr>
        <w:spacing w:after="120" w:line="240" w:lineRule="auto"/>
        <w:jc w:val="both"/>
        <w:rPr>
          <w:rFonts w:ascii="Calibri" w:hAnsi="Calibri"/>
          <w:color w:val="595959" w:themeColor="text1" w:themeTint="A6"/>
          <w:sz w:val="20"/>
          <w:szCs w:val="20"/>
          <w:lang w:val="en-US"/>
        </w:rPr>
      </w:pPr>
      <w:r w:rsidRPr="00E50F65">
        <w:rPr>
          <w:rFonts w:ascii="Calibri" w:hAnsi="Calibri"/>
          <w:color w:val="595959" w:themeColor="text1" w:themeTint="A6"/>
          <w:sz w:val="20"/>
          <w:szCs w:val="20"/>
          <w:lang w:val="en-US"/>
        </w:rPr>
        <w:t xml:space="preserve">We have been </w:t>
      </w:r>
      <w:r w:rsidR="00475F80">
        <w:rPr>
          <w:rFonts w:ascii="Calibri" w:hAnsi="Calibri"/>
          <w:color w:val="595959" w:themeColor="text1" w:themeTint="A6"/>
          <w:sz w:val="20"/>
          <w:szCs w:val="20"/>
          <w:lang w:val="en-US"/>
        </w:rPr>
        <w:t>improving operational control</w:t>
      </w:r>
      <w:r w:rsidR="00DC7AE1">
        <w:rPr>
          <w:rFonts w:ascii="Calibri" w:hAnsi="Calibri"/>
          <w:color w:val="595959" w:themeColor="text1" w:themeTint="A6"/>
          <w:sz w:val="20"/>
          <w:szCs w:val="20"/>
          <w:lang w:val="en-US"/>
        </w:rPr>
        <w:t>s</w:t>
      </w:r>
      <w:r w:rsidR="00475F80">
        <w:rPr>
          <w:rFonts w:ascii="Calibri" w:hAnsi="Calibri"/>
          <w:color w:val="595959" w:themeColor="text1" w:themeTint="A6"/>
          <w:sz w:val="20"/>
          <w:szCs w:val="20"/>
          <w:lang w:val="en-US"/>
        </w:rPr>
        <w:t xml:space="preserve"> and</w:t>
      </w:r>
      <w:r w:rsidRPr="00E50F65">
        <w:rPr>
          <w:rFonts w:ascii="Calibri" w:hAnsi="Calibri"/>
          <w:color w:val="595959" w:themeColor="text1" w:themeTint="A6"/>
          <w:sz w:val="20"/>
          <w:szCs w:val="20"/>
          <w:lang w:val="en-US"/>
        </w:rPr>
        <w:t xml:space="preserve"> introducing </w:t>
      </w:r>
      <w:proofErr w:type="gramStart"/>
      <w:r w:rsidRPr="00E50F65">
        <w:rPr>
          <w:rFonts w:ascii="Calibri" w:hAnsi="Calibri"/>
          <w:color w:val="595959" w:themeColor="text1" w:themeTint="A6"/>
          <w:sz w:val="20"/>
          <w:szCs w:val="20"/>
          <w:lang w:val="en-US"/>
        </w:rPr>
        <w:t>lead</w:t>
      </w:r>
      <w:proofErr w:type="gramEnd"/>
      <w:r w:rsidRPr="00E50F65">
        <w:rPr>
          <w:rFonts w:ascii="Calibri" w:hAnsi="Calibri"/>
          <w:color w:val="595959" w:themeColor="text1" w:themeTint="A6"/>
          <w:sz w:val="20"/>
          <w:szCs w:val="20"/>
          <w:lang w:val="en-US"/>
        </w:rPr>
        <w:t xml:space="preserve"> and lag metrics</w:t>
      </w:r>
      <w:r w:rsidR="00475F80">
        <w:rPr>
          <w:rFonts w:ascii="Calibri" w:hAnsi="Calibri"/>
          <w:color w:val="595959" w:themeColor="text1" w:themeTint="A6"/>
          <w:sz w:val="20"/>
          <w:szCs w:val="20"/>
          <w:lang w:val="en-US"/>
        </w:rPr>
        <w:t xml:space="preserve">. </w:t>
      </w:r>
      <w:r w:rsidRPr="00E50F65">
        <w:rPr>
          <w:rFonts w:ascii="Calibri" w:hAnsi="Calibri"/>
          <w:color w:val="595959" w:themeColor="text1" w:themeTint="A6"/>
          <w:sz w:val="20"/>
          <w:szCs w:val="20"/>
          <w:lang w:val="en-US"/>
        </w:rPr>
        <w:t xml:space="preserve">A </w:t>
      </w:r>
      <w:r w:rsidR="008A55D3">
        <w:rPr>
          <w:rFonts w:ascii="Calibri" w:hAnsi="Calibri"/>
          <w:color w:val="595959" w:themeColor="text1" w:themeTint="A6"/>
          <w:sz w:val="20"/>
          <w:szCs w:val="20"/>
          <w:lang w:val="en-US"/>
        </w:rPr>
        <w:t>r</w:t>
      </w:r>
      <w:r w:rsidRPr="00E50F65">
        <w:rPr>
          <w:rFonts w:ascii="Calibri" w:hAnsi="Calibri"/>
          <w:color w:val="595959" w:themeColor="text1" w:themeTint="A6"/>
          <w:sz w:val="20"/>
          <w:szCs w:val="20"/>
          <w:lang w:val="en-US"/>
        </w:rPr>
        <w:t xml:space="preserve">egional business requires a local focus, and these tools are enabling us to intervene, and place support behind our teams wherever necessary. We have undertaken significant work to ensure we are thorough in securing customer feedback, to enhance collaborative relationships with customers, and further develop the embedded supply chain knowledge needed to work locally. </w:t>
      </w:r>
    </w:p>
    <w:p w:rsidR="00E50F65" w:rsidRPr="00E50F65" w:rsidRDefault="00E50F65" w:rsidP="00E50F65">
      <w:pPr>
        <w:spacing w:after="120" w:line="240" w:lineRule="auto"/>
        <w:jc w:val="both"/>
        <w:rPr>
          <w:rFonts w:ascii="Calibri" w:hAnsi="Calibri"/>
          <w:color w:val="595959" w:themeColor="text1" w:themeTint="A6"/>
          <w:sz w:val="20"/>
          <w:szCs w:val="20"/>
          <w:lang w:val="en-US"/>
        </w:rPr>
      </w:pPr>
      <w:r w:rsidRPr="00E50F65">
        <w:rPr>
          <w:rFonts w:ascii="Calibri" w:hAnsi="Calibri"/>
          <w:color w:val="595959" w:themeColor="text1" w:themeTint="A6"/>
          <w:sz w:val="20"/>
          <w:szCs w:val="20"/>
          <w:lang w:val="en-US"/>
        </w:rPr>
        <w:t>The regional pipeline remains extremely active with improving market conditions. Lead indicators suggest that our strategy is working. We hav</w:t>
      </w:r>
      <w:r w:rsidR="00AD38D0">
        <w:rPr>
          <w:rFonts w:ascii="Calibri" w:hAnsi="Calibri"/>
          <w:color w:val="595959" w:themeColor="text1" w:themeTint="A6"/>
          <w:sz w:val="20"/>
          <w:szCs w:val="20"/>
          <w:lang w:val="en-US"/>
        </w:rPr>
        <w:t>e seen a reduction in the proportion</w:t>
      </w:r>
      <w:r w:rsidRPr="00E50F65">
        <w:rPr>
          <w:rFonts w:ascii="Calibri" w:hAnsi="Calibri"/>
          <w:color w:val="595959" w:themeColor="text1" w:themeTint="A6"/>
          <w:sz w:val="20"/>
          <w:szCs w:val="20"/>
          <w:lang w:val="en-US"/>
        </w:rPr>
        <w:t xml:space="preserve"> of </w:t>
      </w:r>
      <w:r w:rsidR="00AD38D0">
        <w:rPr>
          <w:rFonts w:ascii="Calibri" w:hAnsi="Calibri"/>
          <w:color w:val="595959" w:themeColor="text1" w:themeTint="A6"/>
          <w:sz w:val="20"/>
          <w:szCs w:val="20"/>
          <w:lang w:val="en-US"/>
        </w:rPr>
        <w:t>live</w:t>
      </w:r>
      <w:r w:rsidRPr="00E50F65">
        <w:rPr>
          <w:rFonts w:ascii="Calibri" w:hAnsi="Calibri"/>
          <w:color w:val="595959" w:themeColor="text1" w:themeTint="A6"/>
          <w:sz w:val="20"/>
          <w:szCs w:val="20"/>
          <w:lang w:val="en-US"/>
        </w:rPr>
        <w:t xml:space="preserve"> jobs at the smaller end of the market. We have also seen a steady increase i</w:t>
      </w:r>
      <w:r w:rsidR="00AD38D0">
        <w:rPr>
          <w:rFonts w:ascii="Calibri" w:hAnsi="Calibri"/>
          <w:color w:val="595959" w:themeColor="text1" w:themeTint="A6"/>
          <w:sz w:val="20"/>
          <w:szCs w:val="20"/>
          <w:lang w:val="en-US"/>
        </w:rPr>
        <w:t>n our bid margins on new orders and</w:t>
      </w:r>
      <w:r w:rsidRPr="00E50F65">
        <w:rPr>
          <w:rFonts w:ascii="Calibri" w:hAnsi="Calibri"/>
          <w:color w:val="595959" w:themeColor="text1" w:themeTint="A6"/>
          <w:sz w:val="20"/>
          <w:szCs w:val="20"/>
          <w:lang w:val="en-US"/>
        </w:rPr>
        <w:t xml:space="preserve"> </w:t>
      </w:r>
      <w:r w:rsidR="00AD38D0">
        <w:rPr>
          <w:rFonts w:ascii="Calibri" w:hAnsi="Calibri"/>
          <w:color w:val="595959" w:themeColor="text1" w:themeTint="A6"/>
          <w:sz w:val="20"/>
          <w:szCs w:val="20"/>
          <w:lang w:val="en-US"/>
        </w:rPr>
        <w:t>s</w:t>
      </w:r>
      <w:r w:rsidRPr="00E50F65">
        <w:rPr>
          <w:rFonts w:ascii="Calibri" w:hAnsi="Calibri"/>
          <w:color w:val="595959" w:themeColor="text1" w:themeTint="A6"/>
          <w:sz w:val="20"/>
          <w:szCs w:val="20"/>
          <w:lang w:val="en-US"/>
        </w:rPr>
        <w:t>ince the start of 2013 the bid margins in our regional business have improved by 2.8%</w:t>
      </w:r>
      <w:r w:rsidR="00FD2D91">
        <w:rPr>
          <w:rFonts w:ascii="Calibri" w:hAnsi="Calibri"/>
          <w:color w:val="595959" w:themeColor="text1" w:themeTint="A6"/>
          <w:sz w:val="20"/>
          <w:szCs w:val="20"/>
          <w:lang w:val="en-US"/>
        </w:rPr>
        <w:t xml:space="preserve"> in absolute terms</w:t>
      </w:r>
      <w:r w:rsidRPr="00E50F65">
        <w:rPr>
          <w:rFonts w:ascii="Calibri" w:hAnsi="Calibri"/>
          <w:color w:val="595959" w:themeColor="text1" w:themeTint="A6"/>
          <w:sz w:val="20"/>
          <w:szCs w:val="20"/>
          <w:lang w:val="en-US"/>
        </w:rPr>
        <w:t>. However this increase is from a low base, and will take time to feed through into profitability</w:t>
      </w:r>
      <w:r w:rsidRPr="00346405">
        <w:rPr>
          <w:rFonts w:ascii="Calibri" w:hAnsi="Calibri"/>
          <w:color w:val="595959" w:themeColor="text1" w:themeTint="A6"/>
          <w:sz w:val="20"/>
          <w:szCs w:val="20"/>
          <w:lang w:val="en-US"/>
        </w:rPr>
        <w:t xml:space="preserve">. Finally, as a result of stabilising and strengthening the business we have </w:t>
      </w:r>
      <w:r w:rsidRPr="00227F88">
        <w:rPr>
          <w:rFonts w:ascii="Calibri" w:hAnsi="Calibri"/>
          <w:color w:val="595959" w:themeColor="text1" w:themeTint="A6"/>
          <w:sz w:val="20"/>
          <w:szCs w:val="20"/>
          <w:lang w:val="en-US"/>
        </w:rPr>
        <w:t>seen the number of unpr</w:t>
      </w:r>
      <w:r w:rsidR="00AD38D0" w:rsidRPr="00227F88">
        <w:rPr>
          <w:rFonts w:ascii="Calibri" w:hAnsi="Calibri"/>
          <w:color w:val="595959" w:themeColor="text1" w:themeTint="A6"/>
          <w:sz w:val="20"/>
          <w:szCs w:val="20"/>
          <w:lang w:val="en-US"/>
        </w:rPr>
        <w:t xml:space="preserve">ofitable delivery units reduce and expect all regional delivery units (before indirect overheads) </w:t>
      </w:r>
      <w:r w:rsidR="00FD2D91" w:rsidRPr="00227F88">
        <w:rPr>
          <w:rFonts w:ascii="Calibri" w:hAnsi="Calibri"/>
          <w:color w:val="595959" w:themeColor="text1" w:themeTint="A6"/>
          <w:sz w:val="20"/>
          <w:szCs w:val="20"/>
          <w:lang w:val="en-US"/>
        </w:rPr>
        <w:t xml:space="preserve">to be profitable </w:t>
      </w:r>
      <w:r w:rsidR="00AD38D0" w:rsidRPr="00346405">
        <w:rPr>
          <w:rFonts w:ascii="Calibri" w:hAnsi="Calibri"/>
          <w:color w:val="595959" w:themeColor="text1" w:themeTint="A6"/>
          <w:sz w:val="20"/>
          <w:szCs w:val="20"/>
          <w:lang w:val="en-US"/>
        </w:rPr>
        <w:t>by January 2015.</w:t>
      </w:r>
    </w:p>
    <w:p w:rsidR="00E50F65" w:rsidRPr="00E50F65" w:rsidRDefault="00E50F65" w:rsidP="00E50F65">
      <w:pPr>
        <w:spacing w:after="120" w:line="240" w:lineRule="auto"/>
        <w:jc w:val="both"/>
        <w:rPr>
          <w:rFonts w:ascii="Calibri" w:hAnsi="Calibri"/>
          <w:color w:val="595959" w:themeColor="text1" w:themeTint="A6"/>
          <w:sz w:val="20"/>
          <w:szCs w:val="20"/>
          <w:lang w:val="en-US"/>
        </w:rPr>
      </w:pPr>
      <w:r w:rsidRPr="00E50F65">
        <w:rPr>
          <w:rFonts w:ascii="Calibri" w:hAnsi="Calibri"/>
          <w:color w:val="595959" w:themeColor="text1" w:themeTint="A6"/>
          <w:sz w:val="20"/>
          <w:szCs w:val="20"/>
          <w:lang w:val="en-US"/>
        </w:rPr>
        <w:t>As highlighted in our Q1 IMS, the major building projects business (c.10% of UK construction revenues) experienced further cost increases of approximately £10 mill</w:t>
      </w:r>
      <w:r w:rsidR="0091517B">
        <w:rPr>
          <w:rFonts w:ascii="Calibri" w:hAnsi="Calibri"/>
          <w:color w:val="595959" w:themeColor="text1" w:themeTint="A6"/>
          <w:sz w:val="20"/>
          <w:szCs w:val="20"/>
          <w:lang w:val="en-US"/>
        </w:rPr>
        <w:t>ion and delays during the first-</w:t>
      </w:r>
      <w:r w:rsidRPr="00E50F65">
        <w:rPr>
          <w:rFonts w:ascii="Calibri" w:hAnsi="Calibri"/>
          <w:color w:val="595959" w:themeColor="text1" w:themeTint="A6"/>
          <w:sz w:val="20"/>
          <w:szCs w:val="20"/>
          <w:lang w:val="en-US"/>
        </w:rPr>
        <w:t xml:space="preserve">half.  The majority of these projects are expected to complete in 2014. </w:t>
      </w:r>
    </w:p>
    <w:p w:rsidR="00E50F65" w:rsidRPr="00E50F65" w:rsidRDefault="00E50F65" w:rsidP="00E50F65">
      <w:pPr>
        <w:spacing w:after="120" w:line="240" w:lineRule="auto"/>
        <w:jc w:val="both"/>
        <w:rPr>
          <w:rFonts w:ascii="Calibri" w:hAnsi="Calibri"/>
          <w:color w:val="595959" w:themeColor="text1" w:themeTint="A6"/>
          <w:sz w:val="20"/>
          <w:szCs w:val="20"/>
          <w:lang w:val="en-US"/>
        </w:rPr>
      </w:pPr>
      <w:r w:rsidRPr="00E50F65">
        <w:rPr>
          <w:rFonts w:ascii="Calibri" w:hAnsi="Calibri"/>
          <w:color w:val="595959" w:themeColor="text1" w:themeTint="A6"/>
          <w:sz w:val="20"/>
          <w:szCs w:val="20"/>
          <w:lang w:val="en-US"/>
        </w:rPr>
        <w:t xml:space="preserve">Performance in our major infrastructure projects business was up on 2013 driven by good levels of activity in highways. The Major Projects business </w:t>
      </w:r>
      <w:r w:rsidR="00DB2E78">
        <w:rPr>
          <w:rFonts w:ascii="Calibri" w:hAnsi="Calibri"/>
          <w:color w:val="595959" w:themeColor="text1" w:themeTint="A6"/>
          <w:sz w:val="20"/>
          <w:szCs w:val="20"/>
          <w:lang w:val="en-US"/>
        </w:rPr>
        <w:t xml:space="preserve">has </w:t>
      </w:r>
      <w:r w:rsidRPr="00E50F65">
        <w:rPr>
          <w:rFonts w:ascii="Calibri" w:hAnsi="Calibri"/>
          <w:color w:val="595959" w:themeColor="text1" w:themeTint="A6"/>
          <w:sz w:val="20"/>
          <w:szCs w:val="20"/>
          <w:lang w:val="en-US"/>
        </w:rPr>
        <w:t>strengthen</w:t>
      </w:r>
      <w:r w:rsidR="00DB2E78">
        <w:rPr>
          <w:rFonts w:ascii="Calibri" w:hAnsi="Calibri"/>
          <w:color w:val="595959" w:themeColor="text1" w:themeTint="A6"/>
          <w:sz w:val="20"/>
          <w:szCs w:val="20"/>
          <w:lang w:val="en-US"/>
        </w:rPr>
        <w:t>ed</w:t>
      </w:r>
      <w:r w:rsidRPr="00E50F65">
        <w:rPr>
          <w:rFonts w:ascii="Calibri" w:hAnsi="Calibri"/>
          <w:color w:val="595959" w:themeColor="text1" w:themeTint="A6"/>
          <w:sz w:val="20"/>
          <w:szCs w:val="20"/>
          <w:lang w:val="en-US"/>
        </w:rPr>
        <w:t xml:space="preserve"> </w:t>
      </w:r>
      <w:r w:rsidR="00DB2E78">
        <w:rPr>
          <w:rFonts w:ascii="Calibri" w:hAnsi="Calibri"/>
          <w:color w:val="595959" w:themeColor="text1" w:themeTint="A6"/>
          <w:sz w:val="20"/>
          <w:szCs w:val="20"/>
          <w:lang w:val="en-US"/>
        </w:rPr>
        <w:t>its</w:t>
      </w:r>
      <w:r w:rsidRPr="00E50F65">
        <w:rPr>
          <w:rFonts w:ascii="Calibri" w:hAnsi="Calibri"/>
          <w:color w:val="595959" w:themeColor="text1" w:themeTint="A6"/>
          <w:sz w:val="20"/>
          <w:szCs w:val="20"/>
          <w:lang w:val="en-US"/>
        </w:rPr>
        <w:t xml:space="preserve"> work winning capability, with changes to the </w:t>
      </w:r>
      <w:r w:rsidR="00DB2E78">
        <w:rPr>
          <w:rFonts w:ascii="Calibri" w:hAnsi="Calibri"/>
          <w:color w:val="595959" w:themeColor="text1" w:themeTint="A6"/>
          <w:sz w:val="20"/>
          <w:szCs w:val="20"/>
          <w:lang w:val="en-US"/>
        </w:rPr>
        <w:t>working winning</w:t>
      </w:r>
      <w:r w:rsidRPr="00E50F65">
        <w:rPr>
          <w:rFonts w:ascii="Calibri" w:hAnsi="Calibri"/>
          <w:color w:val="595959" w:themeColor="text1" w:themeTint="A6"/>
          <w:sz w:val="20"/>
          <w:szCs w:val="20"/>
          <w:lang w:val="en-US"/>
        </w:rPr>
        <w:t xml:space="preserve"> team. At the same time we have improved tender submissions through engaging earlier with our </w:t>
      </w:r>
      <w:proofErr w:type="gramStart"/>
      <w:r w:rsidRPr="00E50F65">
        <w:rPr>
          <w:rFonts w:ascii="Calibri" w:hAnsi="Calibri"/>
          <w:color w:val="595959" w:themeColor="text1" w:themeTint="A6"/>
          <w:sz w:val="20"/>
          <w:szCs w:val="20"/>
          <w:lang w:val="en-US"/>
        </w:rPr>
        <w:t>customers,</w:t>
      </w:r>
      <w:proofErr w:type="gramEnd"/>
      <w:r w:rsidRPr="00E50F65">
        <w:rPr>
          <w:rFonts w:ascii="Calibri" w:hAnsi="Calibri"/>
          <w:color w:val="595959" w:themeColor="text1" w:themeTint="A6"/>
          <w:sz w:val="20"/>
          <w:szCs w:val="20"/>
          <w:lang w:val="en-US"/>
        </w:rPr>
        <w:t xml:space="preserve"> and working hard on collaborative </w:t>
      </w:r>
      <w:proofErr w:type="spellStart"/>
      <w:r w:rsidRPr="00E50F65">
        <w:rPr>
          <w:rFonts w:ascii="Calibri" w:hAnsi="Calibri"/>
          <w:color w:val="595959" w:themeColor="text1" w:themeTint="A6"/>
          <w:sz w:val="20"/>
          <w:szCs w:val="20"/>
          <w:lang w:val="en-US"/>
        </w:rPr>
        <w:t>behaviours</w:t>
      </w:r>
      <w:proofErr w:type="spellEnd"/>
      <w:r w:rsidRPr="00E50F65">
        <w:rPr>
          <w:rFonts w:ascii="Calibri" w:hAnsi="Calibri"/>
          <w:color w:val="595959" w:themeColor="text1" w:themeTint="A6"/>
          <w:sz w:val="20"/>
          <w:szCs w:val="20"/>
          <w:lang w:val="en-US"/>
        </w:rPr>
        <w:t xml:space="preserve"> that address key client concerns.  Whilst the order book remained flat since the year end, it is up 6% since this time last year. As highlighted above we will benefit from a number of new awards in the second half, which are current</w:t>
      </w:r>
      <w:r w:rsidR="008A55D3">
        <w:rPr>
          <w:rFonts w:ascii="Calibri" w:hAnsi="Calibri"/>
          <w:color w:val="595959" w:themeColor="text1" w:themeTint="A6"/>
          <w:sz w:val="20"/>
          <w:szCs w:val="20"/>
          <w:lang w:val="en-US"/>
        </w:rPr>
        <w:t xml:space="preserve">ly Awarded </w:t>
      </w:r>
      <w:proofErr w:type="gramStart"/>
      <w:r w:rsidR="008A55D3">
        <w:rPr>
          <w:rFonts w:ascii="Calibri" w:hAnsi="Calibri"/>
          <w:color w:val="595959" w:themeColor="text1" w:themeTint="A6"/>
          <w:sz w:val="20"/>
          <w:szCs w:val="20"/>
          <w:lang w:val="en-US"/>
        </w:rPr>
        <w:t>But</w:t>
      </w:r>
      <w:proofErr w:type="gramEnd"/>
      <w:r w:rsidR="008A55D3">
        <w:rPr>
          <w:rFonts w:ascii="Calibri" w:hAnsi="Calibri"/>
          <w:color w:val="595959" w:themeColor="text1" w:themeTint="A6"/>
          <w:sz w:val="20"/>
          <w:szCs w:val="20"/>
          <w:lang w:val="en-US"/>
        </w:rPr>
        <w:t xml:space="preserve"> Not Contracted (‘</w:t>
      </w:r>
      <w:r w:rsidRPr="00E50F65">
        <w:rPr>
          <w:rFonts w:ascii="Calibri" w:hAnsi="Calibri"/>
          <w:color w:val="595959" w:themeColor="text1" w:themeTint="A6"/>
          <w:sz w:val="20"/>
          <w:szCs w:val="20"/>
          <w:lang w:val="en-US"/>
        </w:rPr>
        <w:t>ABNC</w:t>
      </w:r>
      <w:r w:rsidR="008A55D3">
        <w:rPr>
          <w:rFonts w:ascii="Calibri" w:hAnsi="Calibri"/>
          <w:color w:val="595959" w:themeColor="text1" w:themeTint="A6"/>
          <w:sz w:val="20"/>
          <w:szCs w:val="20"/>
          <w:lang w:val="en-US"/>
        </w:rPr>
        <w:t>’</w:t>
      </w:r>
      <w:r w:rsidRPr="00E50F65">
        <w:rPr>
          <w:rFonts w:ascii="Calibri" w:hAnsi="Calibri"/>
          <w:color w:val="595959" w:themeColor="text1" w:themeTint="A6"/>
          <w:sz w:val="20"/>
          <w:szCs w:val="20"/>
          <w:lang w:val="en-US"/>
        </w:rPr>
        <w:t xml:space="preserve">). If we </w:t>
      </w:r>
      <w:r w:rsidR="001F10DD">
        <w:rPr>
          <w:rFonts w:ascii="Calibri" w:hAnsi="Calibri"/>
          <w:color w:val="595959" w:themeColor="text1" w:themeTint="A6"/>
          <w:sz w:val="20"/>
          <w:szCs w:val="20"/>
          <w:lang w:val="en-US"/>
        </w:rPr>
        <w:t>look at the total of our order b</w:t>
      </w:r>
      <w:r w:rsidRPr="00E50F65">
        <w:rPr>
          <w:rFonts w:ascii="Calibri" w:hAnsi="Calibri"/>
          <w:color w:val="595959" w:themeColor="text1" w:themeTint="A6"/>
          <w:sz w:val="20"/>
          <w:szCs w:val="20"/>
          <w:lang w:val="en-US"/>
        </w:rPr>
        <w:t xml:space="preserve">ook and ABNC, the level at June 2014 is up 26% on the prior year. However, given their long term nature of the awards, these will not benefit financial performance until 2016.  </w:t>
      </w:r>
    </w:p>
    <w:p w:rsidR="00E50F65" w:rsidRDefault="00E50F65" w:rsidP="008C5BD6">
      <w:pPr>
        <w:spacing w:after="120" w:line="240" w:lineRule="auto"/>
        <w:jc w:val="both"/>
        <w:rPr>
          <w:rFonts w:ascii="Calibri" w:hAnsi="Calibri"/>
          <w:color w:val="595959" w:themeColor="text1" w:themeTint="A6"/>
          <w:sz w:val="20"/>
          <w:szCs w:val="20"/>
        </w:rPr>
      </w:pPr>
      <w:r w:rsidRPr="00E50F65">
        <w:rPr>
          <w:rFonts w:ascii="Calibri" w:hAnsi="Calibri"/>
          <w:color w:val="595959" w:themeColor="text1" w:themeTint="A6"/>
          <w:sz w:val="20"/>
          <w:szCs w:val="20"/>
          <w:lang w:val="en-US"/>
        </w:rPr>
        <w:t>Across Construction Services UK our overhead and the cost improvement plans are well established, having already reduced overheads between 2011 and 2013 by over £40m. However as revenues have also dec</w:t>
      </w:r>
      <w:r w:rsidR="00475F80">
        <w:rPr>
          <w:rFonts w:ascii="Calibri" w:hAnsi="Calibri"/>
          <w:color w:val="595959" w:themeColor="text1" w:themeTint="A6"/>
          <w:sz w:val="20"/>
          <w:szCs w:val="20"/>
          <w:lang w:val="en-US"/>
        </w:rPr>
        <w:t>lined over that period, overall</w:t>
      </w:r>
      <w:r w:rsidRPr="00E50F65">
        <w:rPr>
          <w:rFonts w:ascii="Calibri" w:hAnsi="Calibri"/>
          <w:color w:val="595959" w:themeColor="text1" w:themeTint="A6"/>
          <w:sz w:val="20"/>
          <w:szCs w:val="20"/>
          <w:lang w:val="en-US"/>
        </w:rPr>
        <w:t xml:space="preserve"> overheads have remained above 6%. We continue to target further cost cutting initiatives, alongside the changes already underway. The implementation of a single ERP business data platform for </w:t>
      </w:r>
      <w:r w:rsidR="008A55D3">
        <w:rPr>
          <w:rFonts w:ascii="Calibri" w:hAnsi="Calibri"/>
          <w:color w:val="595959" w:themeColor="text1" w:themeTint="A6"/>
          <w:sz w:val="20"/>
          <w:szCs w:val="20"/>
          <w:lang w:val="en-US"/>
        </w:rPr>
        <w:t>the business goes</w:t>
      </w:r>
      <w:r w:rsidRPr="00E50F65">
        <w:rPr>
          <w:rFonts w:ascii="Calibri" w:hAnsi="Calibri"/>
          <w:color w:val="595959" w:themeColor="text1" w:themeTint="A6"/>
          <w:sz w:val="20"/>
          <w:szCs w:val="20"/>
          <w:lang w:val="en-US"/>
        </w:rPr>
        <w:t xml:space="preserve"> live in parts of the business </w:t>
      </w:r>
      <w:r w:rsidR="009921E5">
        <w:rPr>
          <w:rFonts w:ascii="Calibri" w:hAnsi="Calibri"/>
          <w:color w:val="595959" w:themeColor="text1" w:themeTint="A6"/>
          <w:sz w:val="20"/>
          <w:szCs w:val="20"/>
          <w:lang w:val="en-US"/>
        </w:rPr>
        <w:t xml:space="preserve">from </w:t>
      </w:r>
      <w:r w:rsidRPr="00E50F65">
        <w:rPr>
          <w:rFonts w:ascii="Calibri" w:hAnsi="Calibri"/>
          <w:color w:val="595959" w:themeColor="text1" w:themeTint="A6"/>
          <w:sz w:val="20"/>
          <w:szCs w:val="20"/>
          <w:lang w:val="en-US"/>
        </w:rPr>
        <w:t>Q4 this year, concluding in Q1 2015. When that is completed we will have an enhanced analytical capability,</w:t>
      </w:r>
      <w:r w:rsidR="00475F80">
        <w:rPr>
          <w:rFonts w:ascii="Calibri" w:hAnsi="Calibri"/>
          <w:color w:val="595959" w:themeColor="text1" w:themeTint="A6"/>
          <w:sz w:val="20"/>
          <w:szCs w:val="20"/>
          <w:lang w:val="en-US"/>
        </w:rPr>
        <w:t xml:space="preserve"> which</w:t>
      </w:r>
      <w:r w:rsidRPr="00E50F65">
        <w:rPr>
          <w:rFonts w:ascii="Calibri" w:hAnsi="Calibri"/>
          <w:color w:val="595959" w:themeColor="text1" w:themeTint="A6"/>
          <w:sz w:val="20"/>
          <w:szCs w:val="20"/>
          <w:lang w:val="en-US"/>
        </w:rPr>
        <w:t xml:space="preserve"> will improve operational control and help us consolidate procurement further. </w:t>
      </w:r>
    </w:p>
    <w:p w:rsidR="00931AB4" w:rsidRPr="00C9758F" w:rsidRDefault="00DB2E78" w:rsidP="008C5BD6">
      <w:pPr>
        <w:spacing w:after="120" w:line="240" w:lineRule="auto"/>
        <w:jc w:val="both"/>
        <w:rPr>
          <w:rFonts w:ascii="Calibri" w:hAnsi="Calibri"/>
          <w:color w:val="595959" w:themeColor="text1" w:themeTint="A6"/>
          <w:sz w:val="20"/>
          <w:szCs w:val="20"/>
        </w:rPr>
      </w:pPr>
      <w:r>
        <w:rPr>
          <w:rFonts w:ascii="Calibri" w:hAnsi="Calibri"/>
          <w:color w:val="595959" w:themeColor="text1" w:themeTint="A6"/>
          <w:sz w:val="20"/>
          <w:szCs w:val="20"/>
        </w:rPr>
        <w:t xml:space="preserve">We believe our UK construction </w:t>
      </w:r>
      <w:r w:rsidR="00996AB1">
        <w:rPr>
          <w:rFonts w:ascii="Calibri" w:hAnsi="Calibri"/>
          <w:color w:val="595959" w:themeColor="text1" w:themeTint="A6"/>
          <w:sz w:val="20"/>
          <w:szCs w:val="20"/>
        </w:rPr>
        <w:t xml:space="preserve">business </w:t>
      </w:r>
      <w:r w:rsidR="00987AFF">
        <w:rPr>
          <w:rFonts w:ascii="Calibri" w:hAnsi="Calibri"/>
          <w:color w:val="595959" w:themeColor="text1" w:themeTint="A6"/>
          <w:sz w:val="20"/>
          <w:szCs w:val="20"/>
        </w:rPr>
        <w:t>is recovering but some short term risks remain w</w:t>
      </w:r>
      <w:r w:rsidR="00E341BC">
        <w:rPr>
          <w:rFonts w:ascii="Calibri" w:hAnsi="Calibri"/>
          <w:color w:val="595959" w:themeColor="text1" w:themeTint="A6"/>
          <w:sz w:val="20"/>
          <w:szCs w:val="20"/>
        </w:rPr>
        <w:t xml:space="preserve">hilst the </w:t>
      </w:r>
      <w:r w:rsidR="00E341BC" w:rsidRPr="00821CD5">
        <w:rPr>
          <w:rFonts w:ascii="Calibri" w:hAnsi="Calibri"/>
          <w:color w:val="595959" w:themeColor="text1" w:themeTint="A6"/>
          <w:sz w:val="20"/>
          <w:szCs w:val="20"/>
        </w:rPr>
        <w:t>legacy contract</w:t>
      </w:r>
      <w:r w:rsidR="00996AB1">
        <w:rPr>
          <w:rFonts w:ascii="Calibri" w:hAnsi="Calibri"/>
          <w:color w:val="595959" w:themeColor="text1" w:themeTint="A6"/>
          <w:sz w:val="20"/>
          <w:szCs w:val="20"/>
        </w:rPr>
        <w:t>s</w:t>
      </w:r>
      <w:r w:rsidR="00E341BC" w:rsidRPr="00821CD5">
        <w:rPr>
          <w:rFonts w:ascii="Calibri" w:hAnsi="Calibri"/>
          <w:color w:val="595959" w:themeColor="text1" w:themeTint="A6"/>
          <w:sz w:val="20"/>
          <w:szCs w:val="20"/>
        </w:rPr>
        <w:t xml:space="preserve"> </w:t>
      </w:r>
      <w:r w:rsidR="00996AB1">
        <w:rPr>
          <w:rFonts w:ascii="Calibri" w:hAnsi="Calibri"/>
          <w:color w:val="595959" w:themeColor="text1" w:themeTint="A6"/>
          <w:sz w:val="20"/>
          <w:szCs w:val="20"/>
        </w:rPr>
        <w:t>are</w:t>
      </w:r>
      <w:r w:rsidR="00E341BC" w:rsidRPr="00821CD5">
        <w:rPr>
          <w:rFonts w:ascii="Calibri" w:hAnsi="Calibri"/>
          <w:color w:val="595959" w:themeColor="text1" w:themeTint="A6"/>
          <w:sz w:val="20"/>
          <w:szCs w:val="20"/>
        </w:rPr>
        <w:t xml:space="preserve"> being worked through.</w:t>
      </w:r>
    </w:p>
    <w:p w:rsidR="00ED1DEA" w:rsidRDefault="00ED1DEA" w:rsidP="008C5BD6">
      <w:pPr>
        <w:spacing w:after="120" w:line="240" w:lineRule="auto"/>
        <w:jc w:val="both"/>
        <w:rPr>
          <w:rFonts w:ascii="Calibri" w:hAnsi="Calibri" w:cs="Calibri"/>
          <w:b/>
          <w:color w:val="595959" w:themeColor="text1" w:themeTint="A6"/>
          <w:sz w:val="20"/>
          <w:szCs w:val="20"/>
        </w:rPr>
      </w:pPr>
    </w:p>
    <w:p w:rsidR="008C5BD6" w:rsidRPr="00C9758F" w:rsidRDefault="008C5BD6" w:rsidP="008C5BD6">
      <w:pPr>
        <w:spacing w:after="120" w:line="240" w:lineRule="auto"/>
        <w:jc w:val="both"/>
        <w:rPr>
          <w:rFonts w:ascii="Calibri" w:hAnsi="Calibri" w:cs="Calibri"/>
          <w:b/>
          <w:color w:val="595959" w:themeColor="text1" w:themeTint="A6"/>
          <w:sz w:val="20"/>
          <w:szCs w:val="20"/>
        </w:rPr>
      </w:pPr>
      <w:r w:rsidRPr="00C9758F">
        <w:rPr>
          <w:rFonts w:ascii="Calibri" w:hAnsi="Calibri" w:cs="Calibri"/>
          <w:b/>
          <w:color w:val="595959" w:themeColor="text1" w:themeTint="A6"/>
          <w:sz w:val="20"/>
          <w:szCs w:val="20"/>
        </w:rPr>
        <w:lastRenderedPageBreak/>
        <w:t>US</w:t>
      </w:r>
    </w:p>
    <w:p w:rsidR="00DB1FB1" w:rsidRPr="00C9758F" w:rsidRDefault="00DB1FB1" w:rsidP="00DB1FB1">
      <w:pPr>
        <w:spacing w:after="120" w:line="240" w:lineRule="auto"/>
        <w:jc w:val="both"/>
        <w:rPr>
          <w:rFonts w:ascii="Calibri" w:hAnsi="Calibri" w:cs="Calibri"/>
          <w:color w:val="595959" w:themeColor="text1" w:themeTint="A6"/>
          <w:sz w:val="20"/>
          <w:szCs w:val="20"/>
        </w:rPr>
      </w:pPr>
      <w:r w:rsidRPr="00C9758F">
        <w:rPr>
          <w:rFonts w:ascii="Calibri" w:hAnsi="Calibri" w:cs="Calibri"/>
          <w:color w:val="595959" w:themeColor="text1" w:themeTint="A6"/>
          <w:sz w:val="20"/>
          <w:szCs w:val="20"/>
        </w:rPr>
        <w:t>Our US construction business has performed strongly in the period with 1</w:t>
      </w:r>
      <w:r w:rsidR="0096237B">
        <w:rPr>
          <w:rFonts w:ascii="Calibri" w:hAnsi="Calibri" w:cs="Calibri"/>
          <w:color w:val="595959" w:themeColor="text1" w:themeTint="A6"/>
          <w:sz w:val="20"/>
          <w:szCs w:val="20"/>
        </w:rPr>
        <w:t>4</w:t>
      </w:r>
      <w:r w:rsidRPr="00C9758F">
        <w:rPr>
          <w:rFonts w:ascii="Calibri" w:hAnsi="Calibri" w:cs="Calibri"/>
          <w:color w:val="595959" w:themeColor="text1" w:themeTint="A6"/>
          <w:sz w:val="20"/>
          <w:szCs w:val="20"/>
        </w:rPr>
        <w:t xml:space="preserve">% revenue growth at constant currency.  Order intake grew, and the visibility of future opportunities in our target sectors continues to improve. </w:t>
      </w:r>
    </w:p>
    <w:p w:rsidR="00DB1FB1" w:rsidRPr="00C9758F" w:rsidRDefault="00DB1FB1" w:rsidP="00DB1FB1">
      <w:pPr>
        <w:spacing w:after="120" w:line="240" w:lineRule="auto"/>
        <w:jc w:val="both"/>
        <w:rPr>
          <w:rFonts w:ascii="Calibri" w:hAnsi="Calibri" w:cs="Calibri"/>
          <w:color w:val="595959" w:themeColor="text1" w:themeTint="A6"/>
          <w:sz w:val="20"/>
          <w:szCs w:val="20"/>
          <w:lang w:val="en-US"/>
        </w:rPr>
      </w:pPr>
      <w:r w:rsidRPr="00C9758F">
        <w:rPr>
          <w:rFonts w:ascii="Calibri" w:hAnsi="Calibri" w:cs="Calibri"/>
          <w:color w:val="595959" w:themeColor="text1" w:themeTint="A6"/>
          <w:sz w:val="20"/>
          <w:szCs w:val="20"/>
          <w:lang w:val="en-US"/>
        </w:rPr>
        <w:t xml:space="preserve">We have worked closely with our Investments business in the period resulting in the award of two new student accommodation projects, worth </w:t>
      </w:r>
      <w:r w:rsidR="004B08ED">
        <w:rPr>
          <w:rFonts w:ascii="Calibri" w:hAnsi="Calibri" w:cs="Calibri"/>
          <w:color w:val="595959" w:themeColor="text1" w:themeTint="A6"/>
          <w:sz w:val="20"/>
          <w:szCs w:val="20"/>
          <w:lang w:val="en-US"/>
        </w:rPr>
        <w:t>US</w:t>
      </w:r>
      <w:r w:rsidRPr="00C9758F">
        <w:rPr>
          <w:rFonts w:ascii="Calibri" w:hAnsi="Calibri" w:cs="Calibri"/>
          <w:color w:val="595959" w:themeColor="text1" w:themeTint="A6"/>
          <w:sz w:val="20"/>
          <w:szCs w:val="20"/>
          <w:lang w:val="en-US"/>
        </w:rPr>
        <w:t>$10</w:t>
      </w:r>
      <w:r w:rsidR="004B08ED">
        <w:rPr>
          <w:rFonts w:ascii="Calibri" w:hAnsi="Calibri" w:cs="Calibri"/>
          <w:color w:val="595959" w:themeColor="text1" w:themeTint="A6"/>
          <w:sz w:val="20"/>
          <w:szCs w:val="20"/>
          <w:lang w:val="en-US"/>
        </w:rPr>
        <w:t>4</w:t>
      </w:r>
      <w:r w:rsidRPr="00C9758F">
        <w:rPr>
          <w:rFonts w:ascii="Calibri" w:hAnsi="Calibri" w:cs="Calibri"/>
          <w:color w:val="595959" w:themeColor="text1" w:themeTint="A6"/>
          <w:sz w:val="20"/>
          <w:szCs w:val="20"/>
          <w:lang w:val="en-US"/>
        </w:rPr>
        <w:t xml:space="preserve"> million, for Texas A&amp;M University and </w:t>
      </w:r>
      <w:r w:rsidRPr="00C9758F">
        <w:rPr>
          <w:rFonts w:ascii="Calibri" w:hAnsi="Calibri" w:cs="Calibri"/>
          <w:color w:val="595959" w:themeColor="text1" w:themeTint="A6"/>
          <w:sz w:val="20"/>
          <w:szCs w:val="20"/>
        </w:rPr>
        <w:t>Tarleton State University</w:t>
      </w:r>
      <w:r w:rsidRPr="00C9758F">
        <w:rPr>
          <w:rFonts w:ascii="Calibri" w:hAnsi="Calibri" w:cs="Calibri"/>
          <w:color w:val="595959" w:themeColor="text1" w:themeTint="A6"/>
          <w:sz w:val="20"/>
          <w:szCs w:val="20"/>
          <w:lang w:val="en-US"/>
        </w:rPr>
        <w:t xml:space="preserve">. Furthermore, the strength of our joint offering has contributed to success in Canada with the award of the </w:t>
      </w:r>
      <w:r w:rsidRPr="00C9758F">
        <w:rPr>
          <w:rFonts w:ascii="Calibri" w:hAnsi="Calibri" w:cs="Calibri"/>
          <w:color w:val="595959" w:themeColor="text1" w:themeTint="A6"/>
          <w:sz w:val="20"/>
          <w:szCs w:val="20"/>
        </w:rPr>
        <w:t>Children’s and Women’s Hospital redevelopment project in Vancouver</w:t>
      </w:r>
      <w:r w:rsidRPr="00C9758F">
        <w:rPr>
          <w:rFonts w:ascii="Calibri" w:hAnsi="Calibri" w:cs="Calibri"/>
          <w:color w:val="595959" w:themeColor="text1" w:themeTint="A6"/>
          <w:sz w:val="20"/>
          <w:szCs w:val="20"/>
          <w:lang w:val="en-US"/>
        </w:rPr>
        <w:t>.</w:t>
      </w:r>
    </w:p>
    <w:p w:rsidR="00DB1FB1" w:rsidRPr="00C9758F" w:rsidRDefault="00DB1FB1" w:rsidP="00DB1FB1">
      <w:pPr>
        <w:spacing w:after="120" w:line="240" w:lineRule="auto"/>
        <w:jc w:val="both"/>
        <w:rPr>
          <w:rFonts w:ascii="Calibri" w:hAnsi="Calibri" w:cs="Calibri"/>
          <w:color w:val="595959" w:themeColor="text1" w:themeTint="A6"/>
          <w:sz w:val="20"/>
          <w:szCs w:val="20"/>
        </w:rPr>
      </w:pPr>
      <w:r w:rsidRPr="00C9758F">
        <w:rPr>
          <w:rFonts w:ascii="Calibri" w:hAnsi="Calibri" w:cs="Calibri"/>
          <w:color w:val="595959" w:themeColor="text1" w:themeTint="A6"/>
          <w:sz w:val="20"/>
          <w:szCs w:val="20"/>
        </w:rPr>
        <w:t xml:space="preserve">Building on our extensive experience in military housing we have transferred knowledge and expertise to growing sectors such as multi-family housing where we were awarded </w:t>
      </w:r>
      <w:r w:rsidR="004B08ED">
        <w:rPr>
          <w:rFonts w:ascii="Calibri" w:hAnsi="Calibri" w:cs="Calibri"/>
          <w:color w:val="595959" w:themeColor="text1" w:themeTint="A6"/>
          <w:sz w:val="20"/>
          <w:szCs w:val="20"/>
        </w:rPr>
        <w:t>US</w:t>
      </w:r>
      <w:r w:rsidRPr="00C9758F">
        <w:rPr>
          <w:rFonts w:ascii="Calibri" w:hAnsi="Calibri" w:cs="Calibri"/>
          <w:color w:val="595959" w:themeColor="text1" w:themeTint="A6"/>
          <w:sz w:val="20"/>
          <w:szCs w:val="20"/>
        </w:rPr>
        <w:t>$289 million of new work.</w:t>
      </w:r>
    </w:p>
    <w:p w:rsidR="00DB1FB1" w:rsidRPr="00C9758F" w:rsidRDefault="00DB1FB1" w:rsidP="00DB1FB1">
      <w:pPr>
        <w:spacing w:after="120" w:line="240" w:lineRule="auto"/>
        <w:jc w:val="both"/>
        <w:rPr>
          <w:rFonts w:ascii="Calibri" w:hAnsi="Calibri" w:cs="Calibri"/>
          <w:color w:val="595959" w:themeColor="text1" w:themeTint="A6"/>
          <w:sz w:val="20"/>
          <w:szCs w:val="20"/>
        </w:rPr>
      </w:pPr>
      <w:r w:rsidRPr="00C9758F">
        <w:rPr>
          <w:rFonts w:ascii="Calibri" w:hAnsi="Calibri" w:cs="Calibri"/>
          <w:color w:val="595959" w:themeColor="text1" w:themeTint="A6"/>
          <w:sz w:val="20"/>
          <w:szCs w:val="20"/>
        </w:rPr>
        <w:t>Across the US, both government and commercial customers are increasingly seeking sustainable new buildings. By developing innovative, environmentally responsible projects, and sharing best practice, we have achieved further wins in the period.</w:t>
      </w:r>
    </w:p>
    <w:p w:rsidR="00DB1FB1" w:rsidRPr="00C9758F" w:rsidRDefault="00DB1FB1" w:rsidP="00DB1FB1">
      <w:pPr>
        <w:spacing w:after="120" w:line="240" w:lineRule="auto"/>
        <w:jc w:val="both"/>
        <w:rPr>
          <w:rFonts w:ascii="Calibri" w:hAnsi="Calibri" w:cs="Calibri"/>
          <w:color w:val="595959" w:themeColor="text1" w:themeTint="A6"/>
          <w:sz w:val="20"/>
          <w:szCs w:val="20"/>
        </w:rPr>
      </w:pPr>
      <w:r w:rsidRPr="00C9758F">
        <w:rPr>
          <w:rFonts w:ascii="Calibri" w:hAnsi="Calibri" w:cs="Calibri"/>
          <w:color w:val="595959" w:themeColor="text1" w:themeTint="A6"/>
          <w:sz w:val="20"/>
          <w:szCs w:val="20"/>
        </w:rPr>
        <w:t>The National Science Foundation selected us for a US$156 million contract to construct their prestigious new headquarters in Arlington, Virginia, USA. The National Science Foundation is an independent federal agency that funds research conducted by colleges and universities across the country.</w:t>
      </w:r>
    </w:p>
    <w:p w:rsidR="00DB1FB1" w:rsidRPr="00C9758F" w:rsidRDefault="00DB1FB1" w:rsidP="00DB1FB1">
      <w:pPr>
        <w:spacing w:after="120" w:line="240" w:lineRule="auto"/>
        <w:jc w:val="both"/>
        <w:rPr>
          <w:rFonts w:ascii="Calibri" w:hAnsi="Calibri" w:cs="Calibri"/>
          <w:color w:val="595959" w:themeColor="text1" w:themeTint="A6"/>
          <w:sz w:val="20"/>
          <w:szCs w:val="20"/>
        </w:rPr>
      </w:pPr>
      <w:r w:rsidRPr="00C9758F">
        <w:rPr>
          <w:rFonts w:ascii="Calibri" w:hAnsi="Calibri" w:cs="Calibri"/>
          <w:color w:val="595959" w:themeColor="text1" w:themeTint="A6"/>
          <w:sz w:val="20"/>
          <w:szCs w:val="20"/>
        </w:rPr>
        <w:t xml:space="preserve">The mission critical (data centres) sector made good strides with </w:t>
      </w:r>
      <w:r w:rsidR="004B08ED">
        <w:rPr>
          <w:rFonts w:ascii="Calibri" w:hAnsi="Calibri" w:cs="Calibri"/>
          <w:color w:val="595959" w:themeColor="text1" w:themeTint="A6"/>
          <w:sz w:val="20"/>
          <w:szCs w:val="20"/>
        </w:rPr>
        <w:t>US</w:t>
      </w:r>
      <w:r w:rsidRPr="00C9758F">
        <w:rPr>
          <w:rFonts w:ascii="Calibri" w:hAnsi="Calibri" w:cs="Calibri"/>
          <w:color w:val="595959" w:themeColor="text1" w:themeTint="A6"/>
          <w:sz w:val="20"/>
          <w:szCs w:val="20"/>
        </w:rPr>
        <w:t xml:space="preserve">$208 million of new orders and we continue to see strong long term growth prospects in this market. </w:t>
      </w:r>
    </w:p>
    <w:p w:rsidR="00DB1FB1" w:rsidRPr="00C9758F" w:rsidRDefault="00DB1FB1" w:rsidP="00DB1FB1">
      <w:pPr>
        <w:spacing w:after="120" w:line="240" w:lineRule="auto"/>
        <w:jc w:val="both"/>
        <w:rPr>
          <w:rFonts w:ascii="Calibri" w:hAnsi="Calibri" w:cs="Calibri"/>
          <w:color w:val="595959" w:themeColor="text1" w:themeTint="A6"/>
          <w:sz w:val="20"/>
          <w:szCs w:val="20"/>
        </w:rPr>
      </w:pPr>
      <w:r w:rsidRPr="00C9758F">
        <w:rPr>
          <w:rFonts w:ascii="Calibri" w:hAnsi="Calibri" w:cs="Calibri"/>
          <w:color w:val="595959" w:themeColor="text1" w:themeTint="A6"/>
          <w:sz w:val="20"/>
          <w:szCs w:val="20"/>
        </w:rPr>
        <w:t>We have won a number of significant contracts in North Carolina to develop commercial and economic infrastructure in support of its economic growth.  In July, we announced a US$136 million contract to buil</w:t>
      </w:r>
      <w:r w:rsidR="002B0EE9" w:rsidRPr="00C9758F">
        <w:rPr>
          <w:rFonts w:ascii="Calibri" w:hAnsi="Calibri" w:cs="Calibri"/>
          <w:color w:val="595959" w:themeColor="text1" w:themeTint="A6"/>
          <w:sz w:val="20"/>
          <w:szCs w:val="20"/>
        </w:rPr>
        <w:t>d a prestigious office building</w:t>
      </w:r>
      <w:r w:rsidRPr="00C9758F">
        <w:rPr>
          <w:rFonts w:ascii="Calibri" w:hAnsi="Calibri" w:cs="Calibri"/>
          <w:color w:val="595959" w:themeColor="text1" w:themeTint="A6"/>
          <w:sz w:val="20"/>
          <w:szCs w:val="20"/>
        </w:rPr>
        <w:t>, called 300 South Tryon, in the heart of Charlotte. The 25-storey building is designed to achieve Leadership in Energy and Environmental Design (LEED) Gold certification. LEED is the internationally-recognised green building certification system established by the U.S. Green Building Council, which promotes sustainable buildings.</w:t>
      </w:r>
    </w:p>
    <w:p w:rsidR="00DB1FB1" w:rsidRPr="00C9758F" w:rsidRDefault="00DB1FB1" w:rsidP="00DB1FB1">
      <w:pPr>
        <w:spacing w:after="120" w:line="240" w:lineRule="auto"/>
        <w:jc w:val="both"/>
        <w:rPr>
          <w:rFonts w:ascii="Calibri" w:hAnsi="Calibri" w:cs="Calibri"/>
          <w:color w:val="595959" w:themeColor="text1" w:themeTint="A6"/>
          <w:sz w:val="20"/>
          <w:szCs w:val="20"/>
        </w:rPr>
      </w:pPr>
      <w:r w:rsidRPr="00C9758F">
        <w:rPr>
          <w:rFonts w:ascii="Calibri" w:hAnsi="Calibri" w:cs="Calibri"/>
          <w:color w:val="595959" w:themeColor="text1" w:themeTint="A6"/>
          <w:sz w:val="20"/>
          <w:szCs w:val="20"/>
        </w:rPr>
        <w:t xml:space="preserve">In May 2014, the City of Charlotte awarded our infrastructure business a US$131 million rail contract to build track and systems components to extend the city’s light rail system. This award followed a US$106 million civil engineering contract in February 2014 for the same light rail system.  </w:t>
      </w:r>
    </w:p>
    <w:p w:rsidR="00DB1FB1" w:rsidRPr="00C9758F" w:rsidRDefault="00DB1FB1" w:rsidP="00DB1FB1">
      <w:pPr>
        <w:spacing w:after="120" w:line="240" w:lineRule="auto"/>
        <w:jc w:val="both"/>
        <w:rPr>
          <w:rFonts w:ascii="Calibri" w:hAnsi="Calibri" w:cs="Calibri"/>
          <w:color w:val="595959" w:themeColor="text1" w:themeTint="A6"/>
          <w:sz w:val="20"/>
          <w:szCs w:val="20"/>
        </w:rPr>
      </w:pPr>
      <w:r w:rsidRPr="00C9758F">
        <w:rPr>
          <w:rFonts w:ascii="Calibri" w:hAnsi="Calibri" w:cs="Calibri"/>
          <w:color w:val="595959" w:themeColor="text1" w:themeTint="A6"/>
          <w:sz w:val="20"/>
          <w:szCs w:val="20"/>
        </w:rPr>
        <w:t xml:space="preserve">The Architectural Billings Index (ABI), a leading indicator for US non-residential activity, has been in positive territory for </w:t>
      </w:r>
      <w:r w:rsidR="008A55D3">
        <w:rPr>
          <w:rFonts w:ascii="Calibri" w:hAnsi="Calibri" w:cs="Calibri"/>
          <w:color w:val="595959" w:themeColor="text1" w:themeTint="A6"/>
          <w:sz w:val="20"/>
          <w:szCs w:val="20"/>
        </w:rPr>
        <w:t>8</w:t>
      </w:r>
      <w:r w:rsidRPr="00C9758F">
        <w:rPr>
          <w:rFonts w:ascii="Calibri" w:hAnsi="Calibri" w:cs="Calibri"/>
          <w:color w:val="595959" w:themeColor="text1" w:themeTint="A6"/>
          <w:sz w:val="20"/>
          <w:szCs w:val="20"/>
        </w:rPr>
        <w:t xml:space="preserve"> out of the last 12 months. While we believe a broader market recovery is underway, it is likely to be somewhat patchy until it has been sustained over a 24 month period.</w:t>
      </w:r>
    </w:p>
    <w:p w:rsidR="003B795A" w:rsidRPr="00C9758F" w:rsidRDefault="003B795A" w:rsidP="008C5BD6">
      <w:pPr>
        <w:spacing w:after="120" w:line="240" w:lineRule="auto"/>
        <w:jc w:val="both"/>
        <w:rPr>
          <w:rFonts w:ascii="Calibri" w:hAnsi="Calibri" w:cs="Calibri"/>
          <w:b/>
          <w:color w:val="595959" w:themeColor="text1" w:themeTint="A6"/>
          <w:sz w:val="20"/>
          <w:szCs w:val="20"/>
        </w:rPr>
      </w:pPr>
    </w:p>
    <w:p w:rsidR="008C5BD6" w:rsidRPr="00C9758F" w:rsidRDefault="008C5BD6" w:rsidP="008C5BD6">
      <w:pPr>
        <w:spacing w:after="120" w:line="240" w:lineRule="auto"/>
        <w:jc w:val="both"/>
        <w:rPr>
          <w:rFonts w:ascii="Calibri" w:hAnsi="Calibri"/>
          <w:b/>
          <w:color w:val="595959" w:themeColor="text1" w:themeTint="A6"/>
          <w:sz w:val="20"/>
          <w:szCs w:val="20"/>
          <w:lang w:val="en-US"/>
        </w:rPr>
      </w:pPr>
      <w:r w:rsidRPr="00C9758F">
        <w:rPr>
          <w:rFonts w:ascii="Calibri" w:hAnsi="Calibri" w:cs="Calibri"/>
          <w:b/>
          <w:color w:val="595959" w:themeColor="text1" w:themeTint="A6"/>
          <w:sz w:val="20"/>
          <w:szCs w:val="20"/>
        </w:rPr>
        <w:t>International</w:t>
      </w:r>
    </w:p>
    <w:p w:rsidR="0033289A" w:rsidRPr="00C9758F" w:rsidRDefault="008C7573" w:rsidP="008C5BD6">
      <w:pPr>
        <w:spacing w:after="120" w:line="240" w:lineRule="auto"/>
        <w:jc w:val="both"/>
        <w:rPr>
          <w:rFonts w:ascii="Calibri" w:hAnsi="Calibri" w:cs="Calibri"/>
          <w:color w:val="595959" w:themeColor="text1" w:themeTint="A6"/>
          <w:sz w:val="20"/>
          <w:szCs w:val="20"/>
        </w:rPr>
      </w:pPr>
      <w:r w:rsidRPr="00C9758F">
        <w:rPr>
          <w:rFonts w:ascii="Calibri" w:hAnsi="Calibri" w:cs="Calibri"/>
          <w:color w:val="595959" w:themeColor="text1" w:themeTint="A6"/>
          <w:sz w:val="20"/>
          <w:szCs w:val="20"/>
        </w:rPr>
        <w:t xml:space="preserve">Outside of the UK and US construction businesses, we also operate in Southeast Asia, the Middle East, and Australia. </w:t>
      </w:r>
    </w:p>
    <w:p w:rsidR="008C7573" w:rsidRPr="00C9758F" w:rsidRDefault="008C7573" w:rsidP="008C5BD6">
      <w:pPr>
        <w:spacing w:after="120" w:line="240" w:lineRule="auto"/>
        <w:jc w:val="both"/>
        <w:rPr>
          <w:rFonts w:ascii="Calibri" w:eastAsia="Calibri" w:hAnsi="Calibri"/>
          <w:color w:val="595959" w:themeColor="text1" w:themeTint="A6"/>
          <w:sz w:val="20"/>
          <w:szCs w:val="20"/>
        </w:rPr>
      </w:pPr>
      <w:r w:rsidRPr="00C9758F">
        <w:rPr>
          <w:rFonts w:ascii="Calibri" w:hAnsi="Calibri" w:cs="Calibri"/>
          <w:color w:val="595959" w:themeColor="text1" w:themeTint="A6"/>
          <w:sz w:val="20"/>
          <w:szCs w:val="20"/>
        </w:rPr>
        <w:t xml:space="preserve">In Hong Kong and Singapore our construction joint venture, Gammon, </w:t>
      </w:r>
      <w:r w:rsidR="0033289A" w:rsidRPr="00C9758F">
        <w:rPr>
          <w:rFonts w:ascii="Calibri" w:hAnsi="Calibri" w:cs="Calibri"/>
          <w:color w:val="595959" w:themeColor="text1" w:themeTint="A6"/>
          <w:sz w:val="20"/>
          <w:szCs w:val="20"/>
        </w:rPr>
        <w:t xml:space="preserve">has grown its order book </w:t>
      </w:r>
      <w:r w:rsidRPr="00C9758F">
        <w:rPr>
          <w:rFonts w:ascii="Calibri" w:hAnsi="Calibri" w:cs="Calibri"/>
          <w:color w:val="595959" w:themeColor="text1" w:themeTint="A6"/>
          <w:sz w:val="20"/>
          <w:szCs w:val="20"/>
        </w:rPr>
        <w:t xml:space="preserve">with wins such as the </w:t>
      </w:r>
      <w:r w:rsidR="0033289A" w:rsidRPr="00C9758F">
        <w:rPr>
          <w:rFonts w:ascii="Calibri" w:hAnsi="Calibri" w:cs="Calibri"/>
          <w:color w:val="595959" w:themeColor="text1" w:themeTint="A6"/>
          <w:sz w:val="20"/>
          <w:szCs w:val="20"/>
        </w:rPr>
        <w:t xml:space="preserve">new </w:t>
      </w:r>
      <w:r w:rsidRPr="00C9758F">
        <w:rPr>
          <w:rFonts w:ascii="Calibri" w:hAnsi="Calibri" w:cs="Calibri"/>
          <w:color w:val="595959" w:themeColor="text1" w:themeTint="A6"/>
          <w:sz w:val="20"/>
          <w:szCs w:val="20"/>
        </w:rPr>
        <w:t xml:space="preserve">S$210 million </w:t>
      </w:r>
      <w:r w:rsidR="002B0EE9" w:rsidRPr="00C9758F">
        <w:rPr>
          <w:rFonts w:ascii="Calibri" w:hAnsi="Calibri" w:cs="Calibri"/>
          <w:color w:val="595959" w:themeColor="text1" w:themeTint="A6"/>
          <w:sz w:val="20"/>
          <w:szCs w:val="20"/>
        </w:rPr>
        <w:t xml:space="preserve">(£100 million) </w:t>
      </w:r>
      <w:r w:rsidRPr="00C9758F">
        <w:rPr>
          <w:rFonts w:ascii="Calibri" w:hAnsi="Calibri" w:cs="Calibri"/>
          <w:color w:val="595959" w:themeColor="text1" w:themeTint="A6"/>
          <w:sz w:val="20"/>
          <w:szCs w:val="20"/>
        </w:rPr>
        <w:t xml:space="preserve">Havelock Station award for </w:t>
      </w:r>
      <w:r w:rsidR="0033289A" w:rsidRPr="00C9758F">
        <w:rPr>
          <w:rFonts w:ascii="Calibri" w:hAnsi="Calibri" w:cs="Calibri"/>
          <w:color w:val="595959" w:themeColor="text1" w:themeTint="A6"/>
          <w:sz w:val="20"/>
          <w:szCs w:val="20"/>
        </w:rPr>
        <w:t xml:space="preserve">Singapore’s </w:t>
      </w:r>
      <w:r w:rsidRPr="00C9758F">
        <w:rPr>
          <w:rFonts w:ascii="Calibri" w:hAnsi="Calibri" w:cs="Calibri"/>
          <w:color w:val="595959" w:themeColor="text1" w:themeTint="A6"/>
          <w:sz w:val="20"/>
          <w:szCs w:val="20"/>
        </w:rPr>
        <w:t>Mass Rapid Transit</w:t>
      </w:r>
      <w:r w:rsidR="0033289A" w:rsidRPr="00C9758F">
        <w:rPr>
          <w:rFonts w:ascii="Calibri" w:hAnsi="Calibri" w:cs="Calibri"/>
          <w:color w:val="595959" w:themeColor="text1" w:themeTint="A6"/>
          <w:sz w:val="20"/>
          <w:szCs w:val="20"/>
        </w:rPr>
        <w:t xml:space="preserve"> system</w:t>
      </w:r>
      <w:r w:rsidRPr="00C9758F">
        <w:rPr>
          <w:rFonts w:ascii="Calibri" w:hAnsi="Calibri" w:cs="Calibri"/>
          <w:color w:val="595959" w:themeColor="text1" w:themeTint="A6"/>
          <w:sz w:val="20"/>
          <w:szCs w:val="20"/>
        </w:rPr>
        <w:t xml:space="preserve">. </w:t>
      </w:r>
      <w:r w:rsidRPr="00C9758F">
        <w:rPr>
          <w:rFonts w:ascii="Calibri" w:eastAsia="Calibri" w:hAnsi="Calibri"/>
          <w:color w:val="595959" w:themeColor="text1" w:themeTint="A6"/>
          <w:sz w:val="20"/>
          <w:szCs w:val="20"/>
        </w:rPr>
        <w:t xml:space="preserve">The long term nature of recent project wins and delays to a small number of existing projects mean it will take time for these to feed through into financial performance. </w:t>
      </w:r>
      <w:r w:rsidR="0033289A" w:rsidRPr="00C9758F">
        <w:rPr>
          <w:rFonts w:ascii="Calibri" w:eastAsia="Calibri" w:hAnsi="Calibri"/>
          <w:color w:val="595959" w:themeColor="text1" w:themeTint="A6"/>
          <w:sz w:val="20"/>
          <w:szCs w:val="20"/>
        </w:rPr>
        <w:t>In July Gammon won two building contracts in Hong Kong with a combined value of HK$3.91 billion (£300 million) to build a public rental housing development and a research and development office.</w:t>
      </w:r>
    </w:p>
    <w:p w:rsidR="008C7573" w:rsidRPr="00C9758F" w:rsidRDefault="008C7573" w:rsidP="008C5BD6">
      <w:pPr>
        <w:spacing w:after="120" w:line="240" w:lineRule="auto"/>
        <w:jc w:val="both"/>
        <w:rPr>
          <w:rFonts w:ascii="Calibri" w:hAnsi="Calibri" w:cs="Calibri"/>
          <w:color w:val="595959" w:themeColor="text1" w:themeTint="A6"/>
          <w:sz w:val="20"/>
          <w:szCs w:val="20"/>
        </w:rPr>
      </w:pPr>
      <w:r w:rsidRPr="00C9758F">
        <w:rPr>
          <w:rFonts w:ascii="Calibri" w:hAnsi="Calibri" w:cs="Calibri"/>
          <w:color w:val="595959" w:themeColor="text1" w:themeTint="A6"/>
          <w:sz w:val="20"/>
          <w:szCs w:val="20"/>
        </w:rPr>
        <w:t>In the Middle East, our M&amp;E joint venture has incurred cost overruns on a smal</w:t>
      </w:r>
      <w:r w:rsidR="00184685" w:rsidRPr="00C9758F">
        <w:rPr>
          <w:rFonts w:ascii="Calibri" w:hAnsi="Calibri" w:cs="Calibri"/>
          <w:color w:val="595959" w:themeColor="text1" w:themeTint="A6"/>
          <w:sz w:val="20"/>
          <w:szCs w:val="20"/>
        </w:rPr>
        <w:t xml:space="preserve">l number of building projects. The market </w:t>
      </w:r>
      <w:r w:rsidR="00AA4476" w:rsidRPr="00C9758F">
        <w:rPr>
          <w:rFonts w:ascii="Calibri" w:hAnsi="Calibri" w:cs="Calibri"/>
          <w:color w:val="595959" w:themeColor="text1" w:themeTint="A6"/>
          <w:sz w:val="20"/>
          <w:szCs w:val="20"/>
        </w:rPr>
        <w:t xml:space="preserve">across the region </w:t>
      </w:r>
      <w:r w:rsidR="00184685" w:rsidRPr="00C9758F">
        <w:rPr>
          <w:rFonts w:ascii="Calibri" w:hAnsi="Calibri" w:cs="Calibri"/>
          <w:color w:val="595959" w:themeColor="text1" w:themeTint="A6"/>
          <w:sz w:val="20"/>
          <w:szCs w:val="20"/>
        </w:rPr>
        <w:t xml:space="preserve">remains very difficult, and as a result we have focused our bid activity largely </w:t>
      </w:r>
      <w:r w:rsidR="001938E8" w:rsidRPr="00C9758F">
        <w:rPr>
          <w:rFonts w:ascii="Calibri" w:hAnsi="Calibri" w:cs="Calibri"/>
          <w:color w:val="595959" w:themeColor="text1" w:themeTint="A6"/>
          <w:sz w:val="20"/>
          <w:szCs w:val="20"/>
        </w:rPr>
        <w:t xml:space="preserve">back </w:t>
      </w:r>
      <w:r w:rsidR="00184685" w:rsidRPr="00C9758F">
        <w:rPr>
          <w:rFonts w:ascii="Calibri" w:hAnsi="Calibri" w:cs="Calibri"/>
          <w:color w:val="595959" w:themeColor="text1" w:themeTint="A6"/>
          <w:sz w:val="20"/>
          <w:szCs w:val="20"/>
        </w:rPr>
        <w:t xml:space="preserve">on </w:t>
      </w:r>
      <w:r w:rsidR="00AA4476" w:rsidRPr="00C9758F">
        <w:rPr>
          <w:rFonts w:ascii="Calibri" w:hAnsi="Calibri" w:cs="Calibri"/>
          <w:color w:val="595959" w:themeColor="text1" w:themeTint="A6"/>
          <w:sz w:val="20"/>
          <w:szCs w:val="20"/>
        </w:rPr>
        <w:t xml:space="preserve">the </w:t>
      </w:r>
      <w:r w:rsidR="00184685" w:rsidRPr="00C9758F">
        <w:rPr>
          <w:rFonts w:ascii="Calibri" w:hAnsi="Calibri" w:cs="Calibri"/>
          <w:color w:val="595959" w:themeColor="text1" w:themeTint="A6"/>
          <w:sz w:val="20"/>
          <w:szCs w:val="20"/>
        </w:rPr>
        <w:t>Dubai</w:t>
      </w:r>
      <w:r w:rsidR="00AA4476" w:rsidRPr="00C9758F">
        <w:rPr>
          <w:rFonts w:ascii="Calibri" w:hAnsi="Calibri" w:cs="Calibri"/>
          <w:color w:val="595959" w:themeColor="text1" w:themeTint="A6"/>
          <w:sz w:val="20"/>
          <w:szCs w:val="20"/>
        </w:rPr>
        <w:t xml:space="preserve"> market</w:t>
      </w:r>
      <w:r w:rsidR="001938E8" w:rsidRPr="00C9758F">
        <w:rPr>
          <w:rFonts w:ascii="Calibri" w:hAnsi="Calibri" w:cs="Calibri"/>
          <w:color w:val="595959" w:themeColor="text1" w:themeTint="A6"/>
          <w:sz w:val="20"/>
          <w:szCs w:val="20"/>
        </w:rPr>
        <w:t xml:space="preserve">. </w:t>
      </w:r>
      <w:r w:rsidR="00184685" w:rsidRPr="00C9758F">
        <w:rPr>
          <w:rFonts w:ascii="Calibri" w:hAnsi="Calibri" w:cs="Calibri"/>
          <w:color w:val="595959" w:themeColor="text1" w:themeTint="A6"/>
          <w:sz w:val="20"/>
          <w:szCs w:val="20"/>
        </w:rPr>
        <w:t xml:space="preserve"> </w:t>
      </w:r>
      <w:r w:rsidR="001938E8" w:rsidRPr="00C9758F">
        <w:rPr>
          <w:rFonts w:ascii="Calibri" w:hAnsi="Calibri" w:cs="Calibri"/>
          <w:color w:val="595959" w:themeColor="text1" w:themeTint="A6"/>
          <w:sz w:val="20"/>
          <w:szCs w:val="20"/>
        </w:rPr>
        <w:t xml:space="preserve">The market for our construction joint venture </w:t>
      </w:r>
      <w:r w:rsidR="00AA4476" w:rsidRPr="00C9758F">
        <w:rPr>
          <w:rFonts w:ascii="Calibri" w:hAnsi="Calibri" w:cs="Calibri"/>
          <w:color w:val="595959" w:themeColor="text1" w:themeTint="A6"/>
          <w:sz w:val="20"/>
          <w:szCs w:val="20"/>
        </w:rPr>
        <w:t xml:space="preserve">in Dubai has </w:t>
      </w:r>
      <w:r w:rsidRPr="00C9758F">
        <w:rPr>
          <w:rFonts w:ascii="Calibri" w:hAnsi="Calibri" w:cs="Calibri"/>
          <w:color w:val="595959" w:themeColor="text1" w:themeTint="A6"/>
          <w:sz w:val="20"/>
          <w:szCs w:val="20"/>
        </w:rPr>
        <w:t>continue</w:t>
      </w:r>
      <w:r w:rsidR="00AA4476" w:rsidRPr="00C9758F">
        <w:rPr>
          <w:rFonts w:ascii="Calibri" w:hAnsi="Calibri" w:cs="Calibri"/>
          <w:color w:val="595959" w:themeColor="text1" w:themeTint="A6"/>
          <w:sz w:val="20"/>
          <w:szCs w:val="20"/>
        </w:rPr>
        <w:t>d</w:t>
      </w:r>
      <w:r w:rsidRPr="00C9758F">
        <w:rPr>
          <w:rFonts w:ascii="Calibri" w:hAnsi="Calibri" w:cs="Calibri"/>
          <w:color w:val="595959" w:themeColor="text1" w:themeTint="A6"/>
          <w:sz w:val="20"/>
          <w:szCs w:val="20"/>
        </w:rPr>
        <w:t xml:space="preserve"> to</w:t>
      </w:r>
      <w:r w:rsidR="00AA4476" w:rsidRPr="00C9758F">
        <w:rPr>
          <w:rFonts w:ascii="Calibri" w:hAnsi="Calibri" w:cs="Calibri"/>
          <w:color w:val="595959" w:themeColor="text1" w:themeTint="A6"/>
          <w:sz w:val="20"/>
          <w:szCs w:val="20"/>
        </w:rPr>
        <w:t xml:space="preserve"> </w:t>
      </w:r>
      <w:r w:rsidR="001938E8" w:rsidRPr="00C9758F">
        <w:rPr>
          <w:rFonts w:ascii="Calibri" w:hAnsi="Calibri" w:cs="Calibri"/>
          <w:color w:val="595959" w:themeColor="text1" w:themeTint="A6"/>
          <w:sz w:val="20"/>
          <w:szCs w:val="20"/>
        </w:rPr>
        <w:t xml:space="preserve">improve and order intake was </w:t>
      </w:r>
      <w:r w:rsidR="00C502C8" w:rsidRPr="00C9758F">
        <w:rPr>
          <w:rFonts w:ascii="Calibri" w:hAnsi="Calibri" w:cs="Calibri"/>
          <w:color w:val="595959" w:themeColor="text1" w:themeTint="A6"/>
          <w:sz w:val="20"/>
          <w:szCs w:val="20"/>
        </w:rPr>
        <w:t xml:space="preserve">significantly up </w:t>
      </w:r>
      <w:r w:rsidR="001938E8" w:rsidRPr="00C9758F">
        <w:rPr>
          <w:rFonts w:ascii="Calibri" w:hAnsi="Calibri" w:cs="Calibri"/>
          <w:color w:val="595959" w:themeColor="text1" w:themeTint="A6"/>
          <w:sz w:val="20"/>
          <w:szCs w:val="20"/>
        </w:rPr>
        <w:t>in the first</w:t>
      </w:r>
      <w:r w:rsidR="0091517B">
        <w:rPr>
          <w:rFonts w:ascii="Calibri" w:hAnsi="Calibri" w:cs="Calibri"/>
          <w:color w:val="595959" w:themeColor="text1" w:themeTint="A6"/>
          <w:sz w:val="20"/>
          <w:szCs w:val="20"/>
        </w:rPr>
        <w:t>-</w:t>
      </w:r>
      <w:r w:rsidR="001938E8" w:rsidRPr="00C9758F">
        <w:rPr>
          <w:rFonts w:ascii="Calibri" w:hAnsi="Calibri" w:cs="Calibri"/>
          <w:color w:val="595959" w:themeColor="text1" w:themeTint="A6"/>
          <w:sz w:val="20"/>
          <w:szCs w:val="20"/>
        </w:rPr>
        <w:t xml:space="preserve">half </w:t>
      </w:r>
      <w:r w:rsidR="004F2AA1" w:rsidRPr="00C9758F">
        <w:rPr>
          <w:rFonts w:ascii="Calibri" w:hAnsi="Calibri" w:cs="Calibri"/>
          <w:color w:val="595959" w:themeColor="text1" w:themeTint="A6"/>
          <w:sz w:val="20"/>
          <w:szCs w:val="20"/>
        </w:rPr>
        <w:t>with wins including the Dubai Mall extension project</w:t>
      </w:r>
      <w:r w:rsidR="002B4E9E" w:rsidRPr="00C9758F">
        <w:rPr>
          <w:rFonts w:ascii="Calibri" w:hAnsi="Calibri" w:cs="Calibri"/>
          <w:color w:val="595959" w:themeColor="text1" w:themeTint="A6"/>
          <w:sz w:val="20"/>
          <w:szCs w:val="20"/>
        </w:rPr>
        <w:t>. T</w:t>
      </w:r>
      <w:r w:rsidR="001938E8" w:rsidRPr="00C9758F">
        <w:rPr>
          <w:rFonts w:ascii="Calibri" w:hAnsi="Calibri" w:cs="Calibri"/>
          <w:color w:val="595959" w:themeColor="text1" w:themeTint="A6"/>
          <w:sz w:val="20"/>
          <w:szCs w:val="20"/>
        </w:rPr>
        <w:t>he outlook continues to strengthen</w:t>
      </w:r>
      <w:r w:rsidRPr="00C9758F">
        <w:rPr>
          <w:rFonts w:ascii="Calibri" w:hAnsi="Calibri" w:cs="Calibri"/>
          <w:color w:val="595959" w:themeColor="text1" w:themeTint="A6"/>
          <w:sz w:val="20"/>
          <w:szCs w:val="20"/>
        </w:rPr>
        <w:t xml:space="preserve">. </w:t>
      </w:r>
    </w:p>
    <w:p w:rsidR="008C7573" w:rsidRPr="00C9758F" w:rsidRDefault="008C7573" w:rsidP="008C5BD6">
      <w:pPr>
        <w:spacing w:after="120" w:line="240" w:lineRule="auto"/>
        <w:jc w:val="both"/>
        <w:rPr>
          <w:rFonts w:ascii="Calibri" w:hAnsi="Calibri" w:cs="Calibri"/>
          <w:color w:val="595959" w:themeColor="text1" w:themeTint="A6"/>
          <w:sz w:val="20"/>
          <w:szCs w:val="20"/>
        </w:rPr>
      </w:pPr>
      <w:r w:rsidRPr="00C9758F">
        <w:rPr>
          <w:rFonts w:ascii="Calibri" w:hAnsi="Calibri" w:cs="Calibri"/>
          <w:color w:val="595959" w:themeColor="text1" w:themeTint="A6"/>
          <w:sz w:val="20"/>
          <w:szCs w:val="20"/>
        </w:rPr>
        <w:t xml:space="preserve">Revenues in our Australian rail business were lower than anticipated, due to delays in </w:t>
      </w:r>
      <w:r w:rsidR="005F432E" w:rsidRPr="00C9758F">
        <w:rPr>
          <w:rFonts w:ascii="Calibri" w:hAnsi="Calibri" w:cs="Calibri"/>
          <w:color w:val="595959" w:themeColor="text1" w:themeTint="A6"/>
          <w:sz w:val="20"/>
          <w:szCs w:val="20"/>
        </w:rPr>
        <w:t>new tender opportunities</w:t>
      </w:r>
      <w:r w:rsidRPr="00C9758F">
        <w:rPr>
          <w:rFonts w:ascii="Calibri" w:hAnsi="Calibri" w:cs="Calibri"/>
          <w:color w:val="595959" w:themeColor="text1" w:themeTint="A6"/>
          <w:sz w:val="20"/>
          <w:szCs w:val="20"/>
        </w:rPr>
        <w:t xml:space="preserve">. Furthermore, </w:t>
      </w:r>
      <w:r w:rsidR="005F432E" w:rsidRPr="00C9758F">
        <w:rPr>
          <w:rFonts w:ascii="Calibri" w:hAnsi="Calibri" w:cs="Calibri"/>
          <w:color w:val="595959" w:themeColor="text1" w:themeTint="A6"/>
          <w:sz w:val="20"/>
          <w:szCs w:val="20"/>
        </w:rPr>
        <w:t>we withdrew from a significant PPP tender due to the risk profile of the project. F</w:t>
      </w:r>
      <w:r w:rsidRPr="00C9758F">
        <w:rPr>
          <w:rFonts w:ascii="Calibri" w:hAnsi="Calibri" w:cs="Calibri"/>
          <w:color w:val="595959" w:themeColor="text1" w:themeTint="A6"/>
          <w:sz w:val="20"/>
          <w:szCs w:val="20"/>
        </w:rPr>
        <w:t xml:space="preserve">ollowing a review of our activities in Australia, we have </w:t>
      </w:r>
      <w:r w:rsidR="005F432E" w:rsidRPr="00C9758F">
        <w:rPr>
          <w:rFonts w:ascii="Calibri" w:hAnsi="Calibri" w:cs="Calibri"/>
          <w:color w:val="595959" w:themeColor="text1" w:themeTint="A6"/>
          <w:sz w:val="20"/>
          <w:szCs w:val="20"/>
        </w:rPr>
        <w:t xml:space="preserve">now </w:t>
      </w:r>
      <w:r w:rsidRPr="00C9758F">
        <w:rPr>
          <w:rFonts w:ascii="Calibri" w:hAnsi="Calibri" w:cs="Calibri"/>
          <w:color w:val="595959" w:themeColor="text1" w:themeTint="A6"/>
          <w:sz w:val="20"/>
          <w:szCs w:val="20"/>
        </w:rPr>
        <w:t xml:space="preserve">concluded that we will no longer be bidding for new </w:t>
      </w:r>
      <w:r w:rsidR="00AA4476" w:rsidRPr="00C9758F">
        <w:rPr>
          <w:rFonts w:ascii="Calibri" w:hAnsi="Calibri" w:cs="Calibri"/>
          <w:color w:val="595959" w:themeColor="text1" w:themeTint="A6"/>
          <w:sz w:val="20"/>
          <w:szCs w:val="20"/>
        </w:rPr>
        <w:t xml:space="preserve">rail construction </w:t>
      </w:r>
      <w:r w:rsidRPr="00C9758F">
        <w:rPr>
          <w:rFonts w:ascii="Calibri" w:hAnsi="Calibri" w:cs="Calibri"/>
          <w:color w:val="595959" w:themeColor="text1" w:themeTint="A6"/>
          <w:sz w:val="20"/>
          <w:szCs w:val="20"/>
        </w:rPr>
        <w:t xml:space="preserve">contracts in the </w:t>
      </w:r>
      <w:r w:rsidR="008C5BD6" w:rsidRPr="00C9758F">
        <w:rPr>
          <w:rFonts w:ascii="Calibri" w:hAnsi="Calibri" w:cs="Calibri"/>
          <w:color w:val="595959" w:themeColor="text1" w:themeTint="A6"/>
          <w:sz w:val="20"/>
          <w:szCs w:val="20"/>
        </w:rPr>
        <w:t>region</w:t>
      </w:r>
      <w:r w:rsidRPr="00C9758F">
        <w:rPr>
          <w:rFonts w:ascii="Calibri" w:hAnsi="Calibri" w:cs="Calibri"/>
          <w:color w:val="595959" w:themeColor="text1" w:themeTint="A6"/>
          <w:sz w:val="20"/>
          <w:szCs w:val="20"/>
        </w:rPr>
        <w:t>.</w:t>
      </w:r>
    </w:p>
    <w:p w:rsidR="00E4218B" w:rsidRDefault="00E4218B" w:rsidP="008C5BD6">
      <w:pPr>
        <w:tabs>
          <w:tab w:val="left" w:pos="426"/>
        </w:tabs>
        <w:spacing w:after="120" w:line="240" w:lineRule="auto"/>
        <w:ind w:right="-284"/>
        <w:jc w:val="both"/>
        <w:rPr>
          <w:rFonts w:asciiTheme="minorHAnsi" w:hAnsiTheme="minorHAnsi" w:cs="Arial"/>
          <w:b/>
          <w:color w:val="005D99"/>
          <w:sz w:val="20"/>
          <w:szCs w:val="20"/>
        </w:rPr>
      </w:pPr>
    </w:p>
    <w:p w:rsidR="00353873" w:rsidRPr="00C9758F" w:rsidRDefault="00353873" w:rsidP="008C5BD6">
      <w:pPr>
        <w:tabs>
          <w:tab w:val="left" w:pos="426"/>
        </w:tabs>
        <w:spacing w:after="120" w:line="240" w:lineRule="auto"/>
        <w:ind w:right="-284"/>
        <w:jc w:val="both"/>
        <w:rPr>
          <w:rFonts w:asciiTheme="minorHAnsi" w:hAnsiTheme="minorHAnsi" w:cs="Arial"/>
          <w:b/>
          <w:color w:val="005D99"/>
          <w:sz w:val="20"/>
          <w:szCs w:val="20"/>
        </w:rPr>
      </w:pPr>
      <w:r w:rsidRPr="00C9758F">
        <w:rPr>
          <w:rFonts w:asciiTheme="minorHAnsi" w:hAnsiTheme="minorHAnsi" w:cs="Arial"/>
          <w:b/>
          <w:color w:val="005D99"/>
          <w:sz w:val="20"/>
          <w:szCs w:val="20"/>
        </w:rPr>
        <w:lastRenderedPageBreak/>
        <w:t>Support Services</w:t>
      </w:r>
    </w:p>
    <w:p w:rsidR="00141B82" w:rsidRPr="00C9758F" w:rsidRDefault="009A510A" w:rsidP="008C5BD6">
      <w:pPr>
        <w:spacing w:after="120" w:line="240" w:lineRule="auto"/>
        <w:jc w:val="both"/>
        <w:rPr>
          <w:rFonts w:ascii="Calibri" w:hAnsi="Calibri"/>
          <w:color w:val="595959" w:themeColor="text1" w:themeTint="A6"/>
          <w:sz w:val="20"/>
          <w:szCs w:val="20"/>
        </w:rPr>
      </w:pPr>
      <w:r w:rsidRPr="00C9758F">
        <w:rPr>
          <w:rFonts w:ascii="Calibri" w:hAnsi="Calibri"/>
          <w:color w:val="595959" w:themeColor="text1" w:themeTint="A6"/>
          <w:sz w:val="20"/>
          <w:szCs w:val="20"/>
        </w:rPr>
        <w:t xml:space="preserve">The </w:t>
      </w:r>
      <w:r w:rsidR="0033289A" w:rsidRPr="00C9758F">
        <w:rPr>
          <w:rFonts w:ascii="Calibri" w:hAnsi="Calibri"/>
          <w:color w:val="595959" w:themeColor="text1" w:themeTint="A6"/>
          <w:sz w:val="20"/>
          <w:szCs w:val="20"/>
        </w:rPr>
        <w:t>S</w:t>
      </w:r>
      <w:r w:rsidRPr="00C9758F">
        <w:rPr>
          <w:rFonts w:ascii="Calibri" w:hAnsi="Calibri"/>
          <w:color w:val="595959" w:themeColor="text1" w:themeTint="A6"/>
          <w:sz w:val="20"/>
          <w:szCs w:val="20"/>
        </w:rPr>
        <w:t xml:space="preserve">upport Services order book </w:t>
      </w:r>
      <w:r w:rsidR="008A24C5" w:rsidRPr="00C9758F">
        <w:rPr>
          <w:rFonts w:ascii="Calibri" w:hAnsi="Calibri"/>
          <w:color w:val="595959" w:themeColor="text1" w:themeTint="A6"/>
          <w:sz w:val="20"/>
          <w:szCs w:val="20"/>
        </w:rPr>
        <w:t xml:space="preserve">has </w:t>
      </w:r>
      <w:r w:rsidR="00335027" w:rsidRPr="00C9758F">
        <w:rPr>
          <w:rFonts w:ascii="Calibri" w:hAnsi="Calibri"/>
          <w:color w:val="595959" w:themeColor="text1" w:themeTint="A6"/>
          <w:sz w:val="20"/>
          <w:szCs w:val="20"/>
        </w:rPr>
        <w:t xml:space="preserve">reduced by </w:t>
      </w:r>
      <w:r w:rsidR="008A24C5" w:rsidRPr="00C9758F">
        <w:rPr>
          <w:rFonts w:ascii="Calibri" w:hAnsi="Calibri"/>
          <w:color w:val="595959" w:themeColor="text1" w:themeTint="A6"/>
          <w:sz w:val="20"/>
          <w:szCs w:val="20"/>
        </w:rPr>
        <w:t>4</w:t>
      </w:r>
      <w:r w:rsidR="00335027" w:rsidRPr="00C9758F">
        <w:rPr>
          <w:rFonts w:ascii="Calibri" w:hAnsi="Calibri"/>
          <w:color w:val="595959" w:themeColor="text1" w:themeTint="A6"/>
          <w:sz w:val="20"/>
          <w:szCs w:val="20"/>
        </w:rPr>
        <w:t>%</w:t>
      </w:r>
      <w:r w:rsidRPr="00C9758F">
        <w:rPr>
          <w:rFonts w:ascii="Calibri" w:hAnsi="Calibri"/>
          <w:color w:val="595959" w:themeColor="text1" w:themeTint="A6"/>
          <w:sz w:val="20"/>
          <w:szCs w:val="20"/>
        </w:rPr>
        <w:t xml:space="preserve"> since the year-end </w:t>
      </w:r>
      <w:r w:rsidR="00335027" w:rsidRPr="00C9758F">
        <w:rPr>
          <w:rFonts w:ascii="Calibri" w:hAnsi="Calibri"/>
          <w:color w:val="595959" w:themeColor="text1" w:themeTint="A6"/>
          <w:sz w:val="20"/>
          <w:szCs w:val="20"/>
        </w:rPr>
        <w:t>to</w:t>
      </w:r>
      <w:r w:rsidRPr="00C9758F">
        <w:rPr>
          <w:rFonts w:ascii="Calibri" w:hAnsi="Calibri"/>
          <w:color w:val="595959" w:themeColor="text1" w:themeTint="A6"/>
          <w:sz w:val="20"/>
          <w:szCs w:val="20"/>
        </w:rPr>
        <w:t xml:space="preserve"> £4.</w:t>
      </w:r>
      <w:r w:rsidR="007A54B3" w:rsidRPr="00C9758F">
        <w:rPr>
          <w:rFonts w:ascii="Calibri" w:hAnsi="Calibri"/>
          <w:color w:val="595959" w:themeColor="text1" w:themeTint="A6"/>
          <w:sz w:val="20"/>
          <w:szCs w:val="20"/>
        </w:rPr>
        <w:t>0</w:t>
      </w:r>
      <w:r w:rsidRPr="00C9758F">
        <w:rPr>
          <w:rFonts w:ascii="Calibri" w:hAnsi="Calibri"/>
          <w:color w:val="595959" w:themeColor="text1" w:themeTint="A6"/>
          <w:sz w:val="20"/>
          <w:szCs w:val="20"/>
        </w:rPr>
        <w:t xml:space="preserve"> billion. The order book in the Water sector has </w:t>
      </w:r>
      <w:r w:rsidR="008A24C5" w:rsidRPr="00C9758F">
        <w:rPr>
          <w:rFonts w:ascii="Calibri" w:hAnsi="Calibri"/>
          <w:color w:val="595959" w:themeColor="text1" w:themeTint="A6"/>
          <w:sz w:val="20"/>
          <w:szCs w:val="20"/>
        </w:rPr>
        <w:t xml:space="preserve">significantly </w:t>
      </w:r>
      <w:r w:rsidRPr="00C9758F">
        <w:rPr>
          <w:rFonts w:ascii="Calibri" w:hAnsi="Calibri"/>
          <w:color w:val="595959" w:themeColor="text1" w:themeTint="A6"/>
          <w:sz w:val="20"/>
          <w:szCs w:val="20"/>
        </w:rPr>
        <w:t>increased with the award of several new contracts in the first</w:t>
      </w:r>
      <w:r w:rsidR="0091517B">
        <w:rPr>
          <w:rFonts w:ascii="Calibri" w:hAnsi="Calibri"/>
          <w:color w:val="595959" w:themeColor="text1" w:themeTint="A6"/>
          <w:sz w:val="20"/>
          <w:szCs w:val="20"/>
        </w:rPr>
        <w:t>-</w:t>
      </w:r>
      <w:r w:rsidRPr="00C9758F">
        <w:rPr>
          <w:rFonts w:ascii="Calibri" w:hAnsi="Calibri"/>
          <w:color w:val="595959" w:themeColor="text1" w:themeTint="A6"/>
          <w:sz w:val="20"/>
          <w:szCs w:val="20"/>
        </w:rPr>
        <w:t xml:space="preserve">half under the AMP6 regulatory cycle, due to commence in April 2015. These </w:t>
      </w:r>
      <w:r w:rsidR="00F06E1F" w:rsidRPr="00C9758F">
        <w:rPr>
          <w:rFonts w:ascii="Calibri" w:hAnsi="Calibri"/>
          <w:color w:val="595959" w:themeColor="text1" w:themeTint="A6"/>
          <w:sz w:val="20"/>
          <w:szCs w:val="20"/>
        </w:rPr>
        <w:t xml:space="preserve">contract </w:t>
      </w:r>
      <w:r w:rsidRPr="00C9758F">
        <w:rPr>
          <w:rFonts w:ascii="Calibri" w:hAnsi="Calibri"/>
          <w:color w:val="595959" w:themeColor="text1" w:themeTint="A6"/>
          <w:sz w:val="20"/>
          <w:szCs w:val="20"/>
        </w:rPr>
        <w:t xml:space="preserve">wins have been offset by an expected contraction </w:t>
      </w:r>
      <w:r w:rsidR="004B08ED">
        <w:rPr>
          <w:rFonts w:ascii="Calibri" w:hAnsi="Calibri"/>
          <w:color w:val="595959" w:themeColor="text1" w:themeTint="A6"/>
          <w:sz w:val="20"/>
          <w:szCs w:val="20"/>
        </w:rPr>
        <w:t>of</w:t>
      </w:r>
      <w:r w:rsidRPr="00C9758F">
        <w:rPr>
          <w:rFonts w:ascii="Calibri" w:hAnsi="Calibri"/>
          <w:color w:val="595959" w:themeColor="text1" w:themeTint="A6"/>
          <w:sz w:val="20"/>
          <w:szCs w:val="20"/>
        </w:rPr>
        <w:t xml:space="preserve"> the power and transportation order books, as we continue to execute on long term contracts. Revenue for the division w</w:t>
      </w:r>
      <w:r w:rsidR="008A24C5" w:rsidRPr="00C9758F">
        <w:rPr>
          <w:rFonts w:ascii="Calibri" w:hAnsi="Calibri"/>
          <w:color w:val="595959" w:themeColor="text1" w:themeTint="A6"/>
          <w:sz w:val="20"/>
          <w:szCs w:val="20"/>
        </w:rPr>
        <w:t>as</w:t>
      </w:r>
      <w:r w:rsidRPr="00C9758F">
        <w:rPr>
          <w:rFonts w:ascii="Calibri" w:hAnsi="Calibri"/>
          <w:color w:val="595959" w:themeColor="text1" w:themeTint="A6"/>
          <w:sz w:val="20"/>
          <w:szCs w:val="20"/>
        </w:rPr>
        <w:t xml:space="preserve"> </w:t>
      </w:r>
      <w:r w:rsidR="00335027" w:rsidRPr="00C9758F">
        <w:rPr>
          <w:rFonts w:ascii="Calibri" w:hAnsi="Calibri"/>
          <w:color w:val="595959" w:themeColor="text1" w:themeTint="A6"/>
          <w:sz w:val="20"/>
          <w:szCs w:val="20"/>
        </w:rPr>
        <w:t xml:space="preserve">down 5% on the </w:t>
      </w:r>
      <w:r w:rsidRPr="00C9758F">
        <w:rPr>
          <w:rFonts w:ascii="Calibri" w:hAnsi="Calibri"/>
          <w:color w:val="595959" w:themeColor="text1" w:themeTint="A6"/>
          <w:sz w:val="20"/>
          <w:szCs w:val="20"/>
        </w:rPr>
        <w:t>first</w:t>
      </w:r>
      <w:r w:rsidR="0091517B">
        <w:rPr>
          <w:rFonts w:ascii="Calibri" w:hAnsi="Calibri"/>
          <w:color w:val="595959" w:themeColor="text1" w:themeTint="A6"/>
          <w:sz w:val="20"/>
          <w:szCs w:val="20"/>
        </w:rPr>
        <w:t>-</w:t>
      </w:r>
      <w:r w:rsidRPr="00C9758F">
        <w:rPr>
          <w:rFonts w:ascii="Calibri" w:hAnsi="Calibri"/>
          <w:color w:val="595959" w:themeColor="text1" w:themeTint="A6"/>
          <w:sz w:val="20"/>
          <w:szCs w:val="20"/>
        </w:rPr>
        <w:t>half of 2013 at £6</w:t>
      </w:r>
      <w:r w:rsidR="00335027" w:rsidRPr="00C9758F">
        <w:rPr>
          <w:rFonts w:ascii="Calibri" w:hAnsi="Calibri"/>
          <w:color w:val="595959" w:themeColor="text1" w:themeTint="A6"/>
          <w:sz w:val="20"/>
          <w:szCs w:val="20"/>
        </w:rPr>
        <w:t>15</w:t>
      </w:r>
      <w:r w:rsidRPr="00C9758F">
        <w:rPr>
          <w:rFonts w:ascii="Calibri" w:hAnsi="Calibri"/>
          <w:color w:val="595959" w:themeColor="text1" w:themeTint="A6"/>
          <w:sz w:val="20"/>
          <w:szCs w:val="20"/>
        </w:rPr>
        <w:t xml:space="preserve"> million</w:t>
      </w:r>
      <w:r w:rsidR="00141B82" w:rsidRPr="00C9758F">
        <w:rPr>
          <w:rFonts w:ascii="Calibri" w:hAnsi="Calibri"/>
          <w:color w:val="595959" w:themeColor="text1" w:themeTint="A6"/>
          <w:sz w:val="20"/>
          <w:szCs w:val="20"/>
        </w:rPr>
        <w:t xml:space="preserve"> due to anticipated volume reductions in the power and water sectors</w:t>
      </w:r>
      <w:r w:rsidRPr="00C9758F">
        <w:rPr>
          <w:rFonts w:ascii="Calibri" w:hAnsi="Calibri"/>
          <w:color w:val="595959" w:themeColor="text1" w:themeTint="A6"/>
          <w:sz w:val="20"/>
          <w:szCs w:val="20"/>
        </w:rPr>
        <w:t xml:space="preserve">. Underlying profit </w:t>
      </w:r>
      <w:r w:rsidR="002B0EE9" w:rsidRPr="00C9758F">
        <w:rPr>
          <w:rFonts w:ascii="Calibri" w:hAnsi="Calibri"/>
          <w:color w:val="595959" w:themeColor="text1" w:themeTint="A6"/>
          <w:sz w:val="20"/>
          <w:szCs w:val="20"/>
        </w:rPr>
        <w:t xml:space="preserve">from operations </w:t>
      </w:r>
      <w:r w:rsidRPr="00C9758F">
        <w:rPr>
          <w:rFonts w:ascii="Calibri" w:hAnsi="Calibri"/>
          <w:color w:val="595959" w:themeColor="text1" w:themeTint="A6"/>
          <w:sz w:val="20"/>
          <w:szCs w:val="20"/>
        </w:rPr>
        <w:t xml:space="preserve">increased to £22 million (HY 2013: £17 million), driven by strong performances within the transportation businesses. </w:t>
      </w:r>
    </w:p>
    <w:tbl>
      <w:tblPr>
        <w:tblW w:w="903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0"/>
        <w:gridCol w:w="1158"/>
        <w:gridCol w:w="1158"/>
        <w:gridCol w:w="958"/>
        <w:gridCol w:w="1417"/>
        <w:gridCol w:w="1418"/>
      </w:tblGrid>
      <w:tr w:rsidR="00BE2353" w:rsidRPr="00C9758F" w:rsidTr="00BE2353">
        <w:tc>
          <w:tcPr>
            <w:tcW w:w="2930" w:type="dxa"/>
            <w:vAlign w:val="bottom"/>
          </w:tcPr>
          <w:p w:rsidR="00BE2353" w:rsidRPr="00C9758F" w:rsidRDefault="00BE2353" w:rsidP="008C5BD6">
            <w:pPr>
              <w:spacing w:after="120" w:line="240" w:lineRule="auto"/>
              <w:jc w:val="both"/>
              <w:rPr>
                <w:rFonts w:ascii="Calibri" w:hAnsi="Calibri" w:cs="Arial"/>
                <w:color w:val="595959"/>
                <w:sz w:val="20"/>
                <w:szCs w:val="20"/>
              </w:rPr>
            </w:pPr>
          </w:p>
        </w:tc>
        <w:tc>
          <w:tcPr>
            <w:tcW w:w="1158" w:type="dxa"/>
            <w:vAlign w:val="bottom"/>
          </w:tcPr>
          <w:p w:rsidR="00BE2353" w:rsidRPr="00C9758F" w:rsidRDefault="00BE2353" w:rsidP="008C5BD6">
            <w:pPr>
              <w:spacing w:after="120" w:line="240" w:lineRule="auto"/>
              <w:jc w:val="both"/>
              <w:rPr>
                <w:rFonts w:ascii="Calibri" w:hAnsi="Calibri" w:cs="Arial"/>
                <w:color w:val="005D99"/>
                <w:sz w:val="20"/>
                <w:szCs w:val="20"/>
              </w:rPr>
            </w:pPr>
            <w:r w:rsidRPr="00C9758F">
              <w:rPr>
                <w:rFonts w:ascii="Calibri" w:hAnsi="Calibri" w:cs="Arial"/>
                <w:color w:val="005D99"/>
                <w:sz w:val="20"/>
                <w:szCs w:val="20"/>
              </w:rPr>
              <w:t>HY 2014</w:t>
            </w:r>
          </w:p>
        </w:tc>
        <w:tc>
          <w:tcPr>
            <w:tcW w:w="1158" w:type="dxa"/>
            <w:vAlign w:val="bottom"/>
          </w:tcPr>
          <w:p w:rsidR="00BE2353" w:rsidRPr="00C9758F" w:rsidRDefault="00BE2353"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HY 2013</w:t>
            </w:r>
          </w:p>
        </w:tc>
        <w:tc>
          <w:tcPr>
            <w:tcW w:w="958" w:type="dxa"/>
            <w:vAlign w:val="bottom"/>
          </w:tcPr>
          <w:p w:rsidR="00BE2353" w:rsidRPr="00C9758F" w:rsidRDefault="005A50D8"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Actual growth</w:t>
            </w:r>
            <w:r w:rsidR="00BE2353" w:rsidRPr="00C9758F">
              <w:rPr>
                <w:rFonts w:ascii="Calibri" w:hAnsi="Calibri" w:cs="Arial"/>
                <w:color w:val="595959"/>
                <w:sz w:val="20"/>
                <w:szCs w:val="20"/>
              </w:rPr>
              <w:t xml:space="preserve"> (%)</w:t>
            </w:r>
          </w:p>
        </w:tc>
        <w:tc>
          <w:tcPr>
            <w:tcW w:w="1417" w:type="dxa"/>
            <w:vAlign w:val="bottom"/>
          </w:tcPr>
          <w:p w:rsidR="00BE2353" w:rsidRPr="00C9758F" w:rsidRDefault="00BE2353"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Constant currency growth (%)</w:t>
            </w:r>
          </w:p>
        </w:tc>
        <w:tc>
          <w:tcPr>
            <w:tcW w:w="1418" w:type="dxa"/>
          </w:tcPr>
          <w:p w:rsidR="00BE2353" w:rsidRPr="00C9758F" w:rsidRDefault="00BE2353" w:rsidP="008C5BD6">
            <w:pPr>
              <w:spacing w:after="120" w:line="240" w:lineRule="auto"/>
              <w:jc w:val="both"/>
              <w:rPr>
                <w:rFonts w:ascii="Calibri" w:hAnsi="Calibri" w:cs="Arial"/>
                <w:color w:val="595959"/>
                <w:sz w:val="20"/>
                <w:szCs w:val="20"/>
              </w:rPr>
            </w:pPr>
          </w:p>
          <w:p w:rsidR="00BE2353" w:rsidRPr="00C9758F" w:rsidRDefault="00BE2353" w:rsidP="008C5BD6">
            <w:pPr>
              <w:spacing w:after="120" w:line="240" w:lineRule="auto"/>
              <w:jc w:val="both"/>
              <w:rPr>
                <w:rFonts w:ascii="Calibri" w:hAnsi="Calibri" w:cs="Arial"/>
                <w:color w:val="595959"/>
                <w:sz w:val="20"/>
                <w:szCs w:val="20"/>
              </w:rPr>
            </w:pPr>
          </w:p>
          <w:p w:rsidR="00BE2353" w:rsidRPr="00C9758F" w:rsidRDefault="00BE2353"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FY 2013</w:t>
            </w:r>
          </w:p>
        </w:tc>
      </w:tr>
      <w:tr w:rsidR="00BE2353" w:rsidRPr="00C9758F" w:rsidTr="00BE2353">
        <w:tc>
          <w:tcPr>
            <w:tcW w:w="2930" w:type="dxa"/>
            <w:vAlign w:val="center"/>
          </w:tcPr>
          <w:p w:rsidR="00BE2353" w:rsidRPr="00C9758F" w:rsidRDefault="00BE2353"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Order book</w:t>
            </w:r>
            <w:r w:rsidRPr="00C9758F">
              <w:rPr>
                <w:rFonts w:ascii="Calibri" w:hAnsi="Calibri" w:cs="Arial"/>
                <w:color w:val="595959"/>
                <w:sz w:val="20"/>
                <w:szCs w:val="20"/>
                <w:vertAlign w:val="superscript"/>
              </w:rPr>
              <w:t>2</w:t>
            </w:r>
            <w:r w:rsidR="00A36F46" w:rsidRPr="00C9758F">
              <w:rPr>
                <w:rFonts w:ascii="Calibri" w:hAnsi="Calibri" w:cs="Arial"/>
                <w:color w:val="595959"/>
                <w:sz w:val="20"/>
                <w:szCs w:val="20"/>
                <w:vertAlign w:val="superscript"/>
              </w:rPr>
              <w:t>,4</w:t>
            </w:r>
            <w:r w:rsidRPr="00C9758F">
              <w:rPr>
                <w:rFonts w:ascii="Calibri" w:hAnsi="Calibri" w:cs="Arial"/>
                <w:color w:val="595959"/>
                <w:sz w:val="20"/>
                <w:szCs w:val="20"/>
              </w:rPr>
              <w:t xml:space="preserve"> (£bn)</w:t>
            </w:r>
          </w:p>
        </w:tc>
        <w:tc>
          <w:tcPr>
            <w:tcW w:w="1158" w:type="dxa"/>
            <w:vAlign w:val="center"/>
          </w:tcPr>
          <w:p w:rsidR="00BE2353" w:rsidRPr="00C9758F" w:rsidRDefault="00A31DA0" w:rsidP="008C5BD6">
            <w:pPr>
              <w:spacing w:after="120" w:line="240" w:lineRule="auto"/>
              <w:jc w:val="both"/>
              <w:rPr>
                <w:rFonts w:ascii="Calibri" w:hAnsi="Calibri" w:cs="Arial"/>
                <w:color w:val="005D99"/>
                <w:sz w:val="20"/>
                <w:szCs w:val="20"/>
              </w:rPr>
            </w:pPr>
            <w:r w:rsidRPr="00C9758F">
              <w:rPr>
                <w:rFonts w:ascii="Calibri" w:hAnsi="Calibri" w:cs="Arial"/>
                <w:color w:val="005D99"/>
                <w:sz w:val="20"/>
                <w:szCs w:val="20"/>
              </w:rPr>
              <w:t>4.</w:t>
            </w:r>
            <w:r w:rsidR="007A54B3" w:rsidRPr="00C9758F">
              <w:rPr>
                <w:rFonts w:ascii="Calibri" w:hAnsi="Calibri" w:cs="Arial"/>
                <w:color w:val="005D99"/>
                <w:sz w:val="20"/>
                <w:szCs w:val="20"/>
              </w:rPr>
              <w:t>0</w:t>
            </w:r>
          </w:p>
        </w:tc>
        <w:tc>
          <w:tcPr>
            <w:tcW w:w="1158" w:type="dxa"/>
            <w:vAlign w:val="center"/>
          </w:tcPr>
          <w:p w:rsidR="00BE2353" w:rsidRPr="00C9758F" w:rsidRDefault="00A55B0A">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4.</w:t>
            </w:r>
            <w:r w:rsidR="00E94ED0" w:rsidRPr="00C9758F">
              <w:rPr>
                <w:rFonts w:ascii="Calibri" w:hAnsi="Calibri" w:cs="Arial"/>
                <w:color w:val="595959"/>
                <w:sz w:val="20"/>
                <w:szCs w:val="20"/>
              </w:rPr>
              <w:t>3</w:t>
            </w:r>
          </w:p>
        </w:tc>
        <w:tc>
          <w:tcPr>
            <w:tcW w:w="958" w:type="dxa"/>
            <w:vAlign w:val="center"/>
          </w:tcPr>
          <w:p w:rsidR="00BE2353" w:rsidRPr="00C9758F" w:rsidRDefault="00141B82">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w:t>
            </w:r>
            <w:r w:rsidR="00E94ED0" w:rsidRPr="00C9758F">
              <w:rPr>
                <w:rFonts w:ascii="Calibri" w:hAnsi="Calibri" w:cs="Arial"/>
                <w:color w:val="595959"/>
                <w:sz w:val="20"/>
                <w:szCs w:val="20"/>
              </w:rPr>
              <w:t>7</w:t>
            </w:r>
            <w:r w:rsidRPr="00C9758F">
              <w:rPr>
                <w:rFonts w:ascii="Calibri" w:hAnsi="Calibri" w:cs="Arial"/>
                <w:color w:val="595959"/>
                <w:sz w:val="20"/>
                <w:szCs w:val="20"/>
              </w:rPr>
              <w:t>)</w:t>
            </w:r>
          </w:p>
        </w:tc>
        <w:tc>
          <w:tcPr>
            <w:tcW w:w="1417" w:type="dxa"/>
            <w:vAlign w:val="center"/>
          </w:tcPr>
          <w:p w:rsidR="00BE2353" w:rsidRPr="00C9758F" w:rsidRDefault="00141B82">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w:t>
            </w:r>
            <w:r w:rsidR="00E94ED0" w:rsidRPr="00C9758F">
              <w:rPr>
                <w:rFonts w:ascii="Calibri" w:hAnsi="Calibri" w:cs="Arial"/>
                <w:color w:val="595959"/>
                <w:sz w:val="20"/>
                <w:szCs w:val="20"/>
              </w:rPr>
              <w:t>7</w:t>
            </w:r>
            <w:r w:rsidRPr="00C9758F">
              <w:rPr>
                <w:rFonts w:ascii="Calibri" w:hAnsi="Calibri" w:cs="Arial"/>
                <w:color w:val="595959"/>
                <w:sz w:val="20"/>
                <w:szCs w:val="20"/>
              </w:rPr>
              <w:t>)</w:t>
            </w:r>
          </w:p>
        </w:tc>
        <w:tc>
          <w:tcPr>
            <w:tcW w:w="1418" w:type="dxa"/>
          </w:tcPr>
          <w:p w:rsidR="00BE2353" w:rsidRPr="00C9758F" w:rsidRDefault="00A55B0A"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4.1</w:t>
            </w:r>
          </w:p>
        </w:tc>
      </w:tr>
      <w:tr w:rsidR="00BE2353" w:rsidRPr="00C9758F" w:rsidTr="00BE2353">
        <w:tc>
          <w:tcPr>
            <w:tcW w:w="2930" w:type="dxa"/>
            <w:vAlign w:val="center"/>
          </w:tcPr>
          <w:p w:rsidR="00BE2353" w:rsidRPr="00C9758F" w:rsidRDefault="00BE2353"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Revenue</w:t>
            </w:r>
            <w:r w:rsidRPr="00C9758F">
              <w:rPr>
                <w:rFonts w:ascii="Calibri" w:hAnsi="Calibri" w:cs="Arial"/>
                <w:color w:val="595959"/>
                <w:sz w:val="20"/>
                <w:szCs w:val="20"/>
                <w:vertAlign w:val="superscript"/>
              </w:rPr>
              <w:t>1, 2</w:t>
            </w:r>
            <w:r w:rsidRPr="00C9758F">
              <w:rPr>
                <w:rFonts w:ascii="Calibri" w:hAnsi="Calibri" w:cs="Arial"/>
                <w:color w:val="595959"/>
                <w:sz w:val="20"/>
                <w:szCs w:val="20"/>
              </w:rPr>
              <w:t xml:space="preserve"> (£m)</w:t>
            </w:r>
          </w:p>
        </w:tc>
        <w:tc>
          <w:tcPr>
            <w:tcW w:w="1158" w:type="dxa"/>
            <w:vAlign w:val="center"/>
          </w:tcPr>
          <w:p w:rsidR="00BE2353" w:rsidRPr="00C9758F" w:rsidRDefault="00A31DA0" w:rsidP="008C5BD6">
            <w:pPr>
              <w:spacing w:after="120" w:line="240" w:lineRule="auto"/>
              <w:jc w:val="both"/>
              <w:rPr>
                <w:rFonts w:ascii="Calibri" w:hAnsi="Calibri" w:cs="Arial"/>
                <w:color w:val="005D99"/>
                <w:sz w:val="20"/>
                <w:szCs w:val="20"/>
              </w:rPr>
            </w:pPr>
            <w:r w:rsidRPr="00C9758F">
              <w:rPr>
                <w:rFonts w:ascii="Calibri" w:hAnsi="Calibri" w:cs="Arial"/>
                <w:color w:val="005D99"/>
                <w:sz w:val="20"/>
                <w:szCs w:val="20"/>
              </w:rPr>
              <w:t>6</w:t>
            </w:r>
            <w:r w:rsidR="00A96A02" w:rsidRPr="00C9758F">
              <w:rPr>
                <w:rFonts w:ascii="Calibri" w:hAnsi="Calibri" w:cs="Arial"/>
                <w:color w:val="005D99"/>
                <w:sz w:val="20"/>
                <w:szCs w:val="20"/>
              </w:rPr>
              <w:t>15</w:t>
            </w:r>
          </w:p>
        </w:tc>
        <w:tc>
          <w:tcPr>
            <w:tcW w:w="1158" w:type="dxa"/>
            <w:vAlign w:val="center"/>
          </w:tcPr>
          <w:p w:rsidR="00BE2353" w:rsidRPr="00C9758F" w:rsidRDefault="00A55B0A"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648</w:t>
            </w:r>
          </w:p>
        </w:tc>
        <w:tc>
          <w:tcPr>
            <w:tcW w:w="958" w:type="dxa"/>
            <w:vAlign w:val="center"/>
          </w:tcPr>
          <w:p w:rsidR="00BE2353" w:rsidRPr="00C9758F" w:rsidRDefault="00141B82"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(5)</w:t>
            </w:r>
          </w:p>
        </w:tc>
        <w:tc>
          <w:tcPr>
            <w:tcW w:w="1417" w:type="dxa"/>
            <w:vAlign w:val="center"/>
          </w:tcPr>
          <w:p w:rsidR="00BE2353" w:rsidRPr="00C9758F" w:rsidRDefault="00141B82"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(5)</w:t>
            </w:r>
          </w:p>
        </w:tc>
        <w:tc>
          <w:tcPr>
            <w:tcW w:w="1418" w:type="dxa"/>
          </w:tcPr>
          <w:p w:rsidR="00BE2353" w:rsidRPr="00C9758F" w:rsidRDefault="00A55B0A"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1,265</w:t>
            </w:r>
          </w:p>
        </w:tc>
      </w:tr>
      <w:tr w:rsidR="00BE2353" w:rsidRPr="00C9758F" w:rsidTr="00BE2353">
        <w:tc>
          <w:tcPr>
            <w:tcW w:w="2930" w:type="dxa"/>
            <w:tcBorders>
              <w:bottom w:val="single" w:sz="4" w:space="0" w:color="auto"/>
            </w:tcBorders>
            <w:vAlign w:val="center"/>
          </w:tcPr>
          <w:p w:rsidR="00BE2353" w:rsidRPr="00C9758F" w:rsidRDefault="00BE2353"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Profit from operations</w:t>
            </w:r>
            <w:r w:rsidRPr="00C9758F">
              <w:rPr>
                <w:rFonts w:ascii="Calibri" w:hAnsi="Calibri" w:cs="Arial"/>
                <w:color w:val="595959"/>
                <w:sz w:val="20"/>
                <w:szCs w:val="20"/>
                <w:vertAlign w:val="superscript"/>
              </w:rPr>
              <w:t xml:space="preserve">2, 3 </w:t>
            </w:r>
            <w:r w:rsidRPr="00C9758F">
              <w:rPr>
                <w:rFonts w:ascii="Calibri" w:hAnsi="Calibri" w:cs="Arial"/>
                <w:color w:val="595959"/>
                <w:sz w:val="20"/>
                <w:szCs w:val="20"/>
              </w:rPr>
              <w:t>(£m)</w:t>
            </w:r>
          </w:p>
        </w:tc>
        <w:tc>
          <w:tcPr>
            <w:tcW w:w="1158" w:type="dxa"/>
            <w:tcBorders>
              <w:bottom w:val="single" w:sz="4" w:space="0" w:color="auto"/>
            </w:tcBorders>
            <w:vAlign w:val="center"/>
          </w:tcPr>
          <w:p w:rsidR="00BE2353" w:rsidRPr="00C9758F" w:rsidRDefault="00A31DA0" w:rsidP="008C5BD6">
            <w:pPr>
              <w:spacing w:after="120" w:line="240" w:lineRule="auto"/>
              <w:jc w:val="both"/>
              <w:rPr>
                <w:rFonts w:ascii="Calibri" w:hAnsi="Calibri" w:cs="Arial"/>
                <w:color w:val="005D99"/>
                <w:sz w:val="20"/>
                <w:szCs w:val="20"/>
              </w:rPr>
            </w:pPr>
            <w:r w:rsidRPr="00C9758F">
              <w:rPr>
                <w:rFonts w:ascii="Calibri" w:hAnsi="Calibri" w:cs="Arial"/>
                <w:color w:val="005D99"/>
                <w:sz w:val="20"/>
                <w:szCs w:val="20"/>
              </w:rPr>
              <w:t>22</w:t>
            </w:r>
          </w:p>
        </w:tc>
        <w:tc>
          <w:tcPr>
            <w:tcW w:w="1158" w:type="dxa"/>
            <w:tcBorders>
              <w:bottom w:val="single" w:sz="4" w:space="0" w:color="auto"/>
            </w:tcBorders>
            <w:vAlign w:val="center"/>
          </w:tcPr>
          <w:p w:rsidR="00BE2353" w:rsidRPr="00C9758F" w:rsidRDefault="00A55B0A"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17</w:t>
            </w:r>
          </w:p>
        </w:tc>
        <w:tc>
          <w:tcPr>
            <w:tcW w:w="958" w:type="dxa"/>
            <w:tcBorders>
              <w:bottom w:val="single" w:sz="4" w:space="0" w:color="auto"/>
            </w:tcBorders>
            <w:vAlign w:val="center"/>
          </w:tcPr>
          <w:p w:rsidR="00BE2353" w:rsidRPr="00C9758F" w:rsidRDefault="00141B82"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29</w:t>
            </w:r>
          </w:p>
        </w:tc>
        <w:tc>
          <w:tcPr>
            <w:tcW w:w="1417" w:type="dxa"/>
            <w:tcBorders>
              <w:bottom w:val="single" w:sz="4" w:space="0" w:color="auto"/>
            </w:tcBorders>
            <w:vAlign w:val="center"/>
          </w:tcPr>
          <w:p w:rsidR="00BE2353" w:rsidRPr="00C9758F" w:rsidRDefault="005E1ABE">
            <w:pPr>
              <w:spacing w:after="120" w:line="240" w:lineRule="auto"/>
              <w:jc w:val="both"/>
              <w:rPr>
                <w:rFonts w:ascii="Calibri" w:hAnsi="Calibri" w:cs="Arial"/>
                <w:color w:val="595959"/>
                <w:sz w:val="20"/>
                <w:szCs w:val="20"/>
              </w:rPr>
            </w:pPr>
            <w:r>
              <w:rPr>
                <w:rFonts w:ascii="Calibri" w:hAnsi="Calibri" w:cs="Arial"/>
                <w:color w:val="595959"/>
                <w:sz w:val="20"/>
                <w:szCs w:val="20"/>
              </w:rPr>
              <w:t>29</w:t>
            </w:r>
          </w:p>
        </w:tc>
        <w:tc>
          <w:tcPr>
            <w:tcW w:w="1418" w:type="dxa"/>
            <w:tcBorders>
              <w:bottom w:val="single" w:sz="4" w:space="0" w:color="auto"/>
            </w:tcBorders>
          </w:tcPr>
          <w:p w:rsidR="00BE2353" w:rsidRPr="00C9758F" w:rsidRDefault="00A55B0A"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55</w:t>
            </w:r>
          </w:p>
        </w:tc>
      </w:tr>
      <w:tr w:rsidR="00BE2353" w:rsidRPr="00C9758F" w:rsidTr="00BE2353">
        <w:tc>
          <w:tcPr>
            <w:tcW w:w="2930" w:type="dxa"/>
            <w:tcBorders>
              <w:bottom w:val="single" w:sz="4" w:space="0" w:color="auto"/>
            </w:tcBorders>
            <w:vAlign w:val="center"/>
          </w:tcPr>
          <w:p w:rsidR="00BE2353" w:rsidRPr="00C9758F" w:rsidRDefault="00BE2353"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Margin</w:t>
            </w:r>
            <w:r w:rsidRPr="00C9758F">
              <w:rPr>
                <w:rFonts w:ascii="Calibri" w:hAnsi="Calibri" w:cs="Arial"/>
                <w:color w:val="595959"/>
                <w:sz w:val="20"/>
                <w:szCs w:val="20"/>
                <w:vertAlign w:val="superscript"/>
              </w:rPr>
              <w:t>2, 3</w:t>
            </w:r>
            <w:r w:rsidRPr="00C9758F">
              <w:rPr>
                <w:rFonts w:ascii="Calibri" w:hAnsi="Calibri" w:cs="Arial"/>
                <w:color w:val="595959"/>
                <w:sz w:val="20"/>
                <w:szCs w:val="20"/>
              </w:rPr>
              <w:t xml:space="preserve"> (%)</w:t>
            </w:r>
          </w:p>
        </w:tc>
        <w:tc>
          <w:tcPr>
            <w:tcW w:w="1158" w:type="dxa"/>
            <w:tcBorders>
              <w:bottom w:val="single" w:sz="4" w:space="0" w:color="auto"/>
            </w:tcBorders>
            <w:vAlign w:val="center"/>
          </w:tcPr>
          <w:p w:rsidR="00BE2353" w:rsidRPr="00C9758F" w:rsidRDefault="000B18FF" w:rsidP="008C5BD6">
            <w:pPr>
              <w:spacing w:after="120" w:line="240" w:lineRule="auto"/>
              <w:jc w:val="both"/>
              <w:rPr>
                <w:rFonts w:ascii="Calibri" w:hAnsi="Calibri" w:cs="Arial"/>
                <w:color w:val="005D99"/>
                <w:sz w:val="20"/>
                <w:szCs w:val="20"/>
              </w:rPr>
            </w:pPr>
            <w:r w:rsidRPr="00C9758F">
              <w:rPr>
                <w:rFonts w:ascii="Calibri" w:hAnsi="Calibri" w:cs="Arial"/>
                <w:color w:val="005D99"/>
                <w:sz w:val="20"/>
                <w:szCs w:val="20"/>
              </w:rPr>
              <w:t>3.6</w:t>
            </w:r>
          </w:p>
        </w:tc>
        <w:tc>
          <w:tcPr>
            <w:tcW w:w="1158" w:type="dxa"/>
            <w:tcBorders>
              <w:bottom w:val="single" w:sz="4" w:space="0" w:color="auto"/>
            </w:tcBorders>
            <w:vAlign w:val="center"/>
          </w:tcPr>
          <w:p w:rsidR="00BE2353" w:rsidRPr="00C9758F" w:rsidRDefault="00A55B0A"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2.6</w:t>
            </w:r>
          </w:p>
        </w:tc>
        <w:tc>
          <w:tcPr>
            <w:tcW w:w="958" w:type="dxa"/>
            <w:tcBorders>
              <w:bottom w:val="single" w:sz="4" w:space="0" w:color="auto"/>
            </w:tcBorders>
            <w:vAlign w:val="center"/>
          </w:tcPr>
          <w:p w:rsidR="00BE2353" w:rsidRPr="00C9758F" w:rsidRDefault="00BE2353" w:rsidP="008C5BD6">
            <w:pPr>
              <w:spacing w:after="120" w:line="240" w:lineRule="auto"/>
              <w:jc w:val="both"/>
              <w:rPr>
                <w:rFonts w:ascii="Calibri" w:hAnsi="Calibri" w:cs="Arial"/>
                <w:color w:val="595959"/>
                <w:sz w:val="20"/>
                <w:szCs w:val="20"/>
              </w:rPr>
            </w:pPr>
          </w:p>
        </w:tc>
        <w:tc>
          <w:tcPr>
            <w:tcW w:w="1417" w:type="dxa"/>
            <w:tcBorders>
              <w:bottom w:val="single" w:sz="4" w:space="0" w:color="auto"/>
            </w:tcBorders>
            <w:vAlign w:val="center"/>
          </w:tcPr>
          <w:p w:rsidR="00BE2353" w:rsidRPr="00C9758F" w:rsidRDefault="00BE2353" w:rsidP="008C5BD6">
            <w:pPr>
              <w:spacing w:after="120" w:line="240" w:lineRule="auto"/>
              <w:jc w:val="both"/>
              <w:rPr>
                <w:rFonts w:ascii="Calibri" w:hAnsi="Calibri" w:cs="Arial"/>
                <w:color w:val="595959"/>
                <w:sz w:val="20"/>
                <w:szCs w:val="20"/>
              </w:rPr>
            </w:pPr>
          </w:p>
        </w:tc>
        <w:tc>
          <w:tcPr>
            <w:tcW w:w="1418" w:type="dxa"/>
            <w:tcBorders>
              <w:bottom w:val="single" w:sz="4" w:space="0" w:color="auto"/>
            </w:tcBorders>
          </w:tcPr>
          <w:p w:rsidR="00BE2353" w:rsidRPr="00C9758F" w:rsidRDefault="00A55B0A"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4.3</w:t>
            </w:r>
          </w:p>
        </w:tc>
      </w:tr>
      <w:tr w:rsidR="00BE2353" w:rsidRPr="00C9758F" w:rsidTr="00BE2353">
        <w:tc>
          <w:tcPr>
            <w:tcW w:w="9039" w:type="dxa"/>
            <w:gridSpan w:val="6"/>
            <w:tcBorders>
              <w:top w:val="single" w:sz="4" w:space="0" w:color="auto"/>
              <w:left w:val="nil"/>
              <w:bottom w:val="nil"/>
              <w:right w:val="nil"/>
            </w:tcBorders>
            <w:vAlign w:val="center"/>
          </w:tcPr>
          <w:p w:rsidR="00BE2353" w:rsidRPr="00C9758F" w:rsidRDefault="00BE2353" w:rsidP="008C5BD6">
            <w:pPr>
              <w:tabs>
                <w:tab w:val="clear" w:pos="227"/>
                <w:tab w:val="clear" w:pos="454"/>
              </w:tabs>
              <w:spacing w:after="0" w:line="240" w:lineRule="auto"/>
              <w:ind w:right="-27"/>
              <w:jc w:val="both"/>
              <w:rPr>
                <w:rFonts w:asciiTheme="minorHAnsi" w:hAnsiTheme="minorHAnsi" w:cs="Arial"/>
                <w:i/>
                <w:color w:val="595959"/>
                <w:sz w:val="20"/>
                <w:szCs w:val="20"/>
              </w:rPr>
            </w:pPr>
            <w:r w:rsidRPr="00C9758F">
              <w:rPr>
                <w:rFonts w:asciiTheme="minorHAnsi" w:hAnsiTheme="minorHAnsi" w:cs="Arial"/>
                <w:i/>
                <w:color w:val="595959"/>
                <w:sz w:val="20"/>
                <w:szCs w:val="20"/>
                <w:vertAlign w:val="superscript"/>
              </w:rPr>
              <w:t xml:space="preserve">1 </w:t>
            </w:r>
            <w:r w:rsidRPr="00C9758F">
              <w:rPr>
                <w:rFonts w:asciiTheme="minorHAnsi" w:hAnsiTheme="minorHAnsi" w:cs="Arial"/>
                <w:i/>
                <w:color w:val="595959"/>
                <w:sz w:val="20"/>
                <w:szCs w:val="20"/>
              </w:rPr>
              <w:t>including joint ventures and associates</w:t>
            </w:r>
          </w:p>
          <w:p w:rsidR="00BE2353" w:rsidRPr="00C9758F" w:rsidRDefault="00BE2353" w:rsidP="008C5BD6">
            <w:pPr>
              <w:tabs>
                <w:tab w:val="clear" w:pos="227"/>
                <w:tab w:val="clear" w:pos="454"/>
              </w:tabs>
              <w:spacing w:after="0" w:line="240" w:lineRule="auto"/>
              <w:ind w:right="-27"/>
              <w:jc w:val="both"/>
              <w:rPr>
                <w:rFonts w:asciiTheme="minorHAnsi" w:hAnsiTheme="minorHAnsi" w:cs="Arial"/>
                <w:i/>
                <w:color w:val="595959"/>
                <w:sz w:val="20"/>
                <w:szCs w:val="20"/>
              </w:rPr>
            </w:pPr>
            <w:r w:rsidRPr="00C9758F">
              <w:rPr>
                <w:rFonts w:asciiTheme="minorHAnsi" w:hAnsiTheme="minorHAnsi" w:cs="Arial"/>
                <w:i/>
                <w:color w:val="595959"/>
                <w:sz w:val="20"/>
                <w:szCs w:val="20"/>
                <w:vertAlign w:val="superscript"/>
              </w:rPr>
              <w:t xml:space="preserve">2 </w:t>
            </w:r>
            <w:r w:rsidRPr="00C9758F">
              <w:rPr>
                <w:rFonts w:asciiTheme="minorHAnsi" w:hAnsiTheme="minorHAnsi" w:cs="Arial"/>
                <w:i/>
                <w:color w:val="595959"/>
                <w:sz w:val="20"/>
                <w:szCs w:val="20"/>
              </w:rPr>
              <w:t xml:space="preserve">from continuing operations (see Note 9) </w:t>
            </w:r>
          </w:p>
          <w:p w:rsidR="00BE2353" w:rsidRPr="00C9758F" w:rsidRDefault="00BE2353" w:rsidP="008C5BD6">
            <w:pPr>
              <w:spacing w:after="0" w:line="240" w:lineRule="auto"/>
              <w:jc w:val="both"/>
              <w:rPr>
                <w:rFonts w:asciiTheme="minorHAnsi" w:hAnsiTheme="minorHAnsi" w:cs="Arial"/>
                <w:i/>
                <w:color w:val="595959"/>
                <w:sz w:val="20"/>
                <w:szCs w:val="20"/>
              </w:rPr>
            </w:pPr>
            <w:r w:rsidRPr="00C9758F">
              <w:rPr>
                <w:rFonts w:asciiTheme="minorHAnsi" w:hAnsiTheme="minorHAnsi" w:cs="Arial"/>
                <w:i/>
                <w:color w:val="595959"/>
                <w:sz w:val="20"/>
                <w:szCs w:val="20"/>
                <w:vertAlign w:val="superscript"/>
              </w:rPr>
              <w:t>3</w:t>
            </w:r>
            <w:r w:rsidRPr="00C9758F">
              <w:rPr>
                <w:rFonts w:asciiTheme="minorHAnsi" w:hAnsiTheme="minorHAnsi" w:cs="Arial"/>
                <w:i/>
                <w:color w:val="595959"/>
                <w:sz w:val="20"/>
                <w:szCs w:val="20"/>
              </w:rPr>
              <w:t xml:space="preserve"> before non-underlying items (see Note 7)</w:t>
            </w:r>
          </w:p>
          <w:p w:rsidR="00A36F46" w:rsidRPr="00C9758F" w:rsidRDefault="00A36F46" w:rsidP="00A36F46">
            <w:pPr>
              <w:tabs>
                <w:tab w:val="clear" w:pos="227"/>
                <w:tab w:val="clear" w:pos="454"/>
              </w:tabs>
              <w:spacing w:after="0" w:line="240" w:lineRule="auto"/>
              <w:ind w:right="-27"/>
              <w:jc w:val="both"/>
              <w:rPr>
                <w:rFonts w:ascii="Calibri" w:hAnsi="Calibri" w:cs="Arial"/>
                <w:i/>
                <w:color w:val="595959"/>
                <w:sz w:val="20"/>
                <w:szCs w:val="20"/>
              </w:rPr>
            </w:pPr>
            <w:r w:rsidRPr="00C9758F">
              <w:rPr>
                <w:rFonts w:ascii="Calibri" w:hAnsi="Calibri" w:cs="Arial"/>
                <w:i/>
                <w:color w:val="595959"/>
                <w:sz w:val="20"/>
                <w:szCs w:val="20"/>
                <w:vertAlign w:val="superscript"/>
              </w:rPr>
              <w:t>4</w:t>
            </w:r>
            <w:r w:rsidRPr="00C9758F">
              <w:rPr>
                <w:rFonts w:ascii="Calibri" w:hAnsi="Calibri" w:cs="Arial"/>
                <w:i/>
                <w:color w:val="595959"/>
                <w:sz w:val="20"/>
                <w:szCs w:val="20"/>
              </w:rPr>
              <w:t xml:space="preserve"> 2013 </w:t>
            </w:r>
            <w:r w:rsidR="00006C63">
              <w:rPr>
                <w:rFonts w:ascii="Calibri" w:hAnsi="Calibri" w:cs="Arial"/>
                <w:i/>
                <w:color w:val="595959"/>
                <w:sz w:val="20"/>
                <w:szCs w:val="20"/>
              </w:rPr>
              <w:t>half</w:t>
            </w:r>
            <w:r w:rsidR="00720E55">
              <w:rPr>
                <w:rFonts w:ascii="Calibri" w:hAnsi="Calibri" w:cs="Arial"/>
                <w:i/>
                <w:color w:val="595959"/>
                <w:sz w:val="20"/>
                <w:szCs w:val="20"/>
              </w:rPr>
              <w:t>-</w:t>
            </w:r>
            <w:r w:rsidR="00006C63">
              <w:rPr>
                <w:rFonts w:ascii="Calibri" w:hAnsi="Calibri" w:cs="Arial"/>
                <w:i/>
                <w:color w:val="595959"/>
                <w:sz w:val="20"/>
                <w:szCs w:val="20"/>
              </w:rPr>
              <w:t xml:space="preserve">year </w:t>
            </w:r>
            <w:r w:rsidRPr="00C9758F">
              <w:rPr>
                <w:rFonts w:ascii="Calibri" w:hAnsi="Calibri" w:cs="Arial"/>
                <w:i/>
                <w:color w:val="595959"/>
                <w:sz w:val="20"/>
                <w:szCs w:val="20"/>
              </w:rPr>
              <w:t>has been restated for £110 million reallocation from Professional Services to Support Services</w:t>
            </w:r>
          </w:p>
          <w:p w:rsidR="00A36F46" w:rsidRPr="00C9758F" w:rsidRDefault="00A36F46" w:rsidP="008C5BD6">
            <w:pPr>
              <w:spacing w:after="0" w:line="240" w:lineRule="auto"/>
              <w:jc w:val="both"/>
              <w:rPr>
                <w:rFonts w:ascii="Calibri" w:hAnsi="Calibri" w:cs="Arial"/>
                <w:color w:val="595959"/>
                <w:sz w:val="20"/>
                <w:szCs w:val="20"/>
              </w:rPr>
            </w:pPr>
          </w:p>
        </w:tc>
      </w:tr>
    </w:tbl>
    <w:p w:rsidR="008214AC" w:rsidRPr="00C9758F" w:rsidRDefault="009A510A" w:rsidP="008C5BD6">
      <w:pPr>
        <w:spacing w:after="120" w:line="240" w:lineRule="auto"/>
        <w:jc w:val="both"/>
        <w:rPr>
          <w:rFonts w:ascii="Calibri" w:hAnsi="Calibri"/>
          <w:color w:val="595959" w:themeColor="text1" w:themeTint="A6"/>
          <w:sz w:val="20"/>
          <w:szCs w:val="20"/>
        </w:rPr>
      </w:pPr>
      <w:r w:rsidRPr="00C9758F">
        <w:rPr>
          <w:rFonts w:ascii="Calibri" w:hAnsi="Calibri"/>
          <w:color w:val="595959" w:themeColor="text1" w:themeTint="A6"/>
          <w:sz w:val="20"/>
          <w:szCs w:val="20"/>
        </w:rPr>
        <w:t>The power business</w:t>
      </w:r>
      <w:r w:rsidR="00141B82" w:rsidRPr="00C9758F">
        <w:rPr>
          <w:rFonts w:ascii="Calibri" w:hAnsi="Calibri"/>
          <w:color w:val="595959" w:themeColor="text1" w:themeTint="A6"/>
          <w:sz w:val="20"/>
          <w:szCs w:val="20"/>
        </w:rPr>
        <w:t xml:space="preserve"> </w:t>
      </w:r>
      <w:r w:rsidR="00AA4476" w:rsidRPr="00C9758F">
        <w:rPr>
          <w:rFonts w:ascii="Calibri" w:hAnsi="Calibri"/>
          <w:color w:val="595959" w:themeColor="text1" w:themeTint="A6"/>
          <w:sz w:val="20"/>
          <w:szCs w:val="20"/>
        </w:rPr>
        <w:t xml:space="preserve">saw revenues </w:t>
      </w:r>
      <w:r w:rsidR="00C50CEB">
        <w:rPr>
          <w:rFonts w:ascii="Calibri" w:hAnsi="Calibri"/>
          <w:color w:val="595959" w:themeColor="text1" w:themeTint="A6"/>
          <w:sz w:val="20"/>
          <w:szCs w:val="20"/>
        </w:rPr>
        <w:t xml:space="preserve">and profitability </w:t>
      </w:r>
      <w:r w:rsidR="00AA4476" w:rsidRPr="00C9758F">
        <w:rPr>
          <w:rFonts w:ascii="Calibri" w:hAnsi="Calibri"/>
          <w:color w:val="595959" w:themeColor="text1" w:themeTint="A6"/>
          <w:sz w:val="20"/>
          <w:szCs w:val="20"/>
        </w:rPr>
        <w:t xml:space="preserve">decline </w:t>
      </w:r>
      <w:r w:rsidR="00C50CEB">
        <w:rPr>
          <w:rFonts w:ascii="Calibri" w:hAnsi="Calibri"/>
          <w:color w:val="595959" w:themeColor="text1" w:themeTint="A6"/>
          <w:sz w:val="20"/>
          <w:szCs w:val="20"/>
        </w:rPr>
        <w:t>as expected</w:t>
      </w:r>
      <w:r w:rsidR="008C5BD6" w:rsidRPr="00C9758F">
        <w:rPr>
          <w:rFonts w:ascii="Calibri" w:hAnsi="Calibri"/>
          <w:color w:val="595959" w:themeColor="text1" w:themeTint="A6"/>
          <w:sz w:val="20"/>
          <w:szCs w:val="20"/>
        </w:rPr>
        <w:t>. The</w:t>
      </w:r>
      <w:r w:rsidRPr="00C9758F">
        <w:rPr>
          <w:rFonts w:ascii="Calibri" w:hAnsi="Calibri"/>
          <w:color w:val="595959" w:themeColor="text1" w:themeTint="A6"/>
          <w:sz w:val="20"/>
          <w:szCs w:val="20"/>
        </w:rPr>
        <w:t xml:space="preserve"> t</w:t>
      </w:r>
      <w:r w:rsidR="00AA4476" w:rsidRPr="00C9758F">
        <w:rPr>
          <w:rFonts w:ascii="Calibri" w:hAnsi="Calibri"/>
          <w:color w:val="595959" w:themeColor="text1" w:themeTint="A6"/>
          <w:sz w:val="20"/>
          <w:szCs w:val="20"/>
        </w:rPr>
        <w:t xml:space="preserve">ransmission </w:t>
      </w:r>
      <w:r w:rsidR="008214AC" w:rsidRPr="00C9758F">
        <w:rPr>
          <w:rFonts w:ascii="Calibri" w:hAnsi="Calibri"/>
          <w:color w:val="595959" w:themeColor="text1" w:themeTint="A6"/>
          <w:sz w:val="20"/>
          <w:szCs w:val="20"/>
        </w:rPr>
        <w:t>sector</w:t>
      </w:r>
      <w:r w:rsidR="00AA4476" w:rsidRPr="00C9758F">
        <w:rPr>
          <w:rFonts w:ascii="Calibri" w:hAnsi="Calibri"/>
          <w:color w:val="595959" w:themeColor="text1" w:themeTint="A6"/>
          <w:sz w:val="20"/>
          <w:szCs w:val="20"/>
        </w:rPr>
        <w:t xml:space="preserve"> experienc</w:t>
      </w:r>
      <w:r w:rsidR="00A4140D" w:rsidRPr="00C9758F">
        <w:rPr>
          <w:rFonts w:ascii="Calibri" w:hAnsi="Calibri"/>
          <w:color w:val="595959" w:themeColor="text1" w:themeTint="A6"/>
          <w:sz w:val="20"/>
          <w:szCs w:val="20"/>
        </w:rPr>
        <w:t>ed</w:t>
      </w:r>
      <w:r w:rsidRPr="00C9758F">
        <w:rPr>
          <w:rFonts w:ascii="Calibri" w:hAnsi="Calibri"/>
          <w:color w:val="595959" w:themeColor="text1" w:themeTint="A6"/>
          <w:sz w:val="20"/>
          <w:szCs w:val="20"/>
        </w:rPr>
        <w:t xml:space="preserve"> lower volumes a</w:t>
      </w:r>
      <w:r w:rsidR="00AA4476" w:rsidRPr="00C9758F">
        <w:rPr>
          <w:rFonts w:ascii="Calibri" w:hAnsi="Calibri"/>
          <w:color w:val="595959" w:themeColor="text1" w:themeTint="A6"/>
          <w:sz w:val="20"/>
          <w:szCs w:val="20"/>
        </w:rPr>
        <w:t>fter</w:t>
      </w:r>
      <w:r w:rsidRPr="00C9758F">
        <w:rPr>
          <w:rFonts w:ascii="Calibri" w:hAnsi="Calibri"/>
          <w:color w:val="595959" w:themeColor="text1" w:themeTint="A6"/>
          <w:sz w:val="20"/>
          <w:szCs w:val="20"/>
        </w:rPr>
        <w:t xml:space="preserve"> contracted volume targets were completed ahead of schedule in the second half of 2013</w:t>
      </w:r>
      <w:r w:rsidR="00CB1C94" w:rsidRPr="00C9758F">
        <w:rPr>
          <w:rFonts w:ascii="Calibri" w:hAnsi="Calibri"/>
          <w:color w:val="595959" w:themeColor="text1" w:themeTint="A6"/>
          <w:sz w:val="20"/>
          <w:szCs w:val="20"/>
        </w:rPr>
        <w:t>,</w:t>
      </w:r>
      <w:r w:rsidRPr="00C9758F">
        <w:rPr>
          <w:rFonts w:ascii="Calibri" w:hAnsi="Calibri"/>
          <w:color w:val="595959" w:themeColor="text1" w:themeTint="A6"/>
          <w:sz w:val="20"/>
          <w:szCs w:val="20"/>
        </w:rPr>
        <w:t xml:space="preserve"> and capital replacement programmes were reduced in the first</w:t>
      </w:r>
      <w:r w:rsidR="0091517B">
        <w:rPr>
          <w:rFonts w:ascii="Calibri" w:hAnsi="Calibri"/>
          <w:color w:val="595959" w:themeColor="text1" w:themeTint="A6"/>
          <w:sz w:val="20"/>
          <w:szCs w:val="20"/>
        </w:rPr>
        <w:t>-</w:t>
      </w:r>
      <w:r w:rsidRPr="00C9758F">
        <w:rPr>
          <w:rFonts w:ascii="Calibri" w:hAnsi="Calibri"/>
          <w:color w:val="595959" w:themeColor="text1" w:themeTint="A6"/>
          <w:sz w:val="20"/>
          <w:szCs w:val="20"/>
        </w:rPr>
        <w:t xml:space="preserve">half of 2014. </w:t>
      </w:r>
    </w:p>
    <w:p w:rsidR="009A510A" w:rsidRPr="00C9758F" w:rsidRDefault="009A510A" w:rsidP="008C5BD6">
      <w:pPr>
        <w:spacing w:after="120" w:line="240" w:lineRule="auto"/>
        <w:jc w:val="both"/>
        <w:rPr>
          <w:rFonts w:ascii="Calibri" w:hAnsi="Calibri"/>
          <w:color w:val="595959" w:themeColor="text1" w:themeTint="A6"/>
          <w:sz w:val="20"/>
          <w:szCs w:val="20"/>
        </w:rPr>
      </w:pPr>
      <w:r w:rsidRPr="00C9758F">
        <w:rPr>
          <w:rFonts w:ascii="Calibri" w:hAnsi="Calibri"/>
          <w:color w:val="595959" w:themeColor="text1" w:themeTint="A6"/>
          <w:sz w:val="20"/>
          <w:szCs w:val="20"/>
        </w:rPr>
        <w:t xml:space="preserve">In March we </w:t>
      </w:r>
      <w:r w:rsidR="008214AC" w:rsidRPr="00C9758F">
        <w:rPr>
          <w:rFonts w:ascii="Calibri" w:hAnsi="Calibri"/>
          <w:color w:val="595959" w:themeColor="text1" w:themeTint="A6"/>
          <w:sz w:val="20"/>
          <w:szCs w:val="20"/>
        </w:rPr>
        <w:t>were appointed to</w:t>
      </w:r>
      <w:r w:rsidRPr="00C9758F">
        <w:rPr>
          <w:rFonts w:ascii="Calibri" w:hAnsi="Calibri"/>
          <w:color w:val="595959" w:themeColor="text1" w:themeTint="A6"/>
          <w:sz w:val="20"/>
          <w:szCs w:val="20"/>
        </w:rPr>
        <w:t xml:space="preserve"> two major National Grid power infrastructure frameworks</w:t>
      </w:r>
      <w:r w:rsidR="008214AC" w:rsidRPr="00C9758F">
        <w:rPr>
          <w:rFonts w:ascii="Calibri" w:hAnsi="Calibri"/>
          <w:color w:val="595959" w:themeColor="text1" w:themeTint="A6"/>
          <w:sz w:val="20"/>
          <w:szCs w:val="20"/>
        </w:rPr>
        <w:t xml:space="preserve">. </w:t>
      </w:r>
      <w:r w:rsidRPr="00C9758F">
        <w:rPr>
          <w:rFonts w:ascii="Calibri" w:hAnsi="Calibri"/>
          <w:color w:val="595959" w:themeColor="text1" w:themeTint="A6"/>
          <w:sz w:val="20"/>
          <w:szCs w:val="20"/>
        </w:rPr>
        <w:t>The first is the overhead lines design and build framework, over a four year contract length with two optional two year extensions. The total work available for panel members is worth up to</w:t>
      </w:r>
      <w:r w:rsidR="00F06E1F" w:rsidRPr="00C9758F">
        <w:rPr>
          <w:rFonts w:ascii="Calibri" w:hAnsi="Calibri"/>
          <w:color w:val="595959" w:themeColor="text1" w:themeTint="A6"/>
          <w:sz w:val="20"/>
          <w:szCs w:val="20"/>
        </w:rPr>
        <w:t xml:space="preserve"> </w:t>
      </w:r>
      <w:r w:rsidRPr="00C9758F">
        <w:rPr>
          <w:rFonts w:ascii="Calibri" w:hAnsi="Calibri"/>
          <w:color w:val="595959" w:themeColor="text1" w:themeTint="A6"/>
          <w:sz w:val="20"/>
          <w:szCs w:val="20"/>
        </w:rPr>
        <w:t>£2.5 billion. The second is for National Grid’s onshore underground cable framework, over a four year contract length with an optional two year extension, worth up to a total of £800 million.</w:t>
      </w:r>
      <w:r w:rsidR="008214AC" w:rsidRPr="00C9758F">
        <w:rPr>
          <w:rFonts w:ascii="Calibri" w:hAnsi="Calibri"/>
          <w:color w:val="595959" w:themeColor="text1" w:themeTint="A6"/>
          <w:sz w:val="20"/>
          <w:szCs w:val="20"/>
        </w:rPr>
        <w:t xml:space="preserve"> Individual contracts are yet to be added to the order book.</w:t>
      </w:r>
    </w:p>
    <w:p w:rsidR="009A510A" w:rsidRPr="00C9758F" w:rsidRDefault="009A510A" w:rsidP="008C5BD6">
      <w:pPr>
        <w:spacing w:after="120" w:line="240" w:lineRule="auto"/>
        <w:jc w:val="both"/>
        <w:rPr>
          <w:rFonts w:ascii="Calibri" w:hAnsi="Calibri"/>
          <w:color w:val="595959" w:themeColor="text1" w:themeTint="A6"/>
          <w:sz w:val="20"/>
          <w:szCs w:val="20"/>
        </w:rPr>
      </w:pPr>
      <w:r w:rsidRPr="00C9758F">
        <w:rPr>
          <w:rFonts w:ascii="Calibri" w:hAnsi="Calibri"/>
          <w:color w:val="595959" w:themeColor="text1" w:themeTint="A6"/>
          <w:sz w:val="20"/>
          <w:szCs w:val="20"/>
        </w:rPr>
        <w:t>In transportation, revenues from local authority work increased as we continued to mobilise the Hereford and Wiltshire contracts</w:t>
      </w:r>
      <w:r w:rsidR="00CB1C94" w:rsidRPr="00C9758F">
        <w:rPr>
          <w:rFonts w:ascii="Calibri" w:hAnsi="Calibri"/>
          <w:color w:val="595959" w:themeColor="text1" w:themeTint="A6"/>
          <w:sz w:val="20"/>
          <w:szCs w:val="20"/>
        </w:rPr>
        <w:t xml:space="preserve"> which</w:t>
      </w:r>
      <w:r w:rsidRPr="00C9758F">
        <w:rPr>
          <w:rFonts w:ascii="Calibri" w:hAnsi="Calibri"/>
          <w:color w:val="595959" w:themeColor="text1" w:themeTint="A6"/>
          <w:sz w:val="20"/>
          <w:szCs w:val="20"/>
        </w:rPr>
        <w:t xml:space="preserve"> started in 2013, more than offsetting revenue decline</w:t>
      </w:r>
      <w:r w:rsidR="008214AC" w:rsidRPr="00C9758F">
        <w:rPr>
          <w:rFonts w:ascii="Calibri" w:hAnsi="Calibri"/>
          <w:color w:val="595959" w:themeColor="text1" w:themeTint="A6"/>
          <w:sz w:val="20"/>
          <w:szCs w:val="20"/>
        </w:rPr>
        <w:t>s</w:t>
      </w:r>
      <w:r w:rsidRPr="00C9758F">
        <w:rPr>
          <w:rFonts w:ascii="Calibri" w:hAnsi="Calibri"/>
          <w:color w:val="595959" w:themeColor="text1" w:themeTint="A6"/>
          <w:sz w:val="20"/>
          <w:szCs w:val="20"/>
        </w:rPr>
        <w:t xml:space="preserve"> as we exited contracts in North Yorkshire and Essex. Our work for the Highways Agency continued to perform </w:t>
      </w:r>
      <w:r w:rsidR="008214AC" w:rsidRPr="00C9758F">
        <w:rPr>
          <w:rFonts w:ascii="Calibri" w:hAnsi="Calibri"/>
          <w:color w:val="595959" w:themeColor="text1" w:themeTint="A6"/>
          <w:sz w:val="20"/>
          <w:szCs w:val="20"/>
        </w:rPr>
        <w:t>very well</w:t>
      </w:r>
      <w:r w:rsidRPr="00C9758F">
        <w:rPr>
          <w:rFonts w:ascii="Calibri" w:hAnsi="Calibri"/>
          <w:color w:val="595959" w:themeColor="text1" w:themeTint="A6"/>
          <w:sz w:val="20"/>
          <w:szCs w:val="20"/>
        </w:rPr>
        <w:t xml:space="preserve"> in the period. Revenues from our rail renewals business, which accounts for roughly 20% of the division, were </w:t>
      </w:r>
      <w:r w:rsidR="00A573B0" w:rsidRPr="00C9758F">
        <w:rPr>
          <w:rFonts w:ascii="Calibri" w:hAnsi="Calibri"/>
          <w:color w:val="595959" w:themeColor="text1" w:themeTint="A6"/>
          <w:sz w:val="20"/>
          <w:szCs w:val="20"/>
        </w:rPr>
        <w:t xml:space="preserve">higher than expected as a contract with Network Rail was extended to July before handover to the new contractor. </w:t>
      </w:r>
    </w:p>
    <w:p w:rsidR="009A510A" w:rsidRPr="00C9758F" w:rsidRDefault="009A510A" w:rsidP="008C5BD6">
      <w:pPr>
        <w:spacing w:after="120" w:line="240" w:lineRule="auto"/>
        <w:jc w:val="both"/>
        <w:rPr>
          <w:rFonts w:ascii="Calibri" w:hAnsi="Calibri"/>
          <w:color w:val="595959" w:themeColor="text1" w:themeTint="A6"/>
          <w:sz w:val="20"/>
          <w:szCs w:val="20"/>
        </w:rPr>
      </w:pPr>
      <w:r w:rsidRPr="00C9758F">
        <w:rPr>
          <w:rFonts w:ascii="Calibri" w:hAnsi="Calibri"/>
          <w:color w:val="595959" w:themeColor="text1" w:themeTint="A6"/>
          <w:sz w:val="20"/>
          <w:szCs w:val="20"/>
        </w:rPr>
        <w:t xml:space="preserve">The Water </w:t>
      </w:r>
      <w:r w:rsidR="008214AC" w:rsidRPr="00C9758F">
        <w:rPr>
          <w:rFonts w:ascii="Calibri" w:hAnsi="Calibri"/>
          <w:color w:val="595959" w:themeColor="text1" w:themeTint="A6"/>
          <w:sz w:val="20"/>
          <w:szCs w:val="20"/>
        </w:rPr>
        <w:t>business</w:t>
      </w:r>
      <w:r w:rsidRPr="00C9758F">
        <w:rPr>
          <w:rFonts w:ascii="Calibri" w:hAnsi="Calibri"/>
          <w:color w:val="595959" w:themeColor="text1" w:themeTint="A6"/>
          <w:sz w:val="20"/>
          <w:szCs w:val="20"/>
        </w:rPr>
        <w:t xml:space="preserve"> benefited from new contracts tendered under the AMP 6 regulatory cycles, which controls capital expenditure across the network from April 2015 through to 2020. In May we were awarded approximately £115 million of work by Anglian Water as part of their investment programme. In addition we have also won </w:t>
      </w:r>
      <w:r w:rsidR="009549DB">
        <w:rPr>
          <w:rFonts w:ascii="Calibri" w:hAnsi="Calibri"/>
          <w:color w:val="595959" w:themeColor="text1" w:themeTint="A6"/>
          <w:sz w:val="20"/>
          <w:szCs w:val="20"/>
        </w:rPr>
        <w:t xml:space="preserve">a </w:t>
      </w:r>
      <w:r w:rsidRPr="00C9758F">
        <w:rPr>
          <w:rFonts w:ascii="Calibri" w:hAnsi="Calibri"/>
          <w:color w:val="595959" w:themeColor="text1" w:themeTint="A6"/>
          <w:sz w:val="20"/>
          <w:szCs w:val="20"/>
        </w:rPr>
        <w:t xml:space="preserve">new contract award from United Utilities </w:t>
      </w:r>
      <w:r w:rsidR="00335675" w:rsidRPr="00C9758F">
        <w:rPr>
          <w:rFonts w:ascii="Calibri" w:hAnsi="Calibri"/>
          <w:color w:val="595959" w:themeColor="text1" w:themeTint="A6"/>
          <w:sz w:val="20"/>
          <w:szCs w:val="20"/>
        </w:rPr>
        <w:t>valued at</w:t>
      </w:r>
      <w:r w:rsidRPr="00C9758F">
        <w:rPr>
          <w:rFonts w:ascii="Calibri" w:hAnsi="Calibri"/>
          <w:color w:val="595959" w:themeColor="text1" w:themeTint="A6"/>
          <w:sz w:val="20"/>
          <w:szCs w:val="20"/>
        </w:rPr>
        <w:t xml:space="preserve"> £125 million. We previously announced a three-way joint venture contract worth a potential £1.5 billion with Thames Water. While the 23-month early contractor involvement is in our order book, the vast majority of this work </w:t>
      </w:r>
      <w:r w:rsidR="00CB1C94" w:rsidRPr="00C9758F">
        <w:rPr>
          <w:rFonts w:ascii="Calibri" w:hAnsi="Calibri"/>
          <w:color w:val="595959" w:themeColor="text1" w:themeTint="A6"/>
          <w:sz w:val="20"/>
          <w:szCs w:val="20"/>
        </w:rPr>
        <w:t>i</w:t>
      </w:r>
      <w:r w:rsidRPr="00C9758F">
        <w:rPr>
          <w:rFonts w:ascii="Calibri" w:hAnsi="Calibri"/>
          <w:color w:val="595959" w:themeColor="text1" w:themeTint="A6"/>
          <w:sz w:val="20"/>
          <w:szCs w:val="20"/>
        </w:rPr>
        <w:t xml:space="preserve">s yet to be </w:t>
      </w:r>
      <w:r w:rsidR="00B1715A" w:rsidRPr="00C9758F">
        <w:rPr>
          <w:rFonts w:ascii="Calibri" w:hAnsi="Calibri"/>
          <w:color w:val="595959" w:themeColor="text1" w:themeTint="A6"/>
          <w:sz w:val="20"/>
          <w:szCs w:val="20"/>
        </w:rPr>
        <w:t>booked</w:t>
      </w:r>
      <w:r w:rsidRPr="00C9758F">
        <w:rPr>
          <w:rFonts w:ascii="Calibri" w:hAnsi="Calibri"/>
          <w:color w:val="595959" w:themeColor="text1" w:themeTint="A6"/>
          <w:sz w:val="20"/>
          <w:szCs w:val="20"/>
        </w:rPr>
        <w:t xml:space="preserve">. </w:t>
      </w:r>
    </w:p>
    <w:p w:rsidR="007F08EA" w:rsidRDefault="007F08EA" w:rsidP="008C5BD6">
      <w:pPr>
        <w:tabs>
          <w:tab w:val="left" w:pos="0"/>
          <w:tab w:val="left" w:pos="426"/>
        </w:tabs>
        <w:spacing w:after="120" w:line="240" w:lineRule="auto"/>
        <w:ind w:right="-284"/>
        <w:jc w:val="both"/>
        <w:rPr>
          <w:rFonts w:asciiTheme="minorHAnsi" w:eastAsia="Calibri" w:hAnsiTheme="minorHAnsi" w:cs="UniversLTStd-Light"/>
          <w:color w:val="595959" w:themeColor="text1" w:themeTint="A6"/>
          <w:spacing w:val="-1"/>
          <w:sz w:val="20"/>
          <w:szCs w:val="20"/>
        </w:rPr>
      </w:pPr>
    </w:p>
    <w:p w:rsidR="001925B2" w:rsidRDefault="001925B2" w:rsidP="008C5BD6">
      <w:pPr>
        <w:tabs>
          <w:tab w:val="left" w:pos="0"/>
          <w:tab w:val="left" w:pos="426"/>
        </w:tabs>
        <w:spacing w:after="120" w:line="240" w:lineRule="auto"/>
        <w:ind w:right="-284"/>
        <w:jc w:val="both"/>
        <w:rPr>
          <w:rFonts w:asciiTheme="minorHAnsi" w:eastAsia="Calibri" w:hAnsiTheme="minorHAnsi" w:cs="UniversLTStd-Light"/>
          <w:color w:val="595959" w:themeColor="text1" w:themeTint="A6"/>
          <w:spacing w:val="-1"/>
          <w:sz w:val="20"/>
          <w:szCs w:val="20"/>
        </w:rPr>
      </w:pPr>
    </w:p>
    <w:p w:rsidR="001925B2" w:rsidRDefault="001925B2" w:rsidP="008C5BD6">
      <w:pPr>
        <w:tabs>
          <w:tab w:val="left" w:pos="0"/>
          <w:tab w:val="left" w:pos="426"/>
        </w:tabs>
        <w:spacing w:after="120" w:line="240" w:lineRule="auto"/>
        <w:ind w:right="-284"/>
        <w:jc w:val="both"/>
        <w:rPr>
          <w:rFonts w:asciiTheme="minorHAnsi" w:eastAsia="Calibri" w:hAnsiTheme="minorHAnsi" w:cs="UniversLTStd-Light"/>
          <w:color w:val="595959" w:themeColor="text1" w:themeTint="A6"/>
          <w:spacing w:val="-1"/>
          <w:sz w:val="20"/>
          <w:szCs w:val="20"/>
        </w:rPr>
      </w:pPr>
    </w:p>
    <w:p w:rsidR="009012C3" w:rsidRDefault="009012C3" w:rsidP="008C5BD6">
      <w:pPr>
        <w:tabs>
          <w:tab w:val="left" w:pos="0"/>
          <w:tab w:val="left" w:pos="426"/>
        </w:tabs>
        <w:spacing w:after="120" w:line="240" w:lineRule="auto"/>
        <w:ind w:right="-284"/>
        <w:jc w:val="both"/>
        <w:rPr>
          <w:rFonts w:asciiTheme="minorHAnsi" w:eastAsia="Calibri" w:hAnsiTheme="minorHAnsi" w:cs="UniversLTStd-Light"/>
          <w:color w:val="595959" w:themeColor="text1" w:themeTint="A6"/>
          <w:spacing w:val="-1"/>
          <w:sz w:val="20"/>
          <w:szCs w:val="20"/>
        </w:rPr>
      </w:pPr>
    </w:p>
    <w:p w:rsidR="009012C3" w:rsidRDefault="009012C3" w:rsidP="008C5BD6">
      <w:pPr>
        <w:tabs>
          <w:tab w:val="left" w:pos="0"/>
          <w:tab w:val="left" w:pos="426"/>
        </w:tabs>
        <w:spacing w:after="120" w:line="240" w:lineRule="auto"/>
        <w:ind w:right="-284"/>
        <w:jc w:val="both"/>
        <w:rPr>
          <w:rFonts w:asciiTheme="minorHAnsi" w:eastAsia="Calibri" w:hAnsiTheme="minorHAnsi" w:cs="UniversLTStd-Light"/>
          <w:color w:val="595959" w:themeColor="text1" w:themeTint="A6"/>
          <w:spacing w:val="-1"/>
          <w:sz w:val="20"/>
          <w:szCs w:val="20"/>
        </w:rPr>
      </w:pPr>
    </w:p>
    <w:p w:rsidR="009012C3" w:rsidRDefault="009012C3" w:rsidP="008C5BD6">
      <w:pPr>
        <w:tabs>
          <w:tab w:val="left" w:pos="0"/>
          <w:tab w:val="left" w:pos="426"/>
        </w:tabs>
        <w:spacing w:after="120" w:line="240" w:lineRule="auto"/>
        <w:ind w:right="-284"/>
        <w:jc w:val="both"/>
        <w:rPr>
          <w:rFonts w:asciiTheme="minorHAnsi" w:eastAsia="Calibri" w:hAnsiTheme="minorHAnsi" w:cs="UniversLTStd-Light"/>
          <w:color w:val="595959" w:themeColor="text1" w:themeTint="A6"/>
          <w:spacing w:val="-1"/>
          <w:sz w:val="20"/>
          <w:szCs w:val="20"/>
        </w:rPr>
      </w:pPr>
    </w:p>
    <w:p w:rsidR="009012C3" w:rsidRDefault="009012C3" w:rsidP="008C5BD6">
      <w:pPr>
        <w:tabs>
          <w:tab w:val="left" w:pos="0"/>
          <w:tab w:val="left" w:pos="426"/>
        </w:tabs>
        <w:spacing w:after="120" w:line="240" w:lineRule="auto"/>
        <w:ind w:right="-284"/>
        <w:jc w:val="both"/>
        <w:rPr>
          <w:rFonts w:asciiTheme="minorHAnsi" w:eastAsia="Calibri" w:hAnsiTheme="minorHAnsi" w:cs="UniversLTStd-Light"/>
          <w:color w:val="595959" w:themeColor="text1" w:themeTint="A6"/>
          <w:spacing w:val="-1"/>
          <w:sz w:val="20"/>
          <w:szCs w:val="20"/>
        </w:rPr>
      </w:pPr>
    </w:p>
    <w:p w:rsidR="009012C3" w:rsidRDefault="009012C3" w:rsidP="008C5BD6">
      <w:pPr>
        <w:tabs>
          <w:tab w:val="left" w:pos="0"/>
          <w:tab w:val="left" w:pos="426"/>
        </w:tabs>
        <w:spacing w:after="120" w:line="240" w:lineRule="auto"/>
        <w:ind w:right="-284"/>
        <w:jc w:val="both"/>
        <w:rPr>
          <w:rFonts w:asciiTheme="minorHAnsi" w:eastAsia="Calibri" w:hAnsiTheme="minorHAnsi" w:cs="UniversLTStd-Light"/>
          <w:color w:val="595959" w:themeColor="text1" w:themeTint="A6"/>
          <w:spacing w:val="-1"/>
          <w:sz w:val="20"/>
          <w:szCs w:val="20"/>
        </w:rPr>
      </w:pPr>
    </w:p>
    <w:p w:rsidR="00353873" w:rsidRPr="00C9758F" w:rsidRDefault="00353873" w:rsidP="008C5BD6">
      <w:pPr>
        <w:tabs>
          <w:tab w:val="left" w:pos="0"/>
          <w:tab w:val="left" w:pos="426"/>
        </w:tabs>
        <w:spacing w:after="120" w:line="240" w:lineRule="auto"/>
        <w:ind w:right="-284"/>
        <w:jc w:val="both"/>
        <w:rPr>
          <w:rFonts w:asciiTheme="minorHAnsi" w:hAnsiTheme="minorHAnsi" w:cs="Arial"/>
          <w:color w:val="595959" w:themeColor="text1" w:themeTint="A6"/>
          <w:sz w:val="20"/>
          <w:szCs w:val="20"/>
        </w:rPr>
      </w:pPr>
      <w:r w:rsidRPr="00C9758F">
        <w:rPr>
          <w:rFonts w:asciiTheme="minorHAnsi" w:hAnsiTheme="minorHAnsi" w:cs="Arial"/>
          <w:b/>
          <w:color w:val="005D99"/>
          <w:sz w:val="20"/>
          <w:szCs w:val="20"/>
        </w:rPr>
        <w:lastRenderedPageBreak/>
        <w:t>Infrastructure Investments</w:t>
      </w:r>
    </w:p>
    <w:p w:rsidR="0082209E" w:rsidRPr="001925B2" w:rsidRDefault="004260EC" w:rsidP="001925B2">
      <w:pPr>
        <w:spacing w:after="120" w:line="240" w:lineRule="auto"/>
        <w:jc w:val="both"/>
        <w:rPr>
          <w:rFonts w:ascii="Calibri" w:hAnsi="Calibri" w:cs="Arial"/>
          <w:color w:val="595959" w:themeColor="text1" w:themeTint="A6"/>
          <w:sz w:val="20"/>
          <w:szCs w:val="20"/>
          <w:shd w:val="clear" w:color="auto" w:fill="FFFFFF"/>
        </w:rPr>
      </w:pPr>
      <w:r w:rsidRPr="009C6DB5">
        <w:rPr>
          <w:rFonts w:ascii="Calibri" w:hAnsi="Calibri" w:cs="Arial"/>
          <w:color w:val="595959" w:themeColor="text1" w:themeTint="A6"/>
          <w:sz w:val="20"/>
          <w:szCs w:val="20"/>
          <w:shd w:val="clear" w:color="auto" w:fill="FFFFFF"/>
        </w:rPr>
        <w:t>Underlying profit from operations was higher at £</w:t>
      </w:r>
      <w:r w:rsidR="0060304E" w:rsidRPr="009C6DB5">
        <w:rPr>
          <w:rFonts w:ascii="Calibri" w:hAnsi="Calibri" w:cs="Arial"/>
          <w:color w:val="595959" w:themeColor="text1" w:themeTint="A6"/>
          <w:sz w:val="20"/>
          <w:szCs w:val="20"/>
          <w:shd w:val="clear" w:color="auto" w:fill="FFFFFF"/>
        </w:rPr>
        <w:t>72</w:t>
      </w:r>
      <w:r w:rsidRPr="009C6DB5">
        <w:rPr>
          <w:rFonts w:ascii="Calibri" w:hAnsi="Calibri" w:cs="Arial"/>
          <w:color w:val="595959" w:themeColor="text1" w:themeTint="A6"/>
          <w:sz w:val="20"/>
          <w:szCs w:val="20"/>
          <w:shd w:val="clear" w:color="auto" w:fill="FFFFFF"/>
        </w:rPr>
        <w:t xml:space="preserve"> million (2013: £63 million), driven by disposal gains of £51 million in the first</w:t>
      </w:r>
      <w:r w:rsidR="0091517B">
        <w:rPr>
          <w:rFonts w:ascii="Calibri" w:hAnsi="Calibri" w:cs="Arial"/>
          <w:color w:val="595959" w:themeColor="text1" w:themeTint="A6"/>
          <w:sz w:val="20"/>
          <w:szCs w:val="20"/>
          <w:shd w:val="clear" w:color="auto" w:fill="FFFFFF"/>
        </w:rPr>
        <w:t>-</w:t>
      </w:r>
      <w:r w:rsidRPr="009C6DB5">
        <w:rPr>
          <w:rFonts w:ascii="Calibri" w:hAnsi="Calibri" w:cs="Arial"/>
          <w:color w:val="595959" w:themeColor="text1" w:themeTint="A6"/>
          <w:sz w:val="20"/>
          <w:szCs w:val="20"/>
          <w:shd w:val="clear" w:color="auto" w:fill="FFFFFF"/>
        </w:rPr>
        <w:t xml:space="preserve">half </w:t>
      </w:r>
      <w:r w:rsidR="00BD7A68" w:rsidRPr="009C6DB5">
        <w:rPr>
          <w:rFonts w:ascii="Calibri" w:hAnsi="Calibri" w:cs="Arial"/>
          <w:color w:val="595959" w:themeColor="text1" w:themeTint="A6"/>
          <w:sz w:val="20"/>
          <w:szCs w:val="20"/>
          <w:shd w:val="clear" w:color="auto" w:fill="FFFFFF"/>
        </w:rPr>
        <w:t>(2013: £45 million)</w:t>
      </w:r>
      <w:r w:rsidR="00F03EC6" w:rsidRPr="009C6DB5">
        <w:rPr>
          <w:rFonts w:ascii="Calibri" w:hAnsi="Calibri" w:cs="Arial"/>
          <w:color w:val="595959" w:themeColor="text1" w:themeTint="A6"/>
          <w:sz w:val="20"/>
          <w:szCs w:val="20"/>
          <w:shd w:val="clear" w:color="auto" w:fill="FFFFFF"/>
        </w:rPr>
        <w:t xml:space="preserve"> and </w:t>
      </w:r>
      <w:r w:rsidR="00BD7A68" w:rsidRPr="009C6DB5">
        <w:rPr>
          <w:rFonts w:ascii="Calibri" w:hAnsi="Calibri" w:cs="Arial"/>
          <w:color w:val="595959" w:themeColor="text1" w:themeTint="A6"/>
          <w:sz w:val="20"/>
          <w:szCs w:val="20"/>
          <w:shd w:val="clear" w:color="auto" w:fill="FFFFFF"/>
        </w:rPr>
        <w:t>revisions to expected</w:t>
      </w:r>
      <w:r w:rsidRPr="009C6DB5">
        <w:rPr>
          <w:rFonts w:ascii="Calibri" w:hAnsi="Calibri" w:cs="Arial"/>
          <w:color w:val="595959" w:themeColor="text1" w:themeTint="A6"/>
          <w:sz w:val="20"/>
          <w:szCs w:val="20"/>
          <w:shd w:val="clear" w:color="auto" w:fill="FFFFFF"/>
        </w:rPr>
        <w:t xml:space="preserve"> lifecycle and other operating costs within the </w:t>
      </w:r>
      <w:r w:rsidR="00BD7A68" w:rsidRPr="009C6DB5">
        <w:rPr>
          <w:rFonts w:ascii="Calibri" w:hAnsi="Calibri" w:cs="Arial"/>
          <w:color w:val="595959" w:themeColor="text1" w:themeTint="A6"/>
          <w:sz w:val="20"/>
          <w:szCs w:val="20"/>
          <w:shd w:val="clear" w:color="auto" w:fill="FFFFFF"/>
        </w:rPr>
        <w:t xml:space="preserve">PPP </w:t>
      </w:r>
      <w:r w:rsidRPr="009C6DB5">
        <w:rPr>
          <w:rFonts w:ascii="Calibri" w:hAnsi="Calibri" w:cs="Arial"/>
          <w:color w:val="595959" w:themeColor="text1" w:themeTint="A6"/>
          <w:sz w:val="20"/>
          <w:szCs w:val="20"/>
          <w:shd w:val="clear" w:color="auto" w:fill="FFFFFF"/>
        </w:rPr>
        <w:t>investment portfolio</w:t>
      </w:r>
      <w:r w:rsidR="00F03EC6" w:rsidRPr="009C6DB5">
        <w:rPr>
          <w:rFonts w:ascii="Calibri" w:hAnsi="Calibri" w:cs="Arial"/>
          <w:color w:val="595959" w:themeColor="text1" w:themeTint="A6"/>
          <w:sz w:val="20"/>
          <w:szCs w:val="20"/>
          <w:shd w:val="clear" w:color="auto" w:fill="FFFFFF"/>
        </w:rPr>
        <w:t xml:space="preserve">. </w:t>
      </w:r>
      <w:r w:rsidR="00F03EC6" w:rsidRPr="009C6DB5">
        <w:rPr>
          <w:rFonts w:ascii="Calibri" w:hAnsi="Calibri" w:cs="Arial"/>
          <w:bCs/>
          <w:iCs/>
          <w:color w:val="595959" w:themeColor="text1" w:themeTint="A6"/>
          <w:sz w:val="20"/>
          <w:szCs w:val="20"/>
          <w:shd w:val="clear" w:color="auto" w:fill="FFFFFF"/>
        </w:rPr>
        <w:t>In line with the Group’s accounting policy for PPP concession companies, as set out in the 2013 Annual Report and Accounts, movements in the fair value of PPP financial assets attributable to non-market related changes in future cash flow assumptions are recognised in the income statement.  This has given rise to a fair value gain of £15 million (2013: £nil) which has been recognised within underlying profit from operations.</w:t>
      </w:r>
      <w:r w:rsidR="00F03EC6" w:rsidRPr="009C6DB5">
        <w:rPr>
          <w:rFonts w:ascii="Calibri" w:hAnsi="Calibri" w:cs="Arial"/>
          <w:color w:val="595959" w:themeColor="text1" w:themeTint="A6"/>
          <w:sz w:val="20"/>
          <w:szCs w:val="20"/>
          <w:shd w:val="clear" w:color="auto" w:fill="FFFFFF"/>
        </w:rPr>
        <w:t xml:space="preserve"> </w:t>
      </w:r>
      <w:r w:rsidR="00CB1C94" w:rsidRPr="009C6DB5">
        <w:rPr>
          <w:rFonts w:ascii="Calibri" w:hAnsi="Calibri" w:cs="Arial"/>
          <w:color w:val="595959" w:themeColor="text1" w:themeTint="A6"/>
          <w:sz w:val="20"/>
          <w:szCs w:val="20"/>
          <w:shd w:val="clear" w:color="auto" w:fill="FFFFFF"/>
        </w:rPr>
        <w:t>P</w:t>
      </w:r>
      <w:r w:rsidRPr="009C6DB5">
        <w:rPr>
          <w:rFonts w:ascii="Calibri" w:hAnsi="Calibri" w:cs="Arial"/>
          <w:color w:val="595959" w:themeColor="text1" w:themeTint="A6"/>
          <w:sz w:val="20"/>
          <w:szCs w:val="20"/>
          <w:shd w:val="clear" w:color="auto" w:fill="FFFFFF"/>
        </w:rPr>
        <w:t>re-tax profits</w:t>
      </w:r>
      <w:r w:rsidR="00CB1C94" w:rsidRPr="009C6DB5">
        <w:rPr>
          <w:rFonts w:ascii="Calibri" w:hAnsi="Calibri" w:cs="Arial"/>
          <w:color w:val="595959" w:themeColor="text1" w:themeTint="A6"/>
          <w:sz w:val="20"/>
          <w:szCs w:val="20"/>
          <w:shd w:val="clear" w:color="auto" w:fill="FFFFFF"/>
        </w:rPr>
        <w:t xml:space="preserve">, including net interest income, </w:t>
      </w:r>
      <w:r w:rsidRPr="009C6DB5">
        <w:rPr>
          <w:rFonts w:ascii="Calibri" w:hAnsi="Calibri" w:cs="Arial"/>
          <w:color w:val="595959" w:themeColor="text1" w:themeTint="A6"/>
          <w:sz w:val="20"/>
          <w:szCs w:val="20"/>
          <w:shd w:val="clear" w:color="auto" w:fill="FFFFFF"/>
        </w:rPr>
        <w:t>increased to £</w:t>
      </w:r>
      <w:r w:rsidR="00335675" w:rsidRPr="009C6DB5">
        <w:rPr>
          <w:rFonts w:ascii="Calibri" w:hAnsi="Calibri" w:cs="Arial"/>
          <w:color w:val="595959" w:themeColor="text1" w:themeTint="A6"/>
          <w:sz w:val="20"/>
          <w:szCs w:val="20"/>
          <w:shd w:val="clear" w:color="auto" w:fill="FFFFFF"/>
        </w:rPr>
        <w:t>8</w:t>
      </w:r>
      <w:r w:rsidR="0060304E" w:rsidRPr="009C6DB5">
        <w:rPr>
          <w:rFonts w:ascii="Calibri" w:hAnsi="Calibri" w:cs="Arial"/>
          <w:color w:val="595959" w:themeColor="text1" w:themeTint="A6"/>
          <w:sz w:val="20"/>
          <w:szCs w:val="20"/>
          <w:shd w:val="clear" w:color="auto" w:fill="FFFFFF"/>
        </w:rPr>
        <w:t>8</w:t>
      </w:r>
      <w:r w:rsidRPr="009C6DB5">
        <w:rPr>
          <w:rFonts w:ascii="Calibri" w:hAnsi="Calibri" w:cs="Arial"/>
          <w:color w:val="595959" w:themeColor="text1" w:themeTint="A6"/>
          <w:sz w:val="20"/>
          <w:szCs w:val="20"/>
          <w:shd w:val="clear" w:color="auto" w:fill="FFFFFF"/>
        </w:rPr>
        <w:t xml:space="preserve"> million (2013: £78 million).</w:t>
      </w:r>
    </w:p>
    <w:tbl>
      <w:tblPr>
        <w:tblW w:w="10218"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4"/>
        <w:gridCol w:w="1158"/>
        <w:gridCol w:w="1158"/>
        <w:gridCol w:w="1133"/>
        <w:gridCol w:w="2375"/>
      </w:tblGrid>
      <w:tr w:rsidR="009E42BE" w:rsidRPr="009C6DB5" w:rsidTr="009E42BE">
        <w:trPr>
          <w:gridAfter w:val="1"/>
          <w:wAfter w:w="2375" w:type="dxa"/>
        </w:trPr>
        <w:tc>
          <w:tcPr>
            <w:tcW w:w="4394" w:type="dxa"/>
            <w:vAlign w:val="bottom"/>
          </w:tcPr>
          <w:p w:rsidR="009E42BE" w:rsidRPr="009C6DB5" w:rsidRDefault="009E42BE" w:rsidP="008C5BD6">
            <w:pPr>
              <w:spacing w:after="120" w:line="240" w:lineRule="auto"/>
              <w:jc w:val="both"/>
              <w:rPr>
                <w:rFonts w:ascii="Calibri" w:hAnsi="Calibri" w:cs="Arial"/>
                <w:color w:val="595959"/>
                <w:sz w:val="20"/>
                <w:szCs w:val="20"/>
              </w:rPr>
            </w:pPr>
          </w:p>
        </w:tc>
        <w:tc>
          <w:tcPr>
            <w:tcW w:w="1158" w:type="dxa"/>
            <w:vAlign w:val="bottom"/>
          </w:tcPr>
          <w:p w:rsidR="009E42BE" w:rsidRPr="009C6DB5" w:rsidRDefault="009E42BE" w:rsidP="008C5BD6">
            <w:pPr>
              <w:spacing w:after="120" w:line="240" w:lineRule="auto"/>
              <w:jc w:val="both"/>
              <w:rPr>
                <w:rFonts w:ascii="Calibri" w:hAnsi="Calibri" w:cs="Arial"/>
                <w:color w:val="005D99"/>
                <w:sz w:val="20"/>
                <w:szCs w:val="20"/>
              </w:rPr>
            </w:pPr>
            <w:r w:rsidRPr="009C6DB5">
              <w:rPr>
                <w:rFonts w:ascii="Calibri" w:hAnsi="Calibri" w:cs="Arial"/>
                <w:color w:val="005D99"/>
                <w:sz w:val="20"/>
                <w:szCs w:val="20"/>
              </w:rPr>
              <w:t>HY 2014</w:t>
            </w:r>
          </w:p>
        </w:tc>
        <w:tc>
          <w:tcPr>
            <w:tcW w:w="1158" w:type="dxa"/>
            <w:vAlign w:val="bottom"/>
          </w:tcPr>
          <w:p w:rsidR="009E42BE" w:rsidRPr="009C6DB5" w:rsidRDefault="009E42BE" w:rsidP="008C5BD6">
            <w:pPr>
              <w:spacing w:after="120" w:line="240" w:lineRule="auto"/>
              <w:jc w:val="both"/>
              <w:rPr>
                <w:rFonts w:ascii="Calibri" w:hAnsi="Calibri" w:cs="Arial"/>
                <w:color w:val="595959"/>
                <w:sz w:val="20"/>
                <w:szCs w:val="20"/>
              </w:rPr>
            </w:pPr>
            <w:r w:rsidRPr="009C6DB5">
              <w:rPr>
                <w:rFonts w:ascii="Calibri" w:hAnsi="Calibri" w:cs="Arial"/>
                <w:color w:val="595959"/>
                <w:sz w:val="20"/>
                <w:szCs w:val="20"/>
              </w:rPr>
              <w:t>HY 2013</w:t>
            </w:r>
          </w:p>
        </w:tc>
        <w:tc>
          <w:tcPr>
            <w:tcW w:w="1133" w:type="dxa"/>
          </w:tcPr>
          <w:p w:rsidR="009E42BE" w:rsidRPr="009C6DB5" w:rsidRDefault="009E42BE" w:rsidP="008C5BD6">
            <w:pPr>
              <w:spacing w:after="120" w:line="240" w:lineRule="auto"/>
              <w:jc w:val="both"/>
              <w:rPr>
                <w:rFonts w:ascii="Calibri" w:hAnsi="Calibri" w:cs="Arial"/>
                <w:color w:val="595959"/>
                <w:sz w:val="20"/>
                <w:szCs w:val="20"/>
              </w:rPr>
            </w:pPr>
          </w:p>
          <w:p w:rsidR="009E42BE" w:rsidRPr="009C6DB5" w:rsidRDefault="009E42BE" w:rsidP="008C5BD6">
            <w:pPr>
              <w:spacing w:after="120" w:line="240" w:lineRule="auto"/>
              <w:jc w:val="both"/>
              <w:rPr>
                <w:rFonts w:ascii="Calibri" w:hAnsi="Calibri" w:cs="Arial"/>
                <w:color w:val="595959"/>
                <w:sz w:val="20"/>
                <w:szCs w:val="20"/>
              </w:rPr>
            </w:pPr>
          </w:p>
          <w:p w:rsidR="009E42BE" w:rsidRPr="009C6DB5" w:rsidRDefault="009E42BE" w:rsidP="008C5BD6">
            <w:pPr>
              <w:spacing w:after="120" w:line="240" w:lineRule="auto"/>
              <w:jc w:val="both"/>
              <w:rPr>
                <w:rFonts w:ascii="Calibri" w:hAnsi="Calibri" w:cs="Arial"/>
                <w:color w:val="595959"/>
                <w:sz w:val="20"/>
                <w:szCs w:val="20"/>
              </w:rPr>
            </w:pPr>
            <w:r w:rsidRPr="009C6DB5">
              <w:rPr>
                <w:rFonts w:ascii="Calibri" w:hAnsi="Calibri" w:cs="Arial"/>
                <w:color w:val="595959"/>
                <w:sz w:val="20"/>
                <w:szCs w:val="20"/>
              </w:rPr>
              <w:t>FY 2013</w:t>
            </w:r>
          </w:p>
        </w:tc>
      </w:tr>
      <w:tr w:rsidR="009E42BE" w:rsidRPr="009C6DB5" w:rsidTr="009E42BE">
        <w:trPr>
          <w:gridAfter w:val="1"/>
          <w:wAfter w:w="2375" w:type="dxa"/>
        </w:trPr>
        <w:tc>
          <w:tcPr>
            <w:tcW w:w="4394" w:type="dxa"/>
            <w:vAlign w:val="center"/>
          </w:tcPr>
          <w:p w:rsidR="009E42BE" w:rsidRPr="009C6DB5" w:rsidRDefault="009E42BE" w:rsidP="008C5BD6">
            <w:pPr>
              <w:spacing w:after="120" w:line="240" w:lineRule="auto"/>
              <w:jc w:val="both"/>
              <w:rPr>
                <w:rFonts w:ascii="Calibri" w:hAnsi="Calibri" w:cs="Arial"/>
                <w:color w:val="595959"/>
                <w:sz w:val="20"/>
                <w:szCs w:val="20"/>
              </w:rPr>
            </w:pPr>
            <w:r w:rsidRPr="009C6DB5">
              <w:rPr>
                <w:rFonts w:ascii="Calibri" w:hAnsi="Calibri" w:cs="Arial"/>
                <w:color w:val="595959"/>
                <w:sz w:val="20"/>
                <w:szCs w:val="20"/>
              </w:rPr>
              <w:t>Profit from operations</w:t>
            </w:r>
            <w:r w:rsidRPr="009C6DB5">
              <w:rPr>
                <w:rFonts w:ascii="Calibri" w:hAnsi="Calibri" w:cs="Arial"/>
                <w:color w:val="595959"/>
                <w:sz w:val="20"/>
                <w:szCs w:val="20"/>
                <w:vertAlign w:val="superscript"/>
              </w:rPr>
              <w:t xml:space="preserve">1 </w:t>
            </w:r>
            <w:r w:rsidRPr="009C6DB5">
              <w:rPr>
                <w:rFonts w:ascii="Calibri" w:hAnsi="Calibri" w:cs="Arial"/>
                <w:color w:val="595959"/>
                <w:sz w:val="20"/>
                <w:szCs w:val="20"/>
              </w:rPr>
              <w:t>(£m)</w:t>
            </w:r>
          </w:p>
        </w:tc>
        <w:tc>
          <w:tcPr>
            <w:tcW w:w="1158" w:type="dxa"/>
            <w:vAlign w:val="center"/>
          </w:tcPr>
          <w:p w:rsidR="009E42BE" w:rsidRPr="009C6DB5" w:rsidRDefault="00A31DA0" w:rsidP="008C5BD6">
            <w:pPr>
              <w:spacing w:after="120" w:line="240" w:lineRule="auto"/>
              <w:jc w:val="both"/>
              <w:rPr>
                <w:rFonts w:ascii="Calibri" w:hAnsi="Calibri" w:cs="Arial"/>
                <w:color w:val="005D99"/>
                <w:sz w:val="20"/>
                <w:szCs w:val="20"/>
              </w:rPr>
            </w:pPr>
            <w:r w:rsidRPr="009C6DB5">
              <w:rPr>
                <w:rFonts w:ascii="Calibri" w:hAnsi="Calibri" w:cs="Arial"/>
                <w:color w:val="005D99"/>
                <w:sz w:val="20"/>
                <w:szCs w:val="20"/>
              </w:rPr>
              <w:t>7</w:t>
            </w:r>
            <w:r w:rsidR="0060304E" w:rsidRPr="009C6DB5">
              <w:rPr>
                <w:rFonts w:ascii="Calibri" w:hAnsi="Calibri" w:cs="Arial"/>
                <w:color w:val="005D99"/>
                <w:sz w:val="20"/>
                <w:szCs w:val="20"/>
              </w:rPr>
              <w:t>2</w:t>
            </w:r>
          </w:p>
        </w:tc>
        <w:tc>
          <w:tcPr>
            <w:tcW w:w="1158" w:type="dxa"/>
            <w:vAlign w:val="center"/>
          </w:tcPr>
          <w:p w:rsidR="009E42BE" w:rsidRPr="009C6DB5" w:rsidRDefault="00A55B0A" w:rsidP="008C5BD6">
            <w:pPr>
              <w:spacing w:after="120" w:line="240" w:lineRule="auto"/>
              <w:jc w:val="both"/>
              <w:rPr>
                <w:rFonts w:ascii="Calibri" w:hAnsi="Calibri" w:cs="Arial"/>
                <w:color w:val="595959"/>
                <w:sz w:val="20"/>
                <w:szCs w:val="20"/>
              </w:rPr>
            </w:pPr>
            <w:r w:rsidRPr="009C6DB5">
              <w:rPr>
                <w:rFonts w:ascii="Calibri" w:hAnsi="Calibri" w:cs="Arial"/>
                <w:color w:val="595959"/>
                <w:sz w:val="20"/>
                <w:szCs w:val="20"/>
              </w:rPr>
              <w:t>63</w:t>
            </w:r>
          </w:p>
        </w:tc>
        <w:tc>
          <w:tcPr>
            <w:tcW w:w="1133" w:type="dxa"/>
          </w:tcPr>
          <w:p w:rsidR="009E42BE" w:rsidRPr="009C6DB5" w:rsidRDefault="00297F5A" w:rsidP="008C5BD6">
            <w:pPr>
              <w:spacing w:after="120" w:line="240" w:lineRule="auto"/>
              <w:jc w:val="both"/>
              <w:rPr>
                <w:rFonts w:ascii="Calibri" w:hAnsi="Calibri" w:cs="Arial"/>
                <w:color w:val="595959"/>
                <w:sz w:val="20"/>
                <w:szCs w:val="20"/>
              </w:rPr>
            </w:pPr>
            <w:r w:rsidRPr="009C6DB5">
              <w:rPr>
                <w:rFonts w:ascii="Calibri" w:hAnsi="Calibri" w:cs="Arial"/>
                <w:color w:val="595959"/>
                <w:sz w:val="20"/>
                <w:szCs w:val="20"/>
              </w:rPr>
              <w:t>102</w:t>
            </w:r>
          </w:p>
        </w:tc>
      </w:tr>
      <w:tr w:rsidR="009E42BE" w:rsidRPr="009C6DB5" w:rsidTr="009E42BE">
        <w:trPr>
          <w:gridAfter w:val="1"/>
          <w:wAfter w:w="2375" w:type="dxa"/>
        </w:trPr>
        <w:tc>
          <w:tcPr>
            <w:tcW w:w="4394" w:type="dxa"/>
            <w:vAlign w:val="center"/>
          </w:tcPr>
          <w:p w:rsidR="009E42BE" w:rsidRPr="009C6DB5" w:rsidRDefault="009E42BE" w:rsidP="008C5BD6">
            <w:pPr>
              <w:spacing w:after="120" w:line="240" w:lineRule="auto"/>
              <w:jc w:val="both"/>
              <w:rPr>
                <w:rFonts w:ascii="Calibri" w:hAnsi="Calibri" w:cs="Arial"/>
                <w:color w:val="595959"/>
                <w:sz w:val="20"/>
                <w:szCs w:val="20"/>
              </w:rPr>
            </w:pPr>
            <w:r w:rsidRPr="009C6DB5">
              <w:rPr>
                <w:rFonts w:ascii="Calibri" w:hAnsi="Calibri" w:cs="Arial"/>
                <w:color w:val="595959"/>
                <w:sz w:val="20"/>
                <w:szCs w:val="20"/>
              </w:rPr>
              <w:t>Net interest income from PPP concessions</w:t>
            </w:r>
            <w:r w:rsidRPr="009C6DB5">
              <w:rPr>
                <w:rFonts w:ascii="Calibri" w:hAnsi="Calibri" w:cs="Arial"/>
                <w:color w:val="595959"/>
                <w:sz w:val="20"/>
                <w:szCs w:val="20"/>
                <w:vertAlign w:val="superscript"/>
              </w:rPr>
              <w:t>2</w:t>
            </w:r>
            <w:r w:rsidRPr="009C6DB5">
              <w:rPr>
                <w:rFonts w:ascii="Calibri" w:hAnsi="Calibri" w:cs="Arial"/>
                <w:color w:val="595959"/>
                <w:sz w:val="20"/>
                <w:szCs w:val="20"/>
              </w:rPr>
              <w:t xml:space="preserve"> (£m)</w:t>
            </w:r>
          </w:p>
        </w:tc>
        <w:tc>
          <w:tcPr>
            <w:tcW w:w="1158" w:type="dxa"/>
            <w:vAlign w:val="center"/>
          </w:tcPr>
          <w:p w:rsidR="009E42BE" w:rsidRPr="009C6DB5" w:rsidRDefault="007A54B3" w:rsidP="008C5BD6">
            <w:pPr>
              <w:spacing w:after="120" w:line="240" w:lineRule="auto"/>
              <w:jc w:val="both"/>
              <w:rPr>
                <w:rFonts w:ascii="Calibri" w:hAnsi="Calibri" w:cs="Arial"/>
                <w:color w:val="005D99"/>
                <w:sz w:val="20"/>
                <w:szCs w:val="20"/>
              </w:rPr>
            </w:pPr>
            <w:r w:rsidRPr="009C6DB5">
              <w:rPr>
                <w:rFonts w:ascii="Calibri" w:hAnsi="Calibri" w:cs="Arial"/>
                <w:color w:val="005D99"/>
                <w:sz w:val="20"/>
                <w:szCs w:val="20"/>
              </w:rPr>
              <w:t>1</w:t>
            </w:r>
            <w:r w:rsidR="0060304E" w:rsidRPr="009C6DB5">
              <w:rPr>
                <w:rFonts w:ascii="Calibri" w:hAnsi="Calibri" w:cs="Arial"/>
                <w:color w:val="005D99"/>
                <w:sz w:val="20"/>
                <w:szCs w:val="20"/>
              </w:rPr>
              <w:t>6</w:t>
            </w:r>
          </w:p>
        </w:tc>
        <w:tc>
          <w:tcPr>
            <w:tcW w:w="1158" w:type="dxa"/>
            <w:vAlign w:val="center"/>
          </w:tcPr>
          <w:p w:rsidR="009E42BE" w:rsidRPr="009C6DB5" w:rsidRDefault="00A55B0A" w:rsidP="008C5BD6">
            <w:pPr>
              <w:spacing w:after="120" w:line="240" w:lineRule="auto"/>
              <w:jc w:val="both"/>
              <w:rPr>
                <w:rFonts w:ascii="Calibri" w:hAnsi="Calibri" w:cs="Arial"/>
                <w:color w:val="595959"/>
                <w:sz w:val="20"/>
                <w:szCs w:val="20"/>
              </w:rPr>
            </w:pPr>
            <w:r w:rsidRPr="009C6DB5">
              <w:rPr>
                <w:rFonts w:ascii="Calibri" w:hAnsi="Calibri" w:cs="Arial"/>
                <w:color w:val="595959"/>
                <w:sz w:val="20"/>
                <w:szCs w:val="20"/>
              </w:rPr>
              <w:t>15</w:t>
            </w:r>
          </w:p>
        </w:tc>
        <w:tc>
          <w:tcPr>
            <w:tcW w:w="1133" w:type="dxa"/>
          </w:tcPr>
          <w:p w:rsidR="009E42BE" w:rsidRPr="009C6DB5" w:rsidRDefault="00297F5A" w:rsidP="008C5BD6">
            <w:pPr>
              <w:spacing w:after="120" w:line="240" w:lineRule="auto"/>
              <w:jc w:val="both"/>
              <w:rPr>
                <w:rFonts w:ascii="Calibri" w:hAnsi="Calibri" w:cs="Arial"/>
                <w:color w:val="595959"/>
                <w:sz w:val="20"/>
                <w:szCs w:val="20"/>
              </w:rPr>
            </w:pPr>
            <w:r w:rsidRPr="009C6DB5">
              <w:rPr>
                <w:rFonts w:ascii="Calibri" w:hAnsi="Calibri" w:cs="Arial"/>
                <w:color w:val="595959"/>
                <w:sz w:val="20"/>
                <w:szCs w:val="20"/>
              </w:rPr>
              <w:t>30</w:t>
            </w:r>
          </w:p>
        </w:tc>
      </w:tr>
      <w:tr w:rsidR="009E42BE" w:rsidRPr="009C6DB5" w:rsidTr="009E42BE">
        <w:trPr>
          <w:gridAfter w:val="1"/>
          <w:wAfter w:w="2375" w:type="dxa"/>
        </w:trPr>
        <w:tc>
          <w:tcPr>
            <w:tcW w:w="4394" w:type="dxa"/>
            <w:tcBorders>
              <w:bottom w:val="single" w:sz="4" w:space="0" w:color="auto"/>
            </w:tcBorders>
            <w:vAlign w:val="center"/>
          </w:tcPr>
          <w:p w:rsidR="009E42BE" w:rsidRPr="009C6DB5" w:rsidRDefault="009E42BE" w:rsidP="008C5BD6">
            <w:pPr>
              <w:spacing w:after="120" w:line="240" w:lineRule="auto"/>
              <w:jc w:val="both"/>
              <w:rPr>
                <w:rFonts w:ascii="Calibri" w:hAnsi="Calibri" w:cs="Arial"/>
                <w:color w:val="595959"/>
                <w:sz w:val="20"/>
                <w:szCs w:val="20"/>
              </w:rPr>
            </w:pPr>
            <w:r w:rsidRPr="009C6DB5">
              <w:rPr>
                <w:rFonts w:ascii="Calibri" w:hAnsi="Calibri" w:cs="Arial"/>
                <w:color w:val="595959"/>
                <w:sz w:val="20"/>
                <w:szCs w:val="20"/>
              </w:rPr>
              <w:t>Pre-tax result from operations</w:t>
            </w:r>
            <w:r w:rsidRPr="009C6DB5">
              <w:rPr>
                <w:rFonts w:ascii="Calibri" w:hAnsi="Calibri" w:cs="Arial"/>
                <w:color w:val="595959"/>
                <w:sz w:val="20"/>
                <w:szCs w:val="20"/>
                <w:vertAlign w:val="superscript"/>
              </w:rPr>
              <w:t xml:space="preserve">1 </w:t>
            </w:r>
            <w:r w:rsidRPr="009C6DB5">
              <w:rPr>
                <w:rFonts w:ascii="Calibri" w:hAnsi="Calibri" w:cs="Arial"/>
                <w:color w:val="595959"/>
                <w:sz w:val="20"/>
                <w:szCs w:val="20"/>
              </w:rPr>
              <w:t>(£m)</w:t>
            </w:r>
          </w:p>
        </w:tc>
        <w:tc>
          <w:tcPr>
            <w:tcW w:w="1158" w:type="dxa"/>
            <w:tcBorders>
              <w:bottom w:val="single" w:sz="4" w:space="0" w:color="auto"/>
            </w:tcBorders>
            <w:vAlign w:val="center"/>
          </w:tcPr>
          <w:p w:rsidR="009E42BE" w:rsidRPr="009C6DB5" w:rsidRDefault="0060304E" w:rsidP="008C5BD6">
            <w:pPr>
              <w:spacing w:after="120" w:line="240" w:lineRule="auto"/>
              <w:jc w:val="both"/>
              <w:rPr>
                <w:rFonts w:ascii="Calibri" w:hAnsi="Calibri" w:cs="Arial"/>
                <w:color w:val="005D99"/>
                <w:sz w:val="20"/>
                <w:szCs w:val="20"/>
              </w:rPr>
            </w:pPr>
            <w:r w:rsidRPr="009C6DB5">
              <w:rPr>
                <w:rFonts w:ascii="Calibri" w:hAnsi="Calibri" w:cs="Arial"/>
                <w:color w:val="005D99"/>
                <w:sz w:val="20"/>
                <w:szCs w:val="20"/>
              </w:rPr>
              <w:t>88</w:t>
            </w:r>
          </w:p>
        </w:tc>
        <w:tc>
          <w:tcPr>
            <w:tcW w:w="1158" w:type="dxa"/>
            <w:tcBorders>
              <w:bottom w:val="single" w:sz="4" w:space="0" w:color="auto"/>
            </w:tcBorders>
            <w:vAlign w:val="center"/>
          </w:tcPr>
          <w:p w:rsidR="009E42BE" w:rsidRPr="009C6DB5" w:rsidRDefault="00A55B0A" w:rsidP="008C5BD6">
            <w:pPr>
              <w:spacing w:after="120" w:line="240" w:lineRule="auto"/>
              <w:jc w:val="both"/>
              <w:rPr>
                <w:rFonts w:ascii="Calibri" w:hAnsi="Calibri" w:cs="Arial"/>
                <w:color w:val="595959"/>
                <w:sz w:val="20"/>
                <w:szCs w:val="20"/>
              </w:rPr>
            </w:pPr>
            <w:r w:rsidRPr="009C6DB5">
              <w:rPr>
                <w:rFonts w:ascii="Calibri" w:hAnsi="Calibri" w:cs="Arial"/>
                <w:color w:val="595959"/>
                <w:sz w:val="20"/>
                <w:szCs w:val="20"/>
              </w:rPr>
              <w:t>78</w:t>
            </w:r>
          </w:p>
        </w:tc>
        <w:tc>
          <w:tcPr>
            <w:tcW w:w="1133" w:type="dxa"/>
            <w:tcBorders>
              <w:bottom w:val="single" w:sz="4" w:space="0" w:color="auto"/>
            </w:tcBorders>
          </w:tcPr>
          <w:p w:rsidR="009E42BE" w:rsidRPr="009C6DB5" w:rsidRDefault="00297F5A" w:rsidP="008C5BD6">
            <w:pPr>
              <w:spacing w:after="120" w:line="240" w:lineRule="auto"/>
              <w:jc w:val="both"/>
              <w:rPr>
                <w:rFonts w:ascii="Calibri" w:hAnsi="Calibri" w:cs="Arial"/>
                <w:color w:val="595959"/>
                <w:sz w:val="20"/>
                <w:szCs w:val="20"/>
              </w:rPr>
            </w:pPr>
            <w:r w:rsidRPr="009C6DB5">
              <w:rPr>
                <w:rFonts w:ascii="Calibri" w:hAnsi="Calibri" w:cs="Arial"/>
                <w:color w:val="595959"/>
                <w:sz w:val="20"/>
                <w:szCs w:val="20"/>
              </w:rPr>
              <w:t>132</w:t>
            </w:r>
          </w:p>
        </w:tc>
      </w:tr>
      <w:tr w:rsidR="00BE2353" w:rsidRPr="009C6DB5" w:rsidTr="009E42BE">
        <w:tc>
          <w:tcPr>
            <w:tcW w:w="10218" w:type="dxa"/>
            <w:gridSpan w:val="5"/>
            <w:tcBorders>
              <w:top w:val="nil"/>
              <w:left w:val="nil"/>
              <w:bottom w:val="nil"/>
              <w:right w:val="nil"/>
            </w:tcBorders>
            <w:vAlign w:val="center"/>
          </w:tcPr>
          <w:p w:rsidR="00BE2353" w:rsidRPr="009C6DB5" w:rsidRDefault="00BE2353" w:rsidP="008C5BD6">
            <w:pPr>
              <w:tabs>
                <w:tab w:val="clear" w:pos="227"/>
                <w:tab w:val="clear" w:pos="454"/>
              </w:tabs>
              <w:spacing w:after="0" w:line="240" w:lineRule="auto"/>
              <w:ind w:right="-28"/>
              <w:jc w:val="both"/>
              <w:rPr>
                <w:rFonts w:asciiTheme="minorHAnsi" w:hAnsiTheme="minorHAnsi" w:cs="Arial"/>
                <w:i/>
                <w:color w:val="595959"/>
                <w:sz w:val="20"/>
                <w:szCs w:val="20"/>
              </w:rPr>
            </w:pPr>
            <w:r w:rsidRPr="009C6DB5">
              <w:rPr>
                <w:rFonts w:asciiTheme="minorHAnsi" w:hAnsiTheme="minorHAnsi" w:cs="Arial"/>
                <w:i/>
                <w:color w:val="595959"/>
                <w:sz w:val="20"/>
                <w:szCs w:val="20"/>
                <w:vertAlign w:val="superscript"/>
              </w:rPr>
              <w:t xml:space="preserve">1 </w:t>
            </w:r>
            <w:r w:rsidR="009E42BE" w:rsidRPr="009C6DB5">
              <w:rPr>
                <w:rFonts w:asciiTheme="minorHAnsi" w:hAnsiTheme="minorHAnsi" w:cs="Arial"/>
                <w:i/>
                <w:color w:val="595959"/>
                <w:sz w:val="20"/>
                <w:szCs w:val="20"/>
              </w:rPr>
              <w:t>before non-underlying items (see Note 7)</w:t>
            </w:r>
          </w:p>
          <w:p w:rsidR="00BE2353" w:rsidRPr="009C6DB5" w:rsidRDefault="00BE2353" w:rsidP="008C5BD6">
            <w:pPr>
              <w:tabs>
                <w:tab w:val="clear" w:pos="227"/>
                <w:tab w:val="clear" w:pos="454"/>
              </w:tabs>
              <w:spacing w:after="0" w:line="240" w:lineRule="auto"/>
              <w:ind w:right="-28"/>
              <w:jc w:val="both"/>
              <w:rPr>
                <w:rFonts w:asciiTheme="minorHAnsi" w:hAnsiTheme="minorHAnsi" w:cs="Arial"/>
                <w:i/>
                <w:color w:val="595959"/>
                <w:sz w:val="20"/>
                <w:szCs w:val="20"/>
              </w:rPr>
            </w:pPr>
            <w:r w:rsidRPr="009C6DB5">
              <w:rPr>
                <w:rFonts w:asciiTheme="minorHAnsi" w:hAnsiTheme="minorHAnsi" w:cs="Arial"/>
                <w:i/>
                <w:color w:val="595959"/>
                <w:sz w:val="20"/>
                <w:szCs w:val="20"/>
                <w:vertAlign w:val="superscript"/>
              </w:rPr>
              <w:t xml:space="preserve">2 </w:t>
            </w:r>
            <w:r w:rsidR="009E42BE" w:rsidRPr="009C6DB5">
              <w:rPr>
                <w:rFonts w:asciiTheme="minorHAnsi" w:hAnsiTheme="minorHAnsi" w:cs="Arial"/>
                <w:i/>
                <w:color w:val="595959"/>
                <w:sz w:val="20"/>
                <w:szCs w:val="20"/>
              </w:rPr>
              <w:t>subordinated debt interest income and net interest income from PPP subsidiaries (see Notes 5 and 6)</w:t>
            </w:r>
            <w:r w:rsidR="009E42BE" w:rsidRPr="009C6DB5">
              <w:rPr>
                <w:rFonts w:asciiTheme="minorHAnsi" w:hAnsiTheme="minorHAnsi" w:cs="Arial"/>
                <w:i/>
                <w:color w:val="595959"/>
                <w:sz w:val="20"/>
                <w:szCs w:val="20"/>
                <w:vertAlign w:val="superscript"/>
              </w:rPr>
              <w:t xml:space="preserve"> </w:t>
            </w:r>
          </w:p>
        </w:tc>
      </w:tr>
    </w:tbl>
    <w:p w:rsidR="009E42BE" w:rsidRPr="009C6DB5" w:rsidRDefault="009E42BE" w:rsidP="008C5BD6">
      <w:pPr>
        <w:spacing w:after="120" w:line="240" w:lineRule="auto"/>
        <w:jc w:val="both"/>
        <w:rPr>
          <w:rFonts w:ascii="Calibri" w:hAnsi="Calibri" w:cs="Arial"/>
          <w:color w:val="595959" w:themeColor="text1" w:themeTint="A6"/>
          <w:sz w:val="20"/>
          <w:szCs w:val="20"/>
          <w:shd w:val="clear" w:color="auto" w:fill="FFFFFF"/>
        </w:rPr>
      </w:pPr>
    </w:p>
    <w:p w:rsidR="004260EC" w:rsidRPr="009C6DB5" w:rsidRDefault="004260EC" w:rsidP="008C5BD6">
      <w:pPr>
        <w:spacing w:after="120" w:line="240" w:lineRule="auto"/>
        <w:jc w:val="both"/>
        <w:rPr>
          <w:rFonts w:ascii="Calibri" w:hAnsi="Calibri" w:cs="Arial"/>
          <w:color w:val="595959" w:themeColor="text1" w:themeTint="A6"/>
          <w:sz w:val="20"/>
          <w:szCs w:val="20"/>
        </w:rPr>
      </w:pPr>
      <w:r w:rsidRPr="009C6DB5">
        <w:rPr>
          <w:rFonts w:ascii="Calibri" w:hAnsi="Calibri" w:cs="Arial"/>
          <w:color w:val="595959" w:themeColor="text1" w:themeTint="A6"/>
          <w:sz w:val="20"/>
          <w:szCs w:val="20"/>
          <w:shd w:val="clear" w:color="auto" w:fill="FFFFFF"/>
        </w:rPr>
        <w:t>The Investments business has delivered another very strong performance in the first</w:t>
      </w:r>
      <w:r w:rsidR="0091517B">
        <w:rPr>
          <w:rFonts w:ascii="Calibri" w:hAnsi="Calibri" w:cs="Arial"/>
          <w:color w:val="595959" w:themeColor="text1" w:themeTint="A6"/>
          <w:sz w:val="20"/>
          <w:szCs w:val="20"/>
          <w:shd w:val="clear" w:color="auto" w:fill="FFFFFF"/>
        </w:rPr>
        <w:t>-</w:t>
      </w:r>
      <w:r w:rsidRPr="009C6DB5">
        <w:rPr>
          <w:rFonts w:ascii="Calibri" w:hAnsi="Calibri" w:cs="Arial"/>
          <w:color w:val="595959" w:themeColor="text1" w:themeTint="A6"/>
          <w:sz w:val="20"/>
          <w:szCs w:val="20"/>
          <w:shd w:val="clear" w:color="auto" w:fill="FFFFFF"/>
        </w:rPr>
        <w:t xml:space="preserve">half, </w:t>
      </w:r>
      <w:r w:rsidRPr="009C6DB5">
        <w:rPr>
          <w:rFonts w:ascii="Calibri" w:hAnsi="Calibri" w:cs="Arial"/>
          <w:color w:val="595959" w:themeColor="text1" w:themeTint="A6"/>
          <w:sz w:val="20"/>
          <w:szCs w:val="20"/>
        </w:rPr>
        <w:t xml:space="preserve">as we continued to expand both geographically and in our existing markets. In the period we announced </w:t>
      </w:r>
      <w:r w:rsidR="002B0EE9" w:rsidRPr="009C6DB5">
        <w:rPr>
          <w:rFonts w:ascii="Calibri" w:hAnsi="Calibri" w:cs="Arial"/>
          <w:color w:val="595959" w:themeColor="text1" w:themeTint="A6"/>
          <w:sz w:val="20"/>
          <w:szCs w:val="20"/>
        </w:rPr>
        <w:t>that we had become</w:t>
      </w:r>
      <w:r w:rsidRPr="009C6DB5">
        <w:rPr>
          <w:rFonts w:ascii="Calibri" w:hAnsi="Calibri" w:cs="Arial"/>
          <w:color w:val="595959" w:themeColor="text1" w:themeTint="A6"/>
          <w:sz w:val="20"/>
          <w:szCs w:val="20"/>
        </w:rPr>
        <w:t xml:space="preserve"> preferred bidder on f</w:t>
      </w:r>
      <w:r w:rsidR="003304AB">
        <w:rPr>
          <w:rFonts w:ascii="Calibri" w:hAnsi="Calibri" w:cs="Arial"/>
          <w:color w:val="595959" w:themeColor="text1" w:themeTint="A6"/>
          <w:sz w:val="20"/>
          <w:szCs w:val="20"/>
        </w:rPr>
        <w:t>ive</w:t>
      </w:r>
      <w:r w:rsidRPr="009C6DB5">
        <w:rPr>
          <w:rFonts w:ascii="Calibri" w:hAnsi="Calibri" w:cs="Arial"/>
          <w:color w:val="595959" w:themeColor="text1" w:themeTint="A6"/>
          <w:sz w:val="20"/>
          <w:szCs w:val="20"/>
        </w:rPr>
        <w:t xml:space="preserve"> new projects, </w:t>
      </w:r>
      <w:r w:rsidR="003304AB">
        <w:rPr>
          <w:rFonts w:ascii="Calibri" w:hAnsi="Calibri" w:cs="Arial"/>
          <w:color w:val="595959" w:themeColor="text1" w:themeTint="A6"/>
          <w:sz w:val="20"/>
          <w:szCs w:val="20"/>
        </w:rPr>
        <w:t>four</w:t>
      </w:r>
      <w:r w:rsidRPr="009C6DB5">
        <w:rPr>
          <w:rFonts w:ascii="Calibri" w:hAnsi="Calibri" w:cs="Arial"/>
          <w:color w:val="595959" w:themeColor="text1" w:themeTint="A6"/>
          <w:sz w:val="20"/>
          <w:szCs w:val="20"/>
        </w:rPr>
        <w:t xml:space="preserve"> of which </w:t>
      </w:r>
      <w:r w:rsidR="003304AB">
        <w:rPr>
          <w:rFonts w:ascii="Calibri" w:hAnsi="Calibri" w:cs="Arial"/>
          <w:color w:val="595959" w:themeColor="text1" w:themeTint="A6"/>
          <w:sz w:val="20"/>
          <w:szCs w:val="20"/>
        </w:rPr>
        <w:t>have now</w:t>
      </w:r>
      <w:r w:rsidRPr="009C6DB5">
        <w:rPr>
          <w:rFonts w:ascii="Calibri" w:hAnsi="Calibri" w:cs="Arial"/>
          <w:color w:val="595959" w:themeColor="text1" w:themeTint="A6"/>
          <w:sz w:val="20"/>
          <w:szCs w:val="20"/>
        </w:rPr>
        <w:t xml:space="preserve"> reached financial close.  In addition, </w:t>
      </w:r>
      <w:r w:rsidR="003304AB">
        <w:rPr>
          <w:rFonts w:ascii="Calibri" w:hAnsi="Calibri" w:cs="Arial"/>
          <w:color w:val="595959" w:themeColor="text1" w:themeTint="A6"/>
          <w:sz w:val="20"/>
          <w:szCs w:val="20"/>
        </w:rPr>
        <w:t>two</w:t>
      </w:r>
      <w:r w:rsidRPr="009C6DB5">
        <w:rPr>
          <w:rFonts w:ascii="Calibri" w:hAnsi="Calibri" w:cs="Arial"/>
          <w:color w:val="595959" w:themeColor="text1" w:themeTint="A6"/>
          <w:sz w:val="20"/>
          <w:szCs w:val="20"/>
        </w:rPr>
        <w:t xml:space="preserve"> further projects already at </w:t>
      </w:r>
      <w:r w:rsidR="002B0EE9" w:rsidRPr="009C6DB5">
        <w:rPr>
          <w:rFonts w:ascii="Calibri" w:hAnsi="Calibri" w:cs="Arial"/>
          <w:color w:val="595959" w:themeColor="text1" w:themeTint="A6"/>
          <w:sz w:val="20"/>
          <w:szCs w:val="20"/>
        </w:rPr>
        <w:t xml:space="preserve">the </w:t>
      </w:r>
      <w:r w:rsidRPr="009C6DB5">
        <w:rPr>
          <w:rFonts w:ascii="Calibri" w:hAnsi="Calibri" w:cs="Arial"/>
          <w:color w:val="595959" w:themeColor="text1" w:themeTint="A6"/>
          <w:sz w:val="20"/>
          <w:szCs w:val="20"/>
        </w:rPr>
        <w:t xml:space="preserve">preferred bidder </w:t>
      </w:r>
      <w:r w:rsidR="002B0EE9" w:rsidRPr="009C6DB5">
        <w:rPr>
          <w:rFonts w:ascii="Calibri" w:hAnsi="Calibri" w:cs="Arial"/>
          <w:color w:val="595959" w:themeColor="text1" w:themeTint="A6"/>
          <w:sz w:val="20"/>
          <w:szCs w:val="20"/>
        </w:rPr>
        <w:t xml:space="preserve">stage </w:t>
      </w:r>
      <w:r w:rsidRPr="009C6DB5">
        <w:rPr>
          <w:rFonts w:ascii="Calibri" w:hAnsi="Calibri" w:cs="Arial"/>
          <w:color w:val="595959" w:themeColor="text1" w:themeTint="A6"/>
          <w:sz w:val="20"/>
          <w:szCs w:val="20"/>
        </w:rPr>
        <w:t>reached financial close, one being the first close of a two phase student accommodation project.  We currently</w:t>
      </w:r>
      <w:r w:rsidR="009921E5">
        <w:rPr>
          <w:rFonts w:ascii="Calibri" w:hAnsi="Calibri" w:cs="Arial"/>
          <w:color w:val="595959" w:themeColor="text1" w:themeTint="A6"/>
          <w:sz w:val="20"/>
          <w:szCs w:val="20"/>
        </w:rPr>
        <w:t xml:space="preserve"> are appointed or </w:t>
      </w:r>
      <w:r w:rsidRPr="009C6DB5">
        <w:rPr>
          <w:rFonts w:ascii="Calibri" w:hAnsi="Calibri" w:cs="Arial"/>
          <w:color w:val="595959" w:themeColor="text1" w:themeTint="A6"/>
          <w:sz w:val="20"/>
          <w:szCs w:val="20"/>
        </w:rPr>
        <w:t>remain preferred bidder on four projects.</w:t>
      </w:r>
    </w:p>
    <w:p w:rsidR="004260EC" w:rsidRPr="009C6DB5" w:rsidRDefault="004260EC" w:rsidP="008C5BD6">
      <w:pPr>
        <w:shd w:val="clear" w:color="auto" w:fill="FFFFFF"/>
        <w:spacing w:after="120" w:line="240" w:lineRule="auto"/>
        <w:jc w:val="both"/>
        <w:rPr>
          <w:rFonts w:ascii="Calibri" w:hAnsi="Calibri" w:cs="Arial"/>
          <w:color w:val="595959" w:themeColor="text1" w:themeTint="A6"/>
          <w:sz w:val="20"/>
          <w:szCs w:val="20"/>
        </w:rPr>
      </w:pPr>
      <w:r w:rsidRPr="009C6DB5">
        <w:rPr>
          <w:rFonts w:ascii="Calibri" w:hAnsi="Calibri" w:cs="Arial"/>
          <w:color w:val="595959" w:themeColor="text1" w:themeTint="A6"/>
          <w:sz w:val="20"/>
          <w:szCs w:val="20"/>
        </w:rPr>
        <w:t>Our UK business continued to perform well. We were appointed</w:t>
      </w:r>
      <w:r w:rsidR="001938E8" w:rsidRPr="009C6DB5">
        <w:rPr>
          <w:rFonts w:ascii="Calibri" w:hAnsi="Calibri" w:cs="Arial"/>
          <w:color w:val="595959" w:themeColor="text1" w:themeTint="A6"/>
          <w:sz w:val="20"/>
          <w:szCs w:val="20"/>
        </w:rPr>
        <w:t xml:space="preserve"> preferred bidder for the £745 million Aberdeen Western Peripheral Route project</w:t>
      </w:r>
      <w:r w:rsidRPr="009C6DB5">
        <w:rPr>
          <w:rFonts w:ascii="Calibri" w:hAnsi="Calibri" w:cs="Arial"/>
          <w:color w:val="595959" w:themeColor="text1" w:themeTint="A6"/>
          <w:sz w:val="20"/>
          <w:szCs w:val="20"/>
        </w:rPr>
        <w:t>, as part of the Connect Roads consortium. The design, build, finance</w:t>
      </w:r>
      <w:r w:rsidR="00F06E1F" w:rsidRPr="009C6DB5">
        <w:rPr>
          <w:rFonts w:ascii="Calibri" w:hAnsi="Calibri" w:cs="Arial"/>
          <w:color w:val="595959" w:themeColor="text1" w:themeTint="A6"/>
          <w:sz w:val="20"/>
          <w:szCs w:val="20"/>
        </w:rPr>
        <w:t xml:space="preserve"> and</w:t>
      </w:r>
      <w:r w:rsidRPr="009C6DB5">
        <w:rPr>
          <w:rFonts w:ascii="Calibri" w:hAnsi="Calibri" w:cs="Arial"/>
          <w:color w:val="595959" w:themeColor="text1" w:themeTint="A6"/>
          <w:sz w:val="20"/>
          <w:szCs w:val="20"/>
        </w:rPr>
        <w:t xml:space="preserve"> operate contract will generate a significant amount of work for our UK construction business. Balfour Beatty will be working in joint venture to construct the project and will take sole responsibility for the management and maintenance of the road assets for 30 years once construction is complete. In June we reached financial close for the £46 million NHS Ayrshire &amp; Arran Acute Mental Health and Community Development project, having been announced as preferred bidder in February. We will finance, design and construct the project and once complete we will operate the asset for 25 years. </w:t>
      </w:r>
      <w:r w:rsidR="00756005" w:rsidRPr="009C6DB5">
        <w:rPr>
          <w:rFonts w:ascii="Calibri" w:hAnsi="Calibri" w:cs="Arial"/>
          <w:color w:val="595959" w:themeColor="text1" w:themeTint="A6"/>
          <w:sz w:val="20"/>
          <w:szCs w:val="20"/>
        </w:rPr>
        <w:t xml:space="preserve">In May we announced delays in </w:t>
      </w:r>
      <w:r w:rsidRPr="009C6DB5">
        <w:rPr>
          <w:rFonts w:ascii="Calibri" w:hAnsi="Calibri" w:cs="Arial"/>
          <w:color w:val="595959" w:themeColor="text1" w:themeTint="A6"/>
          <w:sz w:val="20"/>
          <w:szCs w:val="20"/>
          <w:shd w:val="clear" w:color="auto" w:fill="FFFFFF"/>
        </w:rPr>
        <w:t xml:space="preserve">reaching financial close </w:t>
      </w:r>
      <w:r w:rsidRPr="009C6DB5">
        <w:rPr>
          <w:rFonts w:ascii="Calibri" w:hAnsi="Calibri" w:cs="Arial"/>
          <w:color w:val="595959" w:themeColor="text1" w:themeTint="A6"/>
          <w:sz w:val="20"/>
          <w:szCs w:val="20"/>
        </w:rPr>
        <w:t>on the Thanet and Gwynt y Môr offshore transmission projects (OFTOs)</w:t>
      </w:r>
      <w:r w:rsidR="00756005" w:rsidRPr="009C6DB5">
        <w:rPr>
          <w:rFonts w:ascii="Calibri" w:hAnsi="Calibri" w:cs="Arial"/>
          <w:color w:val="595959" w:themeColor="text1" w:themeTint="A6"/>
          <w:sz w:val="20"/>
          <w:szCs w:val="20"/>
        </w:rPr>
        <w:t>, but we are now making good progress, and</w:t>
      </w:r>
      <w:r w:rsidRPr="009C6DB5">
        <w:rPr>
          <w:rFonts w:ascii="Calibri" w:hAnsi="Calibri" w:cs="Arial"/>
          <w:color w:val="595959" w:themeColor="text1" w:themeTint="A6"/>
          <w:sz w:val="20"/>
          <w:szCs w:val="20"/>
        </w:rPr>
        <w:t xml:space="preserve"> expect to </w:t>
      </w:r>
      <w:r w:rsidR="00756005" w:rsidRPr="009C6DB5">
        <w:rPr>
          <w:rFonts w:ascii="Calibri" w:hAnsi="Calibri" w:cs="Arial"/>
          <w:color w:val="595959" w:themeColor="text1" w:themeTint="A6"/>
          <w:sz w:val="20"/>
          <w:szCs w:val="20"/>
        </w:rPr>
        <w:t xml:space="preserve">reach financial </w:t>
      </w:r>
      <w:r w:rsidR="005F432E" w:rsidRPr="009C6DB5">
        <w:rPr>
          <w:rFonts w:ascii="Calibri" w:hAnsi="Calibri" w:cs="Arial"/>
          <w:color w:val="595959" w:themeColor="text1" w:themeTint="A6"/>
          <w:sz w:val="20"/>
          <w:szCs w:val="20"/>
        </w:rPr>
        <w:t>close towards the end of</w:t>
      </w:r>
      <w:r w:rsidRPr="009C6DB5">
        <w:rPr>
          <w:rFonts w:ascii="Calibri" w:hAnsi="Calibri" w:cs="Arial"/>
          <w:color w:val="595959" w:themeColor="text1" w:themeTint="A6"/>
          <w:sz w:val="20"/>
          <w:szCs w:val="20"/>
        </w:rPr>
        <w:t xml:space="preserve"> this year and early next year, respectively.</w:t>
      </w:r>
    </w:p>
    <w:p w:rsidR="004260EC" w:rsidRPr="009C6DB5" w:rsidRDefault="004260EC" w:rsidP="008C5BD6">
      <w:pPr>
        <w:pStyle w:val="NormalWeb"/>
        <w:shd w:val="clear" w:color="auto" w:fill="FFFFFF"/>
        <w:spacing w:after="120"/>
        <w:jc w:val="both"/>
        <w:rPr>
          <w:rFonts w:ascii="Calibri" w:hAnsi="Calibri" w:cs="Arial"/>
          <w:color w:val="595959" w:themeColor="text1" w:themeTint="A6"/>
          <w:sz w:val="20"/>
          <w:szCs w:val="20"/>
        </w:rPr>
      </w:pPr>
      <w:r w:rsidRPr="00821CD5">
        <w:rPr>
          <w:rFonts w:ascii="Calibri" w:hAnsi="Calibri" w:cs="Arial"/>
          <w:color w:val="595959" w:themeColor="text1" w:themeTint="A6"/>
          <w:sz w:val="20"/>
          <w:szCs w:val="20"/>
        </w:rPr>
        <w:t xml:space="preserve">In North America, we reached financial close on five projects, including our first two projects in Canada. The C$350 million (£196 million) Children’s and Women’s </w:t>
      </w:r>
      <w:r w:rsidR="00E326AB" w:rsidRPr="00821CD5">
        <w:rPr>
          <w:rFonts w:ascii="Calibri" w:hAnsi="Calibri" w:cs="Arial"/>
          <w:color w:val="595959" w:themeColor="text1" w:themeTint="A6"/>
          <w:sz w:val="20"/>
          <w:szCs w:val="20"/>
        </w:rPr>
        <w:t xml:space="preserve">Hospital </w:t>
      </w:r>
      <w:r w:rsidRPr="00821CD5">
        <w:rPr>
          <w:rFonts w:ascii="Calibri" w:hAnsi="Calibri" w:cs="Arial"/>
          <w:color w:val="595959" w:themeColor="text1" w:themeTint="A6"/>
          <w:sz w:val="20"/>
          <w:szCs w:val="20"/>
        </w:rPr>
        <w:t xml:space="preserve">redevelopment covers the design, construction, financing and facilities management for a new children’s and women’s acute care centre in Vancouver. The </w:t>
      </w:r>
      <w:r w:rsidR="001938E8" w:rsidRPr="00821CD5">
        <w:rPr>
          <w:rFonts w:ascii="Calibri" w:hAnsi="Calibri" w:cs="Arial"/>
          <w:color w:val="595959" w:themeColor="text1" w:themeTint="A6"/>
          <w:sz w:val="20"/>
          <w:szCs w:val="20"/>
        </w:rPr>
        <w:t>North Island Hospitals project</w:t>
      </w:r>
      <w:r w:rsidR="001938E8" w:rsidRPr="009C6DB5">
        <w:rPr>
          <w:rFonts w:ascii="Calibri" w:hAnsi="Calibri" w:cs="Arial"/>
          <w:color w:val="595959" w:themeColor="text1" w:themeTint="A6"/>
          <w:spacing w:val="-10"/>
          <w:sz w:val="20"/>
          <w:szCs w:val="20"/>
        </w:rPr>
        <w:t xml:space="preserve"> is </w:t>
      </w:r>
      <w:r w:rsidRPr="00821CD5">
        <w:rPr>
          <w:rFonts w:ascii="Calibri" w:hAnsi="Calibri" w:cs="Arial"/>
          <w:color w:val="595959" w:themeColor="text1" w:themeTint="A6"/>
          <w:sz w:val="20"/>
          <w:szCs w:val="20"/>
          <w:shd w:val="clear" w:color="auto" w:fill="FFFFFF"/>
        </w:rPr>
        <w:t xml:space="preserve">a 30 year PPP project which includes the financing, design, construction, and facilities management of </w:t>
      </w:r>
      <w:r w:rsidRPr="00821CD5">
        <w:rPr>
          <w:rFonts w:ascii="Calibri" w:hAnsi="Calibri" w:cs="Arial"/>
          <w:color w:val="595959" w:themeColor="text1" w:themeTint="A6"/>
          <w:sz w:val="20"/>
          <w:szCs w:val="20"/>
        </w:rPr>
        <w:t>two new acute care hospitals on Vancouver Island</w:t>
      </w:r>
      <w:r w:rsidRPr="00821CD5">
        <w:rPr>
          <w:rFonts w:ascii="Calibri" w:hAnsi="Calibri" w:cs="Arial"/>
          <w:color w:val="595959" w:themeColor="text1" w:themeTint="A6"/>
          <w:sz w:val="20"/>
          <w:szCs w:val="20"/>
          <w:shd w:val="clear" w:color="auto" w:fill="FFFFFF"/>
        </w:rPr>
        <w:t xml:space="preserve">. </w:t>
      </w:r>
      <w:r w:rsidRPr="00821CD5">
        <w:rPr>
          <w:rFonts w:ascii="Calibri" w:hAnsi="Calibri" w:cs="Arial"/>
          <w:color w:val="595959" w:themeColor="text1" w:themeTint="A6"/>
          <w:sz w:val="20"/>
          <w:szCs w:val="20"/>
        </w:rPr>
        <w:t xml:space="preserve">In the US we reached financial close on phase one of the Texas A&amp;M University student accommodation project valued at US$104 million, where we will earn a development fee for our participation and the US </w:t>
      </w:r>
      <w:r w:rsidR="004B08ED">
        <w:rPr>
          <w:rFonts w:ascii="Calibri" w:hAnsi="Calibri" w:cs="Arial"/>
          <w:color w:val="595959" w:themeColor="text1" w:themeTint="A6"/>
          <w:sz w:val="20"/>
          <w:szCs w:val="20"/>
        </w:rPr>
        <w:t>c</w:t>
      </w:r>
      <w:r w:rsidRPr="00821CD5">
        <w:rPr>
          <w:rFonts w:ascii="Calibri" w:hAnsi="Calibri" w:cs="Arial"/>
          <w:color w:val="595959" w:themeColor="text1" w:themeTint="A6"/>
          <w:sz w:val="20"/>
          <w:szCs w:val="20"/>
        </w:rPr>
        <w:t xml:space="preserve">onstruction business will provide design and build services. We also achieved financial close on a second phase of student accommodation at Tarleton State University, valued at </w:t>
      </w:r>
      <w:r w:rsidR="004B08ED">
        <w:rPr>
          <w:rFonts w:ascii="Calibri" w:hAnsi="Calibri" w:cs="Arial"/>
          <w:color w:val="595959" w:themeColor="text1" w:themeTint="A6"/>
          <w:sz w:val="20"/>
          <w:szCs w:val="20"/>
        </w:rPr>
        <w:t>US</w:t>
      </w:r>
      <w:r w:rsidRPr="00821CD5">
        <w:rPr>
          <w:rFonts w:ascii="Calibri" w:hAnsi="Calibri" w:cs="Arial"/>
          <w:color w:val="595959" w:themeColor="text1" w:themeTint="A6"/>
          <w:sz w:val="20"/>
          <w:szCs w:val="20"/>
        </w:rPr>
        <w:t>$38 million</w:t>
      </w:r>
      <w:r w:rsidR="004A7D5E" w:rsidRPr="00821CD5">
        <w:rPr>
          <w:rFonts w:ascii="Calibri" w:hAnsi="Calibri" w:cs="Arial"/>
          <w:color w:val="595959" w:themeColor="text1" w:themeTint="A6"/>
          <w:sz w:val="20"/>
          <w:szCs w:val="20"/>
        </w:rPr>
        <w:t>,</w:t>
      </w:r>
      <w:r w:rsidRPr="00821CD5">
        <w:rPr>
          <w:rFonts w:ascii="Calibri" w:hAnsi="Calibri" w:cs="Arial"/>
          <w:color w:val="595959" w:themeColor="text1" w:themeTint="A6"/>
          <w:sz w:val="20"/>
          <w:szCs w:val="20"/>
        </w:rPr>
        <w:t xml:space="preserve"> as well as close of the US Air Force ACC III military housing project valued at </w:t>
      </w:r>
      <w:r w:rsidR="004B08ED">
        <w:rPr>
          <w:rFonts w:ascii="Calibri" w:hAnsi="Calibri" w:cs="Arial"/>
          <w:color w:val="595959" w:themeColor="text1" w:themeTint="A6"/>
          <w:sz w:val="20"/>
          <w:szCs w:val="20"/>
        </w:rPr>
        <w:t>US</w:t>
      </w:r>
      <w:r w:rsidRPr="00821CD5">
        <w:rPr>
          <w:rFonts w:ascii="Calibri" w:hAnsi="Calibri" w:cs="Arial"/>
          <w:color w:val="595959" w:themeColor="text1" w:themeTint="A6"/>
          <w:sz w:val="20"/>
          <w:szCs w:val="20"/>
        </w:rPr>
        <w:t>$60 million. We remain preferred bidder on the University of West Florida project valued at US$500 million.</w:t>
      </w:r>
    </w:p>
    <w:p w:rsidR="00723318" w:rsidRPr="009C6DB5" w:rsidRDefault="00723318" w:rsidP="00723318">
      <w:pPr>
        <w:spacing w:after="120" w:line="240" w:lineRule="auto"/>
        <w:jc w:val="both"/>
        <w:rPr>
          <w:rFonts w:ascii="Calibri" w:hAnsi="Calibri" w:cs="Arial"/>
          <w:color w:val="595959" w:themeColor="text1" w:themeTint="A6"/>
          <w:sz w:val="20"/>
          <w:szCs w:val="20"/>
        </w:rPr>
      </w:pPr>
      <w:r w:rsidRPr="009C6DB5">
        <w:rPr>
          <w:rFonts w:ascii="Calibri" w:hAnsi="Calibri" w:cs="Arial"/>
          <w:color w:val="595959" w:themeColor="text1" w:themeTint="A6"/>
          <w:sz w:val="20"/>
          <w:szCs w:val="20"/>
        </w:rPr>
        <w:t xml:space="preserve">In 2014 we also continued to implement our successful PPP disposal programme. In June the disposal of the Knowsley Building Schools for the Future project and </w:t>
      </w:r>
      <w:r w:rsidR="004B08ED">
        <w:rPr>
          <w:rFonts w:ascii="Calibri" w:hAnsi="Calibri" w:cs="Arial"/>
          <w:color w:val="595959" w:themeColor="text1" w:themeTint="A6"/>
          <w:sz w:val="20"/>
          <w:szCs w:val="20"/>
        </w:rPr>
        <w:t xml:space="preserve">our 50% interest in the </w:t>
      </w:r>
      <w:r w:rsidRPr="009C6DB5">
        <w:rPr>
          <w:rFonts w:ascii="Calibri" w:hAnsi="Calibri" w:cs="Arial"/>
          <w:color w:val="595959" w:themeColor="text1" w:themeTint="A6"/>
          <w:sz w:val="20"/>
          <w:szCs w:val="20"/>
        </w:rPr>
        <w:t xml:space="preserve">University Hospital of North Durham PPP project realised total consideration of £97 million, generating total gains on disposal of £51 million. The proceeds from these transactions exceeded the Directors’ Valuation of these assets by £44 million, representing an uplift of 82%. </w:t>
      </w:r>
    </w:p>
    <w:p w:rsidR="00725966" w:rsidRPr="009C6DB5" w:rsidRDefault="00723318" w:rsidP="00723318">
      <w:pPr>
        <w:spacing w:after="120" w:line="240" w:lineRule="auto"/>
        <w:jc w:val="both"/>
        <w:rPr>
          <w:rFonts w:ascii="Calibri" w:hAnsi="Calibri" w:cs="Arial"/>
          <w:color w:val="595959" w:themeColor="text1" w:themeTint="A6"/>
          <w:sz w:val="20"/>
          <w:szCs w:val="20"/>
        </w:rPr>
      </w:pPr>
      <w:r w:rsidRPr="009C6DB5">
        <w:rPr>
          <w:rFonts w:ascii="Calibri" w:hAnsi="Calibri" w:cs="Arial"/>
          <w:color w:val="595959" w:themeColor="text1" w:themeTint="A6"/>
          <w:sz w:val="20"/>
          <w:szCs w:val="20"/>
        </w:rPr>
        <w:t>As a consequence of prices achieved on these and other rece</w:t>
      </w:r>
      <w:r w:rsidR="00612C09" w:rsidRPr="009C6DB5">
        <w:rPr>
          <w:rFonts w:ascii="Calibri" w:hAnsi="Calibri" w:cs="Arial"/>
          <w:color w:val="595959" w:themeColor="text1" w:themeTint="A6"/>
          <w:sz w:val="20"/>
          <w:szCs w:val="20"/>
        </w:rPr>
        <w:t>nt disposals, we have undertaken</w:t>
      </w:r>
      <w:r w:rsidRPr="009C6DB5">
        <w:rPr>
          <w:rFonts w:ascii="Calibri" w:hAnsi="Calibri" w:cs="Arial"/>
          <w:color w:val="595959" w:themeColor="text1" w:themeTint="A6"/>
          <w:sz w:val="20"/>
          <w:szCs w:val="20"/>
        </w:rPr>
        <w:t xml:space="preserve"> a review of the Directors’ Valuation of our UK portfolio with the intention of </w:t>
      </w:r>
      <w:r w:rsidR="005E15C7" w:rsidRPr="009C6DB5">
        <w:rPr>
          <w:rFonts w:ascii="Calibri" w:hAnsi="Calibri" w:cs="Arial"/>
          <w:color w:val="595959" w:themeColor="text1" w:themeTint="A6"/>
          <w:sz w:val="20"/>
          <w:szCs w:val="20"/>
        </w:rPr>
        <w:t xml:space="preserve">taking into account </w:t>
      </w:r>
      <w:r w:rsidRPr="009C6DB5">
        <w:rPr>
          <w:rFonts w:ascii="Calibri" w:hAnsi="Calibri" w:cs="Arial"/>
          <w:color w:val="595959" w:themeColor="text1" w:themeTint="A6"/>
          <w:sz w:val="20"/>
          <w:szCs w:val="20"/>
        </w:rPr>
        <w:t xml:space="preserve">current market conditions.  This </w:t>
      </w:r>
      <w:r w:rsidRPr="009C6DB5">
        <w:rPr>
          <w:rFonts w:ascii="Calibri" w:hAnsi="Calibri" w:cs="Arial"/>
          <w:color w:val="595959" w:themeColor="text1" w:themeTint="A6"/>
          <w:sz w:val="20"/>
          <w:szCs w:val="20"/>
        </w:rPr>
        <w:lastRenderedPageBreak/>
        <w:t>has included a review of the assumed underlying cash flows to reflect likely cost savings</w:t>
      </w:r>
      <w:r w:rsidR="0076052A" w:rsidRPr="009C6DB5">
        <w:rPr>
          <w:rFonts w:ascii="Calibri" w:hAnsi="Calibri" w:cs="Arial"/>
          <w:color w:val="595959" w:themeColor="text1" w:themeTint="A6"/>
          <w:sz w:val="20"/>
          <w:szCs w:val="20"/>
        </w:rPr>
        <w:t xml:space="preserve">, an update of the </w:t>
      </w:r>
      <w:r w:rsidRPr="009C6DB5">
        <w:rPr>
          <w:rFonts w:ascii="Calibri" w:hAnsi="Calibri" w:cs="Arial"/>
          <w:color w:val="595959" w:themeColor="text1" w:themeTint="A6"/>
          <w:sz w:val="20"/>
          <w:szCs w:val="20"/>
        </w:rPr>
        <w:t>macroeconomic assumptions and a change in the discount rate applied to the cash flows. </w:t>
      </w:r>
      <w:r w:rsidR="00885C3B">
        <w:rPr>
          <w:rFonts w:ascii="Calibri" w:hAnsi="Calibri" w:cs="Arial"/>
          <w:color w:val="595959" w:themeColor="text1" w:themeTint="A6"/>
          <w:sz w:val="20"/>
          <w:szCs w:val="20"/>
        </w:rPr>
        <w:t>Our US portfolio has not been revalued.</w:t>
      </w:r>
      <w:r w:rsidRPr="009C6DB5">
        <w:rPr>
          <w:rFonts w:ascii="Calibri" w:hAnsi="Calibri" w:cs="Arial"/>
          <w:color w:val="595959" w:themeColor="text1" w:themeTint="A6"/>
          <w:sz w:val="20"/>
          <w:szCs w:val="20"/>
        </w:rPr>
        <w:t xml:space="preserve">  </w:t>
      </w:r>
    </w:p>
    <w:p w:rsidR="00723318" w:rsidRPr="009C6DB5" w:rsidRDefault="00723318" w:rsidP="00723318">
      <w:pPr>
        <w:spacing w:after="120" w:line="240" w:lineRule="auto"/>
        <w:jc w:val="both"/>
        <w:rPr>
          <w:rFonts w:ascii="Calibri" w:hAnsi="Calibri" w:cs="Arial"/>
          <w:color w:val="595959" w:themeColor="text1" w:themeTint="A6"/>
          <w:sz w:val="20"/>
          <w:szCs w:val="20"/>
        </w:rPr>
      </w:pPr>
      <w:r w:rsidRPr="009C6DB5">
        <w:rPr>
          <w:rFonts w:ascii="Calibri" w:hAnsi="Calibri" w:cs="Arial"/>
          <w:color w:val="595959" w:themeColor="text1" w:themeTint="A6"/>
          <w:sz w:val="20"/>
          <w:szCs w:val="20"/>
        </w:rPr>
        <w:t xml:space="preserve">The Group is in an offer period </w:t>
      </w:r>
      <w:r w:rsidR="005E15C7" w:rsidRPr="009C6DB5">
        <w:rPr>
          <w:rFonts w:ascii="Calibri" w:hAnsi="Calibri" w:cs="Arial"/>
          <w:color w:val="595959" w:themeColor="text1" w:themeTint="A6"/>
          <w:sz w:val="20"/>
          <w:szCs w:val="20"/>
        </w:rPr>
        <w:t>until</w:t>
      </w:r>
      <w:r w:rsidRPr="009C6DB5">
        <w:rPr>
          <w:rFonts w:ascii="Calibri" w:hAnsi="Calibri" w:cs="Arial"/>
          <w:color w:val="595959" w:themeColor="text1" w:themeTint="A6"/>
          <w:sz w:val="20"/>
          <w:szCs w:val="20"/>
        </w:rPr>
        <w:t xml:space="preserve"> 21 August 2014</w:t>
      </w:r>
      <w:r w:rsidR="005E15C7" w:rsidRPr="009C6DB5">
        <w:rPr>
          <w:rFonts w:ascii="Calibri" w:hAnsi="Calibri" w:cs="Arial"/>
          <w:color w:val="595959" w:themeColor="text1" w:themeTint="A6"/>
          <w:sz w:val="20"/>
          <w:szCs w:val="20"/>
        </w:rPr>
        <w:t>.</w:t>
      </w:r>
      <w:r w:rsidRPr="009C6DB5">
        <w:rPr>
          <w:rFonts w:ascii="Calibri" w:hAnsi="Calibri" w:cs="Arial"/>
          <w:color w:val="595959" w:themeColor="text1" w:themeTint="A6"/>
          <w:sz w:val="20"/>
          <w:szCs w:val="20"/>
        </w:rPr>
        <w:t xml:space="preserve"> </w:t>
      </w:r>
      <w:r w:rsidR="003304AB">
        <w:rPr>
          <w:rFonts w:ascii="Calibri" w:hAnsi="Calibri" w:cs="Arial"/>
          <w:color w:val="595959" w:themeColor="text1" w:themeTint="A6"/>
          <w:sz w:val="20"/>
          <w:szCs w:val="20"/>
        </w:rPr>
        <w:t xml:space="preserve">An update will be released as soon as possible. </w:t>
      </w:r>
    </w:p>
    <w:p w:rsidR="004260EC" w:rsidRPr="00C9758F" w:rsidRDefault="004260EC" w:rsidP="008C5BD6">
      <w:pPr>
        <w:spacing w:after="120" w:line="240" w:lineRule="auto"/>
        <w:jc w:val="both"/>
        <w:rPr>
          <w:rFonts w:ascii="Calibri" w:hAnsi="Calibri"/>
          <w:color w:val="595959" w:themeColor="text1" w:themeTint="A6"/>
          <w:sz w:val="20"/>
          <w:szCs w:val="20"/>
        </w:rPr>
      </w:pPr>
      <w:r w:rsidRPr="009C6DB5">
        <w:rPr>
          <w:rFonts w:ascii="Calibri" w:hAnsi="Calibri"/>
          <w:color w:val="595959" w:themeColor="text1" w:themeTint="A6"/>
          <w:sz w:val="20"/>
          <w:szCs w:val="20"/>
        </w:rPr>
        <w:t>During the first</w:t>
      </w:r>
      <w:r w:rsidR="0091517B">
        <w:rPr>
          <w:rFonts w:ascii="Calibri" w:hAnsi="Calibri"/>
          <w:color w:val="595959" w:themeColor="text1" w:themeTint="A6"/>
          <w:sz w:val="20"/>
          <w:szCs w:val="20"/>
        </w:rPr>
        <w:t>-</w:t>
      </w:r>
      <w:r w:rsidRPr="009C6DB5">
        <w:rPr>
          <w:rFonts w:ascii="Calibri" w:hAnsi="Calibri"/>
          <w:color w:val="595959" w:themeColor="text1" w:themeTint="A6"/>
          <w:sz w:val="20"/>
          <w:szCs w:val="20"/>
        </w:rPr>
        <w:t>half Balfour Beatty Infrastructure Partners reached final close on its first fund, with total commitment</w:t>
      </w:r>
      <w:r w:rsidR="00CB1C94" w:rsidRPr="009C6DB5">
        <w:rPr>
          <w:rFonts w:ascii="Calibri" w:hAnsi="Calibri"/>
          <w:color w:val="595959" w:themeColor="text1" w:themeTint="A6"/>
          <w:sz w:val="20"/>
          <w:szCs w:val="20"/>
        </w:rPr>
        <w:t>s of US$61</w:t>
      </w:r>
      <w:r w:rsidRPr="009C6DB5">
        <w:rPr>
          <w:rFonts w:ascii="Calibri" w:hAnsi="Calibri"/>
          <w:color w:val="595959" w:themeColor="text1" w:themeTint="A6"/>
          <w:sz w:val="20"/>
          <w:szCs w:val="20"/>
        </w:rPr>
        <w:t>8 million. Balfour Beatty has a total commitment of US$110 million, which we expect to be drawn down and invested over the next three years.</w:t>
      </w:r>
    </w:p>
    <w:p w:rsidR="00ED1DEA" w:rsidRDefault="00ED1DEA" w:rsidP="008C5BD6">
      <w:pPr>
        <w:spacing w:after="120" w:line="240" w:lineRule="auto"/>
        <w:jc w:val="both"/>
        <w:rPr>
          <w:rFonts w:asciiTheme="minorHAnsi" w:hAnsiTheme="minorHAnsi" w:cs="Arial"/>
          <w:b/>
          <w:color w:val="005D99"/>
          <w:sz w:val="20"/>
          <w:szCs w:val="20"/>
        </w:rPr>
      </w:pPr>
    </w:p>
    <w:p w:rsidR="0062702C" w:rsidRPr="00C9758F" w:rsidRDefault="0062702C" w:rsidP="008C5BD6">
      <w:pPr>
        <w:spacing w:after="120" w:line="240" w:lineRule="auto"/>
        <w:jc w:val="both"/>
        <w:rPr>
          <w:rFonts w:asciiTheme="minorHAnsi" w:hAnsiTheme="minorHAnsi" w:cs="Arial"/>
          <w:b/>
          <w:color w:val="005D99"/>
          <w:sz w:val="20"/>
          <w:szCs w:val="20"/>
        </w:rPr>
      </w:pPr>
      <w:r w:rsidRPr="00C9758F">
        <w:rPr>
          <w:rFonts w:asciiTheme="minorHAnsi" w:hAnsiTheme="minorHAnsi" w:cs="Arial"/>
          <w:b/>
          <w:color w:val="005D99"/>
          <w:sz w:val="20"/>
          <w:szCs w:val="20"/>
        </w:rPr>
        <w:t>Discontinued operations</w:t>
      </w:r>
    </w:p>
    <w:p w:rsidR="00F81610" w:rsidRPr="00C9758F" w:rsidRDefault="0062702C" w:rsidP="008C5BD6">
      <w:pPr>
        <w:spacing w:after="120" w:line="240" w:lineRule="auto"/>
        <w:jc w:val="both"/>
        <w:rPr>
          <w:rFonts w:asciiTheme="minorHAnsi" w:hAnsiTheme="minorHAnsi" w:cs="Arial"/>
          <w:color w:val="595959"/>
          <w:sz w:val="20"/>
          <w:szCs w:val="20"/>
        </w:rPr>
      </w:pPr>
      <w:r w:rsidRPr="00C9758F">
        <w:rPr>
          <w:rFonts w:asciiTheme="minorHAnsi" w:hAnsiTheme="minorHAnsi" w:cs="Arial"/>
          <w:color w:val="595959"/>
          <w:sz w:val="20"/>
          <w:szCs w:val="20"/>
        </w:rPr>
        <w:t xml:space="preserve">Discontinued operations </w:t>
      </w:r>
      <w:r w:rsidR="00C320AC" w:rsidRPr="00C9758F">
        <w:rPr>
          <w:rFonts w:asciiTheme="minorHAnsi" w:hAnsiTheme="minorHAnsi" w:cs="Arial"/>
          <w:color w:val="595959"/>
          <w:sz w:val="20"/>
          <w:szCs w:val="20"/>
        </w:rPr>
        <w:t xml:space="preserve">in 2014 </w:t>
      </w:r>
      <w:r w:rsidRPr="00C9758F">
        <w:rPr>
          <w:rFonts w:asciiTheme="minorHAnsi" w:hAnsiTheme="minorHAnsi" w:cs="Arial"/>
          <w:color w:val="595959"/>
          <w:sz w:val="20"/>
          <w:szCs w:val="20"/>
        </w:rPr>
        <w:t xml:space="preserve">comprise the </w:t>
      </w:r>
      <w:r w:rsidR="00F935BD" w:rsidRPr="00C9758F">
        <w:rPr>
          <w:rFonts w:ascii="Calibri" w:hAnsi="Calibri"/>
          <w:color w:val="595959" w:themeColor="text1" w:themeTint="A6"/>
          <w:sz w:val="20"/>
          <w:szCs w:val="20"/>
        </w:rPr>
        <w:t xml:space="preserve">Mainland European rail operations in Germany (classified as discontinued in 2013) and Italy (classified as discontinued in 2014) following our decision to exit these businesses. </w:t>
      </w:r>
      <w:r w:rsidR="00F06E1F" w:rsidRPr="00C9758F">
        <w:rPr>
          <w:rFonts w:asciiTheme="minorHAnsi" w:hAnsiTheme="minorHAnsi" w:cs="Arial"/>
          <w:color w:val="595959"/>
          <w:sz w:val="20"/>
          <w:szCs w:val="20"/>
        </w:rPr>
        <w:t>T</w:t>
      </w:r>
      <w:r w:rsidR="00646FBB" w:rsidRPr="00C9758F">
        <w:rPr>
          <w:rFonts w:asciiTheme="minorHAnsi" w:hAnsiTheme="minorHAnsi" w:cs="Arial"/>
          <w:color w:val="595959"/>
          <w:sz w:val="20"/>
          <w:szCs w:val="20"/>
        </w:rPr>
        <w:t xml:space="preserve">he 2013 </w:t>
      </w:r>
      <w:r w:rsidR="00B1715A" w:rsidRPr="00C9758F">
        <w:rPr>
          <w:rFonts w:asciiTheme="minorHAnsi" w:hAnsiTheme="minorHAnsi" w:cs="Arial"/>
          <w:color w:val="595959"/>
          <w:sz w:val="20"/>
          <w:szCs w:val="20"/>
        </w:rPr>
        <w:t>comparatives</w:t>
      </w:r>
      <w:r w:rsidR="00646FBB" w:rsidRPr="00C9758F">
        <w:rPr>
          <w:rFonts w:asciiTheme="minorHAnsi" w:hAnsiTheme="minorHAnsi" w:cs="Arial"/>
          <w:color w:val="595959"/>
          <w:sz w:val="20"/>
          <w:szCs w:val="20"/>
        </w:rPr>
        <w:t xml:space="preserve"> also include</w:t>
      </w:r>
      <w:r w:rsidR="00B1715A" w:rsidRPr="00C9758F">
        <w:rPr>
          <w:rFonts w:asciiTheme="minorHAnsi" w:hAnsiTheme="minorHAnsi" w:cs="Arial"/>
          <w:color w:val="595959"/>
          <w:sz w:val="20"/>
          <w:szCs w:val="20"/>
        </w:rPr>
        <w:t xml:space="preserve"> the Spanish and Scandinavian rail operations and </w:t>
      </w:r>
      <w:r w:rsidR="00646FBB" w:rsidRPr="00C9758F">
        <w:rPr>
          <w:rFonts w:asciiTheme="minorHAnsi" w:hAnsiTheme="minorHAnsi" w:cs="Arial"/>
          <w:color w:val="595959"/>
          <w:sz w:val="20"/>
          <w:szCs w:val="20"/>
        </w:rPr>
        <w:t>the UK facilities management business</w:t>
      </w:r>
      <w:r w:rsidR="00FA52F5">
        <w:rPr>
          <w:rFonts w:asciiTheme="minorHAnsi" w:hAnsiTheme="minorHAnsi" w:cs="Arial"/>
          <w:color w:val="595959"/>
          <w:sz w:val="20"/>
          <w:szCs w:val="20"/>
        </w:rPr>
        <w:t>es</w:t>
      </w:r>
      <w:r w:rsidR="00646FBB" w:rsidRPr="00C9758F">
        <w:rPr>
          <w:rFonts w:asciiTheme="minorHAnsi" w:hAnsiTheme="minorHAnsi" w:cs="Arial"/>
          <w:color w:val="595959"/>
          <w:sz w:val="20"/>
          <w:szCs w:val="20"/>
        </w:rPr>
        <w:t xml:space="preserve"> which w</w:t>
      </w:r>
      <w:r w:rsidR="00B1715A" w:rsidRPr="00C9758F">
        <w:rPr>
          <w:rFonts w:asciiTheme="minorHAnsi" w:hAnsiTheme="minorHAnsi" w:cs="Arial"/>
          <w:color w:val="595959"/>
          <w:sz w:val="20"/>
          <w:szCs w:val="20"/>
        </w:rPr>
        <w:t>ere</w:t>
      </w:r>
      <w:r w:rsidR="00646FBB" w:rsidRPr="00C9758F">
        <w:rPr>
          <w:rFonts w:asciiTheme="minorHAnsi" w:hAnsiTheme="minorHAnsi" w:cs="Arial"/>
          <w:color w:val="595959"/>
          <w:sz w:val="20"/>
          <w:szCs w:val="20"/>
        </w:rPr>
        <w:t xml:space="preserve"> </w:t>
      </w:r>
      <w:r w:rsidR="004B08ED">
        <w:rPr>
          <w:rFonts w:asciiTheme="minorHAnsi" w:hAnsiTheme="minorHAnsi" w:cs="Arial"/>
          <w:color w:val="595959"/>
          <w:sz w:val="20"/>
          <w:szCs w:val="20"/>
        </w:rPr>
        <w:t>classified as discontinued in</w:t>
      </w:r>
      <w:r w:rsidR="00735BFC">
        <w:rPr>
          <w:rFonts w:asciiTheme="minorHAnsi" w:hAnsiTheme="minorHAnsi" w:cs="Arial"/>
          <w:color w:val="595959"/>
          <w:sz w:val="20"/>
          <w:szCs w:val="20"/>
        </w:rPr>
        <w:t xml:space="preserve"> </w:t>
      </w:r>
      <w:r w:rsidR="00B1715A" w:rsidRPr="00C9758F">
        <w:rPr>
          <w:rFonts w:asciiTheme="minorHAnsi" w:hAnsiTheme="minorHAnsi" w:cs="Arial"/>
          <w:color w:val="595959"/>
          <w:sz w:val="20"/>
          <w:szCs w:val="20"/>
        </w:rPr>
        <w:t>2013</w:t>
      </w:r>
      <w:r w:rsidR="00646FBB" w:rsidRPr="00C9758F">
        <w:rPr>
          <w:rFonts w:asciiTheme="minorHAnsi" w:hAnsiTheme="minorHAnsi" w:cs="Arial"/>
          <w:color w:val="595959"/>
          <w:sz w:val="20"/>
          <w:szCs w:val="20"/>
        </w:rPr>
        <w:t>.</w:t>
      </w:r>
      <w:r w:rsidR="00F935BD" w:rsidRPr="00C9758F">
        <w:rPr>
          <w:rFonts w:asciiTheme="minorHAnsi" w:hAnsiTheme="minorHAnsi" w:cs="Arial"/>
          <w:color w:val="595959"/>
          <w:sz w:val="20"/>
          <w:szCs w:val="20"/>
        </w:rPr>
        <w:t xml:space="preserve">  </w:t>
      </w:r>
    </w:p>
    <w:tbl>
      <w:tblPr>
        <w:tblW w:w="6664"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30"/>
        <w:gridCol w:w="1158"/>
        <w:gridCol w:w="1158"/>
        <w:gridCol w:w="1418"/>
      </w:tblGrid>
      <w:tr w:rsidR="00FA52F5" w:rsidRPr="00C9758F" w:rsidTr="00227F88">
        <w:tc>
          <w:tcPr>
            <w:tcW w:w="2930" w:type="dxa"/>
            <w:vAlign w:val="bottom"/>
          </w:tcPr>
          <w:p w:rsidR="00FA52F5" w:rsidRPr="00C9758F" w:rsidRDefault="00FA52F5" w:rsidP="008C5BD6">
            <w:pPr>
              <w:spacing w:after="120" w:line="240" w:lineRule="auto"/>
              <w:jc w:val="both"/>
              <w:rPr>
                <w:rFonts w:ascii="Calibri" w:hAnsi="Calibri" w:cs="Arial"/>
                <w:color w:val="595959"/>
                <w:sz w:val="20"/>
                <w:szCs w:val="20"/>
              </w:rPr>
            </w:pPr>
          </w:p>
        </w:tc>
        <w:tc>
          <w:tcPr>
            <w:tcW w:w="1158" w:type="dxa"/>
            <w:vAlign w:val="bottom"/>
          </w:tcPr>
          <w:p w:rsidR="00FA52F5" w:rsidRPr="00C9758F" w:rsidRDefault="00FA52F5" w:rsidP="008C5BD6">
            <w:pPr>
              <w:spacing w:after="120" w:line="240" w:lineRule="auto"/>
              <w:jc w:val="both"/>
              <w:rPr>
                <w:rFonts w:ascii="Calibri" w:hAnsi="Calibri" w:cs="Arial"/>
                <w:color w:val="005D99"/>
                <w:sz w:val="20"/>
                <w:szCs w:val="20"/>
              </w:rPr>
            </w:pPr>
            <w:r w:rsidRPr="00C9758F">
              <w:rPr>
                <w:rFonts w:ascii="Calibri" w:hAnsi="Calibri" w:cs="Arial"/>
                <w:color w:val="005D99"/>
                <w:sz w:val="20"/>
                <w:szCs w:val="20"/>
              </w:rPr>
              <w:t>HY 2014</w:t>
            </w:r>
          </w:p>
        </w:tc>
        <w:tc>
          <w:tcPr>
            <w:tcW w:w="1158" w:type="dxa"/>
            <w:vAlign w:val="bottom"/>
          </w:tcPr>
          <w:p w:rsidR="00FA52F5" w:rsidRPr="00C9758F" w:rsidRDefault="00FA52F5"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HY 2013</w:t>
            </w:r>
            <w:r w:rsidR="004149A1" w:rsidRPr="00227F88">
              <w:rPr>
                <w:rFonts w:ascii="Calibri" w:hAnsi="Calibri" w:cs="Arial"/>
                <w:color w:val="595959"/>
                <w:sz w:val="20"/>
                <w:szCs w:val="20"/>
                <w:vertAlign w:val="superscript"/>
              </w:rPr>
              <w:t>3</w:t>
            </w:r>
          </w:p>
        </w:tc>
        <w:tc>
          <w:tcPr>
            <w:tcW w:w="1418" w:type="dxa"/>
          </w:tcPr>
          <w:p w:rsidR="00FA52F5" w:rsidRPr="00C9758F" w:rsidRDefault="00FA52F5" w:rsidP="008C5BD6">
            <w:pPr>
              <w:spacing w:after="120" w:line="240" w:lineRule="auto"/>
              <w:jc w:val="both"/>
              <w:rPr>
                <w:rFonts w:ascii="Calibri" w:hAnsi="Calibri" w:cs="Arial"/>
                <w:color w:val="595959"/>
                <w:sz w:val="20"/>
                <w:szCs w:val="20"/>
              </w:rPr>
            </w:pPr>
          </w:p>
          <w:p w:rsidR="00FA52F5" w:rsidRPr="00C9758F" w:rsidRDefault="00FA52F5" w:rsidP="008C5BD6">
            <w:pPr>
              <w:spacing w:after="120" w:line="240" w:lineRule="auto"/>
              <w:jc w:val="both"/>
              <w:rPr>
                <w:rFonts w:ascii="Calibri" w:hAnsi="Calibri" w:cs="Arial"/>
                <w:color w:val="595959"/>
                <w:sz w:val="20"/>
                <w:szCs w:val="20"/>
              </w:rPr>
            </w:pPr>
          </w:p>
          <w:p w:rsidR="00FA52F5" w:rsidRPr="00C9758F" w:rsidRDefault="00FA52F5"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FY 2013</w:t>
            </w:r>
            <w:r w:rsidR="004149A1" w:rsidRPr="00227F88">
              <w:rPr>
                <w:rFonts w:ascii="Calibri" w:hAnsi="Calibri" w:cs="Arial"/>
                <w:color w:val="595959"/>
                <w:sz w:val="20"/>
                <w:szCs w:val="20"/>
                <w:vertAlign w:val="superscript"/>
              </w:rPr>
              <w:t>3</w:t>
            </w:r>
          </w:p>
        </w:tc>
      </w:tr>
      <w:tr w:rsidR="00FA52F5" w:rsidRPr="00C9758F" w:rsidTr="00227F88">
        <w:tc>
          <w:tcPr>
            <w:tcW w:w="2930" w:type="dxa"/>
            <w:vAlign w:val="center"/>
          </w:tcPr>
          <w:p w:rsidR="00FA52F5" w:rsidRPr="00C9758F" w:rsidRDefault="00FA52F5" w:rsidP="004B08ED">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Order book (£bn)</w:t>
            </w:r>
          </w:p>
        </w:tc>
        <w:tc>
          <w:tcPr>
            <w:tcW w:w="1158" w:type="dxa"/>
            <w:vAlign w:val="center"/>
          </w:tcPr>
          <w:p w:rsidR="00FA52F5" w:rsidRPr="00C9758F" w:rsidRDefault="00FA52F5" w:rsidP="008C5BD6">
            <w:pPr>
              <w:spacing w:after="120" w:line="240" w:lineRule="auto"/>
              <w:jc w:val="both"/>
              <w:rPr>
                <w:rFonts w:ascii="Calibri" w:hAnsi="Calibri" w:cs="Arial"/>
                <w:color w:val="005D99"/>
                <w:sz w:val="20"/>
                <w:szCs w:val="20"/>
              </w:rPr>
            </w:pPr>
            <w:r w:rsidRPr="00C9758F">
              <w:rPr>
                <w:rFonts w:ascii="Calibri" w:hAnsi="Calibri" w:cs="Arial"/>
                <w:color w:val="005D99"/>
                <w:sz w:val="20"/>
                <w:szCs w:val="20"/>
              </w:rPr>
              <w:t>0.4</w:t>
            </w:r>
          </w:p>
        </w:tc>
        <w:tc>
          <w:tcPr>
            <w:tcW w:w="1158" w:type="dxa"/>
            <w:vAlign w:val="center"/>
          </w:tcPr>
          <w:p w:rsidR="00FA52F5" w:rsidRPr="00C9758F" w:rsidRDefault="00FA52F5"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2.2</w:t>
            </w:r>
          </w:p>
        </w:tc>
        <w:tc>
          <w:tcPr>
            <w:tcW w:w="1418" w:type="dxa"/>
          </w:tcPr>
          <w:p w:rsidR="00FA52F5" w:rsidRPr="00C9758F" w:rsidRDefault="00FA52F5"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0.6</w:t>
            </w:r>
          </w:p>
        </w:tc>
      </w:tr>
      <w:tr w:rsidR="00FA52F5" w:rsidRPr="00C9758F" w:rsidTr="00227F88">
        <w:tc>
          <w:tcPr>
            <w:tcW w:w="2930" w:type="dxa"/>
            <w:vAlign w:val="center"/>
          </w:tcPr>
          <w:p w:rsidR="00FA52F5" w:rsidRPr="00C9758F" w:rsidRDefault="00FA52F5" w:rsidP="004B08ED">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Revenue</w:t>
            </w:r>
            <w:r w:rsidRPr="00C9758F">
              <w:rPr>
                <w:rFonts w:ascii="Calibri" w:hAnsi="Calibri" w:cs="Arial"/>
                <w:color w:val="595959"/>
                <w:sz w:val="20"/>
                <w:szCs w:val="20"/>
                <w:vertAlign w:val="superscript"/>
              </w:rPr>
              <w:t xml:space="preserve">1 </w:t>
            </w:r>
            <w:r w:rsidRPr="00C9758F">
              <w:rPr>
                <w:rFonts w:ascii="Calibri" w:hAnsi="Calibri" w:cs="Arial"/>
                <w:color w:val="595959"/>
                <w:sz w:val="20"/>
                <w:szCs w:val="20"/>
              </w:rPr>
              <w:t xml:space="preserve"> (£m)</w:t>
            </w:r>
          </w:p>
        </w:tc>
        <w:tc>
          <w:tcPr>
            <w:tcW w:w="1158" w:type="dxa"/>
            <w:vAlign w:val="center"/>
          </w:tcPr>
          <w:p w:rsidR="00FA52F5" w:rsidRPr="00C9758F" w:rsidRDefault="00FA52F5" w:rsidP="008C5BD6">
            <w:pPr>
              <w:spacing w:after="120" w:line="240" w:lineRule="auto"/>
              <w:jc w:val="both"/>
              <w:rPr>
                <w:rFonts w:ascii="Calibri" w:hAnsi="Calibri" w:cs="Arial"/>
                <w:color w:val="005D99"/>
                <w:sz w:val="20"/>
                <w:szCs w:val="20"/>
              </w:rPr>
            </w:pPr>
            <w:r w:rsidRPr="00C9758F">
              <w:rPr>
                <w:rFonts w:ascii="Calibri" w:hAnsi="Calibri" w:cs="Arial"/>
                <w:color w:val="005D99"/>
                <w:sz w:val="20"/>
                <w:szCs w:val="20"/>
              </w:rPr>
              <w:t>127</w:t>
            </w:r>
          </w:p>
        </w:tc>
        <w:tc>
          <w:tcPr>
            <w:tcW w:w="1158" w:type="dxa"/>
            <w:vAlign w:val="center"/>
          </w:tcPr>
          <w:p w:rsidR="00FA52F5" w:rsidRPr="00C9758F" w:rsidRDefault="00FA52F5"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470</w:t>
            </w:r>
          </w:p>
        </w:tc>
        <w:tc>
          <w:tcPr>
            <w:tcW w:w="1418" w:type="dxa"/>
          </w:tcPr>
          <w:p w:rsidR="00FA52F5" w:rsidRPr="00C9758F" w:rsidRDefault="00FA52F5"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894</w:t>
            </w:r>
          </w:p>
        </w:tc>
      </w:tr>
      <w:tr w:rsidR="00FA52F5" w:rsidRPr="00C9758F" w:rsidTr="00227F88">
        <w:tc>
          <w:tcPr>
            <w:tcW w:w="2930" w:type="dxa"/>
            <w:tcBorders>
              <w:bottom w:val="single" w:sz="4" w:space="0" w:color="auto"/>
            </w:tcBorders>
            <w:vAlign w:val="center"/>
          </w:tcPr>
          <w:p w:rsidR="00FA52F5" w:rsidRPr="00C9758F" w:rsidRDefault="00FA52F5" w:rsidP="004B08ED">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Loss from operations</w:t>
            </w:r>
            <w:r w:rsidRPr="00C9758F">
              <w:rPr>
                <w:rFonts w:ascii="Calibri" w:hAnsi="Calibri" w:cs="Arial"/>
                <w:color w:val="595959"/>
                <w:sz w:val="20"/>
                <w:szCs w:val="20"/>
                <w:vertAlign w:val="superscript"/>
              </w:rPr>
              <w:t xml:space="preserve">2 </w:t>
            </w:r>
            <w:r w:rsidRPr="00C9758F">
              <w:rPr>
                <w:rFonts w:ascii="Calibri" w:hAnsi="Calibri" w:cs="Arial"/>
                <w:color w:val="595959"/>
                <w:sz w:val="20"/>
                <w:szCs w:val="20"/>
              </w:rPr>
              <w:t>(£m)</w:t>
            </w:r>
          </w:p>
        </w:tc>
        <w:tc>
          <w:tcPr>
            <w:tcW w:w="1158" w:type="dxa"/>
            <w:tcBorders>
              <w:bottom w:val="single" w:sz="4" w:space="0" w:color="auto"/>
            </w:tcBorders>
            <w:vAlign w:val="center"/>
          </w:tcPr>
          <w:p w:rsidR="00FA52F5" w:rsidRPr="00C9758F" w:rsidRDefault="00FA52F5" w:rsidP="00610AF0">
            <w:pPr>
              <w:spacing w:after="120" w:line="240" w:lineRule="auto"/>
              <w:jc w:val="both"/>
              <w:rPr>
                <w:rFonts w:ascii="Calibri" w:hAnsi="Calibri" w:cs="Arial"/>
                <w:color w:val="005D99"/>
                <w:sz w:val="20"/>
                <w:szCs w:val="20"/>
              </w:rPr>
            </w:pPr>
            <w:r w:rsidRPr="00C9758F">
              <w:rPr>
                <w:rFonts w:ascii="Calibri" w:hAnsi="Calibri" w:cs="Arial"/>
                <w:color w:val="005D99"/>
                <w:sz w:val="20"/>
                <w:szCs w:val="20"/>
              </w:rPr>
              <w:t>(1</w:t>
            </w:r>
            <w:r>
              <w:rPr>
                <w:rFonts w:ascii="Calibri" w:hAnsi="Calibri" w:cs="Arial"/>
                <w:color w:val="005D99"/>
                <w:sz w:val="20"/>
                <w:szCs w:val="20"/>
              </w:rPr>
              <w:t>2</w:t>
            </w:r>
            <w:r w:rsidRPr="00C9758F">
              <w:rPr>
                <w:rFonts w:ascii="Calibri" w:hAnsi="Calibri" w:cs="Arial"/>
                <w:color w:val="005D99"/>
                <w:sz w:val="20"/>
                <w:szCs w:val="20"/>
              </w:rPr>
              <w:t>)</w:t>
            </w:r>
          </w:p>
        </w:tc>
        <w:tc>
          <w:tcPr>
            <w:tcW w:w="1158" w:type="dxa"/>
            <w:tcBorders>
              <w:bottom w:val="single" w:sz="4" w:space="0" w:color="auto"/>
            </w:tcBorders>
            <w:vAlign w:val="center"/>
          </w:tcPr>
          <w:p w:rsidR="00FA52F5" w:rsidRPr="00C9758F" w:rsidRDefault="00FA52F5">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(11)</w:t>
            </w:r>
          </w:p>
        </w:tc>
        <w:tc>
          <w:tcPr>
            <w:tcW w:w="1418" w:type="dxa"/>
            <w:tcBorders>
              <w:bottom w:val="single" w:sz="4" w:space="0" w:color="auto"/>
            </w:tcBorders>
          </w:tcPr>
          <w:p w:rsidR="00FA52F5" w:rsidRPr="00C9758F" w:rsidRDefault="00FA52F5"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(5)</w:t>
            </w:r>
          </w:p>
        </w:tc>
      </w:tr>
      <w:tr w:rsidR="00FA52F5" w:rsidRPr="00C9758F" w:rsidTr="00227F88">
        <w:tc>
          <w:tcPr>
            <w:tcW w:w="2930" w:type="dxa"/>
            <w:tcBorders>
              <w:bottom w:val="single" w:sz="4" w:space="0" w:color="auto"/>
            </w:tcBorders>
            <w:vAlign w:val="center"/>
          </w:tcPr>
          <w:p w:rsidR="00FA52F5" w:rsidRPr="00C9758F" w:rsidRDefault="00FA52F5"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Margin</w:t>
            </w:r>
            <w:r w:rsidRPr="00C9758F">
              <w:rPr>
                <w:rFonts w:ascii="Calibri" w:hAnsi="Calibri" w:cs="Arial"/>
                <w:color w:val="595959"/>
                <w:sz w:val="20"/>
                <w:szCs w:val="20"/>
                <w:vertAlign w:val="superscript"/>
              </w:rPr>
              <w:t>2</w:t>
            </w:r>
            <w:r w:rsidRPr="00C9758F">
              <w:rPr>
                <w:rFonts w:ascii="Calibri" w:hAnsi="Calibri" w:cs="Arial"/>
                <w:color w:val="595959"/>
                <w:sz w:val="20"/>
                <w:szCs w:val="20"/>
              </w:rPr>
              <w:t xml:space="preserve"> (%)</w:t>
            </w:r>
          </w:p>
        </w:tc>
        <w:tc>
          <w:tcPr>
            <w:tcW w:w="1158" w:type="dxa"/>
            <w:tcBorders>
              <w:bottom w:val="single" w:sz="4" w:space="0" w:color="auto"/>
            </w:tcBorders>
            <w:vAlign w:val="center"/>
          </w:tcPr>
          <w:p w:rsidR="00FA52F5" w:rsidRPr="00C9758F" w:rsidRDefault="00FA52F5" w:rsidP="008C5BD6">
            <w:pPr>
              <w:spacing w:after="120" w:line="240" w:lineRule="auto"/>
              <w:jc w:val="both"/>
              <w:rPr>
                <w:rFonts w:ascii="Calibri" w:hAnsi="Calibri" w:cs="Arial"/>
                <w:color w:val="005D99"/>
                <w:sz w:val="20"/>
                <w:szCs w:val="20"/>
              </w:rPr>
            </w:pPr>
            <w:r w:rsidRPr="00C9758F">
              <w:rPr>
                <w:rFonts w:ascii="Calibri" w:hAnsi="Calibri" w:cs="Arial"/>
                <w:color w:val="005D99"/>
                <w:sz w:val="20"/>
                <w:szCs w:val="20"/>
              </w:rPr>
              <w:t>(</w:t>
            </w:r>
            <w:r w:rsidR="00D64A98">
              <w:rPr>
                <w:rFonts w:ascii="Calibri" w:hAnsi="Calibri" w:cs="Arial"/>
                <w:color w:val="005D99"/>
                <w:sz w:val="20"/>
                <w:szCs w:val="20"/>
              </w:rPr>
              <w:t>9.4</w:t>
            </w:r>
            <w:r w:rsidRPr="00C9758F">
              <w:rPr>
                <w:rFonts w:ascii="Calibri" w:hAnsi="Calibri" w:cs="Arial"/>
                <w:color w:val="005D99"/>
                <w:sz w:val="20"/>
                <w:szCs w:val="20"/>
              </w:rPr>
              <w:t>)</w:t>
            </w:r>
          </w:p>
        </w:tc>
        <w:tc>
          <w:tcPr>
            <w:tcW w:w="1158" w:type="dxa"/>
            <w:tcBorders>
              <w:bottom w:val="single" w:sz="4" w:space="0" w:color="auto"/>
            </w:tcBorders>
            <w:vAlign w:val="center"/>
          </w:tcPr>
          <w:p w:rsidR="00FA52F5" w:rsidRPr="00C9758F" w:rsidRDefault="00FA52F5"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(2.3)</w:t>
            </w:r>
          </w:p>
        </w:tc>
        <w:tc>
          <w:tcPr>
            <w:tcW w:w="1418" w:type="dxa"/>
            <w:tcBorders>
              <w:bottom w:val="single" w:sz="4" w:space="0" w:color="auto"/>
            </w:tcBorders>
          </w:tcPr>
          <w:p w:rsidR="00FA52F5" w:rsidRPr="00C9758F" w:rsidRDefault="00FA52F5" w:rsidP="008C5BD6">
            <w:pPr>
              <w:spacing w:after="120" w:line="240" w:lineRule="auto"/>
              <w:jc w:val="both"/>
              <w:rPr>
                <w:rFonts w:ascii="Calibri" w:hAnsi="Calibri" w:cs="Arial"/>
                <w:color w:val="595959"/>
                <w:sz w:val="20"/>
                <w:szCs w:val="20"/>
              </w:rPr>
            </w:pPr>
            <w:r w:rsidRPr="00C9758F">
              <w:rPr>
                <w:rFonts w:ascii="Calibri" w:hAnsi="Calibri" w:cs="Arial"/>
                <w:color w:val="595959"/>
                <w:sz w:val="20"/>
                <w:szCs w:val="20"/>
              </w:rPr>
              <w:t>(0.6)</w:t>
            </w:r>
          </w:p>
        </w:tc>
      </w:tr>
    </w:tbl>
    <w:p w:rsidR="004149A1" w:rsidRPr="009C6DB5" w:rsidRDefault="004149A1" w:rsidP="004149A1">
      <w:pPr>
        <w:tabs>
          <w:tab w:val="clear" w:pos="227"/>
          <w:tab w:val="clear" w:pos="454"/>
        </w:tabs>
        <w:spacing w:after="0" w:line="240" w:lineRule="auto"/>
        <w:ind w:right="-28"/>
        <w:jc w:val="both"/>
        <w:rPr>
          <w:rFonts w:asciiTheme="minorHAnsi" w:hAnsiTheme="minorHAnsi" w:cs="Arial"/>
          <w:i/>
          <w:color w:val="595959"/>
          <w:sz w:val="20"/>
          <w:szCs w:val="20"/>
        </w:rPr>
      </w:pPr>
      <w:r>
        <w:rPr>
          <w:rFonts w:asciiTheme="minorHAnsi" w:hAnsiTheme="minorHAnsi" w:cs="Arial"/>
          <w:i/>
          <w:color w:val="595959"/>
          <w:sz w:val="20"/>
          <w:szCs w:val="20"/>
          <w:vertAlign w:val="superscript"/>
        </w:rPr>
        <w:t xml:space="preserve">  </w:t>
      </w:r>
      <w:r w:rsidRPr="009C6DB5">
        <w:rPr>
          <w:rFonts w:asciiTheme="minorHAnsi" w:hAnsiTheme="minorHAnsi" w:cs="Arial"/>
          <w:i/>
          <w:color w:val="595959"/>
          <w:sz w:val="20"/>
          <w:szCs w:val="20"/>
          <w:vertAlign w:val="superscript"/>
        </w:rPr>
        <w:t xml:space="preserve">1 </w:t>
      </w:r>
      <w:r>
        <w:rPr>
          <w:rFonts w:asciiTheme="minorHAnsi" w:hAnsiTheme="minorHAnsi" w:cs="Arial"/>
          <w:i/>
          <w:color w:val="595959"/>
          <w:sz w:val="20"/>
          <w:szCs w:val="20"/>
        </w:rPr>
        <w:t>including joint ventures and associates</w:t>
      </w:r>
    </w:p>
    <w:p w:rsidR="0062702C" w:rsidRDefault="004149A1" w:rsidP="00227F88">
      <w:pPr>
        <w:pStyle w:val="06Body85ptspaceafter2013"/>
        <w:tabs>
          <w:tab w:val="clear" w:pos="113"/>
          <w:tab w:val="left" w:pos="-284"/>
        </w:tabs>
        <w:spacing w:after="0" w:line="240" w:lineRule="auto"/>
        <w:jc w:val="both"/>
        <w:rPr>
          <w:rFonts w:asciiTheme="minorHAnsi" w:hAnsiTheme="minorHAnsi" w:cs="Arial"/>
          <w:i/>
          <w:color w:val="595959"/>
          <w:sz w:val="20"/>
          <w:szCs w:val="20"/>
          <w:vertAlign w:val="superscript"/>
        </w:rPr>
      </w:pPr>
      <w:r>
        <w:rPr>
          <w:rFonts w:asciiTheme="minorHAnsi" w:hAnsiTheme="minorHAnsi" w:cs="Arial"/>
          <w:i/>
          <w:color w:val="595959"/>
          <w:sz w:val="20"/>
          <w:szCs w:val="20"/>
          <w:vertAlign w:val="superscript"/>
        </w:rPr>
        <w:t xml:space="preserve">  </w:t>
      </w:r>
      <w:r w:rsidRPr="009C6DB5">
        <w:rPr>
          <w:rFonts w:asciiTheme="minorHAnsi" w:hAnsiTheme="minorHAnsi" w:cs="Arial"/>
          <w:i/>
          <w:color w:val="595959"/>
          <w:sz w:val="20"/>
          <w:szCs w:val="20"/>
          <w:vertAlign w:val="superscript"/>
        </w:rPr>
        <w:t xml:space="preserve">2 </w:t>
      </w:r>
      <w:r>
        <w:rPr>
          <w:rFonts w:asciiTheme="minorHAnsi" w:hAnsiTheme="minorHAnsi" w:cs="Arial"/>
          <w:i/>
          <w:color w:val="595959"/>
          <w:sz w:val="20"/>
          <w:szCs w:val="20"/>
        </w:rPr>
        <w:t>before non-underlying items (see Note 7)</w:t>
      </w:r>
      <w:r w:rsidRPr="009C6DB5">
        <w:rPr>
          <w:rFonts w:asciiTheme="minorHAnsi" w:hAnsiTheme="minorHAnsi" w:cs="Arial"/>
          <w:i/>
          <w:color w:val="595959"/>
          <w:sz w:val="20"/>
          <w:szCs w:val="20"/>
          <w:vertAlign w:val="superscript"/>
        </w:rPr>
        <w:t xml:space="preserve"> </w:t>
      </w:r>
    </w:p>
    <w:p w:rsidR="004149A1" w:rsidRDefault="004149A1" w:rsidP="00227F88">
      <w:pPr>
        <w:pStyle w:val="06Body85ptspaceafter2013"/>
        <w:tabs>
          <w:tab w:val="clear" w:pos="113"/>
          <w:tab w:val="left" w:pos="-284"/>
        </w:tabs>
        <w:spacing w:after="0" w:line="240" w:lineRule="auto"/>
        <w:jc w:val="both"/>
        <w:rPr>
          <w:rFonts w:ascii="Calibri" w:hAnsi="Calibri" w:cs="Arial"/>
          <w:i/>
          <w:color w:val="595959"/>
          <w:sz w:val="20"/>
          <w:szCs w:val="20"/>
        </w:rPr>
      </w:pPr>
      <w:r>
        <w:rPr>
          <w:rFonts w:ascii="Calibri" w:hAnsi="Calibri" w:cs="Arial"/>
          <w:i/>
          <w:color w:val="595959"/>
          <w:sz w:val="20"/>
          <w:szCs w:val="20"/>
          <w:vertAlign w:val="superscript"/>
        </w:rPr>
        <w:t xml:space="preserve"> 3</w:t>
      </w:r>
      <w:r w:rsidRPr="00C9758F">
        <w:rPr>
          <w:rFonts w:ascii="Calibri" w:hAnsi="Calibri" w:cs="Arial"/>
          <w:i/>
          <w:color w:val="595959"/>
          <w:sz w:val="20"/>
          <w:szCs w:val="20"/>
        </w:rPr>
        <w:t xml:space="preserve"> 2013 re-presented to classif</w:t>
      </w:r>
      <w:r>
        <w:rPr>
          <w:rFonts w:ascii="Calibri" w:hAnsi="Calibri" w:cs="Arial"/>
          <w:i/>
          <w:color w:val="595959"/>
          <w:sz w:val="20"/>
          <w:szCs w:val="20"/>
        </w:rPr>
        <w:t>y</w:t>
      </w:r>
      <w:r w:rsidRPr="00C9758F">
        <w:rPr>
          <w:rFonts w:ascii="Calibri" w:hAnsi="Calibri" w:cs="Arial"/>
          <w:i/>
          <w:color w:val="595959"/>
          <w:sz w:val="20"/>
          <w:szCs w:val="20"/>
        </w:rPr>
        <w:t xml:space="preserve"> the Mainland European rail business in Italy </w:t>
      </w:r>
      <w:r>
        <w:rPr>
          <w:rFonts w:ascii="Calibri" w:hAnsi="Calibri" w:cs="Arial"/>
          <w:i/>
          <w:color w:val="595959"/>
          <w:sz w:val="20"/>
          <w:szCs w:val="20"/>
        </w:rPr>
        <w:t>within</w:t>
      </w:r>
      <w:r w:rsidRPr="00C9758F">
        <w:rPr>
          <w:rFonts w:ascii="Calibri" w:hAnsi="Calibri" w:cs="Arial"/>
          <w:i/>
          <w:color w:val="595959"/>
          <w:sz w:val="20"/>
          <w:szCs w:val="20"/>
        </w:rPr>
        <w:t xml:space="preserve"> discontinued operations</w:t>
      </w:r>
    </w:p>
    <w:p w:rsidR="004149A1" w:rsidRPr="00C9758F" w:rsidRDefault="004149A1" w:rsidP="00227F88">
      <w:pPr>
        <w:pStyle w:val="06Body85ptspaceafter2013"/>
        <w:tabs>
          <w:tab w:val="clear" w:pos="113"/>
          <w:tab w:val="left" w:pos="-284"/>
        </w:tabs>
        <w:spacing w:after="0" w:line="240" w:lineRule="auto"/>
        <w:jc w:val="both"/>
        <w:rPr>
          <w:rFonts w:asciiTheme="minorHAnsi" w:eastAsia="Times New Roman" w:hAnsiTheme="minorHAnsi" w:cs="Arial"/>
          <w:i/>
          <w:color w:val="595959"/>
          <w:spacing w:val="-2"/>
          <w:sz w:val="20"/>
          <w:szCs w:val="20"/>
          <w:vertAlign w:val="superscript"/>
        </w:rPr>
      </w:pPr>
    </w:p>
    <w:p w:rsidR="0062702C" w:rsidRPr="00C9758F" w:rsidRDefault="0062702C" w:rsidP="008C5BD6">
      <w:pPr>
        <w:tabs>
          <w:tab w:val="clear" w:pos="227"/>
          <w:tab w:val="clear" w:pos="454"/>
        </w:tabs>
        <w:spacing w:after="120" w:line="240" w:lineRule="auto"/>
        <w:jc w:val="both"/>
        <w:rPr>
          <w:rFonts w:asciiTheme="minorHAnsi" w:hAnsiTheme="minorHAnsi"/>
          <w:color w:val="595959" w:themeColor="text1" w:themeTint="A6"/>
          <w:sz w:val="20"/>
          <w:szCs w:val="20"/>
        </w:rPr>
      </w:pPr>
      <w:r w:rsidRPr="00C9758F">
        <w:rPr>
          <w:rFonts w:asciiTheme="minorHAnsi" w:hAnsiTheme="minorHAnsi" w:cs="Arial"/>
          <w:color w:val="595959"/>
          <w:sz w:val="20"/>
          <w:szCs w:val="20"/>
          <w:lang w:val="en-AU"/>
        </w:rPr>
        <w:t>Discussions in respect of the sale of the German rail business (which was classified as discontinued in 2013) remain ongoing with a number of potential buyers.</w:t>
      </w:r>
      <w:r w:rsidRPr="00C9758F">
        <w:rPr>
          <w:rFonts w:asciiTheme="minorHAnsi" w:hAnsiTheme="minorHAnsi" w:cs="Arial"/>
          <w:b/>
          <w:color w:val="595959"/>
          <w:sz w:val="20"/>
          <w:szCs w:val="20"/>
          <w:lang w:val="en-AU"/>
        </w:rPr>
        <w:t xml:space="preserve"> </w:t>
      </w:r>
      <w:r w:rsidRPr="00C9758F">
        <w:rPr>
          <w:rFonts w:asciiTheme="minorHAnsi" w:hAnsiTheme="minorHAnsi" w:cs="Arial"/>
          <w:color w:val="595959"/>
          <w:sz w:val="20"/>
          <w:szCs w:val="20"/>
          <w:lang w:val="en-AU"/>
        </w:rPr>
        <w:t>Whilst the business has performed ahead of last year, it has delivered an</w:t>
      </w:r>
      <w:r w:rsidRPr="00C9758F">
        <w:rPr>
          <w:rFonts w:asciiTheme="minorHAnsi" w:hAnsiTheme="minorHAnsi"/>
          <w:color w:val="595959" w:themeColor="text1" w:themeTint="A6"/>
          <w:sz w:val="20"/>
          <w:szCs w:val="20"/>
        </w:rPr>
        <w:t xml:space="preserve"> underlying loss from operations of £1</w:t>
      </w:r>
      <w:r w:rsidR="00C24D06" w:rsidRPr="00C9758F">
        <w:rPr>
          <w:rFonts w:asciiTheme="minorHAnsi" w:hAnsiTheme="minorHAnsi"/>
          <w:color w:val="595959" w:themeColor="text1" w:themeTint="A6"/>
          <w:sz w:val="20"/>
          <w:szCs w:val="20"/>
        </w:rPr>
        <w:t>2</w:t>
      </w:r>
      <w:r w:rsidRPr="00C9758F">
        <w:rPr>
          <w:rFonts w:asciiTheme="minorHAnsi" w:hAnsiTheme="minorHAnsi"/>
          <w:color w:val="595959" w:themeColor="text1" w:themeTint="A6"/>
          <w:sz w:val="20"/>
          <w:szCs w:val="20"/>
        </w:rPr>
        <w:t xml:space="preserve"> mill</w:t>
      </w:r>
      <w:r w:rsidR="00CB1C94" w:rsidRPr="00C9758F">
        <w:rPr>
          <w:rFonts w:asciiTheme="minorHAnsi" w:hAnsiTheme="minorHAnsi"/>
          <w:color w:val="595959" w:themeColor="text1" w:themeTint="A6"/>
          <w:sz w:val="20"/>
          <w:szCs w:val="20"/>
        </w:rPr>
        <w:t>ion (201</w:t>
      </w:r>
      <w:r w:rsidR="00610AF0">
        <w:rPr>
          <w:rFonts w:asciiTheme="minorHAnsi" w:hAnsiTheme="minorHAnsi"/>
          <w:color w:val="595959" w:themeColor="text1" w:themeTint="A6"/>
          <w:sz w:val="20"/>
          <w:szCs w:val="20"/>
        </w:rPr>
        <w:t>3</w:t>
      </w:r>
      <w:r w:rsidR="00CB1C94" w:rsidRPr="00C9758F">
        <w:rPr>
          <w:rFonts w:asciiTheme="minorHAnsi" w:hAnsiTheme="minorHAnsi"/>
          <w:color w:val="595959" w:themeColor="text1" w:themeTint="A6"/>
          <w:sz w:val="20"/>
          <w:szCs w:val="20"/>
        </w:rPr>
        <w:t>: loss of £</w:t>
      </w:r>
      <w:r w:rsidR="00C24D06" w:rsidRPr="00C9758F">
        <w:rPr>
          <w:rFonts w:asciiTheme="minorHAnsi" w:hAnsiTheme="minorHAnsi"/>
          <w:color w:val="595959" w:themeColor="text1" w:themeTint="A6"/>
          <w:sz w:val="20"/>
          <w:szCs w:val="20"/>
        </w:rPr>
        <w:t>20</w:t>
      </w:r>
      <w:r w:rsidR="00CB1C94" w:rsidRPr="00C9758F">
        <w:rPr>
          <w:rFonts w:asciiTheme="minorHAnsi" w:hAnsiTheme="minorHAnsi"/>
          <w:color w:val="595959" w:themeColor="text1" w:themeTint="A6"/>
          <w:sz w:val="20"/>
          <w:szCs w:val="20"/>
        </w:rPr>
        <w:t xml:space="preserve"> million)</w:t>
      </w:r>
      <w:r w:rsidRPr="00C9758F">
        <w:rPr>
          <w:rFonts w:asciiTheme="minorHAnsi" w:hAnsiTheme="minorHAnsi"/>
          <w:color w:val="595959" w:themeColor="text1" w:themeTint="A6"/>
          <w:sz w:val="20"/>
          <w:szCs w:val="20"/>
        </w:rPr>
        <w:t xml:space="preserve"> principally due to underperformance on previously highlighted contracts. </w:t>
      </w:r>
    </w:p>
    <w:p w:rsidR="00DE0DC5" w:rsidRPr="00C9758F" w:rsidRDefault="0062702C" w:rsidP="008C5BD6">
      <w:pPr>
        <w:tabs>
          <w:tab w:val="clear" w:pos="227"/>
          <w:tab w:val="clear" w:pos="454"/>
        </w:tabs>
        <w:spacing w:after="120" w:line="240" w:lineRule="auto"/>
        <w:jc w:val="both"/>
        <w:rPr>
          <w:rFonts w:asciiTheme="minorHAnsi" w:hAnsiTheme="minorHAnsi" w:cs="Arial"/>
          <w:color w:val="595959"/>
          <w:sz w:val="20"/>
          <w:szCs w:val="20"/>
          <w:lang w:val="en-AU"/>
        </w:rPr>
      </w:pPr>
      <w:r w:rsidRPr="00C9758F">
        <w:rPr>
          <w:rFonts w:asciiTheme="minorHAnsi" w:hAnsiTheme="minorHAnsi" w:cs="Arial"/>
          <w:color w:val="595959"/>
          <w:sz w:val="20"/>
          <w:szCs w:val="20"/>
          <w:lang w:val="en-AU"/>
        </w:rPr>
        <w:t>We have made good progress on advancing sale discussion</w:t>
      </w:r>
      <w:r w:rsidR="00CB1C94" w:rsidRPr="00C9758F">
        <w:rPr>
          <w:rFonts w:asciiTheme="minorHAnsi" w:hAnsiTheme="minorHAnsi" w:cs="Arial"/>
          <w:color w:val="595959"/>
          <w:sz w:val="20"/>
          <w:szCs w:val="20"/>
          <w:lang w:val="en-AU"/>
        </w:rPr>
        <w:t>s</w:t>
      </w:r>
      <w:r w:rsidRPr="00C9758F">
        <w:rPr>
          <w:rFonts w:asciiTheme="minorHAnsi" w:hAnsiTheme="minorHAnsi" w:cs="Arial"/>
          <w:color w:val="595959"/>
          <w:sz w:val="20"/>
          <w:szCs w:val="20"/>
          <w:lang w:val="en-AU"/>
        </w:rPr>
        <w:t xml:space="preserve"> on our Italian rail business and as a result have classified the business in discontinued operations. </w:t>
      </w:r>
      <w:r w:rsidRPr="00C9758F">
        <w:rPr>
          <w:rFonts w:asciiTheme="minorHAnsi" w:hAnsiTheme="minorHAnsi"/>
          <w:color w:val="595959" w:themeColor="text1" w:themeTint="A6"/>
          <w:sz w:val="20"/>
          <w:szCs w:val="20"/>
        </w:rPr>
        <w:t>The business broadly broke even in the first</w:t>
      </w:r>
      <w:r w:rsidR="0091517B">
        <w:rPr>
          <w:rFonts w:asciiTheme="minorHAnsi" w:hAnsiTheme="minorHAnsi"/>
          <w:color w:val="595959" w:themeColor="text1" w:themeTint="A6"/>
          <w:sz w:val="20"/>
          <w:szCs w:val="20"/>
        </w:rPr>
        <w:t>-</w:t>
      </w:r>
      <w:r w:rsidRPr="00C9758F">
        <w:rPr>
          <w:rFonts w:asciiTheme="minorHAnsi" w:hAnsiTheme="minorHAnsi"/>
          <w:color w:val="595959" w:themeColor="text1" w:themeTint="A6"/>
          <w:sz w:val="20"/>
          <w:szCs w:val="20"/>
        </w:rPr>
        <w:t>half of 2014 and 2013</w:t>
      </w:r>
      <w:r w:rsidRPr="00C9758F">
        <w:rPr>
          <w:rFonts w:asciiTheme="minorHAnsi" w:hAnsiTheme="minorHAnsi" w:cs="Arial"/>
          <w:color w:val="595959"/>
          <w:sz w:val="20"/>
          <w:szCs w:val="20"/>
          <w:lang w:val="en-AU"/>
        </w:rPr>
        <w:t xml:space="preserve">. </w:t>
      </w:r>
      <w:r w:rsidR="00D50F5B" w:rsidRPr="00C9758F">
        <w:rPr>
          <w:rFonts w:asciiTheme="minorHAnsi" w:hAnsiTheme="minorHAnsi" w:cs="Arial"/>
          <w:color w:val="595959"/>
          <w:sz w:val="20"/>
          <w:szCs w:val="20"/>
          <w:lang w:val="en-AU"/>
        </w:rPr>
        <w:t xml:space="preserve">Having reviewed the likely sales proceeds achievable on disposal we have written down the value of goodwill within our Italian rail business to </w:t>
      </w:r>
      <w:r w:rsidR="00610AF0">
        <w:rPr>
          <w:rFonts w:asciiTheme="minorHAnsi" w:hAnsiTheme="minorHAnsi" w:cs="Arial"/>
          <w:color w:val="595959"/>
          <w:sz w:val="20"/>
          <w:szCs w:val="20"/>
          <w:lang w:val="en-AU"/>
        </w:rPr>
        <w:t>£</w:t>
      </w:r>
      <w:r w:rsidR="00385223">
        <w:rPr>
          <w:rFonts w:asciiTheme="minorHAnsi" w:hAnsiTheme="minorHAnsi" w:cs="Arial"/>
          <w:color w:val="595959"/>
          <w:sz w:val="20"/>
          <w:szCs w:val="20"/>
          <w:lang w:val="en-AU"/>
        </w:rPr>
        <w:t>4</w:t>
      </w:r>
      <w:r w:rsidR="00610AF0">
        <w:rPr>
          <w:rFonts w:asciiTheme="minorHAnsi" w:hAnsiTheme="minorHAnsi" w:cs="Arial"/>
          <w:color w:val="595959"/>
          <w:sz w:val="20"/>
          <w:szCs w:val="20"/>
          <w:lang w:val="en-AU"/>
        </w:rPr>
        <w:t xml:space="preserve"> million</w:t>
      </w:r>
      <w:r w:rsidR="0033382B" w:rsidRPr="00C9758F">
        <w:rPr>
          <w:rFonts w:asciiTheme="minorHAnsi" w:hAnsiTheme="minorHAnsi" w:cs="Arial"/>
          <w:color w:val="595959"/>
          <w:sz w:val="20"/>
          <w:szCs w:val="20"/>
          <w:lang w:val="en-AU"/>
        </w:rPr>
        <w:t>, resulting in a n</w:t>
      </w:r>
      <w:r w:rsidR="00CB1C94" w:rsidRPr="00C9758F">
        <w:rPr>
          <w:rFonts w:asciiTheme="minorHAnsi" w:hAnsiTheme="minorHAnsi" w:cs="Arial"/>
          <w:color w:val="595959"/>
          <w:sz w:val="20"/>
          <w:szCs w:val="20"/>
          <w:lang w:val="en-AU"/>
        </w:rPr>
        <w:t xml:space="preserve">on-underlying </w:t>
      </w:r>
      <w:r w:rsidR="0033382B" w:rsidRPr="00C9758F">
        <w:rPr>
          <w:rFonts w:asciiTheme="minorHAnsi" w:hAnsiTheme="minorHAnsi" w:cs="Arial"/>
          <w:color w:val="595959"/>
          <w:sz w:val="20"/>
          <w:szCs w:val="20"/>
          <w:lang w:val="en-AU"/>
        </w:rPr>
        <w:t xml:space="preserve">and non-cash </w:t>
      </w:r>
      <w:r w:rsidR="00725966" w:rsidRPr="00C9758F">
        <w:rPr>
          <w:rFonts w:asciiTheme="minorHAnsi" w:hAnsiTheme="minorHAnsi" w:cs="Arial"/>
          <w:color w:val="595959"/>
          <w:sz w:val="20"/>
          <w:szCs w:val="20"/>
          <w:lang w:val="en-AU"/>
        </w:rPr>
        <w:t>charge</w:t>
      </w:r>
      <w:r w:rsidR="00CB1C94" w:rsidRPr="00C9758F">
        <w:rPr>
          <w:rFonts w:asciiTheme="minorHAnsi" w:hAnsiTheme="minorHAnsi" w:cs="Arial"/>
          <w:color w:val="595959"/>
          <w:sz w:val="20"/>
          <w:szCs w:val="20"/>
          <w:lang w:val="en-AU"/>
        </w:rPr>
        <w:t xml:space="preserve"> of £2</w:t>
      </w:r>
      <w:r w:rsidR="00610AF0">
        <w:rPr>
          <w:rFonts w:asciiTheme="minorHAnsi" w:hAnsiTheme="minorHAnsi" w:cs="Arial"/>
          <w:color w:val="595959"/>
          <w:sz w:val="20"/>
          <w:szCs w:val="20"/>
          <w:lang w:val="en-AU"/>
        </w:rPr>
        <w:t>0</w:t>
      </w:r>
      <w:r w:rsidR="00CB1C94" w:rsidRPr="00C9758F">
        <w:rPr>
          <w:rFonts w:asciiTheme="minorHAnsi" w:hAnsiTheme="minorHAnsi" w:cs="Arial"/>
          <w:color w:val="595959"/>
          <w:sz w:val="20"/>
          <w:szCs w:val="20"/>
          <w:lang w:val="en-AU"/>
        </w:rPr>
        <w:t xml:space="preserve"> million</w:t>
      </w:r>
      <w:r w:rsidR="0033382B" w:rsidRPr="00C9758F">
        <w:rPr>
          <w:rFonts w:asciiTheme="minorHAnsi" w:hAnsiTheme="minorHAnsi" w:cs="Arial"/>
          <w:color w:val="595959"/>
          <w:sz w:val="20"/>
          <w:szCs w:val="20"/>
          <w:lang w:val="en-AU"/>
        </w:rPr>
        <w:t>.</w:t>
      </w:r>
      <w:r w:rsidR="00CB1C94" w:rsidRPr="00C9758F">
        <w:rPr>
          <w:rFonts w:asciiTheme="minorHAnsi" w:hAnsiTheme="minorHAnsi" w:cs="Arial"/>
          <w:color w:val="595959"/>
          <w:sz w:val="20"/>
          <w:szCs w:val="20"/>
          <w:lang w:val="en-AU"/>
        </w:rPr>
        <w:t xml:space="preserve"> </w:t>
      </w:r>
    </w:p>
    <w:p w:rsidR="00ED1DEA" w:rsidRPr="00C9758F" w:rsidRDefault="00ED1DEA" w:rsidP="008C5BD6">
      <w:pPr>
        <w:tabs>
          <w:tab w:val="clear" w:pos="227"/>
          <w:tab w:val="clear" w:pos="454"/>
        </w:tabs>
        <w:spacing w:after="120" w:line="240" w:lineRule="auto"/>
        <w:ind w:right="-285"/>
        <w:jc w:val="both"/>
        <w:rPr>
          <w:rFonts w:asciiTheme="minorHAnsi" w:hAnsiTheme="minorHAnsi" w:cs="Arial"/>
          <w:b/>
          <w:color w:val="595959"/>
          <w:sz w:val="20"/>
          <w:szCs w:val="20"/>
          <w:u w:val="single"/>
        </w:rPr>
      </w:pPr>
    </w:p>
    <w:p w:rsidR="0062702C" w:rsidRPr="00C9758F" w:rsidRDefault="0062702C" w:rsidP="008C5BD6">
      <w:pPr>
        <w:tabs>
          <w:tab w:val="clear" w:pos="227"/>
          <w:tab w:val="clear" w:pos="454"/>
        </w:tabs>
        <w:spacing w:after="120" w:line="240" w:lineRule="auto"/>
        <w:ind w:right="-285"/>
        <w:jc w:val="both"/>
        <w:rPr>
          <w:rFonts w:asciiTheme="minorHAnsi" w:hAnsiTheme="minorHAnsi" w:cs="Arial"/>
          <w:b/>
          <w:color w:val="595959"/>
          <w:sz w:val="20"/>
          <w:szCs w:val="20"/>
          <w:u w:val="single"/>
        </w:rPr>
      </w:pPr>
      <w:r w:rsidRPr="00C9758F">
        <w:rPr>
          <w:rFonts w:asciiTheme="minorHAnsi" w:hAnsiTheme="minorHAnsi" w:cs="Arial"/>
          <w:b/>
          <w:color w:val="595959"/>
          <w:sz w:val="20"/>
          <w:szCs w:val="20"/>
          <w:u w:val="single"/>
        </w:rPr>
        <w:t>FINANCIAL SUMMARY</w:t>
      </w:r>
    </w:p>
    <w:p w:rsidR="00000D53" w:rsidRPr="00C9758F" w:rsidRDefault="00000D53" w:rsidP="00227F88">
      <w:pPr>
        <w:pStyle w:val="06Body85ptspaceafter2013"/>
        <w:spacing w:after="120"/>
        <w:jc w:val="both"/>
        <w:rPr>
          <w:rFonts w:asciiTheme="minorHAnsi" w:hAnsiTheme="minorHAnsi"/>
          <w:color w:val="595959" w:themeColor="text1" w:themeTint="A6"/>
          <w:sz w:val="20"/>
          <w:szCs w:val="20"/>
        </w:rPr>
      </w:pPr>
      <w:r w:rsidRPr="00C9758F">
        <w:rPr>
          <w:rFonts w:asciiTheme="minorHAnsi" w:hAnsiTheme="minorHAnsi"/>
          <w:color w:val="595959" w:themeColor="text1" w:themeTint="A6"/>
          <w:sz w:val="20"/>
          <w:szCs w:val="20"/>
        </w:rPr>
        <w:t>Unless otherwise stated, all commentary in this section is on a continuing operations basis.</w:t>
      </w:r>
    </w:p>
    <w:p w:rsidR="00000D53" w:rsidRPr="00C9758F" w:rsidRDefault="00000D53" w:rsidP="00227F88">
      <w:pPr>
        <w:pStyle w:val="06Body85ptspaceafter2013"/>
        <w:spacing w:after="120"/>
        <w:jc w:val="both"/>
        <w:rPr>
          <w:rFonts w:asciiTheme="minorHAnsi" w:hAnsiTheme="minorHAnsi"/>
          <w:color w:val="595959" w:themeColor="text1" w:themeTint="A6"/>
          <w:sz w:val="20"/>
          <w:szCs w:val="20"/>
        </w:rPr>
      </w:pPr>
      <w:r w:rsidRPr="00C9758F">
        <w:rPr>
          <w:rFonts w:asciiTheme="minorHAnsi" w:hAnsiTheme="minorHAnsi"/>
          <w:color w:val="595959" w:themeColor="text1" w:themeTint="A6"/>
          <w:sz w:val="20"/>
          <w:szCs w:val="20"/>
        </w:rPr>
        <w:t>Revenue including joint ventures and associates declined 2% in the period to £4,851 million (2013: £4,956 million). Excluding the impact of currency, underlying revenue increased by</w:t>
      </w:r>
      <w:r w:rsidR="00725966" w:rsidRPr="00C9758F">
        <w:rPr>
          <w:rFonts w:asciiTheme="minorHAnsi" w:hAnsiTheme="minorHAnsi"/>
          <w:color w:val="595959" w:themeColor="text1" w:themeTint="A6"/>
          <w:sz w:val="20"/>
          <w:szCs w:val="20"/>
        </w:rPr>
        <w:t xml:space="preserve"> </w:t>
      </w:r>
      <w:r w:rsidRPr="00C9758F">
        <w:rPr>
          <w:rFonts w:asciiTheme="minorHAnsi" w:hAnsiTheme="minorHAnsi"/>
          <w:color w:val="595959" w:themeColor="text1" w:themeTint="A6"/>
          <w:sz w:val="20"/>
          <w:szCs w:val="20"/>
        </w:rPr>
        <w:t>2%.</w:t>
      </w:r>
    </w:p>
    <w:p w:rsidR="00000D53" w:rsidRPr="00C9758F" w:rsidRDefault="00000D53" w:rsidP="00227F88">
      <w:pPr>
        <w:pStyle w:val="06Body85ptspaceafter2013"/>
        <w:spacing w:after="120"/>
        <w:jc w:val="both"/>
        <w:rPr>
          <w:rFonts w:asciiTheme="minorHAnsi" w:hAnsiTheme="minorHAnsi"/>
          <w:color w:val="595959" w:themeColor="text1" w:themeTint="A6"/>
          <w:sz w:val="20"/>
          <w:szCs w:val="20"/>
        </w:rPr>
      </w:pPr>
      <w:r w:rsidRPr="00C9758F">
        <w:rPr>
          <w:rFonts w:asciiTheme="minorHAnsi" w:hAnsiTheme="minorHAnsi"/>
          <w:color w:val="595959" w:themeColor="text1" w:themeTint="A6"/>
          <w:sz w:val="20"/>
          <w:szCs w:val="20"/>
        </w:rPr>
        <w:t>Our share of underlying post-tax profits from continuing joint ventures and associates increased to £</w:t>
      </w:r>
      <w:r w:rsidR="00610AF0">
        <w:rPr>
          <w:rFonts w:asciiTheme="minorHAnsi" w:hAnsiTheme="minorHAnsi"/>
          <w:color w:val="595959" w:themeColor="text1" w:themeTint="A6"/>
          <w:sz w:val="20"/>
          <w:szCs w:val="20"/>
        </w:rPr>
        <w:t>42</w:t>
      </w:r>
      <w:r w:rsidRPr="00C9758F">
        <w:rPr>
          <w:rFonts w:asciiTheme="minorHAnsi" w:hAnsiTheme="minorHAnsi"/>
          <w:color w:val="595959" w:themeColor="text1" w:themeTint="A6"/>
          <w:sz w:val="20"/>
          <w:szCs w:val="20"/>
        </w:rPr>
        <w:t xml:space="preserve"> million from £30 million last year, principally due to </w:t>
      </w:r>
      <w:r w:rsidR="00725966" w:rsidRPr="00C9758F">
        <w:rPr>
          <w:rFonts w:asciiTheme="minorHAnsi" w:hAnsiTheme="minorHAnsi"/>
          <w:color w:val="595959" w:themeColor="text1" w:themeTint="A6"/>
          <w:sz w:val="20"/>
          <w:szCs w:val="20"/>
        </w:rPr>
        <w:t>the impact of improved profitability</w:t>
      </w:r>
      <w:r w:rsidRPr="00C9758F">
        <w:rPr>
          <w:rFonts w:ascii="Calibri" w:hAnsi="Calibri" w:cs="Arial"/>
          <w:color w:val="595959" w:themeColor="text1" w:themeTint="A6"/>
          <w:sz w:val="20"/>
          <w:szCs w:val="20"/>
          <w:shd w:val="clear" w:color="auto" w:fill="FFFFFF"/>
        </w:rPr>
        <w:t xml:space="preserve"> within the PPP investments portfolio.</w:t>
      </w:r>
    </w:p>
    <w:p w:rsidR="00000D53" w:rsidRPr="00C9758F" w:rsidRDefault="00000D53" w:rsidP="00227F88">
      <w:pPr>
        <w:pStyle w:val="06Body85ptspaceafter2013"/>
        <w:spacing w:after="120"/>
        <w:jc w:val="both"/>
        <w:rPr>
          <w:rFonts w:asciiTheme="minorHAnsi" w:hAnsiTheme="minorHAnsi"/>
          <w:color w:val="595959" w:themeColor="text1" w:themeTint="A6"/>
          <w:sz w:val="20"/>
          <w:szCs w:val="20"/>
        </w:rPr>
      </w:pPr>
      <w:r w:rsidRPr="00C9758F">
        <w:rPr>
          <w:rFonts w:asciiTheme="minorHAnsi" w:hAnsiTheme="minorHAnsi"/>
          <w:color w:val="595959" w:themeColor="text1" w:themeTint="A6"/>
          <w:sz w:val="20"/>
          <w:szCs w:val="20"/>
        </w:rPr>
        <w:t>Underlying profit from continuing op</w:t>
      </w:r>
      <w:r w:rsidR="00C24D06" w:rsidRPr="00C9758F">
        <w:rPr>
          <w:rFonts w:asciiTheme="minorHAnsi" w:hAnsiTheme="minorHAnsi"/>
          <w:color w:val="595959" w:themeColor="text1" w:themeTint="A6"/>
          <w:sz w:val="20"/>
          <w:szCs w:val="20"/>
        </w:rPr>
        <w:t>erations decreased by 3</w:t>
      </w:r>
      <w:r w:rsidR="000B18FF" w:rsidRPr="00C9758F">
        <w:rPr>
          <w:rFonts w:asciiTheme="minorHAnsi" w:hAnsiTheme="minorHAnsi"/>
          <w:color w:val="595959" w:themeColor="text1" w:themeTint="A6"/>
          <w:sz w:val="20"/>
          <w:szCs w:val="20"/>
        </w:rPr>
        <w:t>1</w:t>
      </w:r>
      <w:r w:rsidR="00C24D06" w:rsidRPr="00C9758F">
        <w:rPr>
          <w:rFonts w:asciiTheme="minorHAnsi" w:hAnsiTheme="minorHAnsi"/>
          <w:color w:val="595959" w:themeColor="text1" w:themeTint="A6"/>
          <w:sz w:val="20"/>
          <w:szCs w:val="20"/>
        </w:rPr>
        <w:t>% to £3</w:t>
      </w:r>
      <w:r w:rsidR="00B1715A" w:rsidRPr="00C9758F">
        <w:rPr>
          <w:rFonts w:asciiTheme="minorHAnsi" w:hAnsiTheme="minorHAnsi"/>
          <w:color w:val="595959" w:themeColor="text1" w:themeTint="A6"/>
          <w:sz w:val="20"/>
          <w:szCs w:val="20"/>
        </w:rPr>
        <w:t>7</w:t>
      </w:r>
      <w:r w:rsidRPr="00C9758F">
        <w:rPr>
          <w:rFonts w:asciiTheme="minorHAnsi" w:hAnsiTheme="minorHAnsi"/>
          <w:color w:val="595959" w:themeColor="text1" w:themeTint="A6"/>
          <w:sz w:val="20"/>
          <w:szCs w:val="20"/>
        </w:rPr>
        <w:t xml:space="preserve"> million (2013: £54 million), including the benefit of £51 million of gains from PPP</w:t>
      </w:r>
      <w:r w:rsidR="00A90396" w:rsidRPr="00C9758F">
        <w:rPr>
          <w:rFonts w:asciiTheme="minorHAnsi" w:hAnsiTheme="minorHAnsi"/>
          <w:color w:val="595959" w:themeColor="text1" w:themeTint="A6"/>
          <w:sz w:val="20"/>
          <w:szCs w:val="20"/>
        </w:rPr>
        <w:t xml:space="preserve"> disposals up </w:t>
      </w:r>
      <w:r w:rsidRPr="00C9758F">
        <w:rPr>
          <w:rFonts w:asciiTheme="minorHAnsi" w:hAnsiTheme="minorHAnsi"/>
          <w:color w:val="595959" w:themeColor="text1" w:themeTint="A6"/>
          <w:sz w:val="20"/>
          <w:szCs w:val="20"/>
        </w:rPr>
        <w:t>£</w:t>
      </w:r>
      <w:r w:rsidR="00FC693F" w:rsidRPr="00C9758F">
        <w:rPr>
          <w:rFonts w:asciiTheme="minorHAnsi" w:hAnsiTheme="minorHAnsi"/>
          <w:color w:val="595959" w:themeColor="text1" w:themeTint="A6"/>
          <w:sz w:val="20"/>
          <w:szCs w:val="20"/>
        </w:rPr>
        <w:t>6</w:t>
      </w:r>
      <w:r w:rsidRPr="00C9758F">
        <w:rPr>
          <w:rFonts w:asciiTheme="minorHAnsi" w:hAnsiTheme="minorHAnsi"/>
          <w:color w:val="595959" w:themeColor="text1" w:themeTint="A6"/>
          <w:sz w:val="20"/>
          <w:szCs w:val="20"/>
        </w:rPr>
        <w:t xml:space="preserve"> million from the first</w:t>
      </w:r>
      <w:r w:rsidR="0091517B">
        <w:rPr>
          <w:rFonts w:asciiTheme="minorHAnsi" w:hAnsiTheme="minorHAnsi"/>
          <w:color w:val="595959" w:themeColor="text1" w:themeTint="A6"/>
          <w:sz w:val="20"/>
          <w:szCs w:val="20"/>
        </w:rPr>
        <w:t>-</w:t>
      </w:r>
      <w:r w:rsidRPr="00C9758F">
        <w:rPr>
          <w:rFonts w:asciiTheme="minorHAnsi" w:hAnsiTheme="minorHAnsi"/>
          <w:color w:val="595959" w:themeColor="text1" w:themeTint="A6"/>
          <w:sz w:val="20"/>
          <w:szCs w:val="20"/>
        </w:rPr>
        <w:t>half last year. Net finance cost of £</w:t>
      </w:r>
      <w:r w:rsidR="00A90396" w:rsidRPr="00C9758F">
        <w:rPr>
          <w:rFonts w:asciiTheme="minorHAnsi" w:hAnsiTheme="minorHAnsi"/>
          <w:color w:val="595959" w:themeColor="text1" w:themeTint="A6"/>
          <w:sz w:val="20"/>
          <w:szCs w:val="20"/>
        </w:rPr>
        <w:t xml:space="preserve">15 million was </w:t>
      </w:r>
      <w:r w:rsidRPr="00C9758F">
        <w:rPr>
          <w:rFonts w:asciiTheme="minorHAnsi" w:hAnsiTheme="minorHAnsi"/>
          <w:color w:val="595959" w:themeColor="text1" w:themeTint="A6"/>
          <w:sz w:val="20"/>
          <w:szCs w:val="20"/>
        </w:rPr>
        <w:t>up on the prior year (201</w:t>
      </w:r>
      <w:r w:rsidR="00A90396" w:rsidRPr="00C9758F">
        <w:rPr>
          <w:rFonts w:asciiTheme="minorHAnsi" w:hAnsiTheme="minorHAnsi"/>
          <w:color w:val="595959" w:themeColor="text1" w:themeTint="A6"/>
          <w:sz w:val="20"/>
          <w:szCs w:val="20"/>
        </w:rPr>
        <w:t>3</w:t>
      </w:r>
      <w:r w:rsidRPr="00C9758F">
        <w:rPr>
          <w:rFonts w:asciiTheme="minorHAnsi" w:hAnsiTheme="minorHAnsi"/>
          <w:color w:val="595959" w:themeColor="text1" w:themeTint="A6"/>
          <w:sz w:val="20"/>
          <w:szCs w:val="20"/>
        </w:rPr>
        <w:t>: £</w:t>
      </w:r>
      <w:r w:rsidR="00A90396" w:rsidRPr="00C9758F">
        <w:rPr>
          <w:rFonts w:asciiTheme="minorHAnsi" w:hAnsiTheme="minorHAnsi"/>
          <w:color w:val="595959" w:themeColor="text1" w:themeTint="A6"/>
          <w:sz w:val="20"/>
          <w:szCs w:val="20"/>
        </w:rPr>
        <w:t>7</w:t>
      </w:r>
      <w:r w:rsidRPr="00C9758F">
        <w:rPr>
          <w:rFonts w:asciiTheme="minorHAnsi" w:hAnsiTheme="minorHAnsi"/>
          <w:color w:val="595959" w:themeColor="text1" w:themeTint="A6"/>
          <w:sz w:val="20"/>
          <w:szCs w:val="20"/>
        </w:rPr>
        <w:t xml:space="preserve"> million)</w:t>
      </w:r>
      <w:r w:rsidR="00A90396" w:rsidRPr="00C9758F">
        <w:rPr>
          <w:rFonts w:asciiTheme="minorHAnsi" w:hAnsiTheme="minorHAnsi"/>
          <w:color w:val="595959" w:themeColor="text1" w:themeTint="A6"/>
          <w:sz w:val="20"/>
          <w:szCs w:val="20"/>
        </w:rPr>
        <w:t xml:space="preserve"> due to the impact of the </w:t>
      </w:r>
      <w:r w:rsidR="00C24D06" w:rsidRPr="00C9758F">
        <w:rPr>
          <w:rFonts w:asciiTheme="minorHAnsi" w:hAnsiTheme="minorHAnsi"/>
          <w:color w:val="595959" w:themeColor="text1" w:themeTint="A6"/>
          <w:sz w:val="20"/>
          <w:szCs w:val="20"/>
        </w:rPr>
        <w:t xml:space="preserve">US private placement and </w:t>
      </w:r>
      <w:r w:rsidR="00A90396" w:rsidRPr="00C9758F">
        <w:rPr>
          <w:rFonts w:asciiTheme="minorHAnsi" w:hAnsiTheme="minorHAnsi"/>
          <w:color w:val="595959" w:themeColor="text1" w:themeTint="A6"/>
          <w:sz w:val="20"/>
          <w:szCs w:val="20"/>
        </w:rPr>
        <w:t>unsecured convertible bonds</w:t>
      </w:r>
      <w:r w:rsidRPr="00C9758F">
        <w:rPr>
          <w:rFonts w:asciiTheme="minorHAnsi" w:hAnsiTheme="minorHAnsi"/>
          <w:color w:val="595959" w:themeColor="text1" w:themeTint="A6"/>
          <w:sz w:val="20"/>
          <w:szCs w:val="20"/>
        </w:rPr>
        <w:t>. Underlying pre-tax profit from continuing operations therefore decreased to £</w:t>
      </w:r>
      <w:r w:rsidR="00C24D06" w:rsidRPr="00C9758F">
        <w:rPr>
          <w:rFonts w:asciiTheme="minorHAnsi" w:hAnsiTheme="minorHAnsi"/>
          <w:color w:val="595959" w:themeColor="text1" w:themeTint="A6"/>
          <w:sz w:val="20"/>
          <w:szCs w:val="20"/>
        </w:rPr>
        <w:t>2</w:t>
      </w:r>
      <w:r w:rsidR="00B1715A" w:rsidRPr="00C9758F">
        <w:rPr>
          <w:rFonts w:asciiTheme="minorHAnsi" w:hAnsiTheme="minorHAnsi"/>
          <w:color w:val="595959" w:themeColor="text1" w:themeTint="A6"/>
          <w:sz w:val="20"/>
          <w:szCs w:val="20"/>
        </w:rPr>
        <w:t>2</w:t>
      </w:r>
      <w:r w:rsidRPr="00C9758F">
        <w:rPr>
          <w:rFonts w:asciiTheme="minorHAnsi" w:hAnsiTheme="minorHAnsi"/>
          <w:color w:val="595959" w:themeColor="text1" w:themeTint="A6"/>
          <w:sz w:val="20"/>
          <w:szCs w:val="20"/>
        </w:rPr>
        <w:t xml:space="preserve"> million (201</w:t>
      </w:r>
      <w:r w:rsidR="00A90396" w:rsidRPr="00C9758F">
        <w:rPr>
          <w:rFonts w:asciiTheme="minorHAnsi" w:hAnsiTheme="minorHAnsi"/>
          <w:color w:val="595959" w:themeColor="text1" w:themeTint="A6"/>
          <w:sz w:val="20"/>
          <w:szCs w:val="20"/>
        </w:rPr>
        <w:t>3</w:t>
      </w:r>
      <w:r w:rsidRPr="00C9758F">
        <w:rPr>
          <w:rFonts w:asciiTheme="minorHAnsi" w:hAnsiTheme="minorHAnsi"/>
          <w:color w:val="595959" w:themeColor="text1" w:themeTint="A6"/>
          <w:sz w:val="20"/>
          <w:szCs w:val="20"/>
        </w:rPr>
        <w:t>: £</w:t>
      </w:r>
      <w:r w:rsidR="00A90396" w:rsidRPr="00C9758F">
        <w:rPr>
          <w:rFonts w:asciiTheme="minorHAnsi" w:hAnsiTheme="minorHAnsi"/>
          <w:color w:val="595959" w:themeColor="text1" w:themeTint="A6"/>
          <w:sz w:val="20"/>
          <w:szCs w:val="20"/>
        </w:rPr>
        <w:t>47</w:t>
      </w:r>
      <w:r w:rsidRPr="00C9758F">
        <w:rPr>
          <w:rFonts w:asciiTheme="minorHAnsi" w:hAnsiTheme="minorHAnsi"/>
          <w:color w:val="595959" w:themeColor="text1" w:themeTint="A6"/>
          <w:sz w:val="20"/>
          <w:szCs w:val="20"/>
        </w:rPr>
        <w:t xml:space="preserve"> million).</w:t>
      </w:r>
    </w:p>
    <w:p w:rsidR="0062702C" w:rsidRPr="00C9758F" w:rsidRDefault="0062702C" w:rsidP="008C5BD6">
      <w:pPr>
        <w:tabs>
          <w:tab w:val="clear" w:pos="227"/>
          <w:tab w:val="clear" w:pos="454"/>
        </w:tabs>
        <w:spacing w:after="120" w:line="240" w:lineRule="auto"/>
        <w:ind w:right="-285"/>
        <w:jc w:val="both"/>
        <w:rPr>
          <w:rFonts w:asciiTheme="minorHAnsi" w:hAnsiTheme="minorHAnsi" w:cs="Arial"/>
          <w:b/>
          <w:color w:val="005D99"/>
          <w:sz w:val="20"/>
          <w:szCs w:val="20"/>
        </w:rPr>
      </w:pPr>
      <w:r w:rsidRPr="00C9758F">
        <w:rPr>
          <w:rFonts w:asciiTheme="minorHAnsi" w:hAnsiTheme="minorHAnsi" w:cs="Arial"/>
          <w:b/>
          <w:color w:val="005D99"/>
          <w:sz w:val="20"/>
          <w:szCs w:val="20"/>
        </w:rPr>
        <w:lastRenderedPageBreak/>
        <w:t>Non-underlying items</w:t>
      </w:r>
    </w:p>
    <w:p w:rsidR="00840D13" w:rsidRPr="00C9758F" w:rsidRDefault="00840D13" w:rsidP="00840D13">
      <w:pPr>
        <w:pStyle w:val="06Body85ptspaceafter2013"/>
        <w:spacing w:after="120" w:line="240" w:lineRule="auto"/>
        <w:jc w:val="both"/>
        <w:rPr>
          <w:rFonts w:asciiTheme="minorHAnsi" w:hAnsiTheme="minorHAnsi"/>
          <w:color w:val="595959" w:themeColor="text1" w:themeTint="A6"/>
          <w:sz w:val="20"/>
          <w:szCs w:val="20"/>
        </w:rPr>
      </w:pPr>
      <w:r w:rsidRPr="00C9758F">
        <w:rPr>
          <w:rFonts w:asciiTheme="minorHAnsi" w:hAnsiTheme="minorHAnsi"/>
          <w:color w:val="595959" w:themeColor="text1" w:themeTint="A6"/>
          <w:sz w:val="20"/>
          <w:szCs w:val="20"/>
        </w:rPr>
        <w:t>Non-underlying items from continuing operations of £</w:t>
      </w:r>
      <w:r w:rsidR="001B0D7C" w:rsidRPr="00C9758F">
        <w:rPr>
          <w:rFonts w:asciiTheme="minorHAnsi" w:hAnsiTheme="minorHAnsi"/>
          <w:color w:val="595959" w:themeColor="text1" w:themeTint="A6"/>
          <w:sz w:val="20"/>
          <w:szCs w:val="20"/>
        </w:rPr>
        <w:t>2</w:t>
      </w:r>
      <w:r w:rsidR="000E7F1C">
        <w:rPr>
          <w:rFonts w:asciiTheme="minorHAnsi" w:hAnsiTheme="minorHAnsi"/>
          <w:color w:val="595959" w:themeColor="text1" w:themeTint="A6"/>
          <w:sz w:val="20"/>
          <w:szCs w:val="20"/>
        </w:rPr>
        <w:t>1</w:t>
      </w:r>
      <w:r w:rsidRPr="00C9758F">
        <w:rPr>
          <w:rFonts w:asciiTheme="minorHAnsi" w:hAnsiTheme="minorHAnsi"/>
          <w:color w:val="595959" w:themeColor="text1" w:themeTint="A6"/>
          <w:sz w:val="20"/>
          <w:szCs w:val="20"/>
        </w:rPr>
        <w:t xml:space="preserve"> million (2013: £</w:t>
      </w:r>
      <w:r w:rsidR="001B0D7C" w:rsidRPr="00C9758F">
        <w:rPr>
          <w:rFonts w:asciiTheme="minorHAnsi" w:hAnsiTheme="minorHAnsi"/>
          <w:color w:val="595959" w:themeColor="text1" w:themeTint="A6"/>
          <w:sz w:val="20"/>
          <w:szCs w:val="20"/>
        </w:rPr>
        <w:t>51</w:t>
      </w:r>
      <w:r w:rsidRPr="00C9758F">
        <w:rPr>
          <w:rFonts w:asciiTheme="minorHAnsi" w:hAnsiTheme="minorHAnsi"/>
          <w:color w:val="595959" w:themeColor="text1" w:themeTint="A6"/>
          <w:sz w:val="20"/>
          <w:szCs w:val="20"/>
        </w:rPr>
        <w:t xml:space="preserve"> million) before tax were charged to the income statement. This comprised amortisation of acquired intangible assets of £</w:t>
      </w:r>
      <w:r w:rsidR="001B0D7C" w:rsidRPr="00C9758F">
        <w:rPr>
          <w:rFonts w:asciiTheme="minorHAnsi" w:hAnsiTheme="minorHAnsi"/>
          <w:color w:val="595959" w:themeColor="text1" w:themeTint="A6"/>
          <w:sz w:val="20"/>
          <w:szCs w:val="20"/>
        </w:rPr>
        <w:t>10</w:t>
      </w:r>
      <w:r w:rsidRPr="00C9758F">
        <w:rPr>
          <w:rFonts w:asciiTheme="minorHAnsi" w:hAnsiTheme="minorHAnsi"/>
          <w:color w:val="595959" w:themeColor="text1" w:themeTint="A6"/>
          <w:sz w:val="20"/>
          <w:szCs w:val="20"/>
        </w:rPr>
        <w:t xml:space="preserve"> million (201</w:t>
      </w:r>
      <w:r w:rsidR="001B0D7C" w:rsidRPr="00C9758F">
        <w:rPr>
          <w:rFonts w:asciiTheme="minorHAnsi" w:hAnsiTheme="minorHAnsi"/>
          <w:color w:val="595959" w:themeColor="text1" w:themeTint="A6"/>
          <w:sz w:val="20"/>
          <w:szCs w:val="20"/>
        </w:rPr>
        <w:t>3</w:t>
      </w:r>
      <w:r w:rsidRPr="00C9758F">
        <w:rPr>
          <w:rFonts w:asciiTheme="minorHAnsi" w:hAnsiTheme="minorHAnsi"/>
          <w:color w:val="595959" w:themeColor="text1" w:themeTint="A6"/>
          <w:sz w:val="20"/>
          <w:szCs w:val="20"/>
        </w:rPr>
        <w:t>: £</w:t>
      </w:r>
      <w:r w:rsidR="001B0D7C" w:rsidRPr="00C9758F">
        <w:rPr>
          <w:rFonts w:asciiTheme="minorHAnsi" w:hAnsiTheme="minorHAnsi"/>
          <w:color w:val="595959" w:themeColor="text1" w:themeTint="A6"/>
          <w:sz w:val="20"/>
          <w:szCs w:val="20"/>
        </w:rPr>
        <w:t>16</w:t>
      </w:r>
      <w:r w:rsidRPr="00C9758F">
        <w:rPr>
          <w:rFonts w:asciiTheme="minorHAnsi" w:hAnsiTheme="minorHAnsi"/>
          <w:color w:val="595959" w:themeColor="text1" w:themeTint="A6"/>
          <w:sz w:val="20"/>
          <w:szCs w:val="20"/>
        </w:rPr>
        <w:t xml:space="preserve"> million) and other </w:t>
      </w:r>
      <w:r w:rsidR="001B0D7C" w:rsidRPr="00C9758F">
        <w:rPr>
          <w:rFonts w:asciiTheme="minorHAnsi" w:hAnsiTheme="minorHAnsi"/>
          <w:color w:val="595959" w:themeColor="text1" w:themeTint="A6"/>
          <w:sz w:val="20"/>
          <w:szCs w:val="20"/>
        </w:rPr>
        <w:t xml:space="preserve">items </w:t>
      </w:r>
      <w:r w:rsidRPr="00C9758F">
        <w:rPr>
          <w:rFonts w:asciiTheme="minorHAnsi" w:hAnsiTheme="minorHAnsi"/>
          <w:color w:val="595959" w:themeColor="text1" w:themeTint="A6"/>
          <w:sz w:val="20"/>
          <w:szCs w:val="20"/>
        </w:rPr>
        <w:t>of £</w:t>
      </w:r>
      <w:r w:rsidR="001B0D7C" w:rsidRPr="00C9758F">
        <w:rPr>
          <w:rFonts w:asciiTheme="minorHAnsi" w:hAnsiTheme="minorHAnsi"/>
          <w:color w:val="595959" w:themeColor="text1" w:themeTint="A6"/>
          <w:sz w:val="20"/>
          <w:szCs w:val="20"/>
        </w:rPr>
        <w:t>1</w:t>
      </w:r>
      <w:r w:rsidR="000E7F1C">
        <w:rPr>
          <w:rFonts w:asciiTheme="minorHAnsi" w:hAnsiTheme="minorHAnsi"/>
          <w:color w:val="595959" w:themeColor="text1" w:themeTint="A6"/>
          <w:sz w:val="20"/>
          <w:szCs w:val="20"/>
        </w:rPr>
        <w:t>1</w:t>
      </w:r>
      <w:r w:rsidRPr="00C9758F">
        <w:rPr>
          <w:rFonts w:asciiTheme="minorHAnsi" w:hAnsiTheme="minorHAnsi"/>
          <w:color w:val="595959" w:themeColor="text1" w:themeTint="A6"/>
          <w:sz w:val="20"/>
          <w:szCs w:val="20"/>
        </w:rPr>
        <w:t xml:space="preserve"> million (2012: £</w:t>
      </w:r>
      <w:r w:rsidR="001B0D7C" w:rsidRPr="00C9758F">
        <w:rPr>
          <w:rFonts w:asciiTheme="minorHAnsi" w:hAnsiTheme="minorHAnsi"/>
          <w:color w:val="595959" w:themeColor="text1" w:themeTint="A6"/>
          <w:sz w:val="20"/>
          <w:szCs w:val="20"/>
        </w:rPr>
        <w:t>35</w:t>
      </w:r>
      <w:r w:rsidRPr="00C9758F">
        <w:rPr>
          <w:rFonts w:asciiTheme="minorHAnsi" w:hAnsiTheme="minorHAnsi"/>
          <w:color w:val="595959" w:themeColor="text1" w:themeTint="A6"/>
          <w:sz w:val="20"/>
          <w:szCs w:val="20"/>
        </w:rPr>
        <w:t xml:space="preserve"> million). The amortisation charge declined in the year as some intangible assets became fully written down. </w:t>
      </w:r>
      <w:r w:rsidR="001B0D7C" w:rsidRPr="00C9758F">
        <w:rPr>
          <w:rFonts w:asciiTheme="minorHAnsi" w:hAnsiTheme="minorHAnsi"/>
          <w:color w:val="595959" w:themeColor="text1" w:themeTint="A6"/>
          <w:sz w:val="20"/>
          <w:szCs w:val="20"/>
        </w:rPr>
        <w:t xml:space="preserve">Other items included </w:t>
      </w:r>
      <w:r w:rsidR="00D835F9" w:rsidRPr="00C9758F">
        <w:rPr>
          <w:rFonts w:asciiTheme="minorHAnsi" w:hAnsiTheme="minorHAnsi"/>
          <w:color w:val="595959" w:themeColor="text1" w:themeTint="A6"/>
          <w:sz w:val="20"/>
          <w:szCs w:val="20"/>
        </w:rPr>
        <w:t>£</w:t>
      </w:r>
      <w:r w:rsidR="000E32C0" w:rsidRPr="00C9758F">
        <w:rPr>
          <w:rFonts w:asciiTheme="minorHAnsi" w:hAnsiTheme="minorHAnsi"/>
          <w:color w:val="595959" w:themeColor="text1" w:themeTint="A6"/>
          <w:sz w:val="20"/>
          <w:szCs w:val="20"/>
        </w:rPr>
        <w:t>6</w:t>
      </w:r>
      <w:r w:rsidR="00D835F9" w:rsidRPr="00C9758F">
        <w:rPr>
          <w:rFonts w:asciiTheme="minorHAnsi" w:hAnsiTheme="minorHAnsi"/>
          <w:color w:val="595959" w:themeColor="text1" w:themeTint="A6"/>
          <w:sz w:val="20"/>
          <w:szCs w:val="20"/>
        </w:rPr>
        <w:t xml:space="preserve"> mil</w:t>
      </w:r>
      <w:r w:rsidR="00D0784D" w:rsidRPr="00C9758F">
        <w:rPr>
          <w:rFonts w:asciiTheme="minorHAnsi" w:hAnsiTheme="minorHAnsi"/>
          <w:color w:val="595959" w:themeColor="text1" w:themeTint="A6"/>
          <w:sz w:val="20"/>
          <w:szCs w:val="20"/>
        </w:rPr>
        <w:t>lion (</w:t>
      </w:r>
      <w:r w:rsidR="000E32C0" w:rsidRPr="00C9758F">
        <w:rPr>
          <w:rFonts w:asciiTheme="minorHAnsi" w:hAnsiTheme="minorHAnsi"/>
          <w:color w:val="595959" w:themeColor="text1" w:themeTint="A6"/>
          <w:sz w:val="20"/>
          <w:szCs w:val="20"/>
        </w:rPr>
        <w:t xml:space="preserve">2013: </w:t>
      </w:r>
      <w:r w:rsidR="00D0784D" w:rsidRPr="00C9758F">
        <w:rPr>
          <w:rFonts w:asciiTheme="minorHAnsi" w:hAnsiTheme="minorHAnsi"/>
          <w:color w:val="595959" w:themeColor="text1" w:themeTint="A6"/>
          <w:sz w:val="20"/>
          <w:szCs w:val="20"/>
        </w:rPr>
        <w:t>£</w:t>
      </w:r>
      <w:r w:rsidR="000E32C0" w:rsidRPr="00C9758F">
        <w:rPr>
          <w:rFonts w:asciiTheme="minorHAnsi" w:hAnsiTheme="minorHAnsi"/>
          <w:color w:val="595959" w:themeColor="text1" w:themeTint="A6"/>
          <w:sz w:val="20"/>
          <w:szCs w:val="20"/>
        </w:rPr>
        <w:t xml:space="preserve">11 million) related to further </w:t>
      </w:r>
      <w:r w:rsidR="00D0784D" w:rsidRPr="00C9758F">
        <w:rPr>
          <w:rFonts w:asciiTheme="minorHAnsi" w:hAnsiTheme="minorHAnsi"/>
          <w:color w:val="595959" w:themeColor="text1" w:themeTint="A6"/>
          <w:sz w:val="20"/>
          <w:szCs w:val="20"/>
        </w:rPr>
        <w:t xml:space="preserve">costs </w:t>
      </w:r>
      <w:r w:rsidR="000E32C0" w:rsidRPr="00C9758F">
        <w:rPr>
          <w:rFonts w:asciiTheme="minorHAnsi" w:hAnsiTheme="minorHAnsi"/>
          <w:color w:val="595959" w:themeColor="text1" w:themeTint="A6"/>
          <w:sz w:val="20"/>
          <w:szCs w:val="20"/>
        </w:rPr>
        <w:t xml:space="preserve">of implementing shared service centres </w:t>
      </w:r>
      <w:r w:rsidR="00D0784D" w:rsidRPr="00C9758F">
        <w:rPr>
          <w:rFonts w:asciiTheme="minorHAnsi" w:hAnsiTheme="minorHAnsi"/>
          <w:color w:val="595959" w:themeColor="text1" w:themeTint="A6"/>
          <w:sz w:val="20"/>
          <w:szCs w:val="20"/>
        </w:rPr>
        <w:t xml:space="preserve">in the UK </w:t>
      </w:r>
      <w:r w:rsidR="000E32C0" w:rsidRPr="00C9758F">
        <w:rPr>
          <w:rFonts w:asciiTheme="minorHAnsi" w:hAnsiTheme="minorHAnsi"/>
          <w:color w:val="595959" w:themeColor="text1" w:themeTint="A6"/>
          <w:sz w:val="20"/>
          <w:szCs w:val="20"/>
        </w:rPr>
        <w:t>and US</w:t>
      </w:r>
      <w:r w:rsidR="00735BFC">
        <w:rPr>
          <w:rFonts w:asciiTheme="minorHAnsi" w:hAnsiTheme="minorHAnsi"/>
          <w:color w:val="595959" w:themeColor="text1" w:themeTint="A6"/>
          <w:sz w:val="20"/>
          <w:szCs w:val="20"/>
        </w:rPr>
        <w:t>,</w:t>
      </w:r>
      <w:r w:rsidR="000E32C0" w:rsidRPr="00C9758F">
        <w:rPr>
          <w:rFonts w:asciiTheme="minorHAnsi" w:hAnsiTheme="minorHAnsi"/>
          <w:color w:val="595959" w:themeColor="text1" w:themeTint="A6"/>
          <w:sz w:val="20"/>
          <w:szCs w:val="20"/>
        </w:rPr>
        <w:t xml:space="preserve"> £4 million (2013: £23 million</w:t>
      </w:r>
      <w:r w:rsidR="00B71DF7" w:rsidRPr="00C9758F">
        <w:rPr>
          <w:rFonts w:asciiTheme="minorHAnsi" w:hAnsiTheme="minorHAnsi"/>
          <w:color w:val="595959" w:themeColor="text1" w:themeTint="A6"/>
          <w:sz w:val="20"/>
          <w:szCs w:val="20"/>
        </w:rPr>
        <w:t xml:space="preserve">) related to </w:t>
      </w:r>
      <w:r w:rsidR="000E32C0" w:rsidRPr="00C9758F">
        <w:rPr>
          <w:rFonts w:asciiTheme="minorHAnsi" w:hAnsiTheme="minorHAnsi"/>
          <w:color w:val="595959" w:themeColor="text1" w:themeTint="A6"/>
          <w:sz w:val="20"/>
          <w:szCs w:val="20"/>
        </w:rPr>
        <w:t xml:space="preserve">restructuring and reorganisation costs </w:t>
      </w:r>
      <w:r w:rsidR="000E7F1C">
        <w:rPr>
          <w:rFonts w:asciiTheme="minorHAnsi" w:hAnsiTheme="minorHAnsi"/>
          <w:color w:val="595959" w:themeColor="text1" w:themeTint="A6"/>
          <w:sz w:val="20"/>
          <w:szCs w:val="20"/>
        </w:rPr>
        <w:t>of</w:t>
      </w:r>
      <w:r w:rsidR="000E32C0" w:rsidRPr="00C9758F">
        <w:rPr>
          <w:rFonts w:asciiTheme="minorHAnsi" w:hAnsiTheme="minorHAnsi"/>
          <w:color w:val="595959" w:themeColor="text1" w:themeTint="A6"/>
          <w:sz w:val="20"/>
          <w:szCs w:val="20"/>
        </w:rPr>
        <w:t xml:space="preserve"> continuing businesses</w:t>
      </w:r>
      <w:r w:rsidR="00FA52F5">
        <w:rPr>
          <w:rFonts w:asciiTheme="minorHAnsi" w:hAnsiTheme="minorHAnsi"/>
          <w:color w:val="595959" w:themeColor="text1" w:themeTint="A6"/>
          <w:sz w:val="20"/>
          <w:szCs w:val="20"/>
        </w:rPr>
        <w:t xml:space="preserve"> </w:t>
      </w:r>
      <w:r w:rsidR="001F067F">
        <w:rPr>
          <w:rFonts w:asciiTheme="minorHAnsi" w:hAnsiTheme="minorHAnsi"/>
          <w:color w:val="595959" w:themeColor="text1" w:themeTint="A6"/>
          <w:sz w:val="20"/>
          <w:szCs w:val="20"/>
        </w:rPr>
        <w:t>and</w:t>
      </w:r>
      <w:r w:rsidR="000E32C0" w:rsidRPr="00C9758F">
        <w:rPr>
          <w:rFonts w:asciiTheme="minorHAnsi" w:hAnsiTheme="minorHAnsi"/>
          <w:color w:val="595959" w:themeColor="text1" w:themeTint="A6"/>
          <w:sz w:val="20"/>
          <w:szCs w:val="20"/>
        </w:rPr>
        <w:t xml:space="preserve"> </w:t>
      </w:r>
      <w:r w:rsidR="000E7F1C">
        <w:rPr>
          <w:rFonts w:asciiTheme="minorHAnsi" w:hAnsiTheme="minorHAnsi"/>
          <w:color w:val="595959" w:themeColor="text1" w:themeTint="A6"/>
          <w:sz w:val="20"/>
          <w:szCs w:val="20"/>
        </w:rPr>
        <w:t>£1 million (2013:</w:t>
      </w:r>
      <w:r w:rsidR="001F067F">
        <w:rPr>
          <w:rFonts w:asciiTheme="minorHAnsi" w:hAnsiTheme="minorHAnsi"/>
          <w:color w:val="595959" w:themeColor="text1" w:themeTint="A6"/>
          <w:sz w:val="20"/>
          <w:szCs w:val="20"/>
        </w:rPr>
        <w:t xml:space="preserve"> </w:t>
      </w:r>
      <w:r w:rsidR="00735BFC">
        <w:rPr>
          <w:rFonts w:asciiTheme="minorHAnsi" w:hAnsiTheme="minorHAnsi"/>
          <w:color w:val="595959" w:themeColor="text1" w:themeTint="A6"/>
          <w:sz w:val="20"/>
          <w:szCs w:val="20"/>
        </w:rPr>
        <w:t>£</w:t>
      </w:r>
      <w:r w:rsidR="000E7F1C">
        <w:rPr>
          <w:rFonts w:asciiTheme="minorHAnsi" w:hAnsiTheme="minorHAnsi"/>
          <w:color w:val="595959" w:themeColor="text1" w:themeTint="A6"/>
          <w:sz w:val="20"/>
          <w:szCs w:val="20"/>
        </w:rPr>
        <w:t xml:space="preserve">nil) related to a goodwill impairment charge in connection with one of the Group’s investments in a joint venture in the Middle East. </w:t>
      </w:r>
    </w:p>
    <w:p w:rsidR="007A54B3" w:rsidRPr="00C9758F" w:rsidRDefault="00A90396" w:rsidP="00227F88">
      <w:pPr>
        <w:tabs>
          <w:tab w:val="clear" w:pos="227"/>
          <w:tab w:val="clear" w:pos="454"/>
        </w:tabs>
        <w:spacing w:after="120" w:line="240" w:lineRule="auto"/>
        <w:ind w:right="-45"/>
        <w:jc w:val="both"/>
        <w:rPr>
          <w:rFonts w:asciiTheme="minorHAnsi" w:hAnsiTheme="minorHAnsi" w:cs="Arial"/>
          <w:b/>
          <w:color w:val="005D99"/>
          <w:sz w:val="20"/>
          <w:szCs w:val="20"/>
        </w:rPr>
      </w:pPr>
      <w:r w:rsidRPr="003D630B">
        <w:rPr>
          <w:rFonts w:asciiTheme="minorHAnsi" w:hAnsiTheme="minorHAnsi"/>
          <w:color w:val="595959" w:themeColor="text1" w:themeTint="A6"/>
          <w:sz w:val="20"/>
          <w:szCs w:val="20"/>
        </w:rPr>
        <w:t>Non-underlying items from discontinued operations of £3</w:t>
      </w:r>
      <w:r w:rsidR="00610AF0" w:rsidRPr="003D630B">
        <w:rPr>
          <w:rFonts w:asciiTheme="minorHAnsi" w:hAnsiTheme="minorHAnsi"/>
          <w:color w:val="595959" w:themeColor="text1" w:themeTint="A6"/>
          <w:sz w:val="20"/>
          <w:szCs w:val="20"/>
        </w:rPr>
        <w:t>0</w:t>
      </w:r>
      <w:r w:rsidRPr="003D630B">
        <w:rPr>
          <w:rFonts w:asciiTheme="minorHAnsi" w:hAnsiTheme="minorHAnsi"/>
          <w:color w:val="595959" w:themeColor="text1" w:themeTint="A6"/>
          <w:sz w:val="20"/>
          <w:szCs w:val="20"/>
        </w:rPr>
        <w:t xml:space="preserve"> million (2013: £54 million) before tax were charged to the income statement. This</w:t>
      </w:r>
      <w:r w:rsidR="007C5D2A" w:rsidRPr="003D630B">
        <w:rPr>
          <w:rFonts w:asciiTheme="minorHAnsi" w:hAnsiTheme="minorHAnsi"/>
          <w:color w:val="595959" w:themeColor="text1" w:themeTint="A6"/>
          <w:sz w:val="20"/>
          <w:szCs w:val="20"/>
        </w:rPr>
        <w:t xml:space="preserve"> included</w:t>
      </w:r>
      <w:r w:rsidR="00CD6396" w:rsidRPr="003D630B">
        <w:rPr>
          <w:rFonts w:asciiTheme="minorHAnsi" w:hAnsiTheme="minorHAnsi"/>
          <w:color w:val="595959" w:themeColor="text1" w:themeTint="A6"/>
          <w:sz w:val="20"/>
          <w:szCs w:val="20"/>
        </w:rPr>
        <w:t xml:space="preserve"> </w:t>
      </w:r>
      <w:r w:rsidRPr="003D630B">
        <w:rPr>
          <w:rFonts w:asciiTheme="minorHAnsi" w:hAnsiTheme="minorHAnsi"/>
          <w:color w:val="595959" w:themeColor="text1" w:themeTint="A6"/>
          <w:sz w:val="20"/>
          <w:szCs w:val="20"/>
        </w:rPr>
        <w:t>£2</w:t>
      </w:r>
      <w:r w:rsidR="00521299" w:rsidRPr="003D630B">
        <w:rPr>
          <w:rFonts w:asciiTheme="minorHAnsi" w:hAnsiTheme="minorHAnsi"/>
          <w:color w:val="595959" w:themeColor="text1" w:themeTint="A6"/>
          <w:sz w:val="20"/>
          <w:szCs w:val="20"/>
        </w:rPr>
        <w:t>0</w:t>
      </w:r>
      <w:r w:rsidRPr="003D630B">
        <w:rPr>
          <w:rFonts w:asciiTheme="minorHAnsi" w:hAnsiTheme="minorHAnsi"/>
          <w:color w:val="595959" w:themeColor="text1" w:themeTint="A6"/>
          <w:sz w:val="20"/>
          <w:szCs w:val="20"/>
        </w:rPr>
        <w:t xml:space="preserve"> million (2013: £38 million) in respect of a goodwill impairment charge </w:t>
      </w:r>
      <w:r w:rsidR="007C5D2A" w:rsidRPr="003D630B">
        <w:rPr>
          <w:rFonts w:asciiTheme="minorHAnsi" w:hAnsiTheme="minorHAnsi"/>
          <w:color w:val="595959" w:themeColor="text1" w:themeTint="A6"/>
          <w:sz w:val="20"/>
          <w:szCs w:val="20"/>
        </w:rPr>
        <w:t>on our Mainland European rail businesses and a £1</w:t>
      </w:r>
      <w:r w:rsidR="000E7F1C" w:rsidRPr="003D630B">
        <w:rPr>
          <w:rFonts w:asciiTheme="minorHAnsi" w:hAnsiTheme="minorHAnsi"/>
          <w:color w:val="595959" w:themeColor="text1" w:themeTint="A6"/>
          <w:sz w:val="20"/>
          <w:szCs w:val="20"/>
        </w:rPr>
        <w:t>0</w:t>
      </w:r>
      <w:r w:rsidR="007C5D2A" w:rsidRPr="003D630B">
        <w:rPr>
          <w:rFonts w:asciiTheme="minorHAnsi" w:hAnsiTheme="minorHAnsi"/>
          <w:color w:val="595959" w:themeColor="text1" w:themeTint="A6"/>
          <w:sz w:val="20"/>
          <w:szCs w:val="20"/>
        </w:rPr>
        <w:t xml:space="preserve"> million (2013: </w:t>
      </w:r>
      <w:r w:rsidR="00735BFC" w:rsidRPr="003D630B">
        <w:rPr>
          <w:rFonts w:asciiTheme="minorHAnsi" w:hAnsiTheme="minorHAnsi"/>
          <w:color w:val="595959" w:themeColor="text1" w:themeTint="A6"/>
          <w:sz w:val="20"/>
          <w:szCs w:val="20"/>
        </w:rPr>
        <w:t>£</w:t>
      </w:r>
      <w:r w:rsidR="007C5D2A" w:rsidRPr="003D630B">
        <w:rPr>
          <w:rFonts w:asciiTheme="minorHAnsi" w:hAnsiTheme="minorHAnsi"/>
          <w:color w:val="595959" w:themeColor="text1" w:themeTint="A6"/>
          <w:sz w:val="20"/>
          <w:szCs w:val="20"/>
        </w:rPr>
        <w:t>nil) IFRS 5 impairment charge in respect of our German rail business.</w:t>
      </w:r>
    </w:p>
    <w:p w:rsidR="00C55AFB" w:rsidRDefault="00C55AFB" w:rsidP="008C5BD6">
      <w:pPr>
        <w:tabs>
          <w:tab w:val="clear" w:pos="227"/>
          <w:tab w:val="clear" w:pos="454"/>
        </w:tabs>
        <w:spacing w:after="120" w:line="240" w:lineRule="auto"/>
        <w:ind w:right="-285"/>
        <w:jc w:val="both"/>
        <w:rPr>
          <w:rFonts w:asciiTheme="minorHAnsi" w:hAnsiTheme="minorHAnsi" w:cs="Arial"/>
          <w:b/>
          <w:color w:val="005D99"/>
          <w:sz w:val="20"/>
          <w:szCs w:val="20"/>
        </w:rPr>
      </w:pPr>
    </w:p>
    <w:p w:rsidR="0062702C" w:rsidRPr="00C9758F" w:rsidRDefault="0062702C" w:rsidP="008C5BD6">
      <w:pPr>
        <w:tabs>
          <w:tab w:val="clear" w:pos="227"/>
          <w:tab w:val="clear" w:pos="454"/>
        </w:tabs>
        <w:spacing w:after="120" w:line="240" w:lineRule="auto"/>
        <w:ind w:right="-285"/>
        <w:jc w:val="both"/>
        <w:rPr>
          <w:rFonts w:asciiTheme="minorHAnsi" w:hAnsiTheme="minorHAnsi" w:cs="Arial"/>
          <w:b/>
          <w:color w:val="005D99"/>
          <w:sz w:val="20"/>
          <w:szCs w:val="20"/>
        </w:rPr>
      </w:pPr>
      <w:r w:rsidRPr="00C9758F">
        <w:rPr>
          <w:rFonts w:asciiTheme="minorHAnsi" w:hAnsiTheme="minorHAnsi" w:cs="Arial"/>
          <w:b/>
          <w:color w:val="005D99"/>
          <w:sz w:val="20"/>
          <w:szCs w:val="20"/>
        </w:rPr>
        <w:t>Taxation</w:t>
      </w:r>
    </w:p>
    <w:p w:rsidR="00840D13" w:rsidRPr="00C9758F" w:rsidRDefault="00840D13" w:rsidP="00ED42A2">
      <w:pPr>
        <w:spacing w:after="120" w:line="240" w:lineRule="auto"/>
        <w:jc w:val="both"/>
        <w:rPr>
          <w:rFonts w:asciiTheme="minorHAnsi" w:hAnsiTheme="minorHAnsi" w:cs="Arial"/>
          <w:color w:val="595959"/>
          <w:spacing w:val="1"/>
          <w:sz w:val="20"/>
          <w:szCs w:val="20"/>
        </w:rPr>
      </w:pPr>
      <w:r w:rsidRPr="00C9758F">
        <w:rPr>
          <w:rFonts w:asciiTheme="minorHAnsi" w:hAnsiTheme="minorHAnsi" w:cs="Arial"/>
          <w:color w:val="595959"/>
          <w:spacing w:val="1"/>
          <w:sz w:val="20"/>
          <w:szCs w:val="20"/>
        </w:rPr>
        <w:t>The underlying tax</w:t>
      </w:r>
      <w:r w:rsidR="00B71DF7" w:rsidRPr="00C9758F">
        <w:rPr>
          <w:rFonts w:asciiTheme="minorHAnsi" w:hAnsiTheme="minorHAnsi" w:cs="Arial"/>
          <w:color w:val="595959"/>
          <w:spacing w:val="1"/>
          <w:sz w:val="20"/>
          <w:szCs w:val="20"/>
        </w:rPr>
        <w:t xml:space="preserve"> credit</w:t>
      </w:r>
      <w:r w:rsidRPr="00C9758F">
        <w:rPr>
          <w:rFonts w:asciiTheme="minorHAnsi" w:hAnsiTheme="minorHAnsi" w:cs="Arial"/>
          <w:color w:val="595959"/>
          <w:spacing w:val="1"/>
          <w:sz w:val="20"/>
          <w:szCs w:val="20"/>
        </w:rPr>
        <w:t xml:space="preserve"> for continuing operations for the period of £</w:t>
      </w:r>
      <w:r w:rsidR="00725966" w:rsidRPr="00C9758F">
        <w:rPr>
          <w:rFonts w:asciiTheme="minorHAnsi" w:hAnsiTheme="minorHAnsi" w:cs="Arial"/>
          <w:color w:val="595959"/>
          <w:spacing w:val="1"/>
          <w:sz w:val="20"/>
          <w:szCs w:val="20"/>
        </w:rPr>
        <w:t>5</w:t>
      </w:r>
      <w:r w:rsidRPr="00C9758F">
        <w:rPr>
          <w:rFonts w:asciiTheme="minorHAnsi" w:hAnsiTheme="minorHAnsi" w:cs="Arial"/>
          <w:color w:val="595959"/>
          <w:spacing w:val="1"/>
          <w:sz w:val="20"/>
          <w:szCs w:val="20"/>
        </w:rPr>
        <w:t xml:space="preserve"> million (201</w:t>
      </w:r>
      <w:r w:rsidR="007741EA" w:rsidRPr="00C9758F">
        <w:rPr>
          <w:rFonts w:asciiTheme="minorHAnsi" w:hAnsiTheme="minorHAnsi" w:cs="Arial"/>
          <w:color w:val="595959"/>
          <w:spacing w:val="1"/>
          <w:sz w:val="20"/>
          <w:szCs w:val="20"/>
        </w:rPr>
        <w:t>3</w:t>
      </w:r>
      <w:r w:rsidRPr="00C9758F">
        <w:rPr>
          <w:rFonts w:asciiTheme="minorHAnsi" w:hAnsiTheme="minorHAnsi" w:cs="Arial"/>
          <w:color w:val="595959"/>
          <w:spacing w:val="1"/>
          <w:sz w:val="20"/>
          <w:szCs w:val="20"/>
        </w:rPr>
        <w:t>: £</w:t>
      </w:r>
      <w:r w:rsidR="007741EA" w:rsidRPr="00C9758F">
        <w:rPr>
          <w:rFonts w:asciiTheme="minorHAnsi" w:hAnsiTheme="minorHAnsi" w:cs="Arial"/>
          <w:color w:val="595959"/>
          <w:spacing w:val="1"/>
          <w:sz w:val="20"/>
          <w:szCs w:val="20"/>
        </w:rPr>
        <w:t>2</w:t>
      </w:r>
      <w:r w:rsidRPr="00C9758F">
        <w:rPr>
          <w:rFonts w:asciiTheme="minorHAnsi" w:hAnsiTheme="minorHAnsi" w:cs="Arial"/>
          <w:color w:val="1F497D"/>
          <w:spacing w:val="1"/>
          <w:sz w:val="20"/>
          <w:szCs w:val="20"/>
        </w:rPr>
        <w:t xml:space="preserve"> </w:t>
      </w:r>
      <w:r w:rsidRPr="00C9758F">
        <w:rPr>
          <w:rFonts w:asciiTheme="minorHAnsi" w:hAnsiTheme="minorHAnsi" w:cs="Arial"/>
          <w:color w:val="595959"/>
          <w:spacing w:val="1"/>
          <w:sz w:val="20"/>
          <w:szCs w:val="20"/>
        </w:rPr>
        <w:t>million</w:t>
      </w:r>
      <w:r w:rsidR="00B71DF7" w:rsidRPr="00C9758F">
        <w:rPr>
          <w:rFonts w:asciiTheme="minorHAnsi" w:hAnsiTheme="minorHAnsi" w:cs="Arial"/>
          <w:color w:val="595959"/>
          <w:spacing w:val="1"/>
          <w:sz w:val="20"/>
          <w:szCs w:val="20"/>
        </w:rPr>
        <w:t xml:space="preserve"> charge</w:t>
      </w:r>
      <w:r w:rsidR="007741EA" w:rsidRPr="00C9758F">
        <w:rPr>
          <w:rFonts w:asciiTheme="minorHAnsi" w:hAnsiTheme="minorHAnsi" w:cs="Arial"/>
          <w:color w:val="595959"/>
          <w:spacing w:val="1"/>
          <w:sz w:val="20"/>
          <w:szCs w:val="20"/>
        </w:rPr>
        <w:t>)</w:t>
      </w:r>
      <w:r w:rsidRPr="00C9758F">
        <w:rPr>
          <w:rFonts w:asciiTheme="minorHAnsi" w:hAnsiTheme="minorHAnsi" w:cs="Arial"/>
          <w:color w:val="595959"/>
          <w:spacing w:val="1"/>
          <w:sz w:val="20"/>
          <w:szCs w:val="20"/>
        </w:rPr>
        <w:t xml:space="preserve">, excluding the Group’s share of the results of joint ventures and associates, equates to an effective tax rate of </w:t>
      </w:r>
      <w:r w:rsidR="005C547E" w:rsidRPr="00C9758F">
        <w:rPr>
          <w:rFonts w:asciiTheme="minorHAnsi" w:hAnsiTheme="minorHAnsi" w:cs="Arial"/>
          <w:color w:val="595959"/>
          <w:spacing w:val="1"/>
          <w:sz w:val="20"/>
          <w:szCs w:val="20"/>
        </w:rPr>
        <w:t>2</w:t>
      </w:r>
      <w:r w:rsidR="00725966" w:rsidRPr="00C9758F">
        <w:rPr>
          <w:rFonts w:asciiTheme="minorHAnsi" w:hAnsiTheme="minorHAnsi" w:cs="Arial"/>
          <w:color w:val="595959"/>
          <w:spacing w:val="1"/>
          <w:sz w:val="20"/>
          <w:szCs w:val="20"/>
        </w:rPr>
        <w:t>4</w:t>
      </w:r>
      <w:r w:rsidR="007741EA" w:rsidRPr="00C9758F">
        <w:rPr>
          <w:rFonts w:asciiTheme="minorHAnsi" w:hAnsiTheme="minorHAnsi" w:cs="Arial"/>
          <w:color w:val="595959"/>
          <w:spacing w:val="1"/>
          <w:sz w:val="20"/>
          <w:szCs w:val="20"/>
        </w:rPr>
        <w:t>%</w:t>
      </w:r>
      <w:r w:rsidRPr="00C9758F">
        <w:rPr>
          <w:rFonts w:asciiTheme="minorHAnsi" w:hAnsiTheme="minorHAnsi" w:cs="Arial"/>
          <w:color w:val="595959"/>
          <w:spacing w:val="1"/>
          <w:sz w:val="20"/>
          <w:szCs w:val="20"/>
        </w:rPr>
        <w:t xml:space="preserve"> (201</w:t>
      </w:r>
      <w:r w:rsidR="007741EA" w:rsidRPr="00C9758F">
        <w:rPr>
          <w:rFonts w:asciiTheme="minorHAnsi" w:hAnsiTheme="minorHAnsi" w:cs="Arial"/>
          <w:color w:val="595959"/>
          <w:spacing w:val="1"/>
          <w:sz w:val="20"/>
          <w:szCs w:val="20"/>
        </w:rPr>
        <w:t>3</w:t>
      </w:r>
      <w:r w:rsidRPr="00C9758F">
        <w:rPr>
          <w:rFonts w:asciiTheme="minorHAnsi" w:hAnsiTheme="minorHAnsi" w:cs="Arial"/>
          <w:color w:val="595959"/>
          <w:spacing w:val="1"/>
          <w:sz w:val="20"/>
          <w:szCs w:val="20"/>
        </w:rPr>
        <w:t>:</w:t>
      </w:r>
      <w:r w:rsidR="007741EA" w:rsidRPr="00C9758F">
        <w:rPr>
          <w:rFonts w:asciiTheme="minorHAnsi" w:hAnsiTheme="minorHAnsi" w:cs="Arial"/>
          <w:color w:val="595959"/>
          <w:spacing w:val="1"/>
          <w:sz w:val="20"/>
          <w:szCs w:val="20"/>
        </w:rPr>
        <w:t xml:space="preserve"> 1</w:t>
      </w:r>
      <w:r w:rsidR="00725966" w:rsidRPr="00C9758F">
        <w:rPr>
          <w:rFonts w:asciiTheme="minorHAnsi" w:hAnsiTheme="minorHAnsi" w:cs="Arial"/>
          <w:color w:val="595959"/>
          <w:spacing w:val="1"/>
          <w:sz w:val="20"/>
          <w:szCs w:val="20"/>
        </w:rPr>
        <w:t>2</w:t>
      </w:r>
      <w:r w:rsidR="007741EA" w:rsidRPr="00C9758F">
        <w:rPr>
          <w:rFonts w:asciiTheme="minorHAnsi" w:hAnsiTheme="minorHAnsi" w:cs="Arial"/>
          <w:color w:val="595959"/>
          <w:spacing w:val="1"/>
          <w:sz w:val="20"/>
          <w:szCs w:val="20"/>
        </w:rPr>
        <w:t>%</w:t>
      </w:r>
      <w:r w:rsidRPr="00C9758F">
        <w:rPr>
          <w:rFonts w:asciiTheme="minorHAnsi" w:hAnsiTheme="minorHAnsi" w:cs="Arial"/>
          <w:color w:val="595959"/>
          <w:spacing w:val="1"/>
          <w:sz w:val="20"/>
          <w:szCs w:val="20"/>
        </w:rPr>
        <w:t>)</w:t>
      </w:r>
      <w:r w:rsidRPr="00C9758F">
        <w:rPr>
          <w:rFonts w:asciiTheme="minorHAnsi" w:hAnsiTheme="minorHAnsi" w:cs="Arial"/>
          <w:color w:val="1F497D"/>
          <w:spacing w:val="1"/>
          <w:sz w:val="20"/>
          <w:szCs w:val="20"/>
        </w:rPr>
        <w:t>.</w:t>
      </w:r>
      <w:r w:rsidRPr="00C9758F">
        <w:rPr>
          <w:rFonts w:asciiTheme="minorHAnsi" w:hAnsiTheme="minorHAnsi" w:cs="Arial"/>
          <w:color w:val="595959"/>
          <w:spacing w:val="1"/>
          <w:sz w:val="20"/>
          <w:szCs w:val="20"/>
        </w:rPr>
        <w:t xml:space="preserve"> Adjusting to include tax in joint ventures and  associates, and comparing this to pre-tax profits for the continuing Group and joint ventures and associates, the effective tax rate was</w:t>
      </w:r>
      <w:r w:rsidR="007741EA" w:rsidRPr="00C9758F">
        <w:rPr>
          <w:rFonts w:asciiTheme="minorHAnsi" w:hAnsiTheme="minorHAnsi" w:cs="Arial"/>
          <w:color w:val="595959"/>
          <w:spacing w:val="1"/>
          <w:sz w:val="20"/>
          <w:szCs w:val="20"/>
        </w:rPr>
        <w:t xml:space="preserve"> </w:t>
      </w:r>
      <w:r w:rsidR="005C547E" w:rsidRPr="00C9758F">
        <w:rPr>
          <w:rFonts w:asciiTheme="minorHAnsi" w:hAnsiTheme="minorHAnsi" w:cs="Arial"/>
          <w:color w:val="595959"/>
          <w:spacing w:val="1"/>
          <w:sz w:val="20"/>
          <w:szCs w:val="20"/>
        </w:rPr>
        <w:t>1</w:t>
      </w:r>
      <w:r w:rsidR="00A1228C" w:rsidRPr="00C9758F">
        <w:rPr>
          <w:rFonts w:asciiTheme="minorHAnsi" w:hAnsiTheme="minorHAnsi" w:cs="Arial"/>
          <w:color w:val="595959"/>
          <w:spacing w:val="1"/>
          <w:sz w:val="20"/>
          <w:szCs w:val="20"/>
        </w:rPr>
        <w:t>6</w:t>
      </w:r>
      <w:r w:rsidR="007741EA" w:rsidRPr="00C9758F">
        <w:rPr>
          <w:rFonts w:asciiTheme="minorHAnsi" w:hAnsiTheme="minorHAnsi" w:cs="Arial"/>
          <w:color w:val="595959"/>
          <w:spacing w:val="1"/>
          <w:sz w:val="20"/>
          <w:szCs w:val="20"/>
        </w:rPr>
        <w:t>%</w:t>
      </w:r>
      <w:r w:rsidRPr="00C9758F">
        <w:rPr>
          <w:rFonts w:asciiTheme="minorHAnsi" w:hAnsiTheme="minorHAnsi" w:cs="Arial"/>
          <w:color w:val="595959"/>
          <w:spacing w:val="1"/>
          <w:sz w:val="20"/>
          <w:szCs w:val="20"/>
        </w:rPr>
        <w:t xml:space="preserve"> (201</w:t>
      </w:r>
      <w:r w:rsidRPr="00C9758F">
        <w:rPr>
          <w:rFonts w:asciiTheme="minorHAnsi" w:hAnsiTheme="minorHAnsi" w:cs="Arial"/>
          <w:color w:val="1F497D"/>
          <w:spacing w:val="1"/>
          <w:sz w:val="20"/>
          <w:szCs w:val="20"/>
        </w:rPr>
        <w:t>3</w:t>
      </w:r>
      <w:r w:rsidRPr="00C9758F">
        <w:rPr>
          <w:rFonts w:asciiTheme="minorHAnsi" w:hAnsiTheme="minorHAnsi" w:cs="Arial"/>
          <w:color w:val="595959"/>
          <w:spacing w:val="1"/>
          <w:sz w:val="20"/>
          <w:szCs w:val="20"/>
        </w:rPr>
        <w:t>:</w:t>
      </w:r>
      <w:r w:rsidR="008C004A" w:rsidRPr="00C9758F">
        <w:rPr>
          <w:rFonts w:asciiTheme="minorHAnsi" w:hAnsiTheme="minorHAnsi" w:cs="Arial"/>
          <w:color w:val="595959"/>
          <w:spacing w:val="1"/>
          <w:sz w:val="20"/>
          <w:szCs w:val="20"/>
        </w:rPr>
        <w:t xml:space="preserve"> 15%</w:t>
      </w:r>
      <w:r w:rsidRPr="00C9758F">
        <w:rPr>
          <w:rFonts w:asciiTheme="minorHAnsi" w:hAnsiTheme="minorHAnsi" w:cs="Arial"/>
          <w:color w:val="595959"/>
          <w:spacing w:val="1"/>
          <w:sz w:val="20"/>
          <w:szCs w:val="20"/>
        </w:rPr>
        <w:t xml:space="preserve">). </w:t>
      </w:r>
    </w:p>
    <w:p w:rsidR="00896025" w:rsidRPr="00C9758F" w:rsidRDefault="00896025" w:rsidP="00227F88">
      <w:pPr>
        <w:tabs>
          <w:tab w:val="clear" w:pos="227"/>
          <w:tab w:val="clear" w:pos="454"/>
        </w:tabs>
        <w:spacing w:after="120" w:line="240" w:lineRule="auto"/>
        <w:ind w:right="-45"/>
        <w:jc w:val="both"/>
        <w:rPr>
          <w:rFonts w:asciiTheme="minorHAnsi" w:hAnsiTheme="minorHAnsi" w:cs="Arial"/>
          <w:color w:val="595959"/>
          <w:spacing w:val="1"/>
          <w:sz w:val="20"/>
          <w:szCs w:val="20"/>
        </w:rPr>
      </w:pPr>
      <w:r w:rsidRPr="003D630B">
        <w:rPr>
          <w:rFonts w:asciiTheme="minorHAnsi" w:hAnsiTheme="minorHAnsi" w:cs="Arial"/>
          <w:color w:val="595959"/>
          <w:spacing w:val="1"/>
          <w:sz w:val="20"/>
          <w:szCs w:val="20"/>
        </w:rPr>
        <w:t>Our half</w:t>
      </w:r>
      <w:r w:rsidR="00720E55">
        <w:rPr>
          <w:rFonts w:asciiTheme="minorHAnsi" w:hAnsiTheme="minorHAnsi" w:cs="Arial"/>
          <w:color w:val="595959"/>
          <w:spacing w:val="1"/>
          <w:sz w:val="20"/>
          <w:szCs w:val="20"/>
        </w:rPr>
        <w:t>-</w:t>
      </w:r>
      <w:r w:rsidRPr="003D630B">
        <w:rPr>
          <w:rFonts w:asciiTheme="minorHAnsi" w:hAnsiTheme="minorHAnsi" w:cs="Arial"/>
          <w:color w:val="595959"/>
          <w:spacing w:val="1"/>
          <w:sz w:val="20"/>
          <w:szCs w:val="20"/>
        </w:rPr>
        <w:t>year effective tax rate is impacted by the mix of profits in the period, in particular the performance of the UK construction business.  Based on our expected full year profit mix, our forecast effective tax rate (excluding joint ventures) is 42%</w:t>
      </w:r>
      <w:r w:rsidR="001F067F" w:rsidRPr="003D630B">
        <w:rPr>
          <w:rFonts w:asciiTheme="minorHAnsi" w:hAnsiTheme="minorHAnsi" w:cs="Arial"/>
          <w:color w:val="595959"/>
          <w:spacing w:val="1"/>
          <w:sz w:val="20"/>
          <w:szCs w:val="20"/>
        </w:rPr>
        <w:t xml:space="preserve"> (2013: 43%).</w:t>
      </w:r>
    </w:p>
    <w:p w:rsidR="00C55AFB" w:rsidRDefault="00C55AFB" w:rsidP="008C5BD6">
      <w:pPr>
        <w:tabs>
          <w:tab w:val="clear" w:pos="227"/>
          <w:tab w:val="clear" w:pos="454"/>
        </w:tabs>
        <w:spacing w:after="120" w:line="240" w:lineRule="auto"/>
        <w:ind w:right="-285"/>
        <w:jc w:val="both"/>
        <w:rPr>
          <w:rFonts w:asciiTheme="minorHAnsi" w:hAnsiTheme="minorHAnsi" w:cs="Arial"/>
          <w:b/>
          <w:color w:val="005D99"/>
          <w:sz w:val="20"/>
          <w:szCs w:val="20"/>
        </w:rPr>
      </w:pPr>
    </w:p>
    <w:p w:rsidR="0062702C" w:rsidRPr="00C9758F" w:rsidRDefault="0062702C" w:rsidP="008C5BD6">
      <w:pPr>
        <w:tabs>
          <w:tab w:val="clear" w:pos="227"/>
          <w:tab w:val="clear" w:pos="454"/>
        </w:tabs>
        <w:spacing w:after="120" w:line="240" w:lineRule="auto"/>
        <w:ind w:right="-285"/>
        <w:jc w:val="both"/>
        <w:rPr>
          <w:rFonts w:asciiTheme="minorHAnsi" w:hAnsiTheme="minorHAnsi" w:cs="Arial"/>
          <w:b/>
          <w:color w:val="005D99"/>
          <w:sz w:val="20"/>
          <w:szCs w:val="20"/>
        </w:rPr>
      </w:pPr>
      <w:r w:rsidRPr="00C9758F">
        <w:rPr>
          <w:rFonts w:asciiTheme="minorHAnsi" w:hAnsiTheme="minorHAnsi" w:cs="Arial"/>
          <w:b/>
          <w:color w:val="005D99"/>
          <w:sz w:val="20"/>
          <w:szCs w:val="20"/>
        </w:rPr>
        <w:t>Earnings per share</w:t>
      </w:r>
    </w:p>
    <w:p w:rsidR="00840D13" w:rsidRPr="00C9758F" w:rsidRDefault="00840D13" w:rsidP="00840D13">
      <w:pPr>
        <w:pStyle w:val="06Body85ptspaceafter2013"/>
        <w:spacing w:after="120" w:line="240" w:lineRule="auto"/>
        <w:jc w:val="both"/>
        <w:rPr>
          <w:rFonts w:asciiTheme="minorHAnsi" w:hAnsiTheme="minorHAnsi"/>
          <w:color w:val="595959" w:themeColor="text1" w:themeTint="A6"/>
          <w:sz w:val="20"/>
          <w:szCs w:val="20"/>
        </w:rPr>
      </w:pPr>
      <w:r w:rsidRPr="00C9758F">
        <w:rPr>
          <w:rFonts w:asciiTheme="minorHAnsi" w:hAnsiTheme="minorHAnsi"/>
          <w:color w:val="595959" w:themeColor="text1" w:themeTint="A6"/>
          <w:sz w:val="20"/>
          <w:szCs w:val="20"/>
        </w:rPr>
        <w:t xml:space="preserve">Underlying earnings per share for continuing operations were </w:t>
      </w:r>
      <w:r w:rsidR="00C24D06" w:rsidRPr="00C9758F">
        <w:rPr>
          <w:rFonts w:asciiTheme="minorHAnsi" w:hAnsiTheme="minorHAnsi"/>
          <w:color w:val="595959" w:themeColor="text1" w:themeTint="A6"/>
          <w:sz w:val="20"/>
          <w:szCs w:val="20"/>
        </w:rPr>
        <w:t>3.</w:t>
      </w:r>
      <w:r w:rsidR="00FC693F" w:rsidRPr="00C9758F">
        <w:rPr>
          <w:rFonts w:asciiTheme="minorHAnsi" w:hAnsiTheme="minorHAnsi"/>
          <w:color w:val="595959" w:themeColor="text1" w:themeTint="A6"/>
          <w:sz w:val="20"/>
          <w:szCs w:val="20"/>
        </w:rPr>
        <w:t>9</w:t>
      </w:r>
      <w:r w:rsidRPr="00C9758F">
        <w:rPr>
          <w:rFonts w:asciiTheme="minorHAnsi" w:hAnsiTheme="minorHAnsi"/>
          <w:color w:val="595959" w:themeColor="text1" w:themeTint="A6"/>
          <w:sz w:val="20"/>
          <w:szCs w:val="20"/>
        </w:rPr>
        <w:t xml:space="preserve"> pence (201</w:t>
      </w:r>
      <w:r w:rsidR="00B55627" w:rsidRPr="00C9758F">
        <w:rPr>
          <w:rFonts w:asciiTheme="minorHAnsi" w:hAnsiTheme="minorHAnsi"/>
          <w:color w:val="595959" w:themeColor="text1" w:themeTint="A6"/>
          <w:sz w:val="20"/>
          <w:szCs w:val="20"/>
        </w:rPr>
        <w:t>3</w:t>
      </w:r>
      <w:r w:rsidRPr="00C9758F">
        <w:rPr>
          <w:rFonts w:asciiTheme="minorHAnsi" w:hAnsiTheme="minorHAnsi"/>
          <w:color w:val="595959" w:themeColor="text1" w:themeTint="A6"/>
          <w:sz w:val="20"/>
          <w:szCs w:val="20"/>
        </w:rPr>
        <w:t xml:space="preserve">: </w:t>
      </w:r>
      <w:r w:rsidR="00B55627" w:rsidRPr="00C9758F">
        <w:rPr>
          <w:rFonts w:asciiTheme="minorHAnsi" w:hAnsiTheme="minorHAnsi"/>
          <w:color w:val="595959" w:themeColor="text1" w:themeTint="A6"/>
          <w:sz w:val="20"/>
          <w:szCs w:val="20"/>
        </w:rPr>
        <w:t>6.6</w:t>
      </w:r>
      <w:r w:rsidRPr="00C9758F">
        <w:rPr>
          <w:rFonts w:asciiTheme="minorHAnsi" w:hAnsiTheme="minorHAnsi"/>
          <w:color w:val="595959" w:themeColor="text1" w:themeTint="A6"/>
          <w:sz w:val="20"/>
          <w:szCs w:val="20"/>
        </w:rPr>
        <w:t xml:space="preserve"> pence), which along with an underlying loss per share from discontinued operations of </w:t>
      </w:r>
      <w:r w:rsidR="00610AF0">
        <w:rPr>
          <w:rFonts w:asciiTheme="minorHAnsi" w:hAnsiTheme="minorHAnsi"/>
          <w:color w:val="595959" w:themeColor="text1" w:themeTint="A6"/>
          <w:sz w:val="20"/>
          <w:szCs w:val="20"/>
        </w:rPr>
        <w:t>2.0</w:t>
      </w:r>
      <w:r w:rsidRPr="00C9758F">
        <w:rPr>
          <w:rFonts w:asciiTheme="minorHAnsi" w:hAnsiTheme="minorHAnsi"/>
          <w:color w:val="595959" w:themeColor="text1" w:themeTint="A6"/>
          <w:sz w:val="20"/>
          <w:szCs w:val="20"/>
        </w:rPr>
        <w:t xml:space="preserve"> pence (201</w:t>
      </w:r>
      <w:r w:rsidR="00B55627" w:rsidRPr="00C9758F">
        <w:rPr>
          <w:rFonts w:asciiTheme="minorHAnsi" w:hAnsiTheme="minorHAnsi"/>
          <w:color w:val="595959" w:themeColor="text1" w:themeTint="A6"/>
          <w:sz w:val="20"/>
          <w:szCs w:val="20"/>
        </w:rPr>
        <w:t>3</w:t>
      </w:r>
      <w:r w:rsidRPr="00C9758F">
        <w:rPr>
          <w:rFonts w:asciiTheme="minorHAnsi" w:hAnsiTheme="minorHAnsi"/>
          <w:color w:val="595959" w:themeColor="text1" w:themeTint="A6"/>
          <w:sz w:val="20"/>
          <w:szCs w:val="20"/>
        </w:rPr>
        <w:t xml:space="preserve">: </w:t>
      </w:r>
      <w:r w:rsidR="00D835F9" w:rsidRPr="00C9758F">
        <w:rPr>
          <w:rFonts w:asciiTheme="minorHAnsi" w:hAnsiTheme="minorHAnsi"/>
          <w:color w:val="595959" w:themeColor="text1" w:themeTint="A6"/>
          <w:sz w:val="20"/>
          <w:szCs w:val="20"/>
        </w:rPr>
        <w:t>2.3</w:t>
      </w:r>
      <w:r w:rsidRPr="00C9758F">
        <w:rPr>
          <w:rFonts w:asciiTheme="minorHAnsi" w:hAnsiTheme="minorHAnsi"/>
          <w:color w:val="595959" w:themeColor="text1" w:themeTint="A6"/>
          <w:sz w:val="20"/>
          <w:szCs w:val="20"/>
        </w:rPr>
        <w:t xml:space="preserve"> </w:t>
      </w:r>
      <w:proofErr w:type="gramStart"/>
      <w:r w:rsidRPr="00C9758F">
        <w:rPr>
          <w:rFonts w:asciiTheme="minorHAnsi" w:hAnsiTheme="minorHAnsi"/>
          <w:color w:val="595959" w:themeColor="text1" w:themeTint="A6"/>
          <w:sz w:val="20"/>
          <w:szCs w:val="20"/>
        </w:rPr>
        <w:t>pence)</w:t>
      </w:r>
      <w:proofErr w:type="gramEnd"/>
      <w:r w:rsidRPr="00C9758F">
        <w:rPr>
          <w:rFonts w:asciiTheme="minorHAnsi" w:hAnsiTheme="minorHAnsi"/>
          <w:color w:val="595959" w:themeColor="text1" w:themeTint="A6"/>
          <w:sz w:val="20"/>
          <w:szCs w:val="20"/>
        </w:rPr>
        <w:t xml:space="preserve"> gave an underlying earnings per share for total operations of </w:t>
      </w:r>
      <w:r w:rsidR="00610AF0">
        <w:rPr>
          <w:rFonts w:asciiTheme="minorHAnsi" w:hAnsiTheme="minorHAnsi"/>
          <w:color w:val="595959" w:themeColor="text1" w:themeTint="A6"/>
          <w:sz w:val="20"/>
          <w:szCs w:val="20"/>
        </w:rPr>
        <w:t>1.9</w:t>
      </w:r>
      <w:r w:rsidRPr="00C9758F">
        <w:rPr>
          <w:rFonts w:asciiTheme="minorHAnsi" w:hAnsiTheme="minorHAnsi"/>
          <w:color w:val="595959" w:themeColor="text1" w:themeTint="A6"/>
          <w:sz w:val="20"/>
          <w:szCs w:val="20"/>
        </w:rPr>
        <w:t xml:space="preserve"> pence (201</w:t>
      </w:r>
      <w:r w:rsidR="00B55627" w:rsidRPr="00C9758F">
        <w:rPr>
          <w:rFonts w:asciiTheme="minorHAnsi" w:hAnsiTheme="minorHAnsi"/>
          <w:color w:val="595959" w:themeColor="text1" w:themeTint="A6"/>
          <w:sz w:val="20"/>
          <w:szCs w:val="20"/>
        </w:rPr>
        <w:t>3</w:t>
      </w:r>
      <w:r w:rsidRPr="00C9758F">
        <w:rPr>
          <w:rFonts w:asciiTheme="minorHAnsi" w:hAnsiTheme="minorHAnsi"/>
          <w:color w:val="595959" w:themeColor="text1" w:themeTint="A6"/>
          <w:sz w:val="20"/>
          <w:szCs w:val="20"/>
        </w:rPr>
        <w:t xml:space="preserve">: </w:t>
      </w:r>
      <w:r w:rsidR="00D835F9" w:rsidRPr="00C9758F">
        <w:rPr>
          <w:rFonts w:asciiTheme="minorHAnsi" w:hAnsiTheme="minorHAnsi"/>
          <w:color w:val="595959" w:themeColor="text1" w:themeTint="A6"/>
          <w:sz w:val="20"/>
          <w:szCs w:val="20"/>
        </w:rPr>
        <w:t>4.3</w:t>
      </w:r>
      <w:r w:rsidRPr="00C9758F">
        <w:rPr>
          <w:rFonts w:asciiTheme="minorHAnsi" w:hAnsiTheme="minorHAnsi"/>
          <w:color w:val="595959" w:themeColor="text1" w:themeTint="A6"/>
          <w:sz w:val="20"/>
          <w:szCs w:val="20"/>
        </w:rPr>
        <w:t xml:space="preserve"> pence).</w:t>
      </w:r>
    </w:p>
    <w:p w:rsidR="00C55AFB" w:rsidRPr="00C9758F" w:rsidRDefault="00C55AFB" w:rsidP="008C5BD6">
      <w:pPr>
        <w:pStyle w:val="06Body85ptspaceafter2013"/>
        <w:spacing w:after="120" w:line="240" w:lineRule="auto"/>
        <w:jc w:val="both"/>
      </w:pPr>
    </w:p>
    <w:p w:rsidR="0062702C" w:rsidRPr="00C9758F" w:rsidRDefault="0062702C" w:rsidP="008C5BD6">
      <w:pPr>
        <w:tabs>
          <w:tab w:val="clear" w:pos="227"/>
          <w:tab w:val="clear" w:pos="454"/>
        </w:tabs>
        <w:spacing w:after="120" w:line="240" w:lineRule="auto"/>
        <w:ind w:right="-285"/>
        <w:jc w:val="both"/>
        <w:rPr>
          <w:rFonts w:asciiTheme="minorHAnsi" w:hAnsiTheme="minorHAnsi" w:cs="Arial"/>
          <w:b/>
          <w:color w:val="005D99"/>
          <w:sz w:val="20"/>
          <w:szCs w:val="20"/>
        </w:rPr>
      </w:pPr>
      <w:r w:rsidRPr="00C9758F">
        <w:rPr>
          <w:rFonts w:asciiTheme="minorHAnsi" w:hAnsiTheme="minorHAnsi" w:cs="Arial"/>
          <w:b/>
          <w:color w:val="005D99"/>
          <w:sz w:val="20"/>
          <w:szCs w:val="20"/>
        </w:rPr>
        <w:t>Dividends</w:t>
      </w:r>
    </w:p>
    <w:p w:rsidR="006420ED" w:rsidRPr="00C9758F" w:rsidRDefault="006420ED" w:rsidP="008C5BD6">
      <w:pPr>
        <w:tabs>
          <w:tab w:val="clear" w:pos="227"/>
          <w:tab w:val="clear" w:pos="454"/>
        </w:tabs>
        <w:spacing w:after="120" w:line="240" w:lineRule="auto"/>
        <w:ind w:right="-285"/>
        <w:jc w:val="both"/>
        <w:rPr>
          <w:rFonts w:asciiTheme="minorHAnsi" w:hAnsiTheme="minorHAnsi" w:cs="Arial"/>
          <w:b/>
          <w:color w:val="005D99"/>
          <w:sz w:val="20"/>
          <w:szCs w:val="20"/>
        </w:rPr>
      </w:pPr>
      <w:r w:rsidRPr="00C9758F">
        <w:rPr>
          <w:rFonts w:asciiTheme="minorHAnsi" w:hAnsiTheme="minorHAnsi"/>
          <w:color w:val="595959" w:themeColor="text1" w:themeTint="A6"/>
          <w:sz w:val="20"/>
          <w:szCs w:val="20"/>
        </w:rPr>
        <w:t xml:space="preserve">The Board has declared an unchanged </w:t>
      </w:r>
      <w:r w:rsidR="00391983">
        <w:rPr>
          <w:rFonts w:asciiTheme="minorHAnsi" w:hAnsiTheme="minorHAnsi"/>
          <w:color w:val="595959" w:themeColor="text1" w:themeTint="A6"/>
          <w:sz w:val="20"/>
          <w:szCs w:val="20"/>
        </w:rPr>
        <w:t xml:space="preserve">interim </w:t>
      </w:r>
      <w:r w:rsidRPr="00C9758F">
        <w:rPr>
          <w:rFonts w:asciiTheme="minorHAnsi" w:hAnsiTheme="minorHAnsi"/>
          <w:color w:val="595959" w:themeColor="text1" w:themeTint="A6"/>
          <w:sz w:val="20"/>
          <w:szCs w:val="20"/>
        </w:rPr>
        <w:t>dividend of 5.6 pence per ordinary share.</w:t>
      </w:r>
    </w:p>
    <w:p w:rsidR="006420ED" w:rsidRPr="00C9758F" w:rsidRDefault="006420ED" w:rsidP="008C5BD6">
      <w:pPr>
        <w:tabs>
          <w:tab w:val="clear" w:pos="227"/>
          <w:tab w:val="clear" w:pos="454"/>
        </w:tabs>
        <w:spacing w:after="120" w:line="240" w:lineRule="auto"/>
        <w:ind w:right="-285"/>
        <w:jc w:val="both"/>
        <w:rPr>
          <w:rFonts w:asciiTheme="minorHAnsi" w:hAnsiTheme="minorHAnsi" w:cs="Arial"/>
          <w:b/>
          <w:color w:val="005D99"/>
          <w:sz w:val="20"/>
          <w:szCs w:val="20"/>
        </w:rPr>
      </w:pPr>
    </w:p>
    <w:p w:rsidR="0062702C" w:rsidRPr="00C9758F" w:rsidRDefault="0062702C" w:rsidP="008C5BD6">
      <w:pPr>
        <w:tabs>
          <w:tab w:val="clear" w:pos="227"/>
          <w:tab w:val="clear" w:pos="454"/>
        </w:tabs>
        <w:spacing w:after="120" w:line="240" w:lineRule="auto"/>
        <w:ind w:right="-285"/>
        <w:jc w:val="both"/>
        <w:rPr>
          <w:rFonts w:asciiTheme="minorHAnsi" w:hAnsiTheme="minorHAnsi" w:cs="Arial"/>
          <w:b/>
          <w:color w:val="005D99"/>
          <w:sz w:val="20"/>
          <w:szCs w:val="20"/>
        </w:rPr>
      </w:pPr>
      <w:r w:rsidRPr="00C9758F">
        <w:rPr>
          <w:rFonts w:asciiTheme="minorHAnsi" w:hAnsiTheme="minorHAnsi" w:cs="Arial"/>
          <w:b/>
          <w:color w:val="005D99"/>
          <w:sz w:val="20"/>
          <w:szCs w:val="20"/>
        </w:rPr>
        <w:t>Balance sheet and capital structure</w:t>
      </w:r>
    </w:p>
    <w:p w:rsidR="00840D13" w:rsidRPr="00821CD5" w:rsidRDefault="00840D13" w:rsidP="00840D13">
      <w:pPr>
        <w:pStyle w:val="06Body85ptspaceafter2013"/>
        <w:spacing w:after="120" w:line="240" w:lineRule="auto"/>
        <w:jc w:val="both"/>
        <w:rPr>
          <w:rFonts w:asciiTheme="minorHAnsi" w:hAnsiTheme="minorHAnsi"/>
          <w:color w:val="595959" w:themeColor="text1" w:themeTint="A6"/>
          <w:sz w:val="20"/>
          <w:szCs w:val="20"/>
        </w:rPr>
      </w:pPr>
      <w:r w:rsidRPr="00821CD5">
        <w:rPr>
          <w:rFonts w:asciiTheme="minorHAnsi" w:hAnsiTheme="minorHAnsi"/>
          <w:color w:val="595959" w:themeColor="text1" w:themeTint="A6"/>
          <w:sz w:val="20"/>
          <w:szCs w:val="20"/>
        </w:rPr>
        <w:t xml:space="preserve">We look to achieve a balance between the negative working capital, liquid funds and facilities and the PPP investments portfolio. </w:t>
      </w:r>
      <w:r w:rsidR="00391983">
        <w:rPr>
          <w:rFonts w:asciiTheme="minorHAnsi" w:hAnsiTheme="minorHAnsi"/>
          <w:color w:val="595959" w:themeColor="text1" w:themeTint="A6"/>
          <w:sz w:val="20"/>
          <w:szCs w:val="20"/>
        </w:rPr>
        <w:t>W</w:t>
      </w:r>
      <w:r w:rsidRPr="00821CD5">
        <w:rPr>
          <w:rFonts w:asciiTheme="minorHAnsi" w:hAnsiTheme="minorHAnsi"/>
          <w:color w:val="595959" w:themeColor="text1" w:themeTint="A6"/>
          <w:sz w:val="20"/>
          <w:szCs w:val="20"/>
        </w:rPr>
        <w:t>e have seen reduction</w:t>
      </w:r>
      <w:r w:rsidR="00391983">
        <w:rPr>
          <w:rFonts w:asciiTheme="minorHAnsi" w:hAnsiTheme="minorHAnsi"/>
          <w:color w:val="595959" w:themeColor="text1" w:themeTint="A6"/>
          <w:sz w:val="20"/>
          <w:szCs w:val="20"/>
        </w:rPr>
        <w:t>s</w:t>
      </w:r>
      <w:r w:rsidRPr="00821CD5">
        <w:rPr>
          <w:rFonts w:asciiTheme="minorHAnsi" w:hAnsiTheme="minorHAnsi"/>
          <w:color w:val="595959" w:themeColor="text1" w:themeTint="A6"/>
          <w:sz w:val="20"/>
          <w:szCs w:val="20"/>
        </w:rPr>
        <w:t xml:space="preserve"> in net liquid funds during the first</w:t>
      </w:r>
      <w:r w:rsidR="0091517B">
        <w:rPr>
          <w:rFonts w:asciiTheme="minorHAnsi" w:hAnsiTheme="minorHAnsi"/>
          <w:color w:val="595959" w:themeColor="text1" w:themeTint="A6"/>
          <w:sz w:val="20"/>
          <w:szCs w:val="20"/>
        </w:rPr>
        <w:t>-</w:t>
      </w:r>
      <w:r w:rsidRPr="00821CD5">
        <w:rPr>
          <w:rFonts w:asciiTheme="minorHAnsi" w:hAnsiTheme="minorHAnsi"/>
          <w:color w:val="595959" w:themeColor="text1" w:themeTint="A6"/>
          <w:sz w:val="20"/>
          <w:szCs w:val="20"/>
        </w:rPr>
        <w:t xml:space="preserve">half of 2014, </w:t>
      </w:r>
      <w:r w:rsidR="00391983">
        <w:rPr>
          <w:rFonts w:asciiTheme="minorHAnsi" w:hAnsiTheme="minorHAnsi"/>
          <w:color w:val="595959" w:themeColor="text1" w:themeTint="A6"/>
          <w:sz w:val="20"/>
          <w:szCs w:val="20"/>
        </w:rPr>
        <w:t xml:space="preserve">and </w:t>
      </w:r>
      <w:r w:rsidRPr="00821CD5">
        <w:rPr>
          <w:rFonts w:asciiTheme="minorHAnsi" w:hAnsiTheme="minorHAnsi"/>
          <w:color w:val="595959" w:themeColor="text1" w:themeTint="A6"/>
          <w:sz w:val="20"/>
          <w:szCs w:val="20"/>
        </w:rPr>
        <w:t xml:space="preserve">in the levels of </w:t>
      </w:r>
      <w:r w:rsidRPr="00821CD5">
        <w:rPr>
          <w:rFonts w:asciiTheme="minorHAnsi" w:hAnsiTheme="minorHAnsi"/>
          <w:color w:val="595959" w:themeColor="text1" w:themeTint="A6"/>
          <w:spacing w:val="-2"/>
          <w:sz w:val="20"/>
          <w:szCs w:val="20"/>
        </w:rPr>
        <w:t xml:space="preserve">negative working capital. However, </w:t>
      </w:r>
      <w:r w:rsidR="005E15C7" w:rsidRPr="00821CD5">
        <w:rPr>
          <w:rFonts w:asciiTheme="minorHAnsi" w:hAnsiTheme="minorHAnsi"/>
          <w:color w:val="595959" w:themeColor="text1" w:themeTint="A6"/>
          <w:spacing w:val="-2"/>
          <w:sz w:val="20"/>
          <w:szCs w:val="20"/>
        </w:rPr>
        <w:t xml:space="preserve">after taking into account </w:t>
      </w:r>
      <w:r w:rsidRPr="00821CD5">
        <w:rPr>
          <w:rFonts w:asciiTheme="minorHAnsi" w:hAnsiTheme="minorHAnsi"/>
          <w:color w:val="595959" w:themeColor="text1" w:themeTint="A6"/>
          <w:sz w:val="20"/>
          <w:szCs w:val="20"/>
        </w:rPr>
        <w:t>our PPP investments portfoli</w:t>
      </w:r>
      <w:r w:rsidR="005E15C7" w:rsidRPr="00821CD5">
        <w:rPr>
          <w:rFonts w:asciiTheme="minorHAnsi" w:hAnsiTheme="minorHAnsi"/>
          <w:color w:val="595959" w:themeColor="text1" w:themeTint="A6"/>
          <w:sz w:val="20"/>
          <w:szCs w:val="20"/>
        </w:rPr>
        <w:t xml:space="preserve">o, </w:t>
      </w:r>
      <w:r w:rsidRPr="00821CD5">
        <w:rPr>
          <w:rFonts w:asciiTheme="minorHAnsi" w:hAnsiTheme="minorHAnsi"/>
          <w:color w:val="595959" w:themeColor="text1" w:themeTint="A6"/>
          <w:sz w:val="20"/>
          <w:szCs w:val="20"/>
        </w:rPr>
        <w:t xml:space="preserve">we have </w:t>
      </w:r>
      <w:r w:rsidR="005E15C7" w:rsidRPr="00821CD5">
        <w:rPr>
          <w:rFonts w:asciiTheme="minorHAnsi" w:hAnsiTheme="minorHAnsi"/>
          <w:color w:val="595959" w:themeColor="text1" w:themeTint="A6"/>
          <w:sz w:val="20"/>
          <w:szCs w:val="20"/>
        </w:rPr>
        <w:t xml:space="preserve">continued to </w:t>
      </w:r>
      <w:r w:rsidRPr="00821CD5">
        <w:rPr>
          <w:rFonts w:asciiTheme="minorHAnsi" w:hAnsiTheme="minorHAnsi"/>
          <w:color w:val="595959" w:themeColor="text1" w:themeTint="A6"/>
          <w:sz w:val="20"/>
          <w:szCs w:val="20"/>
        </w:rPr>
        <w:t xml:space="preserve">maintain good balance sheet strength. </w:t>
      </w:r>
    </w:p>
    <w:p w:rsidR="00840D13" w:rsidRPr="00C9758F" w:rsidRDefault="00840D13" w:rsidP="00840D13">
      <w:pPr>
        <w:pStyle w:val="02Subhead22013"/>
        <w:spacing w:before="0" w:after="120" w:line="240" w:lineRule="auto"/>
        <w:jc w:val="both"/>
        <w:rPr>
          <w:rFonts w:asciiTheme="minorHAnsi" w:hAnsiTheme="minorHAnsi"/>
          <w:color w:val="595959" w:themeColor="text1" w:themeTint="A6"/>
          <w:sz w:val="20"/>
          <w:szCs w:val="20"/>
        </w:rPr>
      </w:pPr>
      <w:r w:rsidRPr="00821CD5">
        <w:rPr>
          <w:rFonts w:asciiTheme="minorHAnsi" w:hAnsiTheme="minorHAnsi"/>
          <w:color w:val="595959" w:themeColor="text1" w:themeTint="A6"/>
          <w:sz w:val="20"/>
          <w:szCs w:val="20"/>
        </w:rPr>
        <w:t>Cash flow performance</w:t>
      </w:r>
    </w:p>
    <w:p w:rsidR="00840D13" w:rsidRPr="00C9758F" w:rsidRDefault="00840D13" w:rsidP="00840D13">
      <w:pPr>
        <w:pStyle w:val="06Body85ptspaceafter2013"/>
        <w:spacing w:after="120" w:line="240" w:lineRule="auto"/>
        <w:jc w:val="both"/>
        <w:rPr>
          <w:rFonts w:asciiTheme="minorHAnsi" w:hAnsiTheme="minorHAnsi"/>
          <w:color w:val="595959" w:themeColor="text1" w:themeTint="A6"/>
          <w:sz w:val="20"/>
          <w:szCs w:val="20"/>
        </w:rPr>
      </w:pPr>
      <w:r w:rsidRPr="00C9758F">
        <w:rPr>
          <w:rFonts w:asciiTheme="minorHAnsi" w:hAnsiTheme="minorHAnsi"/>
          <w:color w:val="595959" w:themeColor="text1" w:themeTint="A6"/>
          <w:sz w:val="20"/>
          <w:szCs w:val="20"/>
        </w:rPr>
        <w:t>Cash used in operations of £</w:t>
      </w:r>
      <w:r w:rsidR="00AB5C76" w:rsidRPr="00C9758F">
        <w:rPr>
          <w:rFonts w:asciiTheme="minorHAnsi" w:hAnsiTheme="minorHAnsi"/>
          <w:color w:val="595959" w:themeColor="text1" w:themeTint="A6"/>
          <w:sz w:val="20"/>
          <w:szCs w:val="20"/>
        </w:rPr>
        <w:t>286</w:t>
      </w:r>
      <w:r w:rsidRPr="00C9758F">
        <w:rPr>
          <w:rFonts w:asciiTheme="minorHAnsi" w:hAnsiTheme="minorHAnsi"/>
          <w:color w:val="595959" w:themeColor="text1" w:themeTint="A6"/>
          <w:sz w:val="20"/>
          <w:szCs w:val="20"/>
        </w:rPr>
        <w:t xml:space="preserve"> million (2013: £</w:t>
      </w:r>
      <w:r w:rsidR="003023E5" w:rsidRPr="00C9758F">
        <w:rPr>
          <w:rFonts w:asciiTheme="minorHAnsi" w:hAnsiTheme="minorHAnsi"/>
          <w:color w:val="595959" w:themeColor="text1" w:themeTint="A6"/>
          <w:sz w:val="20"/>
          <w:szCs w:val="20"/>
        </w:rPr>
        <w:t>2</w:t>
      </w:r>
      <w:r w:rsidR="00AB5C76" w:rsidRPr="00C9758F">
        <w:rPr>
          <w:rFonts w:asciiTheme="minorHAnsi" w:hAnsiTheme="minorHAnsi"/>
          <w:color w:val="595959" w:themeColor="text1" w:themeTint="A6"/>
          <w:sz w:val="20"/>
          <w:szCs w:val="20"/>
        </w:rPr>
        <w:t>36</w:t>
      </w:r>
      <w:r w:rsidRPr="00C9758F">
        <w:rPr>
          <w:rFonts w:asciiTheme="minorHAnsi" w:hAnsiTheme="minorHAnsi"/>
          <w:color w:val="595959" w:themeColor="text1" w:themeTint="A6"/>
          <w:sz w:val="20"/>
          <w:szCs w:val="20"/>
        </w:rPr>
        <w:t xml:space="preserve"> million) was impacted by a working capital outflow of £</w:t>
      </w:r>
      <w:r w:rsidR="00AB5C76" w:rsidRPr="00C9758F">
        <w:rPr>
          <w:rFonts w:asciiTheme="minorHAnsi" w:hAnsiTheme="minorHAnsi"/>
          <w:color w:val="595959" w:themeColor="text1" w:themeTint="A6"/>
          <w:sz w:val="20"/>
          <w:szCs w:val="20"/>
        </w:rPr>
        <w:t>211</w:t>
      </w:r>
      <w:r w:rsidR="00BE489B" w:rsidRPr="00C9758F">
        <w:rPr>
          <w:rFonts w:asciiTheme="minorHAnsi" w:hAnsiTheme="minorHAnsi"/>
          <w:color w:val="595959" w:themeColor="text1" w:themeTint="A6"/>
          <w:sz w:val="20"/>
          <w:szCs w:val="20"/>
        </w:rPr>
        <w:t xml:space="preserve"> million (excluding PPP disposal receipts of £55 million)</w:t>
      </w:r>
      <w:r w:rsidRPr="00C9758F">
        <w:rPr>
          <w:rFonts w:asciiTheme="minorHAnsi" w:hAnsiTheme="minorHAnsi"/>
          <w:color w:val="595959" w:themeColor="text1" w:themeTint="A6"/>
          <w:sz w:val="20"/>
          <w:szCs w:val="20"/>
        </w:rPr>
        <w:t xml:space="preserve"> (2013: £</w:t>
      </w:r>
      <w:r w:rsidR="001D56CC" w:rsidRPr="00C9758F">
        <w:rPr>
          <w:rFonts w:asciiTheme="minorHAnsi" w:hAnsiTheme="minorHAnsi"/>
          <w:color w:val="595959" w:themeColor="text1" w:themeTint="A6"/>
          <w:sz w:val="20"/>
          <w:szCs w:val="20"/>
        </w:rPr>
        <w:t>153</w:t>
      </w:r>
      <w:r w:rsidRPr="00C9758F">
        <w:rPr>
          <w:rFonts w:asciiTheme="minorHAnsi" w:hAnsiTheme="minorHAnsi"/>
          <w:color w:val="595959" w:themeColor="text1" w:themeTint="A6"/>
          <w:sz w:val="20"/>
          <w:szCs w:val="20"/>
        </w:rPr>
        <w:t xml:space="preserve"> million) and pension deficit </w:t>
      </w:r>
      <w:r w:rsidRPr="00C9758F">
        <w:rPr>
          <w:rFonts w:asciiTheme="minorHAnsi" w:hAnsiTheme="minorHAnsi"/>
          <w:color w:val="595959" w:themeColor="text1" w:themeTint="A6"/>
          <w:spacing w:val="-3"/>
          <w:sz w:val="20"/>
          <w:szCs w:val="20"/>
        </w:rPr>
        <w:t>payments of £</w:t>
      </w:r>
      <w:r w:rsidR="001D56CC" w:rsidRPr="00C9758F">
        <w:rPr>
          <w:rFonts w:asciiTheme="minorHAnsi" w:hAnsiTheme="minorHAnsi"/>
          <w:color w:val="595959" w:themeColor="text1" w:themeTint="A6"/>
          <w:spacing w:val="-3"/>
          <w:sz w:val="20"/>
          <w:szCs w:val="20"/>
        </w:rPr>
        <w:t>25</w:t>
      </w:r>
      <w:r w:rsidRPr="00C9758F">
        <w:rPr>
          <w:rFonts w:asciiTheme="minorHAnsi" w:hAnsiTheme="minorHAnsi"/>
          <w:color w:val="595959" w:themeColor="text1" w:themeTint="A6"/>
          <w:spacing w:val="-3"/>
          <w:sz w:val="20"/>
          <w:szCs w:val="20"/>
        </w:rPr>
        <w:t xml:space="preserve"> million (2013: £</w:t>
      </w:r>
      <w:r w:rsidR="001D56CC" w:rsidRPr="00C9758F">
        <w:rPr>
          <w:rFonts w:asciiTheme="minorHAnsi" w:hAnsiTheme="minorHAnsi"/>
          <w:color w:val="595959" w:themeColor="text1" w:themeTint="A6"/>
          <w:spacing w:val="-3"/>
          <w:sz w:val="20"/>
          <w:szCs w:val="20"/>
        </w:rPr>
        <w:t>3</w:t>
      </w:r>
      <w:r w:rsidR="001F067F">
        <w:rPr>
          <w:rFonts w:asciiTheme="minorHAnsi" w:hAnsiTheme="minorHAnsi"/>
          <w:color w:val="595959" w:themeColor="text1" w:themeTint="A6"/>
          <w:spacing w:val="-3"/>
          <w:sz w:val="20"/>
          <w:szCs w:val="20"/>
        </w:rPr>
        <w:t>7</w:t>
      </w:r>
      <w:r w:rsidRPr="00C9758F">
        <w:rPr>
          <w:rFonts w:asciiTheme="minorHAnsi" w:hAnsiTheme="minorHAnsi"/>
          <w:color w:val="595959" w:themeColor="text1" w:themeTint="A6"/>
          <w:spacing w:val="-3"/>
          <w:sz w:val="20"/>
          <w:szCs w:val="20"/>
        </w:rPr>
        <w:t xml:space="preserve"> million). </w:t>
      </w:r>
      <w:r w:rsidR="009B7E39">
        <w:rPr>
          <w:rFonts w:asciiTheme="minorHAnsi" w:hAnsiTheme="minorHAnsi"/>
          <w:color w:val="595959" w:themeColor="text1" w:themeTint="A6"/>
          <w:spacing w:val="-3"/>
          <w:sz w:val="20"/>
          <w:szCs w:val="20"/>
        </w:rPr>
        <w:t>We expect an overall cash inflow in the second half of the year.</w:t>
      </w:r>
    </w:p>
    <w:p w:rsidR="00840D13" w:rsidRPr="00C9758F" w:rsidRDefault="00840D13" w:rsidP="00840D13">
      <w:pPr>
        <w:pStyle w:val="06Body85ptspaceafter2013"/>
        <w:spacing w:after="120" w:line="240" w:lineRule="auto"/>
        <w:jc w:val="both"/>
      </w:pPr>
      <w:r w:rsidRPr="00C9758F">
        <w:rPr>
          <w:rFonts w:asciiTheme="minorHAnsi" w:hAnsiTheme="minorHAnsi"/>
          <w:color w:val="595959" w:themeColor="text1" w:themeTint="A6"/>
          <w:sz w:val="20"/>
          <w:szCs w:val="20"/>
        </w:rPr>
        <w:t>Average net borrowings in</w:t>
      </w:r>
      <w:r w:rsidR="001D56CC" w:rsidRPr="00C9758F">
        <w:rPr>
          <w:rFonts w:asciiTheme="minorHAnsi" w:hAnsiTheme="minorHAnsi"/>
          <w:color w:val="595959" w:themeColor="text1" w:themeTint="A6"/>
          <w:sz w:val="20"/>
          <w:szCs w:val="20"/>
        </w:rPr>
        <w:t xml:space="preserve"> the six month period</w:t>
      </w:r>
      <w:r w:rsidRPr="00C9758F">
        <w:rPr>
          <w:rFonts w:asciiTheme="minorHAnsi" w:hAnsiTheme="minorHAnsi"/>
          <w:color w:val="595959" w:themeColor="text1" w:themeTint="A6"/>
          <w:sz w:val="20"/>
          <w:szCs w:val="20"/>
        </w:rPr>
        <w:t xml:space="preserve"> were £</w:t>
      </w:r>
      <w:r w:rsidR="001D56CC" w:rsidRPr="00C9758F">
        <w:rPr>
          <w:rFonts w:asciiTheme="minorHAnsi" w:hAnsiTheme="minorHAnsi"/>
          <w:color w:val="595959" w:themeColor="text1" w:themeTint="A6"/>
          <w:sz w:val="20"/>
          <w:szCs w:val="20"/>
        </w:rPr>
        <w:t>42</w:t>
      </w:r>
      <w:r w:rsidR="00521299">
        <w:rPr>
          <w:rFonts w:asciiTheme="minorHAnsi" w:hAnsiTheme="minorHAnsi"/>
          <w:color w:val="595959" w:themeColor="text1" w:themeTint="A6"/>
          <w:sz w:val="20"/>
          <w:szCs w:val="20"/>
        </w:rPr>
        <w:t>4</w:t>
      </w:r>
      <w:r w:rsidRPr="00C9758F">
        <w:rPr>
          <w:rFonts w:asciiTheme="minorHAnsi" w:hAnsiTheme="minorHAnsi"/>
          <w:color w:val="595959" w:themeColor="text1" w:themeTint="A6"/>
          <w:sz w:val="20"/>
          <w:szCs w:val="20"/>
        </w:rPr>
        <w:t xml:space="preserve"> million</w:t>
      </w:r>
      <w:r w:rsidR="001D56CC" w:rsidRPr="00C9758F">
        <w:rPr>
          <w:rFonts w:asciiTheme="minorHAnsi" w:hAnsiTheme="minorHAnsi"/>
          <w:color w:val="595959" w:themeColor="text1" w:themeTint="A6"/>
          <w:sz w:val="20"/>
          <w:szCs w:val="20"/>
        </w:rPr>
        <w:t xml:space="preserve"> (2013: £298 million)</w:t>
      </w:r>
      <w:r w:rsidRPr="00C9758F">
        <w:rPr>
          <w:rFonts w:asciiTheme="minorHAnsi" w:hAnsiTheme="minorHAnsi"/>
          <w:color w:val="595959" w:themeColor="text1" w:themeTint="A6"/>
          <w:sz w:val="20"/>
          <w:szCs w:val="20"/>
        </w:rPr>
        <w:t>, with the Group’s net debt at 27 June 2014 at £</w:t>
      </w:r>
      <w:r w:rsidR="001D56CC" w:rsidRPr="00C9758F">
        <w:rPr>
          <w:rFonts w:asciiTheme="minorHAnsi" w:hAnsiTheme="minorHAnsi"/>
          <w:color w:val="595959" w:themeColor="text1" w:themeTint="A6"/>
          <w:sz w:val="20"/>
          <w:szCs w:val="20"/>
        </w:rPr>
        <w:t>3</w:t>
      </w:r>
      <w:r w:rsidR="00C24D06" w:rsidRPr="00C9758F">
        <w:rPr>
          <w:rFonts w:asciiTheme="minorHAnsi" w:hAnsiTheme="minorHAnsi"/>
          <w:color w:val="595959" w:themeColor="text1" w:themeTint="A6"/>
          <w:sz w:val="20"/>
          <w:szCs w:val="20"/>
        </w:rPr>
        <w:t>6</w:t>
      </w:r>
      <w:r w:rsidR="00AB5C76" w:rsidRPr="00C9758F">
        <w:rPr>
          <w:rFonts w:asciiTheme="minorHAnsi" w:hAnsiTheme="minorHAnsi"/>
          <w:color w:val="595959" w:themeColor="text1" w:themeTint="A6"/>
          <w:sz w:val="20"/>
          <w:szCs w:val="20"/>
        </w:rPr>
        <w:t>4</w:t>
      </w:r>
      <w:r w:rsidRPr="00C9758F">
        <w:rPr>
          <w:rFonts w:asciiTheme="minorHAnsi" w:hAnsiTheme="minorHAnsi"/>
          <w:color w:val="595959" w:themeColor="text1" w:themeTint="A6"/>
          <w:sz w:val="20"/>
          <w:szCs w:val="20"/>
        </w:rPr>
        <w:t xml:space="preserve"> million (2013: £</w:t>
      </w:r>
      <w:r w:rsidR="001D56CC" w:rsidRPr="00C9758F">
        <w:rPr>
          <w:rFonts w:asciiTheme="minorHAnsi" w:hAnsiTheme="minorHAnsi"/>
          <w:color w:val="595959" w:themeColor="text1" w:themeTint="A6"/>
          <w:sz w:val="20"/>
          <w:szCs w:val="20"/>
        </w:rPr>
        <w:t>1</w:t>
      </w:r>
      <w:r w:rsidR="00C24D06" w:rsidRPr="00C9758F">
        <w:rPr>
          <w:rFonts w:asciiTheme="minorHAnsi" w:hAnsiTheme="minorHAnsi"/>
          <w:color w:val="595959" w:themeColor="text1" w:themeTint="A6"/>
          <w:sz w:val="20"/>
          <w:szCs w:val="20"/>
        </w:rPr>
        <w:t>73</w:t>
      </w:r>
      <w:r w:rsidRPr="00C9758F">
        <w:rPr>
          <w:rFonts w:asciiTheme="minorHAnsi" w:hAnsiTheme="minorHAnsi"/>
          <w:color w:val="595959" w:themeColor="text1" w:themeTint="A6"/>
          <w:sz w:val="20"/>
          <w:szCs w:val="20"/>
        </w:rPr>
        <w:t xml:space="preserve"> million), before taking into account the consolidation of £</w:t>
      </w:r>
      <w:r w:rsidR="001D56CC" w:rsidRPr="00C9758F">
        <w:rPr>
          <w:rFonts w:asciiTheme="minorHAnsi" w:hAnsiTheme="minorHAnsi"/>
          <w:color w:val="595959" w:themeColor="text1" w:themeTint="A6"/>
          <w:sz w:val="20"/>
          <w:szCs w:val="20"/>
        </w:rPr>
        <w:t>2</w:t>
      </w:r>
      <w:r w:rsidR="001554B3" w:rsidRPr="00C9758F">
        <w:rPr>
          <w:rFonts w:asciiTheme="minorHAnsi" w:hAnsiTheme="minorHAnsi"/>
          <w:color w:val="595959" w:themeColor="text1" w:themeTint="A6"/>
          <w:sz w:val="20"/>
          <w:szCs w:val="20"/>
        </w:rPr>
        <w:t>24</w:t>
      </w:r>
      <w:r w:rsidRPr="00C9758F">
        <w:rPr>
          <w:rFonts w:asciiTheme="minorHAnsi" w:hAnsiTheme="minorHAnsi"/>
          <w:color w:val="595959" w:themeColor="text1" w:themeTint="A6"/>
          <w:sz w:val="20"/>
          <w:szCs w:val="20"/>
        </w:rPr>
        <w:t xml:space="preserve"> million (2013: £</w:t>
      </w:r>
      <w:r w:rsidR="001D56CC" w:rsidRPr="00C9758F">
        <w:rPr>
          <w:rFonts w:asciiTheme="minorHAnsi" w:hAnsiTheme="minorHAnsi"/>
          <w:color w:val="595959" w:themeColor="text1" w:themeTint="A6"/>
          <w:sz w:val="20"/>
          <w:szCs w:val="20"/>
        </w:rPr>
        <w:t>380</w:t>
      </w:r>
      <w:r w:rsidRPr="00C9758F">
        <w:rPr>
          <w:rFonts w:asciiTheme="minorHAnsi" w:hAnsiTheme="minorHAnsi"/>
          <w:color w:val="595959" w:themeColor="text1" w:themeTint="A6"/>
          <w:sz w:val="20"/>
          <w:szCs w:val="20"/>
        </w:rPr>
        <w:t xml:space="preserve"> million) of non-recourse net borrowings held in wholly owned PPP project companies.</w:t>
      </w:r>
      <w:r w:rsidR="00642A83" w:rsidRPr="00C9758F">
        <w:rPr>
          <w:rFonts w:asciiTheme="minorHAnsi" w:hAnsiTheme="minorHAnsi"/>
          <w:color w:val="595959" w:themeColor="text1" w:themeTint="A6"/>
          <w:sz w:val="20"/>
          <w:szCs w:val="20"/>
        </w:rPr>
        <w:t xml:space="preserve"> The </w:t>
      </w:r>
      <w:r w:rsidR="00642A83" w:rsidRPr="00C9758F">
        <w:rPr>
          <w:rFonts w:ascii="Calibri" w:hAnsi="Calibri"/>
          <w:color w:val="595959" w:themeColor="text1" w:themeTint="A6"/>
          <w:sz w:val="20"/>
          <w:szCs w:val="20"/>
          <w:lang w:val="en-AU"/>
        </w:rPr>
        <w:t>average net debt was slightly higher than anticipated, predominantly due to the issues in UK construction</w:t>
      </w:r>
      <w:r w:rsidR="001B50D9" w:rsidRPr="00C9758F">
        <w:rPr>
          <w:rFonts w:ascii="Calibri" w:hAnsi="Calibri"/>
          <w:color w:val="595959" w:themeColor="text1" w:themeTint="A6"/>
          <w:sz w:val="20"/>
          <w:szCs w:val="20"/>
          <w:lang w:val="en-AU"/>
        </w:rPr>
        <w:t xml:space="preserve"> and proceeds</w:t>
      </w:r>
      <w:r w:rsidR="00642A83" w:rsidRPr="00C9758F">
        <w:rPr>
          <w:rFonts w:ascii="Calibri" w:hAnsi="Calibri"/>
          <w:color w:val="595959" w:themeColor="text1" w:themeTint="A6"/>
          <w:sz w:val="20"/>
          <w:szCs w:val="20"/>
          <w:lang w:val="en-AU"/>
        </w:rPr>
        <w:t xml:space="preserve"> from first</w:t>
      </w:r>
      <w:r w:rsidR="0091517B">
        <w:rPr>
          <w:rFonts w:ascii="Calibri" w:hAnsi="Calibri"/>
          <w:color w:val="595959" w:themeColor="text1" w:themeTint="A6"/>
          <w:sz w:val="20"/>
          <w:szCs w:val="20"/>
          <w:lang w:val="en-AU"/>
        </w:rPr>
        <w:t>-</w:t>
      </w:r>
      <w:r w:rsidR="00642A83" w:rsidRPr="00C9758F">
        <w:rPr>
          <w:rFonts w:ascii="Calibri" w:hAnsi="Calibri"/>
          <w:color w:val="595959" w:themeColor="text1" w:themeTint="A6"/>
          <w:sz w:val="20"/>
          <w:szCs w:val="20"/>
          <w:lang w:val="en-AU"/>
        </w:rPr>
        <w:t>half PPP disposals bei</w:t>
      </w:r>
      <w:r w:rsidR="00BE489B" w:rsidRPr="00C9758F">
        <w:rPr>
          <w:rFonts w:ascii="Calibri" w:hAnsi="Calibri"/>
          <w:color w:val="595959" w:themeColor="text1" w:themeTint="A6"/>
          <w:sz w:val="20"/>
          <w:szCs w:val="20"/>
          <w:lang w:val="en-AU"/>
        </w:rPr>
        <w:t>ng received later than anticipated</w:t>
      </w:r>
      <w:r w:rsidR="00642A83" w:rsidRPr="00C9758F">
        <w:rPr>
          <w:rFonts w:ascii="Calibri" w:hAnsi="Calibri"/>
          <w:color w:val="595959" w:themeColor="text1" w:themeTint="A6"/>
          <w:sz w:val="20"/>
          <w:szCs w:val="20"/>
          <w:lang w:val="en-AU"/>
        </w:rPr>
        <w:t>.</w:t>
      </w:r>
    </w:p>
    <w:p w:rsidR="00E4218B" w:rsidRDefault="00E4218B" w:rsidP="00840D13">
      <w:pPr>
        <w:pStyle w:val="02Subhead22013"/>
        <w:spacing w:before="0" w:after="120" w:line="240" w:lineRule="auto"/>
        <w:jc w:val="both"/>
        <w:rPr>
          <w:rFonts w:asciiTheme="minorHAnsi" w:hAnsiTheme="minorHAnsi"/>
          <w:color w:val="595959" w:themeColor="text1" w:themeTint="A6"/>
          <w:sz w:val="20"/>
          <w:szCs w:val="20"/>
        </w:rPr>
      </w:pPr>
    </w:p>
    <w:p w:rsidR="001925B2" w:rsidRDefault="001925B2" w:rsidP="00840D13">
      <w:pPr>
        <w:pStyle w:val="02Subhead22013"/>
        <w:spacing w:before="0" w:after="120" w:line="240" w:lineRule="auto"/>
        <w:jc w:val="both"/>
        <w:rPr>
          <w:rFonts w:asciiTheme="minorHAnsi" w:hAnsiTheme="minorHAnsi"/>
          <w:color w:val="595959" w:themeColor="text1" w:themeTint="A6"/>
          <w:sz w:val="20"/>
          <w:szCs w:val="20"/>
        </w:rPr>
      </w:pPr>
    </w:p>
    <w:p w:rsidR="00840D13" w:rsidRPr="00C9758F" w:rsidRDefault="00840D13" w:rsidP="00840D13">
      <w:pPr>
        <w:pStyle w:val="02Subhead22013"/>
        <w:spacing w:before="0" w:after="120" w:line="240" w:lineRule="auto"/>
        <w:jc w:val="both"/>
        <w:rPr>
          <w:rFonts w:asciiTheme="minorHAnsi" w:hAnsiTheme="minorHAnsi"/>
          <w:color w:val="595959" w:themeColor="text1" w:themeTint="A6"/>
          <w:sz w:val="20"/>
          <w:szCs w:val="20"/>
        </w:rPr>
      </w:pPr>
      <w:r w:rsidRPr="00C9758F">
        <w:rPr>
          <w:rFonts w:asciiTheme="minorHAnsi" w:hAnsiTheme="minorHAnsi"/>
          <w:color w:val="595959" w:themeColor="text1" w:themeTint="A6"/>
          <w:sz w:val="20"/>
          <w:szCs w:val="20"/>
        </w:rPr>
        <w:lastRenderedPageBreak/>
        <w:t>Working capital</w:t>
      </w:r>
    </w:p>
    <w:p w:rsidR="00840D13" w:rsidRDefault="00840D13" w:rsidP="00840D13">
      <w:pPr>
        <w:pStyle w:val="06Body85ptspaceafter2013"/>
        <w:spacing w:after="120" w:line="240" w:lineRule="auto"/>
        <w:jc w:val="both"/>
        <w:rPr>
          <w:rFonts w:asciiTheme="minorHAnsi" w:hAnsiTheme="minorHAnsi"/>
          <w:color w:val="595959" w:themeColor="text1" w:themeTint="A6"/>
          <w:sz w:val="20"/>
          <w:szCs w:val="20"/>
        </w:rPr>
      </w:pPr>
      <w:r w:rsidRPr="00C9758F">
        <w:rPr>
          <w:rFonts w:asciiTheme="minorHAnsi" w:hAnsiTheme="minorHAnsi"/>
          <w:color w:val="595959" w:themeColor="text1" w:themeTint="A6"/>
          <w:sz w:val="20"/>
          <w:szCs w:val="20"/>
        </w:rPr>
        <w:t xml:space="preserve">Negative working capital </w:t>
      </w:r>
      <w:r w:rsidR="002C7EC1">
        <w:rPr>
          <w:rFonts w:asciiTheme="minorHAnsi" w:hAnsiTheme="minorHAnsi"/>
          <w:color w:val="595959" w:themeColor="text1" w:themeTint="A6"/>
          <w:sz w:val="20"/>
          <w:szCs w:val="20"/>
        </w:rPr>
        <w:t xml:space="preserve">(where payables exceed receivables) </w:t>
      </w:r>
      <w:r w:rsidRPr="00C9758F">
        <w:rPr>
          <w:rFonts w:asciiTheme="minorHAnsi" w:hAnsiTheme="minorHAnsi"/>
          <w:color w:val="595959" w:themeColor="text1" w:themeTint="A6"/>
          <w:sz w:val="20"/>
          <w:szCs w:val="20"/>
        </w:rPr>
        <w:t>in continuing operations ended the period at £</w:t>
      </w:r>
      <w:r w:rsidR="00AB5C76" w:rsidRPr="00C9758F">
        <w:rPr>
          <w:rFonts w:asciiTheme="minorHAnsi" w:hAnsiTheme="minorHAnsi"/>
          <w:color w:val="595959" w:themeColor="text1" w:themeTint="A6"/>
          <w:sz w:val="20"/>
          <w:szCs w:val="20"/>
        </w:rPr>
        <w:t>40</w:t>
      </w:r>
      <w:r w:rsidR="005C547E" w:rsidRPr="00C9758F">
        <w:rPr>
          <w:rFonts w:asciiTheme="minorHAnsi" w:hAnsiTheme="minorHAnsi"/>
          <w:color w:val="595959" w:themeColor="text1" w:themeTint="A6"/>
          <w:sz w:val="20"/>
          <w:szCs w:val="20"/>
        </w:rPr>
        <w:t>1</w:t>
      </w:r>
      <w:r w:rsidRPr="00C9758F">
        <w:rPr>
          <w:rFonts w:asciiTheme="minorHAnsi" w:hAnsiTheme="minorHAnsi"/>
          <w:color w:val="595959" w:themeColor="text1" w:themeTint="A6"/>
          <w:sz w:val="20"/>
          <w:szCs w:val="20"/>
        </w:rPr>
        <w:t xml:space="preserve"> million</w:t>
      </w:r>
      <w:r w:rsidR="00BE489B" w:rsidRPr="00C9758F">
        <w:rPr>
          <w:rFonts w:asciiTheme="minorHAnsi" w:hAnsiTheme="minorHAnsi"/>
          <w:color w:val="595959" w:themeColor="text1" w:themeTint="A6"/>
          <w:sz w:val="20"/>
          <w:szCs w:val="20"/>
        </w:rPr>
        <w:t xml:space="preserve"> (excluding PPP disposal receivables)</w:t>
      </w:r>
      <w:r w:rsidRPr="00C9758F">
        <w:rPr>
          <w:rFonts w:asciiTheme="minorHAnsi" w:hAnsiTheme="minorHAnsi"/>
          <w:color w:val="595959" w:themeColor="text1" w:themeTint="A6"/>
          <w:sz w:val="20"/>
          <w:szCs w:val="20"/>
        </w:rPr>
        <w:t xml:space="preserve">, so total </w:t>
      </w:r>
      <w:r w:rsidR="001B50D9" w:rsidRPr="00C9758F">
        <w:rPr>
          <w:rFonts w:asciiTheme="minorHAnsi" w:hAnsiTheme="minorHAnsi"/>
          <w:color w:val="595959" w:themeColor="text1" w:themeTint="A6"/>
          <w:sz w:val="20"/>
          <w:szCs w:val="20"/>
        </w:rPr>
        <w:t xml:space="preserve">negative </w:t>
      </w:r>
      <w:r w:rsidRPr="00C9758F">
        <w:rPr>
          <w:rFonts w:asciiTheme="minorHAnsi" w:hAnsiTheme="minorHAnsi"/>
          <w:color w:val="595959" w:themeColor="text1" w:themeTint="A6"/>
          <w:sz w:val="20"/>
          <w:szCs w:val="20"/>
        </w:rPr>
        <w:t xml:space="preserve">working capital as a percentage of annualised revenue (“WCPR”) at the period end was </w:t>
      </w:r>
      <w:r w:rsidR="00B1715A" w:rsidRPr="00C9758F">
        <w:rPr>
          <w:rFonts w:asciiTheme="minorHAnsi" w:hAnsiTheme="minorHAnsi"/>
          <w:color w:val="595959" w:themeColor="text1" w:themeTint="A6"/>
          <w:sz w:val="20"/>
          <w:szCs w:val="20"/>
        </w:rPr>
        <w:t>4</w:t>
      </w:r>
      <w:r w:rsidR="001D56CC" w:rsidRPr="00C9758F">
        <w:rPr>
          <w:rFonts w:asciiTheme="minorHAnsi" w:hAnsiTheme="minorHAnsi"/>
          <w:color w:val="595959" w:themeColor="text1" w:themeTint="A6"/>
          <w:sz w:val="20"/>
          <w:szCs w:val="20"/>
        </w:rPr>
        <w:t>.</w:t>
      </w:r>
      <w:r w:rsidR="00AB5C76" w:rsidRPr="00C9758F">
        <w:rPr>
          <w:rFonts w:asciiTheme="minorHAnsi" w:hAnsiTheme="minorHAnsi"/>
          <w:color w:val="595959" w:themeColor="text1" w:themeTint="A6"/>
          <w:sz w:val="20"/>
          <w:szCs w:val="20"/>
        </w:rPr>
        <w:t>8</w:t>
      </w:r>
      <w:r w:rsidRPr="00C9758F">
        <w:rPr>
          <w:rFonts w:asciiTheme="minorHAnsi" w:hAnsiTheme="minorHAnsi"/>
          <w:color w:val="595959" w:themeColor="text1" w:themeTint="A6"/>
          <w:sz w:val="20"/>
          <w:szCs w:val="20"/>
        </w:rPr>
        <w:t xml:space="preserve">% (2013: </w:t>
      </w:r>
      <w:r w:rsidR="007D422A" w:rsidRPr="00C9758F">
        <w:rPr>
          <w:rFonts w:asciiTheme="minorHAnsi" w:hAnsiTheme="minorHAnsi"/>
          <w:color w:val="595959" w:themeColor="text1" w:themeTint="A6"/>
          <w:sz w:val="20"/>
          <w:szCs w:val="20"/>
        </w:rPr>
        <w:t>7.3</w:t>
      </w:r>
      <w:r w:rsidRPr="00C9758F">
        <w:rPr>
          <w:rFonts w:asciiTheme="minorHAnsi" w:hAnsiTheme="minorHAnsi"/>
          <w:color w:val="595959" w:themeColor="text1" w:themeTint="A6"/>
          <w:sz w:val="20"/>
          <w:szCs w:val="20"/>
        </w:rPr>
        <w:t>%). The most significant component of negative working capital at £4</w:t>
      </w:r>
      <w:r w:rsidR="007D422A" w:rsidRPr="00C9758F">
        <w:rPr>
          <w:rFonts w:asciiTheme="minorHAnsi" w:hAnsiTheme="minorHAnsi"/>
          <w:color w:val="595959" w:themeColor="text1" w:themeTint="A6"/>
          <w:sz w:val="20"/>
          <w:szCs w:val="20"/>
        </w:rPr>
        <w:t>9</w:t>
      </w:r>
      <w:r w:rsidR="00870FE1">
        <w:rPr>
          <w:rFonts w:asciiTheme="minorHAnsi" w:hAnsiTheme="minorHAnsi"/>
          <w:color w:val="595959" w:themeColor="text1" w:themeTint="A6"/>
          <w:sz w:val="20"/>
          <w:szCs w:val="20"/>
        </w:rPr>
        <w:t>8</w:t>
      </w:r>
      <w:r w:rsidRPr="00C9758F">
        <w:rPr>
          <w:rFonts w:asciiTheme="minorHAnsi" w:hAnsiTheme="minorHAnsi"/>
          <w:color w:val="595959" w:themeColor="text1" w:themeTint="A6"/>
          <w:sz w:val="20"/>
          <w:szCs w:val="20"/>
        </w:rPr>
        <w:t xml:space="preserve"> million relates to Construction Services, which ended the period with WCPR of 9.</w:t>
      </w:r>
      <w:r w:rsidR="00521299">
        <w:rPr>
          <w:rFonts w:asciiTheme="minorHAnsi" w:hAnsiTheme="minorHAnsi"/>
          <w:color w:val="595959" w:themeColor="text1" w:themeTint="A6"/>
          <w:sz w:val="20"/>
          <w:szCs w:val="20"/>
        </w:rPr>
        <w:t>4</w:t>
      </w:r>
      <w:r w:rsidRPr="00C9758F">
        <w:rPr>
          <w:rFonts w:asciiTheme="minorHAnsi" w:hAnsiTheme="minorHAnsi"/>
          <w:color w:val="595959" w:themeColor="text1" w:themeTint="A6"/>
          <w:sz w:val="20"/>
          <w:szCs w:val="20"/>
        </w:rPr>
        <w:t xml:space="preserve">% (2013: </w:t>
      </w:r>
      <w:r w:rsidR="002A690B" w:rsidRPr="00C9758F">
        <w:rPr>
          <w:rFonts w:asciiTheme="minorHAnsi" w:hAnsiTheme="minorHAnsi"/>
          <w:color w:val="595959" w:themeColor="text1" w:themeTint="A6"/>
          <w:sz w:val="20"/>
          <w:szCs w:val="20"/>
        </w:rPr>
        <w:t>11.6</w:t>
      </w:r>
      <w:r w:rsidRPr="00C9758F">
        <w:rPr>
          <w:rFonts w:asciiTheme="minorHAnsi" w:hAnsiTheme="minorHAnsi"/>
          <w:color w:val="595959" w:themeColor="text1" w:themeTint="A6"/>
          <w:sz w:val="20"/>
          <w:szCs w:val="20"/>
        </w:rPr>
        <w:t xml:space="preserve">%). </w:t>
      </w:r>
    </w:p>
    <w:p w:rsidR="00480E97" w:rsidRPr="00C9758F" w:rsidRDefault="00480E97" w:rsidP="00840D13">
      <w:pPr>
        <w:pStyle w:val="06Body85ptspaceafter2013"/>
        <w:spacing w:after="120" w:line="240" w:lineRule="auto"/>
        <w:jc w:val="both"/>
        <w:rPr>
          <w:rFonts w:asciiTheme="minorHAnsi" w:hAnsiTheme="minorHAnsi"/>
          <w:color w:val="595959" w:themeColor="text1" w:themeTint="A6"/>
          <w:sz w:val="20"/>
          <w:szCs w:val="20"/>
        </w:rPr>
      </w:pPr>
      <w:r>
        <w:rPr>
          <w:rFonts w:asciiTheme="minorHAnsi" w:hAnsiTheme="minorHAnsi"/>
          <w:color w:val="595959" w:themeColor="text1" w:themeTint="A6"/>
          <w:sz w:val="20"/>
          <w:szCs w:val="20"/>
        </w:rPr>
        <w:t>Within Professional Ser</w:t>
      </w:r>
      <w:r w:rsidR="0096316D">
        <w:rPr>
          <w:rFonts w:asciiTheme="minorHAnsi" w:hAnsiTheme="minorHAnsi"/>
          <w:color w:val="595959" w:themeColor="text1" w:themeTint="A6"/>
          <w:sz w:val="20"/>
          <w:szCs w:val="20"/>
        </w:rPr>
        <w:t>vices</w:t>
      </w:r>
      <w:r w:rsidR="007636AA">
        <w:rPr>
          <w:rFonts w:asciiTheme="minorHAnsi" w:hAnsiTheme="minorHAnsi"/>
          <w:color w:val="595959" w:themeColor="text1" w:themeTint="A6"/>
          <w:sz w:val="20"/>
          <w:szCs w:val="20"/>
        </w:rPr>
        <w:t>,</w:t>
      </w:r>
      <w:r w:rsidR="0096316D">
        <w:rPr>
          <w:rFonts w:asciiTheme="minorHAnsi" w:hAnsiTheme="minorHAnsi"/>
          <w:color w:val="595959" w:themeColor="text1" w:themeTint="A6"/>
          <w:sz w:val="20"/>
          <w:szCs w:val="20"/>
        </w:rPr>
        <w:t xml:space="preserve"> working capital became more positive (where receivables exceed payables) </w:t>
      </w:r>
      <w:r w:rsidR="00F71C0A">
        <w:rPr>
          <w:rFonts w:asciiTheme="minorHAnsi" w:hAnsiTheme="minorHAnsi"/>
          <w:color w:val="595959" w:themeColor="text1" w:themeTint="A6"/>
          <w:sz w:val="20"/>
          <w:szCs w:val="20"/>
        </w:rPr>
        <w:t xml:space="preserve">since </w:t>
      </w:r>
      <w:r w:rsidR="0096316D">
        <w:rPr>
          <w:rFonts w:asciiTheme="minorHAnsi" w:hAnsiTheme="minorHAnsi"/>
          <w:color w:val="595959" w:themeColor="text1" w:themeTint="A6"/>
          <w:sz w:val="20"/>
          <w:szCs w:val="20"/>
        </w:rPr>
        <w:t>the 2013 year end position</w:t>
      </w:r>
      <w:r>
        <w:rPr>
          <w:rFonts w:asciiTheme="minorHAnsi" w:hAnsiTheme="minorHAnsi"/>
          <w:color w:val="595959" w:themeColor="text1" w:themeTint="A6"/>
          <w:sz w:val="20"/>
          <w:szCs w:val="20"/>
        </w:rPr>
        <w:t xml:space="preserve"> partly due to delayed receipts in both the Middle East and to a lesser extent the US.</w:t>
      </w:r>
      <w:r w:rsidR="0096316D">
        <w:rPr>
          <w:rFonts w:asciiTheme="minorHAnsi" w:hAnsiTheme="minorHAnsi"/>
          <w:color w:val="595959" w:themeColor="text1" w:themeTint="A6"/>
          <w:sz w:val="20"/>
          <w:szCs w:val="20"/>
        </w:rPr>
        <w:t xml:space="preserve"> Negative working capital in Construction Services decreased in the </w:t>
      </w:r>
      <w:r w:rsidR="00F71C0A">
        <w:rPr>
          <w:rFonts w:asciiTheme="minorHAnsi" w:hAnsiTheme="minorHAnsi"/>
          <w:color w:val="595959" w:themeColor="text1" w:themeTint="A6"/>
          <w:sz w:val="20"/>
          <w:szCs w:val="20"/>
        </w:rPr>
        <w:t xml:space="preserve">same </w:t>
      </w:r>
      <w:r w:rsidR="0096316D">
        <w:rPr>
          <w:rFonts w:asciiTheme="minorHAnsi" w:hAnsiTheme="minorHAnsi"/>
          <w:color w:val="595959" w:themeColor="text1" w:themeTint="A6"/>
          <w:sz w:val="20"/>
          <w:szCs w:val="20"/>
        </w:rPr>
        <w:t xml:space="preserve">period </w:t>
      </w:r>
      <w:r w:rsidR="00F71C0A">
        <w:rPr>
          <w:rFonts w:asciiTheme="minorHAnsi" w:hAnsiTheme="minorHAnsi"/>
          <w:color w:val="595959" w:themeColor="text1" w:themeTint="A6"/>
          <w:sz w:val="20"/>
          <w:szCs w:val="20"/>
        </w:rPr>
        <w:t>both in the UK and the US. In the UK</w:t>
      </w:r>
      <w:r w:rsidR="00327F7D">
        <w:rPr>
          <w:rFonts w:asciiTheme="minorHAnsi" w:hAnsiTheme="minorHAnsi"/>
          <w:color w:val="595959" w:themeColor="text1" w:themeTint="A6"/>
          <w:sz w:val="20"/>
          <w:szCs w:val="20"/>
        </w:rPr>
        <w:t xml:space="preserve"> this was broadly as anticipated, although it was impacted further by a revenue decline in the period. The movement in the US was consistent with the recent trend being seasonally lower at the half</w:t>
      </w:r>
      <w:r w:rsidR="00720E55">
        <w:rPr>
          <w:rFonts w:asciiTheme="minorHAnsi" w:hAnsiTheme="minorHAnsi"/>
          <w:color w:val="595959" w:themeColor="text1" w:themeTint="A6"/>
          <w:sz w:val="20"/>
          <w:szCs w:val="20"/>
        </w:rPr>
        <w:t>-</w:t>
      </w:r>
      <w:r w:rsidR="00327F7D">
        <w:rPr>
          <w:rFonts w:asciiTheme="minorHAnsi" w:hAnsiTheme="minorHAnsi"/>
          <w:color w:val="595959" w:themeColor="text1" w:themeTint="A6"/>
          <w:sz w:val="20"/>
          <w:szCs w:val="20"/>
        </w:rPr>
        <w:t xml:space="preserve">year and then increasing again at the full year. </w:t>
      </w:r>
      <w:r w:rsidR="007636AA">
        <w:rPr>
          <w:rFonts w:asciiTheme="minorHAnsi" w:hAnsiTheme="minorHAnsi"/>
          <w:color w:val="595959" w:themeColor="text1" w:themeTint="A6"/>
          <w:sz w:val="20"/>
          <w:szCs w:val="20"/>
        </w:rPr>
        <w:t xml:space="preserve">The Support Services working capital became more positive </w:t>
      </w:r>
      <w:r w:rsidR="005D34E6">
        <w:rPr>
          <w:rFonts w:asciiTheme="minorHAnsi" w:hAnsiTheme="minorHAnsi"/>
          <w:color w:val="595959" w:themeColor="text1" w:themeTint="A6"/>
          <w:sz w:val="20"/>
          <w:szCs w:val="20"/>
        </w:rPr>
        <w:t xml:space="preserve">in the period due </w:t>
      </w:r>
      <w:r w:rsidR="006415E6">
        <w:rPr>
          <w:rFonts w:asciiTheme="minorHAnsi" w:hAnsiTheme="minorHAnsi"/>
          <w:color w:val="595959" w:themeColor="text1" w:themeTint="A6"/>
          <w:sz w:val="20"/>
          <w:szCs w:val="20"/>
        </w:rPr>
        <w:t xml:space="preserve">to </w:t>
      </w:r>
      <w:r w:rsidR="005D34E6">
        <w:rPr>
          <w:rFonts w:asciiTheme="minorHAnsi" w:hAnsiTheme="minorHAnsi"/>
          <w:color w:val="595959" w:themeColor="text1" w:themeTint="A6"/>
          <w:sz w:val="20"/>
          <w:szCs w:val="20"/>
        </w:rPr>
        <w:t xml:space="preserve">the payment profile on a previously highlighted significant contract. </w:t>
      </w:r>
    </w:p>
    <w:p w:rsidR="00840D13" w:rsidRPr="00C9758F" w:rsidRDefault="00840D13" w:rsidP="00840D13">
      <w:pPr>
        <w:pStyle w:val="02Subhead22013"/>
        <w:spacing w:before="0" w:after="120" w:line="240" w:lineRule="auto"/>
        <w:jc w:val="both"/>
        <w:rPr>
          <w:rFonts w:asciiTheme="minorHAnsi" w:hAnsiTheme="minorHAnsi"/>
          <w:color w:val="595959" w:themeColor="text1" w:themeTint="A6"/>
          <w:sz w:val="20"/>
          <w:szCs w:val="20"/>
        </w:rPr>
      </w:pPr>
      <w:r w:rsidRPr="00C9758F">
        <w:rPr>
          <w:rFonts w:asciiTheme="minorHAnsi" w:hAnsiTheme="minorHAnsi"/>
          <w:color w:val="595959" w:themeColor="text1" w:themeTint="A6"/>
          <w:sz w:val="20"/>
          <w:szCs w:val="20"/>
        </w:rPr>
        <w:t>Banking facilities</w:t>
      </w:r>
    </w:p>
    <w:p w:rsidR="00840D13" w:rsidRPr="00C9758F" w:rsidRDefault="00840D13" w:rsidP="00840D13">
      <w:pPr>
        <w:pStyle w:val="06Body85ptspaceafter2013"/>
        <w:spacing w:after="120" w:line="240" w:lineRule="auto"/>
        <w:jc w:val="both"/>
      </w:pPr>
      <w:r w:rsidRPr="00C9758F">
        <w:rPr>
          <w:rFonts w:asciiTheme="minorHAnsi" w:hAnsiTheme="minorHAnsi"/>
          <w:color w:val="595959" w:themeColor="text1" w:themeTint="A6"/>
          <w:sz w:val="20"/>
          <w:szCs w:val="20"/>
        </w:rPr>
        <w:t>The Group’s principal committed bank facilities total £950 million and extend through to 2016. At 27 June 2014 we had £</w:t>
      </w:r>
      <w:r w:rsidR="003023E5" w:rsidRPr="00C9758F">
        <w:rPr>
          <w:rFonts w:asciiTheme="minorHAnsi" w:hAnsiTheme="minorHAnsi"/>
          <w:color w:val="595959" w:themeColor="text1" w:themeTint="A6"/>
          <w:sz w:val="20"/>
          <w:szCs w:val="20"/>
        </w:rPr>
        <w:t>2</w:t>
      </w:r>
      <w:r w:rsidR="00FB6E14" w:rsidRPr="00C9758F">
        <w:rPr>
          <w:rFonts w:asciiTheme="minorHAnsi" w:hAnsiTheme="minorHAnsi"/>
          <w:color w:val="595959" w:themeColor="text1" w:themeTint="A6"/>
          <w:sz w:val="20"/>
          <w:szCs w:val="20"/>
        </w:rPr>
        <w:t>62</w:t>
      </w:r>
      <w:r w:rsidRPr="00C9758F">
        <w:rPr>
          <w:rFonts w:asciiTheme="minorHAnsi" w:hAnsiTheme="minorHAnsi"/>
          <w:color w:val="595959" w:themeColor="text1" w:themeTint="A6"/>
          <w:sz w:val="20"/>
          <w:szCs w:val="20"/>
        </w:rPr>
        <w:t xml:space="preserve"> million drawn against our £950 million of committed bank facilities. Additional sources of funding include a </w:t>
      </w:r>
      <w:r w:rsidR="00870FE1">
        <w:rPr>
          <w:rFonts w:asciiTheme="minorHAnsi" w:hAnsiTheme="minorHAnsi"/>
          <w:color w:val="595959" w:themeColor="text1" w:themeTint="A6"/>
          <w:sz w:val="20"/>
          <w:szCs w:val="20"/>
        </w:rPr>
        <w:t>US</w:t>
      </w:r>
      <w:r w:rsidRPr="00C9758F">
        <w:rPr>
          <w:rFonts w:asciiTheme="minorHAnsi" w:hAnsiTheme="minorHAnsi"/>
          <w:color w:val="595959" w:themeColor="text1" w:themeTint="A6"/>
          <w:sz w:val="20"/>
          <w:szCs w:val="20"/>
        </w:rPr>
        <w:t xml:space="preserve">$350 million US private placement issued in March 2013 with an average coupon of 4.94% per annum over an average maturity of 9.3 years and approximately £253 million of unsecured convertible bonds due 2018 at a coupon of 1.875% per annum.  </w:t>
      </w:r>
    </w:p>
    <w:p w:rsidR="001F4757" w:rsidRPr="00C9758F" w:rsidRDefault="001F4757" w:rsidP="008C5BD6">
      <w:pPr>
        <w:tabs>
          <w:tab w:val="clear" w:pos="227"/>
          <w:tab w:val="clear" w:pos="454"/>
        </w:tabs>
        <w:spacing w:after="120" w:line="240" w:lineRule="auto"/>
        <w:jc w:val="both"/>
        <w:rPr>
          <w:rFonts w:asciiTheme="minorHAnsi" w:hAnsiTheme="minorHAnsi" w:cs="Arial"/>
          <w:b/>
          <w:color w:val="005D99"/>
          <w:sz w:val="20"/>
          <w:szCs w:val="20"/>
        </w:rPr>
      </w:pPr>
    </w:p>
    <w:p w:rsidR="0062702C" w:rsidRPr="00C9758F" w:rsidRDefault="0062702C" w:rsidP="008C5BD6">
      <w:pPr>
        <w:tabs>
          <w:tab w:val="clear" w:pos="227"/>
          <w:tab w:val="clear" w:pos="454"/>
        </w:tabs>
        <w:spacing w:after="120" w:line="240" w:lineRule="auto"/>
        <w:jc w:val="both"/>
        <w:rPr>
          <w:rFonts w:asciiTheme="minorHAnsi" w:hAnsiTheme="minorHAnsi" w:cs="Arial"/>
          <w:b/>
          <w:color w:val="005D99"/>
          <w:sz w:val="20"/>
          <w:szCs w:val="20"/>
        </w:rPr>
      </w:pPr>
      <w:r w:rsidRPr="00C9758F">
        <w:rPr>
          <w:rFonts w:asciiTheme="minorHAnsi" w:hAnsiTheme="minorHAnsi" w:cs="Arial"/>
          <w:b/>
          <w:color w:val="005D99"/>
          <w:sz w:val="20"/>
          <w:szCs w:val="20"/>
        </w:rPr>
        <w:t>Outlook</w:t>
      </w:r>
    </w:p>
    <w:p w:rsidR="000E32C0" w:rsidRPr="00C9758F" w:rsidRDefault="000E32C0" w:rsidP="000E32C0">
      <w:pPr>
        <w:tabs>
          <w:tab w:val="clear" w:pos="227"/>
          <w:tab w:val="clear" w:pos="454"/>
        </w:tabs>
        <w:spacing w:after="120" w:line="240" w:lineRule="auto"/>
        <w:ind w:right="63"/>
        <w:jc w:val="both"/>
        <w:rPr>
          <w:rFonts w:ascii="Calibri" w:hAnsi="Calibri" w:cs="Arial"/>
          <w:color w:val="595959"/>
          <w:sz w:val="20"/>
          <w:szCs w:val="20"/>
        </w:rPr>
      </w:pPr>
      <w:r w:rsidRPr="00821CD5">
        <w:rPr>
          <w:rFonts w:ascii="Calibri" w:hAnsi="Calibri" w:cs="Arial"/>
          <w:color w:val="595959"/>
          <w:sz w:val="20"/>
          <w:szCs w:val="20"/>
          <w:lang w:val="en-AU"/>
        </w:rPr>
        <w:t xml:space="preserve">Balfour Beatty’s key priorities are clear; the Group is being simplified and refocused. The process for recruiting a new Group CEO is well underway. The Parsons Brinckerhoff sale process has remained competitive, and is also now well advanced. </w:t>
      </w:r>
      <w:r w:rsidR="00F278CA">
        <w:rPr>
          <w:rFonts w:ascii="Calibri" w:hAnsi="Calibri" w:cs="Arial"/>
          <w:color w:val="595959"/>
          <w:sz w:val="20"/>
          <w:szCs w:val="20"/>
          <w:lang w:val="en-AU"/>
        </w:rPr>
        <w:t xml:space="preserve">Our first-half </w:t>
      </w:r>
      <w:r w:rsidRPr="00821CD5">
        <w:rPr>
          <w:rFonts w:ascii="Calibri" w:hAnsi="Calibri" w:cs="Arial"/>
          <w:color w:val="595959"/>
          <w:sz w:val="20"/>
          <w:szCs w:val="20"/>
          <w:lang w:val="en-AU"/>
        </w:rPr>
        <w:t>trading and financial performance is in line with our most recent trading update.  Whilst our first</w:t>
      </w:r>
      <w:r w:rsidR="0091517B">
        <w:rPr>
          <w:rFonts w:ascii="Calibri" w:hAnsi="Calibri" w:cs="Arial"/>
          <w:color w:val="595959"/>
          <w:sz w:val="20"/>
          <w:szCs w:val="20"/>
          <w:lang w:val="en-AU"/>
        </w:rPr>
        <w:t>-</w:t>
      </w:r>
      <w:r w:rsidRPr="00821CD5">
        <w:rPr>
          <w:rFonts w:ascii="Calibri" w:hAnsi="Calibri" w:cs="Arial"/>
          <w:color w:val="595959"/>
          <w:sz w:val="20"/>
          <w:szCs w:val="20"/>
          <w:lang w:val="en-AU"/>
        </w:rPr>
        <w:t>half performance has been significantly impacted by recent UK Engineering Services contract write-downs, the other parts of the Group have continued to perform well. The Investments business has again demonstrated its significant value to the Group.</w:t>
      </w:r>
    </w:p>
    <w:p w:rsidR="001F4757" w:rsidRPr="00C9758F" w:rsidRDefault="001F4757" w:rsidP="008C5BD6">
      <w:pPr>
        <w:tabs>
          <w:tab w:val="clear" w:pos="227"/>
          <w:tab w:val="clear" w:pos="454"/>
        </w:tabs>
        <w:spacing w:after="120" w:line="240" w:lineRule="auto"/>
        <w:jc w:val="both"/>
        <w:rPr>
          <w:rFonts w:asciiTheme="minorHAnsi" w:hAnsiTheme="minorHAnsi" w:cs="Arial"/>
          <w:b/>
          <w:color w:val="005D99"/>
          <w:sz w:val="20"/>
          <w:szCs w:val="20"/>
        </w:rPr>
      </w:pPr>
    </w:p>
    <w:p w:rsidR="001F4757" w:rsidRPr="00C9758F" w:rsidRDefault="001F4757" w:rsidP="008C5BD6">
      <w:pPr>
        <w:tabs>
          <w:tab w:val="clear" w:pos="227"/>
          <w:tab w:val="clear" w:pos="454"/>
        </w:tabs>
        <w:spacing w:after="120" w:line="240" w:lineRule="auto"/>
        <w:jc w:val="both"/>
        <w:rPr>
          <w:rFonts w:asciiTheme="minorHAnsi" w:hAnsiTheme="minorHAnsi" w:cs="Arial"/>
          <w:b/>
          <w:color w:val="005D99"/>
          <w:sz w:val="20"/>
          <w:szCs w:val="20"/>
        </w:rPr>
      </w:pPr>
    </w:p>
    <w:p w:rsidR="001F4757" w:rsidRPr="00C9758F" w:rsidRDefault="001F4757" w:rsidP="008C5BD6">
      <w:pPr>
        <w:tabs>
          <w:tab w:val="clear" w:pos="227"/>
          <w:tab w:val="clear" w:pos="454"/>
        </w:tabs>
        <w:spacing w:after="120" w:line="240" w:lineRule="auto"/>
        <w:jc w:val="both"/>
        <w:rPr>
          <w:rFonts w:asciiTheme="minorHAnsi" w:hAnsiTheme="minorHAnsi" w:cs="Arial"/>
          <w:b/>
          <w:color w:val="005D99"/>
          <w:sz w:val="20"/>
          <w:szCs w:val="20"/>
        </w:rPr>
      </w:pPr>
    </w:p>
    <w:p w:rsidR="001F4757" w:rsidRDefault="001F4757" w:rsidP="008C5BD6">
      <w:pPr>
        <w:tabs>
          <w:tab w:val="clear" w:pos="227"/>
          <w:tab w:val="clear" w:pos="454"/>
        </w:tabs>
        <w:spacing w:after="120" w:line="240" w:lineRule="auto"/>
        <w:jc w:val="both"/>
        <w:rPr>
          <w:rFonts w:asciiTheme="minorHAnsi" w:hAnsiTheme="minorHAnsi" w:cs="Arial"/>
          <w:b/>
          <w:color w:val="005D99"/>
          <w:sz w:val="20"/>
          <w:szCs w:val="20"/>
        </w:rPr>
      </w:pPr>
    </w:p>
    <w:p w:rsidR="00E4218B" w:rsidRDefault="00E4218B" w:rsidP="008C5BD6">
      <w:pPr>
        <w:tabs>
          <w:tab w:val="clear" w:pos="227"/>
          <w:tab w:val="clear" w:pos="454"/>
        </w:tabs>
        <w:spacing w:after="120" w:line="240" w:lineRule="auto"/>
        <w:jc w:val="both"/>
        <w:rPr>
          <w:rFonts w:asciiTheme="minorHAnsi" w:hAnsiTheme="minorHAnsi" w:cs="Arial"/>
          <w:b/>
          <w:color w:val="005D99"/>
          <w:sz w:val="20"/>
          <w:szCs w:val="20"/>
        </w:rPr>
      </w:pPr>
    </w:p>
    <w:p w:rsidR="00E4218B" w:rsidRDefault="00E4218B" w:rsidP="008C5BD6">
      <w:pPr>
        <w:tabs>
          <w:tab w:val="clear" w:pos="227"/>
          <w:tab w:val="clear" w:pos="454"/>
        </w:tabs>
        <w:spacing w:after="120" w:line="240" w:lineRule="auto"/>
        <w:jc w:val="both"/>
        <w:rPr>
          <w:rFonts w:asciiTheme="minorHAnsi" w:hAnsiTheme="minorHAnsi" w:cs="Arial"/>
          <w:b/>
          <w:color w:val="005D99"/>
          <w:sz w:val="20"/>
          <w:szCs w:val="20"/>
        </w:rPr>
      </w:pPr>
    </w:p>
    <w:p w:rsidR="00E4218B" w:rsidRDefault="00E4218B" w:rsidP="008C5BD6">
      <w:pPr>
        <w:tabs>
          <w:tab w:val="clear" w:pos="227"/>
          <w:tab w:val="clear" w:pos="454"/>
        </w:tabs>
        <w:spacing w:after="120" w:line="240" w:lineRule="auto"/>
        <w:jc w:val="both"/>
        <w:rPr>
          <w:rFonts w:asciiTheme="minorHAnsi" w:hAnsiTheme="minorHAnsi" w:cs="Arial"/>
          <w:b/>
          <w:color w:val="005D99"/>
          <w:sz w:val="20"/>
          <w:szCs w:val="20"/>
        </w:rPr>
      </w:pPr>
    </w:p>
    <w:p w:rsidR="00E4218B" w:rsidRDefault="00E4218B" w:rsidP="008C5BD6">
      <w:pPr>
        <w:tabs>
          <w:tab w:val="clear" w:pos="227"/>
          <w:tab w:val="clear" w:pos="454"/>
        </w:tabs>
        <w:spacing w:after="120" w:line="240" w:lineRule="auto"/>
        <w:jc w:val="both"/>
        <w:rPr>
          <w:rFonts w:asciiTheme="minorHAnsi" w:hAnsiTheme="minorHAnsi" w:cs="Arial"/>
          <w:b/>
          <w:color w:val="005D99"/>
          <w:sz w:val="20"/>
          <w:szCs w:val="20"/>
        </w:rPr>
      </w:pPr>
    </w:p>
    <w:p w:rsidR="00E4218B" w:rsidRDefault="00E4218B" w:rsidP="008C5BD6">
      <w:pPr>
        <w:tabs>
          <w:tab w:val="clear" w:pos="227"/>
          <w:tab w:val="clear" w:pos="454"/>
        </w:tabs>
        <w:spacing w:after="120" w:line="240" w:lineRule="auto"/>
        <w:jc w:val="both"/>
        <w:rPr>
          <w:rFonts w:asciiTheme="minorHAnsi" w:hAnsiTheme="minorHAnsi" w:cs="Arial"/>
          <w:b/>
          <w:color w:val="005D99"/>
          <w:sz w:val="20"/>
          <w:szCs w:val="20"/>
        </w:rPr>
      </w:pPr>
    </w:p>
    <w:p w:rsidR="00E4218B" w:rsidRDefault="00E4218B" w:rsidP="008C5BD6">
      <w:pPr>
        <w:tabs>
          <w:tab w:val="clear" w:pos="227"/>
          <w:tab w:val="clear" w:pos="454"/>
        </w:tabs>
        <w:spacing w:after="120" w:line="240" w:lineRule="auto"/>
        <w:jc w:val="both"/>
        <w:rPr>
          <w:rFonts w:asciiTheme="minorHAnsi" w:hAnsiTheme="minorHAnsi" w:cs="Arial"/>
          <w:b/>
          <w:color w:val="005D99"/>
          <w:sz w:val="20"/>
          <w:szCs w:val="20"/>
        </w:rPr>
      </w:pPr>
    </w:p>
    <w:p w:rsidR="00E4218B" w:rsidRDefault="00E4218B" w:rsidP="008C5BD6">
      <w:pPr>
        <w:tabs>
          <w:tab w:val="clear" w:pos="227"/>
          <w:tab w:val="clear" w:pos="454"/>
        </w:tabs>
        <w:spacing w:after="120" w:line="240" w:lineRule="auto"/>
        <w:jc w:val="both"/>
        <w:rPr>
          <w:rFonts w:asciiTheme="minorHAnsi" w:hAnsiTheme="minorHAnsi" w:cs="Arial"/>
          <w:b/>
          <w:color w:val="005D99"/>
          <w:sz w:val="20"/>
          <w:szCs w:val="20"/>
        </w:rPr>
      </w:pPr>
    </w:p>
    <w:p w:rsidR="00E4218B" w:rsidRDefault="00E4218B" w:rsidP="008C5BD6">
      <w:pPr>
        <w:tabs>
          <w:tab w:val="clear" w:pos="227"/>
          <w:tab w:val="clear" w:pos="454"/>
        </w:tabs>
        <w:spacing w:after="120" w:line="240" w:lineRule="auto"/>
        <w:jc w:val="both"/>
        <w:rPr>
          <w:rFonts w:asciiTheme="minorHAnsi" w:hAnsiTheme="minorHAnsi" w:cs="Arial"/>
          <w:b/>
          <w:color w:val="005D99"/>
          <w:sz w:val="20"/>
          <w:szCs w:val="20"/>
        </w:rPr>
      </w:pPr>
    </w:p>
    <w:p w:rsidR="00E4218B" w:rsidRDefault="00E4218B" w:rsidP="008C5BD6">
      <w:pPr>
        <w:tabs>
          <w:tab w:val="clear" w:pos="227"/>
          <w:tab w:val="clear" w:pos="454"/>
        </w:tabs>
        <w:spacing w:after="120" w:line="240" w:lineRule="auto"/>
        <w:jc w:val="both"/>
        <w:rPr>
          <w:rFonts w:asciiTheme="minorHAnsi" w:hAnsiTheme="minorHAnsi" w:cs="Arial"/>
          <w:b/>
          <w:color w:val="005D99"/>
          <w:sz w:val="20"/>
          <w:szCs w:val="20"/>
        </w:rPr>
      </w:pPr>
    </w:p>
    <w:p w:rsidR="00E4218B" w:rsidRDefault="00E4218B" w:rsidP="008C5BD6">
      <w:pPr>
        <w:tabs>
          <w:tab w:val="clear" w:pos="227"/>
          <w:tab w:val="clear" w:pos="454"/>
        </w:tabs>
        <w:spacing w:after="120" w:line="240" w:lineRule="auto"/>
        <w:jc w:val="both"/>
        <w:rPr>
          <w:rFonts w:asciiTheme="minorHAnsi" w:hAnsiTheme="minorHAnsi" w:cs="Arial"/>
          <w:b/>
          <w:color w:val="005D99"/>
          <w:sz w:val="20"/>
          <w:szCs w:val="20"/>
        </w:rPr>
      </w:pPr>
    </w:p>
    <w:p w:rsidR="001925B2" w:rsidRDefault="001925B2" w:rsidP="008C5BD6">
      <w:pPr>
        <w:tabs>
          <w:tab w:val="clear" w:pos="227"/>
          <w:tab w:val="clear" w:pos="454"/>
        </w:tabs>
        <w:spacing w:after="120" w:line="240" w:lineRule="auto"/>
        <w:jc w:val="both"/>
        <w:rPr>
          <w:rFonts w:asciiTheme="minorHAnsi" w:hAnsiTheme="minorHAnsi" w:cs="Arial"/>
          <w:b/>
          <w:color w:val="005D99"/>
          <w:sz w:val="20"/>
          <w:szCs w:val="20"/>
        </w:rPr>
      </w:pPr>
    </w:p>
    <w:p w:rsidR="001925B2" w:rsidRDefault="001925B2" w:rsidP="008C5BD6">
      <w:pPr>
        <w:tabs>
          <w:tab w:val="clear" w:pos="227"/>
          <w:tab w:val="clear" w:pos="454"/>
        </w:tabs>
        <w:spacing w:after="120" w:line="240" w:lineRule="auto"/>
        <w:jc w:val="both"/>
        <w:rPr>
          <w:rFonts w:asciiTheme="minorHAnsi" w:hAnsiTheme="minorHAnsi" w:cs="Arial"/>
          <w:b/>
          <w:color w:val="005D99"/>
          <w:sz w:val="20"/>
          <w:szCs w:val="20"/>
        </w:rPr>
      </w:pPr>
    </w:p>
    <w:p w:rsidR="00E4218B" w:rsidRPr="00C9758F" w:rsidRDefault="00E4218B" w:rsidP="008C5BD6">
      <w:pPr>
        <w:tabs>
          <w:tab w:val="clear" w:pos="227"/>
          <w:tab w:val="clear" w:pos="454"/>
        </w:tabs>
        <w:spacing w:after="120" w:line="240" w:lineRule="auto"/>
        <w:jc w:val="both"/>
        <w:rPr>
          <w:rFonts w:asciiTheme="minorHAnsi" w:hAnsiTheme="minorHAnsi" w:cs="Arial"/>
          <w:b/>
          <w:color w:val="005D99"/>
          <w:sz w:val="20"/>
          <w:szCs w:val="20"/>
        </w:rPr>
      </w:pPr>
    </w:p>
    <w:p w:rsidR="0062702C" w:rsidRPr="00C9758F" w:rsidRDefault="005F5609" w:rsidP="008C5BD6">
      <w:pPr>
        <w:tabs>
          <w:tab w:val="clear" w:pos="227"/>
          <w:tab w:val="clear" w:pos="454"/>
        </w:tabs>
        <w:spacing w:after="120" w:line="240" w:lineRule="auto"/>
        <w:jc w:val="both"/>
        <w:rPr>
          <w:rFonts w:asciiTheme="minorHAnsi" w:hAnsiTheme="minorHAnsi" w:cs="Arial"/>
          <w:b/>
          <w:color w:val="005D99"/>
          <w:sz w:val="20"/>
          <w:szCs w:val="20"/>
        </w:rPr>
      </w:pPr>
      <w:r w:rsidRPr="00C9758F">
        <w:rPr>
          <w:rFonts w:asciiTheme="minorHAnsi" w:hAnsiTheme="minorHAnsi" w:cs="Arial"/>
          <w:b/>
          <w:color w:val="005D99"/>
          <w:sz w:val="20"/>
          <w:szCs w:val="20"/>
        </w:rPr>
        <w:lastRenderedPageBreak/>
        <w:t>R</w:t>
      </w:r>
      <w:r w:rsidR="0062702C" w:rsidRPr="00C9758F">
        <w:rPr>
          <w:rFonts w:asciiTheme="minorHAnsi" w:hAnsiTheme="minorHAnsi" w:cs="Arial"/>
          <w:b/>
          <w:color w:val="005D99"/>
          <w:sz w:val="20"/>
          <w:szCs w:val="20"/>
        </w:rPr>
        <w:t>esponsibility statement</w:t>
      </w:r>
    </w:p>
    <w:p w:rsidR="0062702C" w:rsidRPr="00C9758F" w:rsidRDefault="0062702C" w:rsidP="008C5BD6">
      <w:pPr>
        <w:spacing w:after="120"/>
        <w:jc w:val="both"/>
        <w:rPr>
          <w:rFonts w:asciiTheme="minorHAnsi" w:hAnsiTheme="minorHAnsi" w:cs="Arial"/>
          <w:color w:val="595959"/>
          <w:sz w:val="20"/>
          <w:szCs w:val="20"/>
        </w:rPr>
      </w:pPr>
      <w:r w:rsidRPr="00C9758F">
        <w:rPr>
          <w:rFonts w:asciiTheme="minorHAnsi" w:hAnsiTheme="minorHAnsi" w:cs="Arial"/>
          <w:color w:val="595959"/>
          <w:sz w:val="20"/>
          <w:szCs w:val="20"/>
        </w:rPr>
        <w:t>We confirm that to the best of our knowledge:</w:t>
      </w:r>
    </w:p>
    <w:p w:rsidR="0062702C" w:rsidRPr="00C9758F" w:rsidRDefault="0062702C" w:rsidP="008C5BD6">
      <w:pPr>
        <w:spacing w:after="120"/>
        <w:jc w:val="both"/>
        <w:rPr>
          <w:rFonts w:asciiTheme="minorHAnsi" w:hAnsiTheme="minorHAnsi" w:cs="Arial"/>
          <w:color w:val="595959"/>
          <w:sz w:val="20"/>
          <w:szCs w:val="20"/>
        </w:rPr>
      </w:pPr>
    </w:p>
    <w:p w:rsidR="0062702C" w:rsidRPr="00C9758F" w:rsidRDefault="0062702C" w:rsidP="00227F88">
      <w:pPr>
        <w:pStyle w:val="ListParagraph"/>
        <w:numPr>
          <w:ilvl w:val="0"/>
          <w:numId w:val="2"/>
        </w:numPr>
        <w:tabs>
          <w:tab w:val="clear" w:pos="227"/>
          <w:tab w:val="clear" w:pos="454"/>
          <w:tab w:val="left" w:pos="0"/>
          <w:tab w:val="left" w:pos="284"/>
        </w:tabs>
        <w:spacing w:after="120" w:line="240" w:lineRule="auto"/>
        <w:ind w:left="284" w:hanging="284"/>
        <w:jc w:val="both"/>
        <w:rPr>
          <w:rFonts w:asciiTheme="minorHAnsi" w:hAnsiTheme="minorHAnsi" w:cs="Arial"/>
          <w:color w:val="595959"/>
          <w:sz w:val="20"/>
          <w:szCs w:val="20"/>
        </w:rPr>
      </w:pPr>
      <w:r w:rsidRPr="00C9758F">
        <w:rPr>
          <w:rFonts w:asciiTheme="minorHAnsi" w:hAnsiTheme="minorHAnsi" w:cs="Arial"/>
          <w:color w:val="595959"/>
          <w:sz w:val="20"/>
          <w:szCs w:val="20"/>
        </w:rPr>
        <w:t>the condensed Group financial statements have been prepared in accordance with IAS 34 Interim Financial Reporting;</w:t>
      </w:r>
    </w:p>
    <w:p w:rsidR="0062702C" w:rsidRPr="00C9758F" w:rsidRDefault="0062702C" w:rsidP="00227F88">
      <w:pPr>
        <w:pStyle w:val="ListParagraph"/>
        <w:numPr>
          <w:ilvl w:val="0"/>
          <w:numId w:val="2"/>
        </w:numPr>
        <w:tabs>
          <w:tab w:val="clear" w:pos="227"/>
          <w:tab w:val="clear" w:pos="454"/>
          <w:tab w:val="left" w:pos="0"/>
          <w:tab w:val="left" w:pos="284"/>
        </w:tabs>
        <w:spacing w:after="120" w:line="240" w:lineRule="auto"/>
        <w:ind w:left="284" w:hanging="284"/>
        <w:jc w:val="both"/>
        <w:rPr>
          <w:rFonts w:asciiTheme="minorHAnsi" w:hAnsiTheme="minorHAnsi" w:cs="Arial"/>
          <w:color w:val="595959"/>
          <w:sz w:val="20"/>
          <w:szCs w:val="20"/>
        </w:rPr>
      </w:pPr>
      <w:r w:rsidRPr="00C9758F">
        <w:rPr>
          <w:rFonts w:asciiTheme="minorHAnsi" w:hAnsiTheme="minorHAnsi" w:cs="Arial"/>
          <w:color w:val="595959"/>
          <w:sz w:val="20"/>
          <w:szCs w:val="20"/>
        </w:rPr>
        <w:t>the interim management report, as required by Disclosure and Transparency Rules 4.2.7R and 4.2.8R, includes a fair review of:</w:t>
      </w:r>
    </w:p>
    <w:p w:rsidR="0062702C" w:rsidRPr="00C9758F" w:rsidRDefault="0062702C" w:rsidP="00227F88">
      <w:pPr>
        <w:pStyle w:val="ListParagraph"/>
        <w:numPr>
          <w:ilvl w:val="1"/>
          <w:numId w:val="2"/>
        </w:numPr>
        <w:tabs>
          <w:tab w:val="clear" w:pos="227"/>
          <w:tab w:val="clear" w:pos="454"/>
          <w:tab w:val="left" w:pos="0"/>
          <w:tab w:val="left" w:pos="284"/>
        </w:tabs>
        <w:spacing w:after="120" w:line="240" w:lineRule="auto"/>
        <w:ind w:left="709" w:hanging="218"/>
        <w:jc w:val="both"/>
        <w:rPr>
          <w:rFonts w:asciiTheme="minorHAnsi" w:hAnsiTheme="minorHAnsi" w:cs="Arial"/>
          <w:color w:val="595959"/>
          <w:sz w:val="20"/>
          <w:szCs w:val="20"/>
        </w:rPr>
      </w:pPr>
      <w:r w:rsidRPr="00C9758F">
        <w:rPr>
          <w:rFonts w:asciiTheme="minorHAnsi" w:hAnsiTheme="minorHAnsi" w:cs="Arial"/>
          <w:color w:val="595959"/>
          <w:sz w:val="20"/>
          <w:szCs w:val="20"/>
        </w:rPr>
        <w:t>important events during the half-year ended 27 June 2014 and their impact on the condensed Group financial statements</w:t>
      </w:r>
    </w:p>
    <w:p w:rsidR="0062702C" w:rsidRPr="00C9758F" w:rsidRDefault="0062702C" w:rsidP="00227F88">
      <w:pPr>
        <w:pStyle w:val="ListParagraph"/>
        <w:numPr>
          <w:ilvl w:val="1"/>
          <w:numId w:val="2"/>
        </w:numPr>
        <w:tabs>
          <w:tab w:val="clear" w:pos="227"/>
          <w:tab w:val="clear" w:pos="454"/>
          <w:tab w:val="left" w:pos="0"/>
          <w:tab w:val="left" w:pos="284"/>
        </w:tabs>
        <w:spacing w:after="120" w:line="240" w:lineRule="auto"/>
        <w:ind w:left="709" w:hanging="218"/>
        <w:jc w:val="both"/>
        <w:rPr>
          <w:rFonts w:asciiTheme="minorHAnsi" w:hAnsiTheme="minorHAnsi" w:cs="Arial"/>
          <w:color w:val="595959"/>
          <w:sz w:val="20"/>
          <w:szCs w:val="20"/>
        </w:rPr>
      </w:pPr>
      <w:r w:rsidRPr="00C9758F">
        <w:rPr>
          <w:rFonts w:asciiTheme="minorHAnsi" w:hAnsiTheme="minorHAnsi" w:cs="Arial"/>
          <w:color w:val="595959"/>
          <w:sz w:val="20"/>
          <w:szCs w:val="20"/>
        </w:rPr>
        <w:t xml:space="preserve">a description of the principal risks and uncertainties for the second half of the year and </w:t>
      </w:r>
    </w:p>
    <w:p w:rsidR="0062702C" w:rsidRPr="00C9758F" w:rsidRDefault="0062702C" w:rsidP="00227F88">
      <w:pPr>
        <w:pStyle w:val="ListParagraph"/>
        <w:numPr>
          <w:ilvl w:val="1"/>
          <w:numId w:val="2"/>
        </w:numPr>
        <w:tabs>
          <w:tab w:val="clear" w:pos="227"/>
          <w:tab w:val="clear" w:pos="454"/>
          <w:tab w:val="left" w:pos="0"/>
          <w:tab w:val="left" w:pos="284"/>
        </w:tabs>
        <w:spacing w:after="120" w:line="240" w:lineRule="auto"/>
        <w:ind w:left="709" w:hanging="218"/>
        <w:jc w:val="both"/>
        <w:rPr>
          <w:rFonts w:asciiTheme="minorHAnsi" w:hAnsiTheme="minorHAnsi" w:cs="Arial"/>
          <w:color w:val="595959"/>
          <w:sz w:val="20"/>
          <w:szCs w:val="20"/>
        </w:rPr>
      </w:pPr>
      <w:r w:rsidRPr="00C9758F">
        <w:rPr>
          <w:rFonts w:asciiTheme="minorHAnsi" w:hAnsiTheme="minorHAnsi" w:cs="Arial"/>
          <w:color w:val="595959"/>
          <w:sz w:val="20"/>
          <w:szCs w:val="20"/>
        </w:rPr>
        <w:t xml:space="preserve">related parties’ transactions and changes therein. </w:t>
      </w:r>
    </w:p>
    <w:p w:rsidR="0062702C" w:rsidRPr="00C9758F" w:rsidRDefault="0062702C" w:rsidP="008C5BD6">
      <w:pPr>
        <w:tabs>
          <w:tab w:val="left" w:pos="0"/>
          <w:tab w:val="left" w:pos="284"/>
        </w:tabs>
        <w:spacing w:after="120"/>
        <w:jc w:val="both"/>
        <w:rPr>
          <w:rFonts w:asciiTheme="minorHAnsi" w:hAnsiTheme="minorHAnsi" w:cs="Arial"/>
          <w:color w:val="595959"/>
          <w:sz w:val="20"/>
          <w:szCs w:val="20"/>
        </w:rPr>
      </w:pPr>
    </w:p>
    <w:p w:rsidR="0062702C" w:rsidRPr="00C9758F" w:rsidRDefault="0062702C" w:rsidP="008C5BD6">
      <w:pPr>
        <w:spacing w:after="120"/>
        <w:jc w:val="both"/>
        <w:rPr>
          <w:rFonts w:asciiTheme="minorHAnsi" w:hAnsiTheme="minorHAnsi" w:cs="Arial"/>
          <w:color w:val="595959"/>
          <w:sz w:val="20"/>
          <w:szCs w:val="20"/>
        </w:rPr>
      </w:pPr>
      <w:r w:rsidRPr="00C9758F">
        <w:rPr>
          <w:rFonts w:asciiTheme="minorHAnsi" w:hAnsiTheme="minorHAnsi" w:cs="Arial"/>
          <w:color w:val="595959"/>
          <w:sz w:val="20"/>
          <w:szCs w:val="20"/>
        </w:rPr>
        <w:t>On behalf of the Board</w:t>
      </w:r>
    </w:p>
    <w:p w:rsidR="0062702C" w:rsidRPr="00C9758F" w:rsidRDefault="0062702C" w:rsidP="008C5BD6">
      <w:pPr>
        <w:tabs>
          <w:tab w:val="clear" w:pos="227"/>
          <w:tab w:val="clear" w:pos="454"/>
        </w:tabs>
        <w:spacing w:after="120" w:line="240" w:lineRule="auto"/>
        <w:jc w:val="both"/>
        <w:rPr>
          <w:rFonts w:asciiTheme="minorHAnsi" w:hAnsiTheme="minorHAnsi" w:cs="Arial"/>
          <w:b/>
          <w:color w:val="005D99"/>
          <w:sz w:val="20"/>
          <w:szCs w:val="20"/>
        </w:rPr>
      </w:pPr>
    </w:p>
    <w:p w:rsidR="0062702C" w:rsidRPr="00C9758F" w:rsidRDefault="0062702C" w:rsidP="008C5BD6">
      <w:pPr>
        <w:spacing w:after="120" w:line="240" w:lineRule="auto"/>
        <w:ind w:right="-288"/>
        <w:jc w:val="both"/>
        <w:rPr>
          <w:rFonts w:asciiTheme="minorHAnsi" w:hAnsiTheme="minorHAnsi" w:cs="Arial"/>
          <w:b/>
          <w:color w:val="595959"/>
          <w:sz w:val="20"/>
          <w:szCs w:val="20"/>
        </w:rPr>
      </w:pPr>
      <w:r w:rsidRPr="00C9758F">
        <w:rPr>
          <w:rFonts w:asciiTheme="minorHAnsi" w:hAnsiTheme="minorHAnsi" w:cs="Arial"/>
          <w:b/>
          <w:color w:val="595959"/>
          <w:sz w:val="20"/>
          <w:szCs w:val="20"/>
        </w:rPr>
        <w:t>S Marshall</w:t>
      </w:r>
    </w:p>
    <w:p w:rsidR="0062702C" w:rsidRPr="00C9758F" w:rsidRDefault="0062702C" w:rsidP="008C5BD6">
      <w:pPr>
        <w:spacing w:after="120" w:line="240" w:lineRule="auto"/>
        <w:ind w:right="-288"/>
        <w:jc w:val="both"/>
        <w:rPr>
          <w:rFonts w:asciiTheme="minorHAnsi" w:hAnsiTheme="minorHAnsi" w:cs="Arial"/>
          <w:color w:val="595959"/>
          <w:sz w:val="20"/>
          <w:szCs w:val="20"/>
        </w:rPr>
      </w:pPr>
      <w:r w:rsidRPr="00C9758F">
        <w:rPr>
          <w:rFonts w:asciiTheme="minorHAnsi" w:hAnsiTheme="minorHAnsi" w:cs="Arial"/>
          <w:color w:val="595959"/>
          <w:sz w:val="20"/>
          <w:szCs w:val="20"/>
        </w:rPr>
        <w:t>Executive Chairman</w:t>
      </w:r>
    </w:p>
    <w:p w:rsidR="0062702C" w:rsidRPr="00C9758F" w:rsidRDefault="0062702C" w:rsidP="008C5BD6">
      <w:pPr>
        <w:spacing w:after="120" w:line="240" w:lineRule="auto"/>
        <w:ind w:right="-288"/>
        <w:jc w:val="both"/>
        <w:rPr>
          <w:rFonts w:asciiTheme="minorHAnsi" w:hAnsiTheme="minorHAnsi" w:cs="Arial"/>
          <w:b/>
          <w:color w:val="595959"/>
          <w:sz w:val="20"/>
          <w:szCs w:val="20"/>
        </w:rPr>
      </w:pPr>
      <w:r w:rsidRPr="00C9758F">
        <w:rPr>
          <w:rFonts w:asciiTheme="minorHAnsi" w:hAnsiTheme="minorHAnsi" w:cs="Arial"/>
          <w:b/>
          <w:color w:val="595959"/>
          <w:sz w:val="20"/>
          <w:szCs w:val="20"/>
        </w:rPr>
        <w:t>D J Magrath</w:t>
      </w:r>
    </w:p>
    <w:p w:rsidR="0062702C" w:rsidRPr="00C9758F" w:rsidRDefault="0062702C" w:rsidP="008C5BD6">
      <w:pPr>
        <w:spacing w:after="120" w:line="240" w:lineRule="auto"/>
        <w:ind w:right="-285"/>
        <w:jc w:val="both"/>
        <w:rPr>
          <w:rFonts w:asciiTheme="minorHAnsi" w:hAnsiTheme="minorHAnsi" w:cs="Arial"/>
          <w:color w:val="595959"/>
          <w:sz w:val="20"/>
          <w:szCs w:val="20"/>
        </w:rPr>
      </w:pPr>
      <w:r w:rsidRPr="00C9758F">
        <w:rPr>
          <w:rFonts w:asciiTheme="minorHAnsi" w:hAnsiTheme="minorHAnsi" w:cs="Arial"/>
          <w:color w:val="595959"/>
          <w:sz w:val="20"/>
          <w:szCs w:val="20"/>
        </w:rPr>
        <w:t>Chief Financial Officer</w:t>
      </w:r>
    </w:p>
    <w:p w:rsidR="0062702C" w:rsidRPr="00C9758F" w:rsidRDefault="0062702C" w:rsidP="008C5BD6">
      <w:pPr>
        <w:spacing w:after="120" w:line="240" w:lineRule="auto"/>
        <w:jc w:val="both"/>
        <w:rPr>
          <w:rFonts w:asciiTheme="minorHAnsi" w:eastAsiaTheme="minorHAnsi" w:hAnsiTheme="minorHAnsi" w:cstheme="minorBidi"/>
          <w:snapToGrid w:val="0"/>
          <w:sz w:val="20"/>
          <w:szCs w:val="20"/>
        </w:rPr>
      </w:pPr>
    </w:p>
    <w:p w:rsidR="0062702C" w:rsidRPr="00C9758F" w:rsidRDefault="0062702C" w:rsidP="008C5BD6">
      <w:pPr>
        <w:tabs>
          <w:tab w:val="clear" w:pos="227"/>
          <w:tab w:val="clear" w:pos="454"/>
        </w:tabs>
        <w:spacing w:after="120" w:line="240" w:lineRule="auto"/>
        <w:jc w:val="both"/>
        <w:rPr>
          <w:rFonts w:asciiTheme="minorHAnsi" w:hAnsiTheme="minorHAnsi" w:cs="Arial"/>
          <w:b/>
          <w:color w:val="005D99"/>
          <w:sz w:val="20"/>
          <w:szCs w:val="20"/>
          <w:u w:val="single"/>
        </w:rPr>
      </w:pPr>
    </w:p>
    <w:p w:rsidR="001F4757" w:rsidRPr="00C9758F" w:rsidRDefault="001F4757" w:rsidP="008C5BD6">
      <w:pPr>
        <w:tabs>
          <w:tab w:val="clear" w:pos="227"/>
          <w:tab w:val="clear" w:pos="454"/>
        </w:tabs>
        <w:spacing w:after="120" w:line="240" w:lineRule="auto"/>
        <w:jc w:val="both"/>
        <w:rPr>
          <w:rFonts w:asciiTheme="minorHAnsi" w:hAnsiTheme="minorHAnsi" w:cs="Arial"/>
          <w:b/>
          <w:color w:val="005D99"/>
          <w:sz w:val="20"/>
          <w:szCs w:val="20"/>
          <w:u w:val="single"/>
        </w:rPr>
      </w:pPr>
    </w:p>
    <w:p w:rsidR="001F4757" w:rsidRPr="00C9758F" w:rsidRDefault="001F4757" w:rsidP="008C5BD6">
      <w:pPr>
        <w:tabs>
          <w:tab w:val="clear" w:pos="227"/>
          <w:tab w:val="clear" w:pos="454"/>
        </w:tabs>
        <w:spacing w:after="120" w:line="240" w:lineRule="auto"/>
        <w:jc w:val="both"/>
        <w:rPr>
          <w:rFonts w:asciiTheme="minorHAnsi" w:hAnsiTheme="minorHAnsi" w:cs="Arial"/>
          <w:b/>
          <w:color w:val="005D99"/>
          <w:sz w:val="20"/>
          <w:szCs w:val="20"/>
          <w:u w:val="single"/>
        </w:rPr>
      </w:pPr>
    </w:p>
    <w:p w:rsidR="001F4757" w:rsidRPr="00C9758F" w:rsidRDefault="001F4757" w:rsidP="008C5BD6">
      <w:pPr>
        <w:tabs>
          <w:tab w:val="clear" w:pos="227"/>
          <w:tab w:val="clear" w:pos="454"/>
        </w:tabs>
        <w:spacing w:after="120" w:line="240" w:lineRule="auto"/>
        <w:jc w:val="both"/>
        <w:rPr>
          <w:rFonts w:asciiTheme="minorHAnsi" w:hAnsiTheme="minorHAnsi" w:cs="Arial"/>
          <w:b/>
          <w:color w:val="005D99"/>
          <w:sz w:val="20"/>
          <w:szCs w:val="20"/>
          <w:u w:val="single"/>
        </w:rPr>
      </w:pPr>
    </w:p>
    <w:p w:rsidR="001F4757" w:rsidRPr="00C9758F" w:rsidRDefault="001F4757" w:rsidP="008C5BD6">
      <w:pPr>
        <w:tabs>
          <w:tab w:val="clear" w:pos="227"/>
          <w:tab w:val="clear" w:pos="454"/>
        </w:tabs>
        <w:spacing w:after="120" w:line="240" w:lineRule="auto"/>
        <w:jc w:val="both"/>
        <w:rPr>
          <w:rFonts w:asciiTheme="minorHAnsi" w:hAnsiTheme="minorHAnsi" w:cs="Arial"/>
          <w:b/>
          <w:color w:val="005D99"/>
          <w:sz w:val="20"/>
          <w:szCs w:val="20"/>
          <w:u w:val="single"/>
        </w:rPr>
      </w:pPr>
    </w:p>
    <w:p w:rsidR="001F4757" w:rsidRPr="00C9758F" w:rsidRDefault="001F4757" w:rsidP="008C5BD6">
      <w:pPr>
        <w:tabs>
          <w:tab w:val="clear" w:pos="227"/>
          <w:tab w:val="clear" w:pos="454"/>
        </w:tabs>
        <w:spacing w:after="120" w:line="240" w:lineRule="auto"/>
        <w:jc w:val="both"/>
        <w:rPr>
          <w:rFonts w:asciiTheme="minorHAnsi" w:hAnsiTheme="minorHAnsi" w:cs="Arial"/>
          <w:b/>
          <w:color w:val="005D99"/>
          <w:sz w:val="20"/>
          <w:szCs w:val="20"/>
          <w:u w:val="single"/>
        </w:rPr>
      </w:pPr>
    </w:p>
    <w:p w:rsidR="001F4757" w:rsidRPr="00C9758F" w:rsidRDefault="001F4757" w:rsidP="008C5BD6">
      <w:pPr>
        <w:tabs>
          <w:tab w:val="clear" w:pos="227"/>
          <w:tab w:val="clear" w:pos="454"/>
        </w:tabs>
        <w:spacing w:after="120" w:line="240" w:lineRule="auto"/>
        <w:jc w:val="both"/>
        <w:rPr>
          <w:rFonts w:asciiTheme="minorHAnsi" w:hAnsiTheme="minorHAnsi" w:cs="Arial"/>
          <w:b/>
          <w:color w:val="005D99"/>
          <w:sz w:val="20"/>
          <w:szCs w:val="20"/>
          <w:u w:val="single"/>
        </w:rPr>
      </w:pPr>
    </w:p>
    <w:p w:rsidR="001F4757" w:rsidRPr="00C9758F" w:rsidRDefault="001F4757" w:rsidP="008C5BD6">
      <w:pPr>
        <w:tabs>
          <w:tab w:val="clear" w:pos="227"/>
          <w:tab w:val="clear" w:pos="454"/>
        </w:tabs>
        <w:spacing w:after="120" w:line="240" w:lineRule="auto"/>
        <w:jc w:val="both"/>
        <w:rPr>
          <w:rFonts w:asciiTheme="minorHAnsi" w:hAnsiTheme="minorHAnsi" w:cs="Arial"/>
          <w:b/>
          <w:color w:val="005D99"/>
          <w:sz w:val="20"/>
          <w:szCs w:val="20"/>
          <w:u w:val="single"/>
        </w:rPr>
      </w:pPr>
    </w:p>
    <w:p w:rsidR="001F4757" w:rsidRPr="00C9758F" w:rsidRDefault="001F4757" w:rsidP="008C5BD6">
      <w:pPr>
        <w:tabs>
          <w:tab w:val="clear" w:pos="227"/>
          <w:tab w:val="clear" w:pos="454"/>
        </w:tabs>
        <w:spacing w:after="120" w:line="240" w:lineRule="auto"/>
        <w:jc w:val="both"/>
        <w:rPr>
          <w:rFonts w:asciiTheme="minorHAnsi" w:hAnsiTheme="minorHAnsi" w:cs="Arial"/>
          <w:b/>
          <w:color w:val="005D99"/>
          <w:sz w:val="20"/>
          <w:szCs w:val="20"/>
          <w:u w:val="single"/>
        </w:rPr>
      </w:pPr>
    </w:p>
    <w:p w:rsidR="001F4757" w:rsidRPr="00C9758F" w:rsidRDefault="001F4757" w:rsidP="008C5BD6">
      <w:pPr>
        <w:tabs>
          <w:tab w:val="clear" w:pos="227"/>
          <w:tab w:val="clear" w:pos="454"/>
        </w:tabs>
        <w:spacing w:after="120" w:line="240" w:lineRule="auto"/>
        <w:jc w:val="both"/>
        <w:rPr>
          <w:rFonts w:asciiTheme="minorHAnsi" w:hAnsiTheme="minorHAnsi" w:cs="Arial"/>
          <w:b/>
          <w:color w:val="005D99"/>
          <w:sz w:val="20"/>
          <w:szCs w:val="20"/>
          <w:u w:val="single"/>
        </w:rPr>
      </w:pPr>
    </w:p>
    <w:p w:rsidR="001F4757" w:rsidRPr="00C9758F" w:rsidRDefault="001F4757" w:rsidP="008C5BD6">
      <w:pPr>
        <w:tabs>
          <w:tab w:val="clear" w:pos="227"/>
          <w:tab w:val="clear" w:pos="454"/>
        </w:tabs>
        <w:spacing w:after="120" w:line="240" w:lineRule="auto"/>
        <w:jc w:val="both"/>
        <w:rPr>
          <w:rFonts w:asciiTheme="minorHAnsi" w:hAnsiTheme="minorHAnsi" w:cs="Arial"/>
          <w:b/>
          <w:color w:val="005D99"/>
          <w:sz w:val="20"/>
          <w:szCs w:val="20"/>
          <w:u w:val="single"/>
        </w:rPr>
      </w:pPr>
    </w:p>
    <w:p w:rsidR="001F4757" w:rsidRPr="00C9758F" w:rsidRDefault="001F4757" w:rsidP="008C5BD6">
      <w:pPr>
        <w:tabs>
          <w:tab w:val="clear" w:pos="227"/>
          <w:tab w:val="clear" w:pos="454"/>
        </w:tabs>
        <w:spacing w:after="120" w:line="240" w:lineRule="auto"/>
        <w:jc w:val="both"/>
        <w:rPr>
          <w:rFonts w:asciiTheme="minorHAnsi" w:hAnsiTheme="minorHAnsi" w:cs="Arial"/>
          <w:b/>
          <w:color w:val="005D99"/>
          <w:sz w:val="20"/>
          <w:szCs w:val="20"/>
          <w:u w:val="single"/>
        </w:rPr>
      </w:pPr>
    </w:p>
    <w:p w:rsidR="001F4757" w:rsidRPr="00C9758F" w:rsidRDefault="001F4757" w:rsidP="008C5BD6">
      <w:pPr>
        <w:tabs>
          <w:tab w:val="clear" w:pos="227"/>
          <w:tab w:val="clear" w:pos="454"/>
        </w:tabs>
        <w:spacing w:after="120" w:line="240" w:lineRule="auto"/>
        <w:jc w:val="both"/>
        <w:rPr>
          <w:rFonts w:asciiTheme="minorHAnsi" w:hAnsiTheme="minorHAnsi" w:cs="Arial"/>
          <w:b/>
          <w:color w:val="005D99"/>
          <w:sz w:val="20"/>
          <w:szCs w:val="20"/>
          <w:u w:val="single"/>
        </w:rPr>
      </w:pPr>
    </w:p>
    <w:p w:rsidR="001F4757" w:rsidRPr="00C9758F" w:rsidRDefault="001F4757" w:rsidP="008C5BD6">
      <w:pPr>
        <w:tabs>
          <w:tab w:val="clear" w:pos="227"/>
          <w:tab w:val="clear" w:pos="454"/>
        </w:tabs>
        <w:spacing w:after="120" w:line="240" w:lineRule="auto"/>
        <w:jc w:val="both"/>
        <w:rPr>
          <w:rFonts w:asciiTheme="minorHAnsi" w:hAnsiTheme="minorHAnsi" w:cs="Arial"/>
          <w:b/>
          <w:color w:val="005D99"/>
          <w:sz w:val="20"/>
          <w:szCs w:val="20"/>
          <w:u w:val="single"/>
        </w:rPr>
      </w:pPr>
    </w:p>
    <w:p w:rsidR="001F4757" w:rsidRPr="00C9758F" w:rsidRDefault="001F4757" w:rsidP="008C5BD6">
      <w:pPr>
        <w:tabs>
          <w:tab w:val="clear" w:pos="227"/>
          <w:tab w:val="clear" w:pos="454"/>
        </w:tabs>
        <w:spacing w:after="120" w:line="240" w:lineRule="auto"/>
        <w:jc w:val="both"/>
        <w:rPr>
          <w:rFonts w:asciiTheme="minorHAnsi" w:hAnsiTheme="minorHAnsi" w:cs="Arial"/>
          <w:b/>
          <w:color w:val="005D99"/>
          <w:sz w:val="20"/>
          <w:szCs w:val="20"/>
          <w:u w:val="single"/>
        </w:rPr>
      </w:pPr>
    </w:p>
    <w:p w:rsidR="007F08EA" w:rsidRPr="00C9758F" w:rsidRDefault="007F08EA" w:rsidP="008C5BD6">
      <w:pPr>
        <w:tabs>
          <w:tab w:val="clear" w:pos="227"/>
          <w:tab w:val="clear" w:pos="454"/>
        </w:tabs>
        <w:spacing w:after="120" w:line="240" w:lineRule="auto"/>
        <w:jc w:val="both"/>
        <w:rPr>
          <w:rFonts w:asciiTheme="minorHAnsi" w:hAnsiTheme="minorHAnsi" w:cs="Arial"/>
          <w:b/>
          <w:color w:val="005D99"/>
          <w:sz w:val="20"/>
          <w:szCs w:val="20"/>
          <w:u w:val="single"/>
        </w:rPr>
      </w:pPr>
    </w:p>
    <w:p w:rsidR="007F08EA" w:rsidRPr="00C9758F" w:rsidRDefault="007F08EA" w:rsidP="008C5BD6">
      <w:pPr>
        <w:tabs>
          <w:tab w:val="clear" w:pos="227"/>
          <w:tab w:val="clear" w:pos="454"/>
        </w:tabs>
        <w:spacing w:after="120" w:line="240" w:lineRule="auto"/>
        <w:jc w:val="both"/>
        <w:rPr>
          <w:rFonts w:asciiTheme="minorHAnsi" w:hAnsiTheme="minorHAnsi" w:cs="Arial"/>
          <w:b/>
          <w:color w:val="005D99"/>
          <w:sz w:val="20"/>
          <w:szCs w:val="20"/>
          <w:u w:val="single"/>
        </w:rPr>
      </w:pPr>
    </w:p>
    <w:p w:rsidR="007F08EA" w:rsidRPr="00C9758F" w:rsidRDefault="007F08EA" w:rsidP="008C5BD6">
      <w:pPr>
        <w:tabs>
          <w:tab w:val="clear" w:pos="227"/>
          <w:tab w:val="clear" w:pos="454"/>
        </w:tabs>
        <w:spacing w:after="120" w:line="240" w:lineRule="auto"/>
        <w:jc w:val="both"/>
        <w:rPr>
          <w:rFonts w:asciiTheme="minorHAnsi" w:hAnsiTheme="minorHAnsi" w:cs="Arial"/>
          <w:b/>
          <w:color w:val="005D99"/>
          <w:sz w:val="20"/>
          <w:szCs w:val="20"/>
          <w:u w:val="single"/>
        </w:rPr>
      </w:pPr>
    </w:p>
    <w:p w:rsidR="007F08EA" w:rsidRPr="00C9758F" w:rsidRDefault="007F08EA" w:rsidP="008C5BD6">
      <w:pPr>
        <w:tabs>
          <w:tab w:val="clear" w:pos="227"/>
          <w:tab w:val="clear" w:pos="454"/>
        </w:tabs>
        <w:spacing w:after="120" w:line="240" w:lineRule="auto"/>
        <w:jc w:val="both"/>
        <w:rPr>
          <w:rFonts w:asciiTheme="minorHAnsi" w:hAnsiTheme="minorHAnsi" w:cs="Arial"/>
          <w:b/>
          <w:color w:val="005D99"/>
          <w:sz w:val="20"/>
          <w:szCs w:val="20"/>
          <w:u w:val="single"/>
        </w:rPr>
      </w:pPr>
    </w:p>
    <w:p w:rsidR="00ED1DEA" w:rsidRDefault="00ED1DEA" w:rsidP="008C5BD6">
      <w:pPr>
        <w:tabs>
          <w:tab w:val="left" w:pos="0"/>
          <w:tab w:val="left" w:pos="426"/>
        </w:tabs>
        <w:spacing w:afterLines="20" w:after="48" w:line="240" w:lineRule="auto"/>
        <w:ind w:right="-284"/>
        <w:jc w:val="both"/>
        <w:rPr>
          <w:rFonts w:asciiTheme="minorHAnsi" w:hAnsiTheme="minorHAnsi" w:cs="Arial"/>
          <w:b/>
          <w:color w:val="005D99"/>
          <w:sz w:val="20"/>
          <w:szCs w:val="20"/>
          <w:u w:val="single"/>
        </w:rPr>
      </w:pPr>
    </w:p>
    <w:p w:rsidR="00ED1DEA" w:rsidRDefault="00ED1DEA" w:rsidP="008C5BD6">
      <w:pPr>
        <w:tabs>
          <w:tab w:val="left" w:pos="0"/>
          <w:tab w:val="left" w:pos="426"/>
        </w:tabs>
        <w:spacing w:afterLines="20" w:after="48" w:line="240" w:lineRule="auto"/>
        <w:ind w:right="-284"/>
        <w:jc w:val="both"/>
        <w:rPr>
          <w:rFonts w:asciiTheme="minorHAnsi" w:hAnsiTheme="minorHAnsi" w:cs="Arial"/>
          <w:b/>
          <w:color w:val="005D99"/>
          <w:sz w:val="20"/>
          <w:szCs w:val="20"/>
          <w:u w:val="single"/>
        </w:rPr>
      </w:pPr>
    </w:p>
    <w:p w:rsidR="0062702C" w:rsidRPr="00C9758F" w:rsidRDefault="001F4757" w:rsidP="008C5BD6">
      <w:pPr>
        <w:tabs>
          <w:tab w:val="left" w:pos="0"/>
          <w:tab w:val="left" w:pos="426"/>
        </w:tabs>
        <w:spacing w:afterLines="20" w:after="48" w:line="240" w:lineRule="auto"/>
        <w:ind w:right="-284"/>
        <w:jc w:val="both"/>
        <w:rPr>
          <w:rFonts w:asciiTheme="minorHAnsi" w:hAnsiTheme="minorHAnsi" w:cs="Arial"/>
          <w:b/>
          <w:color w:val="005D99"/>
          <w:sz w:val="20"/>
          <w:szCs w:val="20"/>
          <w:u w:val="single"/>
        </w:rPr>
      </w:pPr>
      <w:r w:rsidRPr="00C9758F">
        <w:rPr>
          <w:rFonts w:asciiTheme="minorHAnsi" w:hAnsiTheme="minorHAnsi" w:cs="Arial"/>
          <w:b/>
          <w:color w:val="005D99"/>
          <w:sz w:val="20"/>
          <w:szCs w:val="20"/>
          <w:u w:val="single"/>
        </w:rPr>
        <w:lastRenderedPageBreak/>
        <w:t>A</w:t>
      </w:r>
      <w:r w:rsidR="0062702C" w:rsidRPr="00C9758F">
        <w:rPr>
          <w:rFonts w:asciiTheme="minorHAnsi" w:hAnsiTheme="minorHAnsi" w:cs="Arial"/>
          <w:b/>
          <w:color w:val="005D99"/>
          <w:sz w:val="20"/>
          <w:szCs w:val="20"/>
          <w:u w:val="single"/>
        </w:rPr>
        <w:t>nalyst/investor enquiries</w:t>
      </w:r>
    </w:p>
    <w:p w:rsidR="0062702C" w:rsidRPr="00C9758F" w:rsidRDefault="0062702C" w:rsidP="008C5BD6">
      <w:pPr>
        <w:spacing w:after="120" w:line="240" w:lineRule="auto"/>
        <w:ind w:right="-285"/>
        <w:jc w:val="both"/>
        <w:rPr>
          <w:rFonts w:asciiTheme="minorHAnsi" w:hAnsiTheme="minorHAnsi" w:cs="Arial"/>
          <w:color w:val="595959"/>
          <w:sz w:val="20"/>
          <w:szCs w:val="20"/>
        </w:rPr>
      </w:pPr>
      <w:r w:rsidRPr="00C9758F">
        <w:rPr>
          <w:rFonts w:asciiTheme="minorHAnsi" w:hAnsiTheme="minorHAnsi" w:cs="Arial"/>
          <w:color w:val="595959"/>
          <w:sz w:val="20"/>
          <w:szCs w:val="20"/>
        </w:rPr>
        <w:t>Anoop Kang</w:t>
      </w:r>
    </w:p>
    <w:p w:rsidR="0062702C" w:rsidRPr="00C9758F" w:rsidRDefault="0062702C" w:rsidP="008C5BD6">
      <w:pPr>
        <w:spacing w:after="120" w:line="240" w:lineRule="auto"/>
        <w:ind w:right="-285"/>
        <w:jc w:val="both"/>
        <w:rPr>
          <w:rFonts w:asciiTheme="minorHAnsi" w:hAnsiTheme="minorHAnsi" w:cs="Arial"/>
          <w:color w:val="595959"/>
          <w:sz w:val="20"/>
          <w:szCs w:val="20"/>
        </w:rPr>
      </w:pPr>
      <w:r w:rsidRPr="00C9758F">
        <w:rPr>
          <w:rFonts w:asciiTheme="minorHAnsi" w:hAnsiTheme="minorHAnsi" w:cs="Arial"/>
          <w:color w:val="595959"/>
          <w:sz w:val="20"/>
          <w:szCs w:val="20"/>
        </w:rPr>
        <w:t>Balfour Beatty plc</w:t>
      </w:r>
    </w:p>
    <w:p w:rsidR="0062702C" w:rsidRPr="00C9758F" w:rsidRDefault="0062702C" w:rsidP="008C5BD6">
      <w:pPr>
        <w:spacing w:after="120" w:line="240" w:lineRule="auto"/>
        <w:ind w:right="-285"/>
        <w:jc w:val="both"/>
        <w:rPr>
          <w:rFonts w:asciiTheme="minorHAnsi" w:hAnsiTheme="minorHAnsi" w:cs="Arial"/>
          <w:color w:val="595959"/>
          <w:sz w:val="20"/>
          <w:szCs w:val="20"/>
        </w:rPr>
      </w:pPr>
      <w:r w:rsidRPr="00C9758F">
        <w:rPr>
          <w:rFonts w:asciiTheme="minorHAnsi" w:hAnsiTheme="minorHAnsi" w:cs="Arial"/>
          <w:color w:val="595959"/>
          <w:sz w:val="20"/>
          <w:szCs w:val="20"/>
        </w:rPr>
        <w:t>Tel 020 7216 6913</w:t>
      </w:r>
    </w:p>
    <w:p w:rsidR="0062702C" w:rsidRPr="00C9758F" w:rsidRDefault="0062702C" w:rsidP="008C5BD6">
      <w:pPr>
        <w:tabs>
          <w:tab w:val="left" w:pos="0"/>
          <w:tab w:val="left" w:pos="426"/>
        </w:tabs>
        <w:spacing w:afterLines="20" w:after="48" w:line="240" w:lineRule="auto"/>
        <w:ind w:right="-284"/>
        <w:jc w:val="both"/>
        <w:rPr>
          <w:rFonts w:asciiTheme="minorHAnsi" w:hAnsiTheme="minorHAnsi" w:cs="Arial"/>
          <w:b/>
          <w:color w:val="005D99"/>
          <w:sz w:val="20"/>
          <w:szCs w:val="20"/>
          <w:u w:val="single"/>
        </w:rPr>
      </w:pPr>
      <w:r w:rsidRPr="00C9758F">
        <w:rPr>
          <w:rFonts w:asciiTheme="minorHAnsi" w:hAnsiTheme="minorHAnsi" w:cs="Arial"/>
          <w:b/>
          <w:color w:val="005D99"/>
          <w:sz w:val="20"/>
          <w:szCs w:val="20"/>
          <w:u w:val="single"/>
        </w:rPr>
        <w:t>Media enquiries</w:t>
      </w:r>
    </w:p>
    <w:p w:rsidR="0062702C" w:rsidRPr="00C9758F" w:rsidRDefault="0062702C" w:rsidP="008C5BD6">
      <w:pPr>
        <w:spacing w:after="120" w:line="240" w:lineRule="auto"/>
        <w:ind w:right="-285"/>
        <w:jc w:val="both"/>
        <w:rPr>
          <w:rFonts w:asciiTheme="minorHAnsi" w:hAnsiTheme="minorHAnsi" w:cs="Arial"/>
          <w:color w:val="595959"/>
          <w:sz w:val="20"/>
          <w:szCs w:val="20"/>
        </w:rPr>
      </w:pPr>
      <w:r w:rsidRPr="00C9758F">
        <w:rPr>
          <w:rFonts w:asciiTheme="minorHAnsi" w:hAnsiTheme="minorHAnsi" w:cs="Arial"/>
          <w:color w:val="595959"/>
          <w:sz w:val="20"/>
          <w:szCs w:val="20"/>
        </w:rPr>
        <w:t>Patrick Kerr</w:t>
      </w:r>
    </w:p>
    <w:p w:rsidR="0062702C" w:rsidRPr="00C9758F" w:rsidRDefault="0062702C" w:rsidP="008C5BD6">
      <w:pPr>
        <w:spacing w:after="120" w:line="240" w:lineRule="auto"/>
        <w:ind w:right="-285"/>
        <w:jc w:val="both"/>
        <w:rPr>
          <w:rFonts w:asciiTheme="minorHAnsi" w:hAnsiTheme="minorHAnsi" w:cs="Arial"/>
          <w:color w:val="595959"/>
          <w:sz w:val="20"/>
          <w:szCs w:val="20"/>
        </w:rPr>
      </w:pPr>
      <w:r w:rsidRPr="00C9758F">
        <w:rPr>
          <w:rFonts w:asciiTheme="minorHAnsi" w:hAnsiTheme="minorHAnsi" w:cs="Arial"/>
          <w:color w:val="595959"/>
          <w:sz w:val="20"/>
          <w:szCs w:val="20"/>
        </w:rPr>
        <w:t>Balfour Beatty plc</w:t>
      </w:r>
    </w:p>
    <w:p w:rsidR="0062702C" w:rsidRPr="00C9758F" w:rsidRDefault="0062702C" w:rsidP="008C5BD6">
      <w:pPr>
        <w:spacing w:after="120" w:line="240" w:lineRule="auto"/>
        <w:ind w:right="-27"/>
        <w:jc w:val="both"/>
        <w:rPr>
          <w:rFonts w:asciiTheme="minorHAnsi" w:hAnsiTheme="minorHAnsi" w:cs="Arial"/>
          <w:color w:val="595959"/>
          <w:sz w:val="20"/>
          <w:szCs w:val="20"/>
        </w:rPr>
      </w:pPr>
      <w:r w:rsidRPr="00C9758F">
        <w:rPr>
          <w:rFonts w:asciiTheme="minorHAnsi" w:hAnsiTheme="minorHAnsi" w:cs="Arial"/>
          <w:color w:val="595959"/>
          <w:sz w:val="20"/>
          <w:szCs w:val="20"/>
        </w:rPr>
        <w:t>Tel 020 7963 4258</w:t>
      </w:r>
    </w:p>
    <w:p w:rsidR="0062702C" w:rsidRPr="00C9758F" w:rsidRDefault="0062702C" w:rsidP="008C5BD6">
      <w:pPr>
        <w:tabs>
          <w:tab w:val="left" w:pos="0"/>
          <w:tab w:val="left" w:pos="426"/>
        </w:tabs>
        <w:spacing w:after="120" w:line="240" w:lineRule="auto"/>
        <w:ind w:right="-27"/>
        <w:jc w:val="both"/>
        <w:rPr>
          <w:rFonts w:asciiTheme="minorHAnsi" w:hAnsiTheme="minorHAnsi" w:cs="Arial"/>
          <w:b/>
          <w:color w:val="005D99"/>
          <w:sz w:val="20"/>
          <w:szCs w:val="20"/>
        </w:rPr>
      </w:pPr>
      <w:r w:rsidRPr="00C9758F">
        <w:rPr>
          <w:rFonts w:asciiTheme="minorHAnsi" w:hAnsiTheme="minorHAnsi" w:cs="Arial"/>
          <w:b/>
          <w:color w:val="005D99"/>
          <w:sz w:val="20"/>
          <w:szCs w:val="20"/>
        </w:rPr>
        <w:t>Forward-looking statements</w:t>
      </w:r>
    </w:p>
    <w:p w:rsidR="0062702C" w:rsidRPr="00C9758F" w:rsidRDefault="0062702C" w:rsidP="008C5BD6">
      <w:pPr>
        <w:spacing w:after="120" w:line="240" w:lineRule="auto"/>
        <w:ind w:right="-27"/>
        <w:jc w:val="both"/>
        <w:rPr>
          <w:rFonts w:asciiTheme="minorHAnsi" w:hAnsiTheme="minorHAnsi" w:cs="Arial"/>
          <w:color w:val="595959"/>
          <w:sz w:val="20"/>
          <w:szCs w:val="20"/>
        </w:rPr>
      </w:pPr>
      <w:r w:rsidRPr="00C9758F">
        <w:rPr>
          <w:rFonts w:asciiTheme="minorHAnsi" w:hAnsiTheme="minorHAnsi" w:cs="Arial"/>
          <w:color w:val="595959"/>
          <w:sz w:val="20"/>
          <w:szCs w:val="20"/>
        </w:rPr>
        <w:t>This announcement may include certain forward-looking statements, beliefs or opinions, including statements with respect to Balfour Beatty plc’s business, financial condition and results of operations. These forward-looking statements can be identified by the use of forward-looking terminology, including the terms "believes", "estimates", "plans", "anticipates", "targets", "aims", "continues", "expects", "intends", "hopes", "may", "will", "would", "could" or "should" or, in each case, their negative or other various or comparable terminology. These statements are made by the Balfour Beatty plc Directors in good faith based on the information available to them at the date of this announcement and reflect the Balfour Beatty plc Directors’ beliefs and expectations.  By their nature these statements involve risk and uncertainty because they relate to events and depend on circumstances that may or may not occur in the future. A number of factors could cause actual results and developments to differ materially from those expressed or implied by the forward-looking statements, including, without limitation, developments in the global economy, changes in UK and US government policies, spending and procurement methodologies, and failure in Balfour Beatty's health, safety or environmental policies.</w:t>
      </w:r>
    </w:p>
    <w:p w:rsidR="0062702C" w:rsidRDefault="0062702C" w:rsidP="008C5BD6">
      <w:pPr>
        <w:spacing w:after="120" w:line="240" w:lineRule="auto"/>
        <w:ind w:right="-27"/>
        <w:jc w:val="both"/>
        <w:rPr>
          <w:rFonts w:asciiTheme="minorHAnsi" w:hAnsiTheme="minorHAnsi" w:cs="Arial"/>
          <w:color w:val="595959"/>
          <w:sz w:val="20"/>
          <w:szCs w:val="20"/>
        </w:rPr>
      </w:pPr>
      <w:r w:rsidRPr="00C9758F">
        <w:rPr>
          <w:rFonts w:asciiTheme="minorHAnsi" w:hAnsiTheme="minorHAnsi" w:cs="Arial"/>
          <w:color w:val="595959"/>
          <w:sz w:val="20"/>
          <w:szCs w:val="20"/>
        </w:rPr>
        <w:t xml:space="preserve">No representation or warranty is made that any of these statements or forecasts will come to pass or that any forecast results will be achieved. Forward-looking statements speak only as at the date of this announcement and Balfour Beatty plc and its advisers expressly disclaim any obligations or undertaking to release any update of, or revisions to, any forward-looking statements in this announcement. No statement in the announcement is intended to be, or intended to be construed as, a profit forecast </w:t>
      </w:r>
      <w:r w:rsidR="00B54D1E">
        <w:rPr>
          <w:rFonts w:asciiTheme="minorHAnsi" w:hAnsiTheme="minorHAnsi" w:cs="Arial"/>
          <w:color w:val="595959"/>
          <w:sz w:val="20"/>
          <w:szCs w:val="20"/>
        </w:rPr>
        <w:t xml:space="preserve">or profit estimate and no statement in the announcement should </w:t>
      </w:r>
      <w:r w:rsidRPr="00C9758F">
        <w:rPr>
          <w:rFonts w:asciiTheme="minorHAnsi" w:hAnsiTheme="minorHAnsi" w:cs="Arial"/>
          <w:color w:val="595959"/>
          <w:sz w:val="20"/>
          <w:szCs w:val="20"/>
        </w:rPr>
        <w:t>be interpreted to mean that earnings per Balfour Beatty plc share for the current or future financial years will necessarily match or exceed the historical earnings per Balfour Beatty plc share. As a result, you are cautioned not to place any undue reliance on such forward-looking statements.</w:t>
      </w:r>
    </w:p>
    <w:p w:rsidR="00B54D1E" w:rsidRDefault="00B54D1E" w:rsidP="00B54D1E">
      <w:pPr>
        <w:spacing w:after="120" w:line="240" w:lineRule="auto"/>
        <w:ind w:right="-27"/>
        <w:jc w:val="both"/>
        <w:rPr>
          <w:rFonts w:asciiTheme="minorHAnsi" w:hAnsiTheme="minorHAnsi" w:cs="Arial"/>
          <w:color w:val="595959"/>
          <w:sz w:val="20"/>
          <w:szCs w:val="20"/>
        </w:rPr>
      </w:pPr>
      <w:r>
        <w:rPr>
          <w:rFonts w:asciiTheme="minorHAnsi" w:hAnsiTheme="minorHAnsi" w:cs="Arial"/>
          <w:color w:val="595959"/>
          <w:sz w:val="20"/>
          <w:szCs w:val="20"/>
        </w:rPr>
        <w:t>This announcement does not constitute or form part of any offer or invitation to sell or issue, or any solicitation of any offer to purchase or subscribe for any securities. The making of this announcement does not constitute a recommendation regarding any securities.</w:t>
      </w:r>
    </w:p>
    <w:p w:rsidR="00B54D1E" w:rsidRPr="00C9758F" w:rsidRDefault="00B54D1E" w:rsidP="008C5BD6">
      <w:pPr>
        <w:spacing w:after="120" w:line="240" w:lineRule="auto"/>
        <w:ind w:right="-27"/>
        <w:jc w:val="both"/>
        <w:rPr>
          <w:rFonts w:asciiTheme="minorHAnsi" w:hAnsiTheme="minorHAnsi" w:cs="Arial"/>
          <w:color w:val="595959"/>
          <w:sz w:val="20"/>
          <w:szCs w:val="20"/>
        </w:rPr>
      </w:pPr>
    </w:p>
    <w:p w:rsidR="0062702C" w:rsidRPr="00C9758F" w:rsidRDefault="0062702C" w:rsidP="008C5BD6">
      <w:pPr>
        <w:tabs>
          <w:tab w:val="left" w:pos="0"/>
          <w:tab w:val="left" w:pos="426"/>
        </w:tabs>
        <w:spacing w:after="120" w:line="240" w:lineRule="auto"/>
        <w:ind w:right="-27"/>
        <w:jc w:val="both"/>
        <w:rPr>
          <w:rFonts w:asciiTheme="minorHAnsi" w:hAnsiTheme="minorHAnsi" w:cs="Arial"/>
          <w:b/>
          <w:color w:val="005D99"/>
          <w:sz w:val="20"/>
          <w:szCs w:val="20"/>
          <w:u w:val="single"/>
        </w:rPr>
      </w:pPr>
      <w:r w:rsidRPr="00C9758F">
        <w:rPr>
          <w:rFonts w:asciiTheme="minorHAnsi" w:hAnsiTheme="minorHAnsi" w:cs="Arial"/>
          <w:b/>
          <w:color w:val="005D99"/>
          <w:sz w:val="20"/>
          <w:szCs w:val="20"/>
          <w:u w:val="single"/>
        </w:rPr>
        <w:t>Notes to editors</w:t>
      </w:r>
    </w:p>
    <w:p w:rsidR="0062702C" w:rsidRPr="00C9758F" w:rsidRDefault="0062702C" w:rsidP="008C5BD6">
      <w:pPr>
        <w:spacing w:after="120" w:line="240" w:lineRule="auto"/>
        <w:ind w:right="-27"/>
        <w:jc w:val="both"/>
        <w:rPr>
          <w:rFonts w:asciiTheme="minorHAnsi" w:hAnsiTheme="minorHAnsi" w:cs="Arial"/>
          <w:color w:val="595959"/>
          <w:sz w:val="20"/>
          <w:szCs w:val="20"/>
        </w:rPr>
      </w:pPr>
      <w:r w:rsidRPr="00C9758F">
        <w:rPr>
          <w:rFonts w:asciiTheme="minorHAnsi" w:hAnsiTheme="minorHAnsi" w:cs="Arial"/>
          <w:color w:val="595959"/>
          <w:sz w:val="20"/>
          <w:szCs w:val="20"/>
        </w:rPr>
        <w:t>Balfour Beatty (www.balfourbeatty.com) is an international infrastructure group that delivers world class services essential to the development, creation and care of infrastructure assets; from finance and development, through design and project management to construction and maintenance.</w:t>
      </w:r>
    </w:p>
    <w:p w:rsidR="0062702C" w:rsidRPr="00C9758F" w:rsidRDefault="0062702C" w:rsidP="008C5BD6">
      <w:pPr>
        <w:spacing w:after="120" w:line="240" w:lineRule="auto"/>
        <w:ind w:right="-27"/>
        <w:jc w:val="both"/>
        <w:rPr>
          <w:rFonts w:asciiTheme="minorHAnsi" w:hAnsiTheme="minorHAnsi" w:cs="Arial"/>
          <w:color w:val="595959"/>
          <w:sz w:val="20"/>
          <w:szCs w:val="20"/>
        </w:rPr>
      </w:pPr>
      <w:r w:rsidRPr="00C9758F">
        <w:rPr>
          <w:rFonts w:asciiTheme="minorHAnsi" w:hAnsiTheme="minorHAnsi" w:cs="Arial"/>
          <w:color w:val="595959"/>
          <w:sz w:val="20"/>
          <w:szCs w:val="20"/>
        </w:rPr>
        <w:t>Our businesses draw on more than 100 years of experience to deliver the highest levels of quality, safety and technical expertise to our clients principally in the UK and the US, with developing businesses in Australia, Canada, the Middle East, South Africa and South East Asia.</w:t>
      </w:r>
    </w:p>
    <w:p w:rsidR="0062702C" w:rsidRPr="00C9758F" w:rsidRDefault="0062702C" w:rsidP="008C5BD6">
      <w:pPr>
        <w:spacing w:after="120" w:line="240" w:lineRule="auto"/>
        <w:ind w:right="-27"/>
        <w:jc w:val="both"/>
        <w:rPr>
          <w:rFonts w:asciiTheme="minorHAnsi" w:hAnsiTheme="minorHAnsi" w:cs="Arial"/>
          <w:color w:val="595959"/>
          <w:sz w:val="20"/>
          <w:szCs w:val="20"/>
        </w:rPr>
      </w:pPr>
      <w:r w:rsidRPr="00C9758F">
        <w:rPr>
          <w:rFonts w:asciiTheme="minorHAnsi" w:hAnsiTheme="minorHAnsi" w:cs="Arial"/>
          <w:color w:val="595959"/>
          <w:sz w:val="20"/>
          <w:szCs w:val="20"/>
        </w:rPr>
        <w:t>With proven expertise in delivering infrastructure critical to support communities and society today and in the future, our key market sectors focus on infrastructure – transportation (roads, rail and aviation), power and energy, water, and complex buildings (both commercial and social).</w:t>
      </w:r>
    </w:p>
    <w:p w:rsidR="0062702C" w:rsidRPr="00C9758F" w:rsidRDefault="0062702C" w:rsidP="008C5BD6">
      <w:pPr>
        <w:spacing w:after="120" w:line="240" w:lineRule="auto"/>
        <w:ind w:right="-27"/>
        <w:jc w:val="both"/>
        <w:rPr>
          <w:rFonts w:asciiTheme="minorHAnsi" w:hAnsiTheme="minorHAnsi" w:cs="Arial"/>
          <w:color w:val="595959"/>
          <w:sz w:val="20"/>
          <w:szCs w:val="20"/>
        </w:rPr>
      </w:pPr>
      <w:r w:rsidRPr="00C9758F">
        <w:rPr>
          <w:rFonts w:asciiTheme="minorHAnsi" w:hAnsiTheme="minorHAnsi" w:cs="Arial"/>
          <w:color w:val="595959"/>
          <w:sz w:val="20"/>
          <w:szCs w:val="20"/>
        </w:rPr>
        <w:t>Balfour Beatty employs 40,000 people around the world.</w:t>
      </w:r>
    </w:p>
    <w:p w:rsidR="005F6DB3" w:rsidRDefault="005F6DB3" w:rsidP="008C5BD6">
      <w:pPr>
        <w:tabs>
          <w:tab w:val="clear" w:pos="227"/>
          <w:tab w:val="clear" w:pos="454"/>
        </w:tabs>
        <w:spacing w:after="120" w:line="240" w:lineRule="auto"/>
        <w:ind w:right="-27"/>
        <w:jc w:val="both"/>
        <w:rPr>
          <w:rFonts w:asciiTheme="minorHAnsi" w:hAnsiTheme="minorHAnsi" w:cs="Arial"/>
          <w:b/>
          <w:color w:val="005D99"/>
          <w:sz w:val="20"/>
          <w:szCs w:val="20"/>
          <w:u w:val="single"/>
        </w:rPr>
      </w:pPr>
    </w:p>
    <w:p w:rsidR="005F6DB3" w:rsidRDefault="005F6DB3" w:rsidP="008C5BD6">
      <w:pPr>
        <w:tabs>
          <w:tab w:val="clear" w:pos="227"/>
          <w:tab w:val="clear" w:pos="454"/>
        </w:tabs>
        <w:spacing w:after="120" w:line="240" w:lineRule="auto"/>
        <w:ind w:right="-27"/>
        <w:jc w:val="both"/>
        <w:rPr>
          <w:rFonts w:asciiTheme="minorHAnsi" w:hAnsiTheme="minorHAnsi" w:cs="Arial"/>
          <w:b/>
          <w:color w:val="005D99"/>
          <w:sz w:val="20"/>
          <w:szCs w:val="20"/>
          <w:u w:val="single"/>
        </w:rPr>
      </w:pPr>
    </w:p>
    <w:p w:rsidR="005F6DB3" w:rsidRDefault="005F6DB3" w:rsidP="008C5BD6">
      <w:pPr>
        <w:tabs>
          <w:tab w:val="clear" w:pos="227"/>
          <w:tab w:val="clear" w:pos="454"/>
        </w:tabs>
        <w:spacing w:after="120" w:line="240" w:lineRule="auto"/>
        <w:ind w:right="-27"/>
        <w:jc w:val="both"/>
        <w:rPr>
          <w:rFonts w:asciiTheme="minorHAnsi" w:hAnsiTheme="minorHAnsi" w:cs="Arial"/>
          <w:b/>
          <w:color w:val="005D99"/>
          <w:sz w:val="20"/>
          <w:szCs w:val="20"/>
          <w:u w:val="single"/>
        </w:rPr>
      </w:pPr>
    </w:p>
    <w:p w:rsidR="0062702C" w:rsidRPr="00C9758F" w:rsidRDefault="0062702C" w:rsidP="008C5BD6">
      <w:pPr>
        <w:tabs>
          <w:tab w:val="left" w:pos="0"/>
          <w:tab w:val="left" w:pos="426"/>
        </w:tabs>
        <w:spacing w:after="120" w:line="240" w:lineRule="auto"/>
        <w:ind w:right="-27"/>
        <w:jc w:val="both"/>
        <w:rPr>
          <w:rFonts w:asciiTheme="minorHAnsi" w:hAnsiTheme="minorHAnsi" w:cs="Arial"/>
          <w:b/>
          <w:color w:val="005D99"/>
          <w:sz w:val="20"/>
          <w:szCs w:val="20"/>
          <w:u w:val="single"/>
        </w:rPr>
      </w:pPr>
      <w:r w:rsidRPr="00C9758F">
        <w:rPr>
          <w:rFonts w:asciiTheme="minorHAnsi" w:hAnsiTheme="minorHAnsi" w:cs="Arial"/>
          <w:b/>
          <w:color w:val="005D99"/>
          <w:sz w:val="20"/>
          <w:szCs w:val="20"/>
          <w:u w:val="single"/>
        </w:rPr>
        <w:lastRenderedPageBreak/>
        <w:t>Additional information</w:t>
      </w:r>
    </w:p>
    <w:p w:rsidR="000477DF" w:rsidRPr="000477DF" w:rsidRDefault="000477DF" w:rsidP="000477DF">
      <w:pPr>
        <w:spacing w:after="120" w:line="240" w:lineRule="auto"/>
        <w:ind w:right="-27"/>
        <w:jc w:val="both"/>
        <w:rPr>
          <w:rFonts w:asciiTheme="minorHAnsi" w:hAnsiTheme="minorHAnsi" w:cs="Arial"/>
          <w:color w:val="595959"/>
          <w:sz w:val="20"/>
          <w:szCs w:val="20"/>
          <w:lang w:val="en-US"/>
        </w:rPr>
      </w:pPr>
      <w:r w:rsidRPr="000477DF">
        <w:rPr>
          <w:rFonts w:asciiTheme="minorHAnsi" w:hAnsiTheme="minorHAnsi" w:cs="Arial"/>
          <w:color w:val="595959"/>
          <w:sz w:val="20"/>
          <w:szCs w:val="20"/>
          <w:lang w:val="en-US"/>
        </w:rPr>
        <w:t xml:space="preserve">A presentation to analysts and investors will be made at 9:00 (UK time) via webcast. Please register by visiting </w:t>
      </w:r>
      <w:hyperlink r:id="rId10" w:history="1">
        <w:r w:rsidRPr="000477DF">
          <w:rPr>
            <w:rStyle w:val="Hyperlink"/>
            <w:rFonts w:asciiTheme="minorHAnsi" w:hAnsiTheme="minorHAnsi" w:cs="Arial"/>
            <w:sz w:val="20"/>
            <w:szCs w:val="20"/>
            <w:lang w:val="en-US"/>
          </w:rPr>
          <w:t>http://www.balfourbeatty.com/webcast</w:t>
        </w:r>
      </w:hyperlink>
      <w:r w:rsidRPr="000477DF">
        <w:rPr>
          <w:rFonts w:asciiTheme="minorHAnsi" w:hAnsiTheme="minorHAnsi" w:cs="Arial"/>
          <w:color w:val="595959"/>
          <w:sz w:val="20"/>
          <w:szCs w:val="20"/>
          <w:lang w:val="en-US"/>
        </w:rPr>
        <w:t xml:space="preserve">.  </w:t>
      </w:r>
    </w:p>
    <w:p w:rsidR="000477DF" w:rsidRPr="000477DF" w:rsidRDefault="000477DF" w:rsidP="000477DF">
      <w:pPr>
        <w:spacing w:after="120" w:line="240" w:lineRule="auto"/>
        <w:ind w:right="-27"/>
        <w:jc w:val="both"/>
        <w:rPr>
          <w:rFonts w:asciiTheme="minorHAnsi" w:hAnsiTheme="minorHAnsi" w:cs="Arial"/>
          <w:color w:val="595959"/>
          <w:sz w:val="20"/>
          <w:szCs w:val="20"/>
          <w:lang w:val="en-US"/>
        </w:rPr>
      </w:pPr>
      <w:r w:rsidRPr="000477DF">
        <w:rPr>
          <w:rFonts w:asciiTheme="minorHAnsi" w:hAnsiTheme="minorHAnsi" w:cs="Arial"/>
          <w:color w:val="595959"/>
          <w:sz w:val="20"/>
          <w:szCs w:val="20"/>
          <w:lang w:val="en-US"/>
        </w:rPr>
        <w:t>Alternatively you can dial in using the numbers and password below:</w:t>
      </w:r>
    </w:p>
    <w:p w:rsidR="000477DF" w:rsidRPr="000477DF" w:rsidRDefault="000477DF" w:rsidP="000477DF">
      <w:pPr>
        <w:spacing w:after="120" w:line="240" w:lineRule="auto"/>
        <w:ind w:right="-27"/>
        <w:jc w:val="both"/>
        <w:rPr>
          <w:rFonts w:asciiTheme="minorHAnsi" w:hAnsiTheme="minorHAnsi" w:cs="Arial"/>
          <w:color w:val="595959"/>
          <w:sz w:val="20"/>
          <w:szCs w:val="20"/>
          <w:lang w:val="en-US"/>
        </w:rPr>
      </w:pPr>
      <w:r w:rsidRPr="000477DF">
        <w:rPr>
          <w:rFonts w:asciiTheme="minorHAnsi" w:hAnsiTheme="minorHAnsi" w:cs="Arial"/>
          <w:color w:val="595959"/>
          <w:sz w:val="20"/>
          <w:szCs w:val="20"/>
          <w:lang w:val="en-US"/>
        </w:rPr>
        <w:t xml:space="preserve">+44 (0) 20 3003 2666 - Standard International Access </w:t>
      </w:r>
    </w:p>
    <w:p w:rsidR="000477DF" w:rsidRPr="000477DF" w:rsidRDefault="000477DF" w:rsidP="000477DF">
      <w:pPr>
        <w:spacing w:after="120" w:line="240" w:lineRule="auto"/>
        <w:ind w:right="-27"/>
        <w:jc w:val="both"/>
        <w:rPr>
          <w:rFonts w:asciiTheme="minorHAnsi" w:hAnsiTheme="minorHAnsi" w:cs="Arial"/>
          <w:color w:val="595959"/>
          <w:sz w:val="20"/>
          <w:szCs w:val="20"/>
          <w:lang w:val="en-US"/>
        </w:rPr>
      </w:pPr>
      <w:r w:rsidRPr="000477DF">
        <w:rPr>
          <w:rFonts w:asciiTheme="minorHAnsi" w:hAnsiTheme="minorHAnsi" w:cs="Arial"/>
          <w:color w:val="595959"/>
          <w:sz w:val="20"/>
          <w:szCs w:val="20"/>
          <w:lang w:val="en-US"/>
        </w:rPr>
        <w:t>0808 109 0700 – UK Toll Free</w:t>
      </w:r>
    </w:p>
    <w:p w:rsidR="000477DF" w:rsidRPr="000477DF" w:rsidRDefault="000477DF" w:rsidP="000477DF">
      <w:pPr>
        <w:spacing w:after="120" w:line="240" w:lineRule="auto"/>
        <w:ind w:right="-27"/>
        <w:jc w:val="both"/>
        <w:rPr>
          <w:rFonts w:asciiTheme="minorHAnsi" w:hAnsiTheme="minorHAnsi" w:cs="Arial"/>
          <w:color w:val="595959"/>
          <w:sz w:val="20"/>
          <w:szCs w:val="20"/>
          <w:lang w:val="en-US"/>
        </w:rPr>
      </w:pPr>
      <w:r w:rsidRPr="000477DF">
        <w:rPr>
          <w:rFonts w:asciiTheme="minorHAnsi" w:hAnsiTheme="minorHAnsi" w:cs="Arial"/>
          <w:color w:val="595959"/>
          <w:sz w:val="20"/>
          <w:szCs w:val="20"/>
          <w:lang w:val="en-US"/>
        </w:rPr>
        <w:t>Password - Balfour Beatty</w:t>
      </w:r>
    </w:p>
    <w:p w:rsidR="000477DF" w:rsidRPr="000477DF" w:rsidRDefault="000477DF" w:rsidP="000477DF">
      <w:pPr>
        <w:spacing w:after="120" w:line="240" w:lineRule="auto"/>
        <w:ind w:right="-27"/>
        <w:jc w:val="both"/>
        <w:rPr>
          <w:rFonts w:asciiTheme="minorHAnsi" w:hAnsiTheme="minorHAnsi" w:cs="Arial"/>
          <w:color w:val="595959"/>
          <w:sz w:val="20"/>
          <w:szCs w:val="20"/>
          <w:lang w:val="en-US"/>
        </w:rPr>
      </w:pPr>
    </w:p>
    <w:p w:rsidR="000477DF" w:rsidRPr="000477DF" w:rsidRDefault="000477DF" w:rsidP="000477DF">
      <w:pPr>
        <w:spacing w:after="120" w:line="240" w:lineRule="auto"/>
        <w:ind w:right="-27"/>
        <w:jc w:val="both"/>
        <w:rPr>
          <w:rFonts w:asciiTheme="minorHAnsi" w:hAnsiTheme="minorHAnsi" w:cs="Arial"/>
          <w:color w:val="595959"/>
          <w:sz w:val="20"/>
          <w:szCs w:val="20"/>
          <w:lang w:val="en-US"/>
        </w:rPr>
      </w:pPr>
      <w:r w:rsidRPr="000477DF">
        <w:rPr>
          <w:rFonts w:asciiTheme="minorHAnsi" w:hAnsiTheme="minorHAnsi" w:cs="Arial"/>
          <w:color w:val="595959"/>
          <w:sz w:val="20"/>
          <w:szCs w:val="20"/>
          <w:lang w:val="en-US"/>
        </w:rPr>
        <w:t xml:space="preserve">The financial report for the half-year ended 27 June 2014 can also be viewed on our website at </w:t>
      </w:r>
      <w:hyperlink r:id="rId11" w:history="1">
        <w:r w:rsidRPr="000477DF">
          <w:rPr>
            <w:rStyle w:val="Hyperlink"/>
            <w:rFonts w:asciiTheme="minorHAnsi" w:hAnsiTheme="minorHAnsi" w:cs="Arial"/>
            <w:sz w:val="20"/>
            <w:szCs w:val="20"/>
            <w:lang w:val="en-US"/>
          </w:rPr>
          <w:t>www.balfourbeatty.com/results</w:t>
        </w:r>
      </w:hyperlink>
      <w:r w:rsidRPr="000477DF">
        <w:rPr>
          <w:rFonts w:asciiTheme="minorHAnsi" w:hAnsiTheme="minorHAnsi" w:cs="Arial"/>
          <w:color w:val="595959"/>
          <w:sz w:val="20"/>
          <w:szCs w:val="20"/>
          <w:lang w:val="en-US"/>
        </w:rPr>
        <w:t>.</w:t>
      </w:r>
    </w:p>
    <w:p w:rsidR="00E4218B" w:rsidRPr="00C9758F" w:rsidRDefault="00E4218B" w:rsidP="008C5BD6">
      <w:pPr>
        <w:spacing w:after="120" w:line="240" w:lineRule="auto"/>
        <w:ind w:right="-27"/>
        <w:jc w:val="both"/>
        <w:rPr>
          <w:rFonts w:asciiTheme="minorHAnsi" w:hAnsiTheme="minorHAnsi" w:cs="Arial"/>
          <w:color w:val="595959"/>
          <w:sz w:val="20"/>
          <w:szCs w:val="20"/>
        </w:rPr>
      </w:pPr>
    </w:p>
    <w:p w:rsidR="00080888" w:rsidRDefault="00080888" w:rsidP="00080888">
      <w:pPr>
        <w:tabs>
          <w:tab w:val="left" w:pos="0"/>
          <w:tab w:val="left" w:pos="426"/>
        </w:tabs>
        <w:spacing w:after="120" w:line="240" w:lineRule="auto"/>
        <w:ind w:right="-27"/>
        <w:jc w:val="both"/>
        <w:rPr>
          <w:rFonts w:asciiTheme="minorHAnsi" w:hAnsiTheme="minorHAnsi" w:cs="Arial"/>
          <w:b/>
          <w:color w:val="005D99"/>
          <w:sz w:val="20"/>
          <w:szCs w:val="20"/>
          <w:u w:val="single"/>
        </w:rPr>
      </w:pPr>
      <w:r>
        <w:rPr>
          <w:rFonts w:asciiTheme="minorHAnsi" w:hAnsiTheme="minorHAnsi" w:cs="Arial"/>
          <w:b/>
          <w:color w:val="005D99"/>
          <w:sz w:val="20"/>
          <w:szCs w:val="20"/>
          <w:u w:val="single"/>
        </w:rPr>
        <w:t>Publication on website</w:t>
      </w:r>
    </w:p>
    <w:p w:rsidR="00080888" w:rsidRDefault="00080888" w:rsidP="00080888">
      <w:pPr>
        <w:spacing w:after="120" w:line="240" w:lineRule="auto"/>
        <w:ind w:right="-27"/>
        <w:jc w:val="both"/>
        <w:rPr>
          <w:rFonts w:asciiTheme="minorHAnsi" w:hAnsiTheme="minorHAnsi" w:cs="Arial"/>
          <w:color w:val="595959"/>
          <w:sz w:val="20"/>
          <w:szCs w:val="20"/>
        </w:rPr>
      </w:pPr>
      <w:r>
        <w:rPr>
          <w:rFonts w:asciiTheme="minorHAnsi" w:hAnsiTheme="minorHAnsi" w:cs="Arial"/>
          <w:color w:val="595959"/>
          <w:sz w:val="20"/>
          <w:szCs w:val="20"/>
        </w:rPr>
        <w:t>A copy of this announcement will be made available subject to certain restrictions relating to persons resident in restricted jurisdictions on Balfour Beatty’s website at www.balfourbeatty.com by no later than 12 noon (London time) on 12 August 2014.</w:t>
      </w:r>
    </w:p>
    <w:p w:rsidR="00080888" w:rsidRDefault="00080888" w:rsidP="00080888">
      <w:pPr>
        <w:spacing w:after="120" w:line="240" w:lineRule="auto"/>
        <w:ind w:right="-27"/>
        <w:jc w:val="both"/>
        <w:rPr>
          <w:rFonts w:asciiTheme="minorHAnsi" w:hAnsiTheme="minorHAnsi" w:cs="Arial"/>
          <w:color w:val="595959"/>
          <w:sz w:val="20"/>
          <w:szCs w:val="20"/>
        </w:rPr>
      </w:pPr>
      <w:r>
        <w:rPr>
          <w:rFonts w:asciiTheme="minorHAnsi" w:hAnsiTheme="minorHAnsi" w:cs="Arial"/>
          <w:color w:val="595959"/>
          <w:sz w:val="20"/>
          <w:szCs w:val="20"/>
        </w:rPr>
        <w:t>The content of the website referred to in this announcement is not incorporated into and does not form part of this announcement.</w:t>
      </w:r>
    </w:p>
    <w:p w:rsidR="005F6DB3" w:rsidRDefault="00080888" w:rsidP="00192DAB">
      <w:pPr>
        <w:spacing w:after="120" w:line="240" w:lineRule="auto"/>
        <w:ind w:right="-27"/>
        <w:jc w:val="both"/>
        <w:rPr>
          <w:rFonts w:asciiTheme="minorHAnsi" w:hAnsiTheme="minorHAnsi" w:cs="Arial"/>
          <w:b/>
          <w:color w:val="595959"/>
          <w:sz w:val="20"/>
          <w:szCs w:val="20"/>
          <w:lang w:val="en-US"/>
        </w:rPr>
      </w:pPr>
      <w:r>
        <w:rPr>
          <w:rFonts w:asciiTheme="minorHAnsi" w:hAnsiTheme="minorHAnsi" w:cs="Arial"/>
          <w:b/>
          <w:color w:val="595959"/>
          <w:sz w:val="20"/>
          <w:szCs w:val="20"/>
          <w:lang w:val="en-US"/>
        </w:rPr>
        <w:t xml:space="preserve"> </w:t>
      </w:r>
    </w:p>
    <w:p w:rsidR="005F6DB3" w:rsidRDefault="005F6DB3" w:rsidP="00192DAB">
      <w:pPr>
        <w:spacing w:after="120" w:line="240" w:lineRule="auto"/>
        <w:ind w:right="-27"/>
        <w:jc w:val="both"/>
        <w:rPr>
          <w:rFonts w:asciiTheme="minorHAnsi" w:hAnsiTheme="minorHAnsi" w:cs="Arial"/>
          <w:b/>
          <w:color w:val="595959"/>
          <w:sz w:val="20"/>
          <w:szCs w:val="20"/>
          <w:lang w:val="en-US"/>
        </w:rPr>
      </w:pPr>
    </w:p>
    <w:p w:rsidR="005F6DB3" w:rsidRDefault="005F6DB3" w:rsidP="00192DAB">
      <w:pPr>
        <w:spacing w:after="120" w:line="240" w:lineRule="auto"/>
        <w:ind w:right="-27"/>
        <w:jc w:val="both"/>
        <w:rPr>
          <w:rFonts w:asciiTheme="minorHAnsi" w:hAnsiTheme="minorHAnsi" w:cs="Arial"/>
          <w:b/>
          <w:color w:val="595959"/>
          <w:sz w:val="20"/>
          <w:szCs w:val="20"/>
          <w:lang w:val="en-US"/>
        </w:rPr>
      </w:pPr>
    </w:p>
    <w:p w:rsidR="005F6DB3" w:rsidRDefault="005F6DB3" w:rsidP="00192DAB">
      <w:pPr>
        <w:spacing w:after="120" w:line="240" w:lineRule="auto"/>
        <w:ind w:right="-27"/>
        <w:jc w:val="both"/>
        <w:rPr>
          <w:rFonts w:asciiTheme="minorHAnsi" w:hAnsiTheme="minorHAnsi" w:cs="Arial"/>
          <w:b/>
          <w:color w:val="595959"/>
          <w:sz w:val="20"/>
          <w:szCs w:val="20"/>
          <w:lang w:val="en-US"/>
        </w:rPr>
      </w:pPr>
    </w:p>
    <w:p w:rsidR="005F6DB3" w:rsidRDefault="005F6DB3" w:rsidP="00192DAB">
      <w:pPr>
        <w:spacing w:after="120" w:line="240" w:lineRule="auto"/>
        <w:ind w:right="-27"/>
        <w:jc w:val="both"/>
        <w:rPr>
          <w:rFonts w:asciiTheme="minorHAnsi" w:hAnsiTheme="minorHAnsi" w:cs="Arial"/>
          <w:b/>
          <w:color w:val="595959"/>
          <w:sz w:val="20"/>
          <w:szCs w:val="20"/>
          <w:lang w:val="en-US"/>
        </w:rPr>
      </w:pPr>
    </w:p>
    <w:p w:rsidR="005F6DB3" w:rsidRDefault="005F6DB3" w:rsidP="00192DAB">
      <w:pPr>
        <w:spacing w:after="120" w:line="240" w:lineRule="auto"/>
        <w:ind w:right="-27"/>
        <w:jc w:val="both"/>
        <w:rPr>
          <w:rFonts w:asciiTheme="minorHAnsi" w:hAnsiTheme="minorHAnsi" w:cs="Arial"/>
          <w:b/>
          <w:color w:val="595959"/>
          <w:sz w:val="20"/>
          <w:szCs w:val="20"/>
          <w:lang w:val="en-US"/>
        </w:rPr>
      </w:pPr>
    </w:p>
    <w:p w:rsidR="005F6DB3" w:rsidRDefault="005F6DB3" w:rsidP="00192DAB">
      <w:pPr>
        <w:spacing w:after="120" w:line="240" w:lineRule="auto"/>
        <w:ind w:right="-27"/>
        <w:jc w:val="both"/>
        <w:rPr>
          <w:rFonts w:asciiTheme="minorHAnsi" w:hAnsiTheme="minorHAnsi" w:cs="Arial"/>
          <w:b/>
          <w:color w:val="595959"/>
          <w:sz w:val="20"/>
          <w:szCs w:val="20"/>
          <w:lang w:val="en-US"/>
        </w:rPr>
      </w:pPr>
    </w:p>
    <w:p w:rsidR="005F6DB3" w:rsidRDefault="005F6DB3" w:rsidP="00192DAB">
      <w:pPr>
        <w:spacing w:after="120" w:line="240" w:lineRule="auto"/>
        <w:ind w:right="-27"/>
        <w:jc w:val="both"/>
        <w:rPr>
          <w:rFonts w:asciiTheme="minorHAnsi" w:hAnsiTheme="minorHAnsi" w:cs="Arial"/>
          <w:b/>
          <w:color w:val="595959"/>
          <w:sz w:val="20"/>
          <w:szCs w:val="20"/>
          <w:lang w:val="en-US"/>
        </w:rPr>
      </w:pPr>
    </w:p>
    <w:p w:rsidR="005F6DB3" w:rsidRDefault="005F6DB3" w:rsidP="00192DAB">
      <w:pPr>
        <w:spacing w:after="120" w:line="240" w:lineRule="auto"/>
        <w:ind w:right="-27"/>
        <w:jc w:val="both"/>
        <w:rPr>
          <w:rFonts w:asciiTheme="minorHAnsi" w:hAnsiTheme="minorHAnsi" w:cs="Arial"/>
          <w:b/>
          <w:color w:val="595959"/>
          <w:sz w:val="20"/>
          <w:szCs w:val="20"/>
          <w:lang w:val="en-US"/>
        </w:rPr>
      </w:pPr>
    </w:p>
    <w:p w:rsidR="001925B2" w:rsidRDefault="001925B2" w:rsidP="00192DAB">
      <w:pPr>
        <w:spacing w:after="120" w:line="240" w:lineRule="auto"/>
        <w:ind w:right="-27"/>
        <w:jc w:val="both"/>
        <w:rPr>
          <w:rFonts w:asciiTheme="minorHAnsi" w:hAnsiTheme="minorHAnsi" w:cs="Arial"/>
          <w:b/>
          <w:color w:val="595959"/>
          <w:sz w:val="20"/>
          <w:szCs w:val="20"/>
          <w:lang w:val="en-US"/>
        </w:rPr>
      </w:pPr>
    </w:p>
    <w:p w:rsidR="001925B2" w:rsidRDefault="001925B2" w:rsidP="00192DAB">
      <w:pPr>
        <w:spacing w:after="120" w:line="240" w:lineRule="auto"/>
        <w:ind w:right="-27"/>
        <w:jc w:val="both"/>
        <w:rPr>
          <w:rFonts w:asciiTheme="minorHAnsi" w:hAnsiTheme="minorHAnsi" w:cs="Arial"/>
          <w:b/>
          <w:color w:val="595959"/>
          <w:sz w:val="20"/>
          <w:szCs w:val="20"/>
          <w:lang w:val="en-US"/>
        </w:rPr>
      </w:pPr>
    </w:p>
    <w:p w:rsidR="005F6DB3" w:rsidRDefault="005F6DB3" w:rsidP="00192DAB">
      <w:pPr>
        <w:spacing w:after="120" w:line="240" w:lineRule="auto"/>
        <w:ind w:right="-27"/>
        <w:jc w:val="both"/>
        <w:rPr>
          <w:rFonts w:asciiTheme="minorHAnsi" w:hAnsiTheme="minorHAnsi" w:cs="Arial"/>
          <w:b/>
          <w:color w:val="595959"/>
          <w:sz w:val="20"/>
          <w:szCs w:val="20"/>
          <w:lang w:val="en-US"/>
        </w:rPr>
      </w:pPr>
    </w:p>
    <w:p w:rsidR="005F6DB3" w:rsidRDefault="005F6DB3" w:rsidP="00192DAB">
      <w:pPr>
        <w:spacing w:after="120" w:line="240" w:lineRule="auto"/>
        <w:ind w:right="-27"/>
        <w:jc w:val="both"/>
        <w:rPr>
          <w:rFonts w:asciiTheme="minorHAnsi" w:hAnsiTheme="minorHAnsi" w:cs="Arial"/>
          <w:b/>
          <w:color w:val="595959"/>
          <w:sz w:val="20"/>
          <w:szCs w:val="20"/>
          <w:lang w:val="en-US"/>
        </w:rPr>
      </w:pPr>
    </w:p>
    <w:p w:rsidR="005F6DB3" w:rsidRDefault="005F6DB3" w:rsidP="00192DAB">
      <w:pPr>
        <w:spacing w:after="120" w:line="240" w:lineRule="auto"/>
        <w:ind w:right="-27"/>
        <w:jc w:val="both"/>
        <w:rPr>
          <w:rFonts w:asciiTheme="minorHAnsi" w:hAnsiTheme="minorHAnsi" w:cs="Arial"/>
          <w:b/>
          <w:color w:val="595959"/>
          <w:sz w:val="20"/>
          <w:szCs w:val="20"/>
          <w:lang w:val="en-US"/>
        </w:rPr>
      </w:pPr>
    </w:p>
    <w:p w:rsidR="005F6DB3" w:rsidRDefault="005F6DB3" w:rsidP="00192DAB">
      <w:pPr>
        <w:spacing w:after="120" w:line="240" w:lineRule="auto"/>
        <w:ind w:right="-27"/>
        <w:jc w:val="both"/>
        <w:rPr>
          <w:rFonts w:asciiTheme="minorHAnsi" w:hAnsiTheme="minorHAnsi" w:cs="Arial"/>
          <w:b/>
          <w:color w:val="595959"/>
          <w:sz w:val="20"/>
          <w:szCs w:val="20"/>
          <w:lang w:val="en-US"/>
        </w:rPr>
      </w:pPr>
    </w:p>
    <w:p w:rsidR="005F6DB3" w:rsidRDefault="005F6DB3" w:rsidP="00192DAB">
      <w:pPr>
        <w:spacing w:after="120" w:line="240" w:lineRule="auto"/>
        <w:ind w:right="-27"/>
        <w:jc w:val="both"/>
        <w:rPr>
          <w:rFonts w:asciiTheme="minorHAnsi" w:hAnsiTheme="minorHAnsi" w:cs="Arial"/>
          <w:b/>
          <w:color w:val="595959"/>
          <w:sz w:val="20"/>
          <w:szCs w:val="20"/>
          <w:lang w:val="en-US"/>
        </w:rPr>
      </w:pPr>
    </w:p>
    <w:p w:rsidR="005F6DB3" w:rsidRDefault="005F6DB3" w:rsidP="00192DAB">
      <w:pPr>
        <w:spacing w:after="120" w:line="240" w:lineRule="auto"/>
        <w:ind w:right="-27"/>
        <w:jc w:val="both"/>
        <w:rPr>
          <w:rFonts w:asciiTheme="minorHAnsi" w:hAnsiTheme="minorHAnsi" w:cs="Arial"/>
          <w:b/>
          <w:color w:val="595959"/>
          <w:sz w:val="20"/>
          <w:szCs w:val="20"/>
          <w:lang w:val="en-US"/>
        </w:rPr>
      </w:pPr>
    </w:p>
    <w:p w:rsidR="005F6DB3" w:rsidRDefault="005F6DB3" w:rsidP="00192DAB">
      <w:pPr>
        <w:spacing w:after="120" w:line="240" w:lineRule="auto"/>
        <w:ind w:right="-27"/>
        <w:jc w:val="both"/>
        <w:rPr>
          <w:rFonts w:asciiTheme="minorHAnsi" w:hAnsiTheme="minorHAnsi" w:cs="Arial"/>
          <w:b/>
          <w:color w:val="595959"/>
          <w:sz w:val="20"/>
          <w:szCs w:val="20"/>
          <w:lang w:val="en-US"/>
        </w:rPr>
      </w:pPr>
    </w:p>
    <w:p w:rsidR="005F6DB3" w:rsidRDefault="005F6DB3" w:rsidP="00192DAB">
      <w:pPr>
        <w:spacing w:after="120" w:line="240" w:lineRule="auto"/>
        <w:ind w:right="-27"/>
        <w:jc w:val="both"/>
        <w:rPr>
          <w:rFonts w:asciiTheme="minorHAnsi" w:hAnsiTheme="minorHAnsi" w:cs="Arial"/>
          <w:b/>
          <w:color w:val="595959"/>
          <w:sz w:val="20"/>
          <w:szCs w:val="20"/>
          <w:lang w:val="en-US"/>
        </w:rPr>
      </w:pPr>
    </w:p>
    <w:p w:rsidR="005F6DB3" w:rsidRDefault="005F6DB3" w:rsidP="00192DAB">
      <w:pPr>
        <w:spacing w:after="120" w:line="240" w:lineRule="auto"/>
        <w:ind w:right="-27"/>
        <w:jc w:val="both"/>
        <w:rPr>
          <w:rFonts w:asciiTheme="minorHAnsi" w:hAnsiTheme="minorHAnsi" w:cs="Arial"/>
          <w:b/>
          <w:color w:val="595959"/>
          <w:sz w:val="20"/>
          <w:szCs w:val="20"/>
          <w:lang w:val="en-US"/>
        </w:rPr>
      </w:pPr>
    </w:p>
    <w:p w:rsidR="005F6DB3" w:rsidRDefault="005F6DB3" w:rsidP="00192DAB">
      <w:pPr>
        <w:spacing w:after="120" w:line="240" w:lineRule="auto"/>
        <w:ind w:right="-27"/>
        <w:jc w:val="both"/>
        <w:rPr>
          <w:rFonts w:asciiTheme="minorHAnsi" w:hAnsiTheme="minorHAnsi" w:cs="Arial"/>
          <w:b/>
          <w:color w:val="595959"/>
          <w:sz w:val="20"/>
          <w:szCs w:val="20"/>
          <w:lang w:val="en-US"/>
        </w:rPr>
      </w:pPr>
    </w:p>
    <w:p w:rsidR="005F6DB3" w:rsidRDefault="005F6DB3" w:rsidP="00192DAB">
      <w:pPr>
        <w:spacing w:after="120" w:line="240" w:lineRule="auto"/>
        <w:ind w:right="-27"/>
        <w:jc w:val="both"/>
        <w:rPr>
          <w:rFonts w:asciiTheme="minorHAnsi" w:hAnsiTheme="minorHAnsi" w:cs="Arial"/>
          <w:b/>
          <w:color w:val="595959"/>
          <w:sz w:val="20"/>
          <w:szCs w:val="20"/>
          <w:lang w:val="en-US"/>
        </w:rPr>
      </w:pPr>
    </w:p>
    <w:p w:rsidR="005F6DB3" w:rsidRDefault="005F6DB3" w:rsidP="00192DAB">
      <w:pPr>
        <w:spacing w:after="120" w:line="240" w:lineRule="auto"/>
        <w:ind w:right="-27"/>
        <w:jc w:val="both"/>
        <w:rPr>
          <w:rFonts w:asciiTheme="minorHAnsi" w:hAnsiTheme="minorHAnsi" w:cs="Arial"/>
          <w:b/>
          <w:color w:val="595959"/>
          <w:sz w:val="20"/>
          <w:szCs w:val="20"/>
          <w:lang w:val="en-US"/>
        </w:rPr>
      </w:pPr>
    </w:p>
    <w:p w:rsidR="00192DAB" w:rsidRPr="00C9758F" w:rsidRDefault="00192DAB" w:rsidP="00192DAB">
      <w:pPr>
        <w:spacing w:after="120" w:line="240" w:lineRule="auto"/>
        <w:ind w:right="-27"/>
        <w:jc w:val="both"/>
        <w:rPr>
          <w:rFonts w:asciiTheme="minorHAnsi" w:hAnsiTheme="minorHAnsi" w:cs="Arial"/>
          <w:b/>
          <w:color w:val="595959"/>
          <w:sz w:val="20"/>
          <w:szCs w:val="20"/>
          <w:lang w:val="en-US"/>
        </w:rPr>
      </w:pPr>
      <w:r w:rsidRPr="00C9758F">
        <w:rPr>
          <w:rFonts w:asciiTheme="minorHAnsi" w:hAnsiTheme="minorHAnsi" w:cs="Arial"/>
          <w:b/>
          <w:color w:val="595959"/>
          <w:sz w:val="20"/>
          <w:szCs w:val="20"/>
          <w:lang w:val="en-US"/>
        </w:rPr>
        <w:lastRenderedPageBreak/>
        <w:t>INDEPENDENT REVIEW REPORT TO BALFOUR BEATTY PLC</w:t>
      </w:r>
    </w:p>
    <w:p w:rsidR="00192DAB" w:rsidRPr="00C9758F" w:rsidRDefault="00192DAB" w:rsidP="00192DAB">
      <w:pPr>
        <w:spacing w:after="120" w:line="240" w:lineRule="auto"/>
        <w:ind w:right="-27"/>
        <w:jc w:val="both"/>
        <w:rPr>
          <w:rFonts w:asciiTheme="minorHAnsi" w:hAnsiTheme="minorHAnsi" w:cs="Arial"/>
          <w:color w:val="595959"/>
          <w:sz w:val="20"/>
          <w:szCs w:val="20"/>
          <w:lang w:val="en-US"/>
        </w:rPr>
      </w:pPr>
      <w:r w:rsidRPr="00C9758F">
        <w:rPr>
          <w:rFonts w:asciiTheme="minorHAnsi" w:hAnsiTheme="minorHAnsi" w:cs="Arial"/>
          <w:color w:val="595959"/>
          <w:sz w:val="20"/>
          <w:szCs w:val="20"/>
          <w:lang w:val="en-US"/>
        </w:rPr>
        <w:t xml:space="preserve">We have been engaged by the </w:t>
      </w:r>
      <w:r w:rsidR="00735BFC">
        <w:rPr>
          <w:rFonts w:asciiTheme="minorHAnsi" w:hAnsiTheme="minorHAnsi" w:cs="Arial"/>
          <w:color w:val="595959"/>
          <w:sz w:val="20"/>
          <w:szCs w:val="20"/>
          <w:lang w:val="en-US"/>
        </w:rPr>
        <w:t>C</w:t>
      </w:r>
      <w:r w:rsidRPr="00C9758F">
        <w:rPr>
          <w:rFonts w:asciiTheme="minorHAnsi" w:hAnsiTheme="minorHAnsi" w:cs="Arial"/>
          <w:color w:val="595959"/>
          <w:sz w:val="20"/>
          <w:szCs w:val="20"/>
          <w:lang w:val="en-US"/>
        </w:rPr>
        <w:t>ompany to review the condensed set of financial statements in the half-yearly financial report for the six months ended 27 June 2014 which comprises the Condensed Group In</w:t>
      </w:r>
      <w:r w:rsidRPr="00C9758F">
        <w:rPr>
          <w:rFonts w:asciiTheme="minorHAnsi" w:hAnsiTheme="minorHAnsi" w:cs="Arial"/>
          <w:color w:val="595959"/>
          <w:sz w:val="20"/>
          <w:szCs w:val="20"/>
        </w:rPr>
        <w:t xml:space="preserve">come Statement, the </w:t>
      </w:r>
      <w:r w:rsidRPr="00C9758F">
        <w:rPr>
          <w:rFonts w:asciiTheme="minorHAnsi" w:hAnsiTheme="minorHAnsi" w:cs="Arial"/>
          <w:color w:val="595959"/>
          <w:sz w:val="20"/>
          <w:szCs w:val="20"/>
          <w:lang w:val="en-US"/>
        </w:rPr>
        <w:t>Condensed Group</w:t>
      </w:r>
      <w:r w:rsidRPr="00C9758F">
        <w:rPr>
          <w:rFonts w:asciiTheme="minorHAnsi" w:hAnsiTheme="minorHAnsi" w:cs="Arial"/>
          <w:color w:val="595959"/>
          <w:sz w:val="20"/>
          <w:szCs w:val="20"/>
        </w:rPr>
        <w:t xml:space="preserve"> Statement of Comprehensive Income, the </w:t>
      </w:r>
      <w:r w:rsidRPr="00C9758F">
        <w:rPr>
          <w:rFonts w:asciiTheme="minorHAnsi" w:hAnsiTheme="minorHAnsi" w:cs="Arial"/>
          <w:color w:val="595959"/>
          <w:sz w:val="20"/>
          <w:szCs w:val="20"/>
          <w:lang w:val="en-US"/>
        </w:rPr>
        <w:t>Condensed Group</w:t>
      </w:r>
      <w:r w:rsidRPr="00C9758F">
        <w:rPr>
          <w:rFonts w:asciiTheme="minorHAnsi" w:hAnsiTheme="minorHAnsi" w:cs="Arial"/>
          <w:color w:val="595959"/>
          <w:sz w:val="20"/>
          <w:szCs w:val="20"/>
        </w:rPr>
        <w:t xml:space="preserve"> Statement of Changes in Equity, the </w:t>
      </w:r>
      <w:r w:rsidRPr="00C9758F">
        <w:rPr>
          <w:rFonts w:asciiTheme="minorHAnsi" w:hAnsiTheme="minorHAnsi" w:cs="Arial"/>
          <w:color w:val="595959"/>
          <w:sz w:val="20"/>
          <w:szCs w:val="20"/>
          <w:lang w:val="en-US"/>
        </w:rPr>
        <w:t>Condensed Group</w:t>
      </w:r>
      <w:r w:rsidRPr="00C9758F">
        <w:rPr>
          <w:rFonts w:asciiTheme="minorHAnsi" w:hAnsiTheme="minorHAnsi" w:cs="Arial"/>
          <w:color w:val="595959"/>
          <w:sz w:val="20"/>
          <w:szCs w:val="20"/>
        </w:rPr>
        <w:t xml:space="preserve"> Balance Sheet, the </w:t>
      </w:r>
      <w:r w:rsidRPr="00C9758F">
        <w:rPr>
          <w:rFonts w:asciiTheme="minorHAnsi" w:hAnsiTheme="minorHAnsi" w:cs="Arial"/>
          <w:color w:val="595959"/>
          <w:sz w:val="20"/>
          <w:szCs w:val="20"/>
          <w:lang w:val="en-US"/>
        </w:rPr>
        <w:t>Condensed Group</w:t>
      </w:r>
      <w:r w:rsidRPr="00C9758F">
        <w:rPr>
          <w:rFonts w:asciiTheme="minorHAnsi" w:hAnsiTheme="minorHAnsi" w:cs="Arial"/>
          <w:color w:val="595959"/>
          <w:sz w:val="20"/>
          <w:szCs w:val="20"/>
        </w:rPr>
        <w:t xml:space="preserve"> Statement of Cash Flows and related </w:t>
      </w:r>
      <w:r w:rsidR="00735BFC">
        <w:rPr>
          <w:rFonts w:asciiTheme="minorHAnsi" w:hAnsiTheme="minorHAnsi" w:cs="Arial"/>
          <w:color w:val="595959"/>
          <w:sz w:val="20"/>
          <w:szCs w:val="20"/>
        </w:rPr>
        <w:t>N</w:t>
      </w:r>
      <w:r w:rsidRPr="00C9758F">
        <w:rPr>
          <w:rFonts w:asciiTheme="minorHAnsi" w:hAnsiTheme="minorHAnsi" w:cs="Arial"/>
          <w:color w:val="595959"/>
          <w:sz w:val="20"/>
          <w:szCs w:val="20"/>
        </w:rPr>
        <w:t>otes 1 to 26</w:t>
      </w:r>
      <w:r w:rsidRPr="00C9758F">
        <w:rPr>
          <w:rFonts w:asciiTheme="minorHAnsi" w:hAnsiTheme="minorHAnsi" w:cs="Arial"/>
          <w:color w:val="595959"/>
          <w:sz w:val="20"/>
          <w:szCs w:val="20"/>
          <w:lang w:val="en-US"/>
        </w:rPr>
        <w:t>. We have read the other information contained in the half-yearly financial report and considered whether it contains any apparent misstatements or material inconsistencies with the information in the condensed set of financial statements.</w:t>
      </w:r>
    </w:p>
    <w:p w:rsidR="00192DAB" w:rsidRPr="00C9758F" w:rsidRDefault="00192DAB" w:rsidP="00192DAB">
      <w:pPr>
        <w:spacing w:after="120" w:line="240" w:lineRule="auto"/>
        <w:ind w:right="-27"/>
        <w:jc w:val="both"/>
        <w:rPr>
          <w:rFonts w:asciiTheme="minorHAnsi" w:hAnsiTheme="minorHAnsi" w:cs="Arial"/>
          <w:color w:val="595959"/>
          <w:sz w:val="20"/>
          <w:szCs w:val="20"/>
        </w:rPr>
      </w:pPr>
      <w:r w:rsidRPr="00C9758F">
        <w:rPr>
          <w:rFonts w:asciiTheme="minorHAnsi" w:hAnsiTheme="minorHAnsi" w:cs="Arial"/>
          <w:color w:val="595959"/>
          <w:sz w:val="20"/>
          <w:szCs w:val="20"/>
        </w:rPr>
        <w:t xml:space="preserve">This report is made solely to the </w:t>
      </w:r>
      <w:r w:rsidR="00735BFC">
        <w:rPr>
          <w:rFonts w:asciiTheme="minorHAnsi" w:hAnsiTheme="minorHAnsi" w:cs="Arial"/>
          <w:color w:val="595959"/>
          <w:sz w:val="20"/>
          <w:szCs w:val="20"/>
        </w:rPr>
        <w:t>C</w:t>
      </w:r>
      <w:r w:rsidRPr="00C9758F">
        <w:rPr>
          <w:rFonts w:asciiTheme="minorHAnsi" w:hAnsiTheme="minorHAnsi" w:cs="Arial"/>
          <w:color w:val="595959"/>
          <w:sz w:val="20"/>
          <w:szCs w:val="20"/>
        </w:rPr>
        <w:t xml:space="preserve">ompany in accordance with International Standard on Review Engagements (UK and Ireland) 2410 </w:t>
      </w:r>
      <w:r w:rsidRPr="00C9758F">
        <w:rPr>
          <w:rFonts w:asciiTheme="minorHAnsi" w:hAnsiTheme="minorHAnsi" w:cs="Arial"/>
          <w:color w:val="595959"/>
          <w:sz w:val="20"/>
          <w:szCs w:val="20"/>
          <w:lang w:val="en-US"/>
        </w:rPr>
        <w:t xml:space="preserve">“Review of Interim Financial Information Performed by the Independent Auditor of the Entity” </w:t>
      </w:r>
      <w:r w:rsidRPr="00C9758F">
        <w:rPr>
          <w:rFonts w:asciiTheme="minorHAnsi" w:hAnsiTheme="minorHAnsi" w:cs="Arial"/>
          <w:color w:val="595959"/>
          <w:sz w:val="20"/>
          <w:szCs w:val="20"/>
        </w:rPr>
        <w:t xml:space="preserve">issued by the Auditing Practices Board.  Our work has been undertaken so that we might state to the </w:t>
      </w:r>
      <w:r w:rsidR="00735BFC">
        <w:rPr>
          <w:rFonts w:asciiTheme="minorHAnsi" w:hAnsiTheme="minorHAnsi" w:cs="Arial"/>
          <w:color w:val="595959"/>
          <w:sz w:val="20"/>
          <w:szCs w:val="20"/>
        </w:rPr>
        <w:t>C</w:t>
      </w:r>
      <w:r w:rsidRPr="00C9758F">
        <w:rPr>
          <w:rFonts w:asciiTheme="minorHAnsi" w:hAnsiTheme="minorHAnsi" w:cs="Arial"/>
          <w:color w:val="595959"/>
          <w:sz w:val="20"/>
          <w:szCs w:val="20"/>
        </w:rPr>
        <w:t xml:space="preserve">ompany those matters we are required to state to it in an independent review report and for no other purpose. To the fullest extent permitted by law, we do not accept or assume responsibility to anyone other than the </w:t>
      </w:r>
      <w:r w:rsidR="00735BFC">
        <w:rPr>
          <w:rFonts w:asciiTheme="minorHAnsi" w:hAnsiTheme="minorHAnsi" w:cs="Arial"/>
          <w:color w:val="595959"/>
          <w:sz w:val="20"/>
          <w:szCs w:val="20"/>
        </w:rPr>
        <w:t>C</w:t>
      </w:r>
      <w:r w:rsidRPr="00C9758F">
        <w:rPr>
          <w:rFonts w:asciiTheme="minorHAnsi" w:hAnsiTheme="minorHAnsi" w:cs="Arial"/>
          <w:color w:val="595959"/>
          <w:sz w:val="20"/>
          <w:szCs w:val="20"/>
        </w:rPr>
        <w:t>ompany, for our review work, for this report, or for the conclusions we have formed.</w:t>
      </w:r>
    </w:p>
    <w:p w:rsidR="00192DAB" w:rsidRPr="00C9758F" w:rsidRDefault="00192DAB" w:rsidP="00192DAB">
      <w:pPr>
        <w:spacing w:after="120" w:line="240" w:lineRule="auto"/>
        <w:ind w:right="-27"/>
        <w:jc w:val="both"/>
        <w:rPr>
          <w:rFonts w:asciiTheme="minorHAnsi" w:hAnsiTheme="minorHAnsi" w:cs="Arial"/>
          <w:b/>
          <w:color w:val="595959"/>
          <w:sz w:val="20"/>
          <w:szCs w:val="20"/>
          <w:lang w:val="en-US"/>
        </w:rPr>
      </w:pPr>
      <w:r w:rsidRPr="00C9758F">
        <w:rPr>
          <w:rFonts w:asciiTheme="minorHAnsi" w:hAnsiTheme="minorHAnsi" w:cs="Arial"/>
          <w:b/>
          <w:color w:val="595959"/>
          <w:sz w:val="20"/>
          <w:szCs w:val="20"/>
          <w:lang w:val="en-US"/>
        </w:rPr>
        <w:t>Directors’ responsibilities</w:t>
      </w:r>
    </w:p>
    <w:p w:rsidR="00192DAB" w:rsidRPr="00C9758F" w:rsidRDefault="00192DAB" w:rsidP="00192DAB">
      <w:pPr>
        <w:spacing w:after="120" w:line="240" w:lineRule="auto"/>
        <w:ind w:right="-27"/>
        <w:jc w:val="both"/>
        <w:rPr>
          <w:rFonts w:asciiTheme="minorHAnsi" w:hAnsiTheme="minorHAnsi" w:cs="Arial"/>
          <w:color w:val="595959"/>
          <w:sz w:val="20"/>
          <w:szCs w:val="20"/>
        </w:rPr>
      </w:pPr>
      <w:r w:rsidRPr="00C9758F">
        <w:rPr>
          <w:rFonts w:asciiTheme="minorHAnsi" w:hAnsiTheme="minorHAnsi" w:cs="Arial"/>
          <w:color w:val="595959"/>
          <w:sz w:val="20"/>
          <w:szCs w:val="20"/>
          <w:lang w:val="en-US"/>
        </w:rPr>
        <w:t xml:space="preserve">The half-yearly financial report is the responsibility of, and has been approved by, the </w:t>
      </w:r>
      <w:r w:rsidR="005406E2">
        <w:rPr>
          <w:rFonts w:asciiTheme="minorHAnsi" w:hAnsiTheme="minorHAnsi" w:cs="Arial"/>
          <w:color w:val="595959"/>
          <w:sz w:val="20"/>
          <w:szCs w:val="20"/>
          <w:lang w:val="en-US"/>
        </w:rPr>
        <w:t>D</w:t>
      </w:r>
      <w:r w:rsidRPr="00C9758F">
        <w:rPr>
          <w:rFonts w:asciiTheme="minorHAnsi" w:hAnsiTheme="minorHAnsi" w:cs="Arial"/>
          <w:color w:val="595959"/>
          <w:sz w:val="20"/>
          <w:szCs w:val="20"/>
          <w:lang w:val="en-US"/>
        </w:rPr>
        <w:t xml:space="preserve">irectors.  The </w:t>
      </w:r>
      <w:r w:rsidR="005406E2">
        <w:rPr>
          <w:rFonts w:asciiTheme="minorHAnsi" w:hAnsiTheme="minorHAnsi" w:cs="Arial"/>
          <w:color w:val="595959"/>
          <w:sz w:val="20"/>
          <w:szCs w:val="20"/>
          <w:lang w:val="en-US"/>
        </w:rPr>
        <w:t>D</w:t>
      </w:r>
      <w:r w:rsidRPr="00C9758F">
        <w:rPr>
          <w:rFonts w:asciiTheme="minorHAnsi" w:hAnsiTheme="minorHAnsi" w:cs="Arial"/>
          <w:color w:val="595959"/>
          <w:sz w:val="20"/>
          <w:szCs w:val="20"/>
          <w:lang w:val="en-US"/>
        </w:rPr>
        <w:t xml:space="preserve">irectors are responsible for preparing the half-yearly financial report in accordance with </w:t>
      </w:r>
      <w:r w:rsidRPr="00C9758F">
        <w:rPr>
          <w:rFonts w:asciiTheme="minorHAnsi" w:hAnsiTheme="minorHAnsi" w:cs="Arial"/>
          <w:color w:val="595959"/>
          <w:sz w:val="20"/>
          <w:szCs w:val="20"/>
        </w:rPr>
        <w:t>the Disclosure and Transparency Rules of the United Kingdom’s Financial Conduct Authority.</w:t>
      </w:r>
    </w:p>
    <w:p w:rsidR="00192DAB" w:rsidRPr="00C9758F" w:rsidRDefault="00192DAB" w:rsidP="00192DAB">
      <w:pPr>
        <w:spacing w:after="120" w:line="240" w:lineRule="auto"/>
        <w:ind w:right="-27"/>
        <w:jc w:val="both"/>
        <w:rPr>
          <w:rFonts w:asciiTheme="minorHAnsi" w:hAnsiTheme="minorHAnsi" w:cs="Arial"/>
          <w:color w:val="595959"/>
          <w:sz w:val="20"/>
          <w:szCs w:val="20"/>
          <w:lang w:val="en-US"/>
        </w:rPr>
      </w:pPr>
      <w:r w:rsidRPr="00C9758F">
        <w:rPr>
          <w:rFonts w:asciiTheme="minorHAnsi" w:hAnsiTheme="minorHAnsi" w:cs="Arial"/>
          <w:color w:val="595959"/>
          <w:sz w:val="20"/>
          <w:szCs w:val="20"/>
          <w:lang w:val="en-US"/>
        </w:rPr>
        <w:t xml:space="preserve">As disclosed in </w:t>
      </w:r>
      <w:r w:rsidR="005406E2">
        <w:rPr>
          <w:rFonts w:asciiTheme="minorHAnsi" w:hAnsiTheme="minorHAnsi" w:cs="Arial"/>
          <w:color w:val="595959"/>
          <w:sz w:val="20"/>
          <w:szCs w:val="20"/>
          <w:lang w:val="en-US"/>
        </w:rPr>
        <w:t>N</w:t>
      </w:r>
      <w:r w:rsidRPr="00C9758F">
        <w:rPr>
          <w:rFonts w:asciiTheme="minorHAnsi" w:hAnsiTheme="minorHAnsi" w:cs="Arial"/>
          <w:color w:val="595959"/>
          <w:sz w:val="20"/>
          <w:szCs w:val="20"/>
          <w:lang w:val="en-US"/>
        </w:rPr>
        <w:t>ote 1, the annual financial statements of the Group are prepared in accordance with IFRSs as adopted by the European Union.  The condensed set of financial statements included in this half-yearly financial report has been prepared in accordance with International Accounting Standard 34, “Interim Financial Reporting,” as adopted by the European Union.</w:t>
      </w:r>
    </w:p>
    <w:p w:rsidR="00192DAB" w:rsidRPr="00C9758F" w:rsidRDefault="00192DAB" w:rsidP="00192DAB">
      <w:pPr>
        <w:spacing w:after="120" w:line="240" w:lineRule="auto"/>
        <w:ind w:right="-27"/>
        <w:jc w:val="both"/>
        <w:rPr>
          <w:rFonts w:asciiTheme="minorHAnsi" w:hAnsiTheme="minorHAnsi" w:cs="Arial"/>
          <w:color w:val="595959"/>
          <w:sz w:val="20"/>
          <w:szCs w:val="20"/>
          <w:lang w:val="en-US"/>
        </w:rPr>
      </w:pPr>
    </w:p>
    <w:p w:rsidR="00192DAB" w:rsidRPr="00C9758F" w:rsidRDefault="00192DAB" w:rsidP="00192DAB">
      <w:pPr>
        <w:spacing w:after="120" w:line="240" w:lineRule="auto"/>
        <w:ind w:right="-27"/>
        <w:jc w:val="both"/>
        <w:rPr>
          <w:rFonts w:asciiTheme="minorHAnsi" w:hAnsiTheme="minorHAnsi" w:cs="Arial"/>
          <w:b/>
          <w:color w:val="595959"/>
          <w:sz w:val="20"/>
          <w:szCs w:val="20"/>
          <w:lang w:val="en-US"/>
        </w:rPr>
      </w:pPr>
      <w:r w:rsidRPr="00C9758F">
        <w:rPr>
          <w:rFonts w:asciiTheme="minorHAnsi" w:hAnsiTheme="minorHAnsi" w:cs="Arial"/>
          <w:b/>
          <w:color w:val="595959"/>
          <w:sz w:val="20"/>
          <w:szCs w:val="20"/>
          <w:lang w:val="en-US"/>
        </w:rPr>
        <w:t>Our responsibility</w:t>
      </w:r>
    </w:p>
    <w:p w:rsidR="00192DAB" w:rsidRPr="00C9758F" w:rsidRDefault="00192DAB" w:rsidP="00192DAB">
      <w:pPr>
        <w:spacing w:after="120" w:line="240" w:lineRule="auto"/>
        <w:ind w:right="-27"/>
        <w:jc w:val="both"/>
        <w:rPr>
          <w:rFonts w:asciiTheme="minorHAnsi" w:hAnsiTheme="minorHAnsi" w:cs="Arial"/>
          <w:color w:val="595959"/>
          <w:sz w:val="20"/>
          <w:szCs w:val="20"/>
          <w:lang w:val="en-US"/>
        </w:rPr>
      </w:pPr>
      <w:r w:rsidRPr="00C9758F">
        <w:rPr>
          <w:rFonts w:asciiTheme="minorHAnsi" w:hAnsiTheme="minorHAnsi" w:cs="Arial"/>
          <w:color w:val="595959"/>
          <w:sz w:val="20"/>
          <w:szCs w:val="20"/>
          <w:lang w:val="en-US"/>
        </w:rPr>
        <w:t>Our responsibility is to express to the Company a conclusion on the condensed set of financial statements in the half-yearly financial report based on our review.</w:t>
      </w:r>
    </w:p>
    <w:p w:rsidR="008910A1" w:rsidRPr="00C9758F" w:rsidRDefault="008910A1" w:rsidP="00192DAB">
      <w:pPr>
        <w:spacing w:after="120" w:line="240" w:lineRule="auto"/>
        <w:ind w:right="-27"/>
        <w:jc w:val="both"/>
        <w:rPr>
          <w:rFonts w:asciiTheme="minorHAnsi" w:hAnsiTheme="minorHAnsi" w:cs="Arial"/>
          <w:b/>
          <w:color w:val="595959"/>
          <w:sz w:val="20"/>
          <w:szCs w:val="20"/>
          <w:lang w:val="en-US"/>
        </w:rPr>
      </w:pPr>
    </w:p>
    <w:p w:rsidR="00192DAB" w:rsidRPr="00C9758F" w:rsidRDefault="00192DAB" w:rsidP="00192DAB">
      <w:pPr>
        <w:spacing w:after="120" w:line="240" w:lineRule="auto"/>
        <w:ind w:right="-27"/>
        <w:jc w:val="both"/>
        <w:rPr>
          <w:rFonts w:asciiTheme="minorHAnsi" w:hAnsiTheme="minorHAnsi" w:cs="Arial"/>
          <w:b/>
          <w:color w:val="595959"/>
          <w:sz w:val="20"/>
          <w:szCs w:val="20"/>
          <w:lang w:val="en-US"/>
        </w:rPr>
      </w:pPr>
      <w:r w:rsidRPr="00C9758F">
        <w:rPr>
          <w:rFonts w:asciiTheme="minorHAnsi" w:hAnsiTheme="minorHAnsi" w:cs="Arial"/>
          <w:b/>
          <w:color w:val="595959"/>
          <w:sz w:val="20"/>
          <w:szCs w:val="20"/>
          <w:lang w:val="en-US"/>
        </w:rPr>
        <w:t xml:space="preserve">Scope of review </w:t>
      </w:r>
    </w:p>
    <w:p w:rsidR="00192DAB" w:rsidRPr="00C9758F" w:rsidRDefault="00192DAB" w:rsidP="00192DAB">
      <w:pPr>
        <w:spacing w:after="120" w:line="240" w:lineRule="auto"/>
        <w:ind w:right="-27"/>
        <w:jc w:val="both"/>
        <w:rPr>
          <w:rFonts w:asciiTheme="minorHAnsi" w:hAnsiTheme="minorHAnsi" w:cs="Arial"/>
          <w:color w:val="595959"/>
          <w:sz w:val="20"/>
          <w:szCs w:val="20"/>
          <w:lang w:val="en-US"/>
        </w:rPr>
      </w:pPr>
      <w:r w:rsidRPr="00C9758F">
        <w:rPr>
          <w:rFonts w:asciiTheme="minorHAnsi" w:hAnsiTheme="minorHAnsi" w:cs="Arial"/>
          <w:color w:val="595959"/>
          <w:sz w:val="20"/>
          <w:szCs w:val="20"/>
          <w:lang w:val="en-US"/>
        </w:rPr>
        <w:t>We conducted our review in accordance with International Standard on Review Engagements (UK and Ireland) 2410 “Review of Interim Financial Information Performed by the Independent Auditor of the Entity” issued by the Auditing Practices Board for use in the United Kingdom. A review of interim financial information consists of making inquiries, primarily of persons responsible for financial and accounting matters, and applying analytical and other review procedures. A review is substantially less in scope than an audit conducted in accordance with International Standards on Auditing (UK and Ireland) and consequently does not enable us to obtain assurance that we would become aware of all significant matters that might be identified in an audit. Accordingly, we do not express an audit opinion.</w:t>
      </w:r>
    </w:p>
    <w:p w:rsidR="00192DAB" w:rsidRPr="00C9758F" w:rsidRDefault="00192DAB" w:rsidP="00192DAB">
      <w:pPr>
        <w:spacing w:after="120" w:line="240" w:lineRule="auto"/>
        <w:ind w:right="-27"/>
        <w:jc w:val="both"/>
        <w:rPr>
          <w:rFonts w:asciiTheme="minorHAnsi" w:hAnsiTheme="minorHAnsi" w:cs="Arial"/>
          <w:b/>
          <w:color w:val="595959"/>
          <w:sz w:val="20"/>
          <w:szCs w:val="20"/>
          <w:lang w:val="en-US"/>
        </w:rPr>
      </w:pPr>
    </w:p>
    <w:p w:rsidR="00192DAB" w:rsidRPr="00C9758F" w:rsidRDefault="00192DAB" w:rsidP="00192DAB">
      <w:pPr>
        <w:spacing w:after="120" w:line="240" w:lineRule="auto"/>
        <w:ind w:right="-27"/>
        <w:jc w:val="both"/>
        <w:rPr>
          <w:rFonts w:asciiTheme="minorHAnsi" w:hAnsiTheme="minorHAnsi" w:cs="Arial"/>
          <w:b/>
          <w:color w:val="595959"/>
          <w:sz w:val="20"/>
          <w:szCs w:val="20"/>
          <w:lang w:val="en-US"/>
        </w:rPr>
      </w:pPr>
      <w:r w:rsidRPr="00C9758F">
        <w:rPr>
          <w:rFonts w:asciiTheme="minorHAnsi" w:hAnsiTheme="minorHAnsi" w:cs="Arial"/>
          <w:b/>
          <w:color w:val="595959"/>
          <w:sz w:val="20"/>
          <w:szCs w:val="20"/>
          <w:lang w:val="en-US"/>
        </w:rPr>
        <w:t>Conclusion</w:t>
      </w:r>
    </w:p>
    <w:p w:rsidR="00192DAB" w:rsidRPr="00C9758F" w:rsidRDefault="00192DAB" w:rsidP="00192DAB">
      <w:pPr>
        <w:spacing w:after="120" w:line="240" w:lineRule="auto"/>
        <w:ind w:right="-27"/>
        <w:jc w:val="both"/>
        <w:rPr>
          <w:rFonts w:asciiTheme="minorHAnsi" w:hAnsiTheme="minorHAnsi" w:cs="Arial"/>
          <w:color w:val="595959"/>
          <w:sz w:val="20"/>
          <w:szCs w:val="20"/>
          <w:lang w:val="en-US"/>
        </w:rPr>
      </w:pPr>
      <w:r w:rsidRPr="00C9758F">
        <w:rPr>
          <w:rFonts w:asciiTheme="minorHAnsi" w:hAnsiTheme="minorHAnsi" w:cs="Arial"/>
          <w:color w:val="595959"/>
          <w:sz w:val="20"/>
          <w:szCs w:val="20"/>
          <w:lang w:val="en-US"/>
        </w:rPr>
        <w:t>Based on our review, nothing has come to our attention that causes us to believe that the condensed set of financial statements in the half-yearly financial report for the six months ended 27 June 2014 is not prepared, in all material respects, in accordance with International Accounting Standard 34 as adopted by the European Union and the Disclosure and Transparency Rules of the United Kingdom’s Financial Conduct Authority.</w:t>
      </w:r>
    </w:p>
    <w:p w:rsidR="008910A1" w:rsidRPr="00C9758F" w:rsidRDefault="008910A1" w:rsidP="00192DAB">
      <w:pPr>
        <w:spacing w:after="120" w:line="240" w:lineRule="auto"/>
        <w:ind w:right="-27"/>
        <w:jc w:val="both"/>
        <w:rPr>
          <w:rFonts w:asciiTheme="minorHAnsi" w:hAnsiTheme="minorHAnsi" w:cs="Arial"/>
          <w:b/>
          <w:color w:val="595959"/>
          <w:sz w:val="20"/>
          <w:szCs w:val="20"/>
          <w:lang w:val="en-US"/>
        </w:rPr>
      </w:pPr>
    </w:p>
    <w:p w:rsidR="00192DAB" w:rsidRPr="00C9758F" w:rsidRDefault="00192DAB" w:rsidP="00192DAB">
      <w:pPr>
        <w:spacing w:after="120" w:line="240" w:lineRule="auto"/>
        <w:ind w:right="-27"/>
        <w:jc w:val="both"/>
        <w:rPr>
          <w:rFonts w:asciiTheme="minorHAnsi" w:hAnsiTheme="minorHAnsi" w:cs="Arial"/>
          <w:b/>
          <w:color w:val="595959"/>
          <w:sz w:val="20"/>
          <w:szCs w:val="20"/>
          <w:lang w:val="en-US"/>
        </w:rPr>
      </w:pPr>
      <w:r w:rsidRPr="00C9758F">
        <w:rPr>
          <w:rFonts w:asciiTheme="minorHAnsi" w:hAnsiTheme="minorHAnsi" w:cs="Arial"/>
          <w:b/>
          <w:color w:val="595959"/>
          <w:sz w:val="20"/>
          <w:szCs w:val="20"/>
          <w:lang w:val="en-US"/>
        </w:rPr>
        <w:t>Deloitte LLP</w:t>
      </w:r>
    </w:p>
    <w:p w:rsidR="00192DAB" w:rsidRPr="00C9758F" w:rsidRDefault="00192DAB" w:rsidP="00192DAB">
      <w:pPr>
        <w:spacing w:after="120" w:line="240" w:lineRule="auto"/>
        <w:ind w:right="-27"/>
        <w:jc w:val="both"/>
        <w:rPr>
          <w:rFonts w:asciiTheme="minorHAnsi" w:hAnsiTheme="minorHAnsi" w:cs="Arial"/>
          <w:color w:val="595959"/>
          <w:sz w:val="20"/>
          <w:szCs w:val="20"/>
          <w:lang w:val="en-US"/>
        </w:rPr>
      </w:pPr>
      <w:r w:rsidRPr="00C9758F">
        <w:rPr>
          <w:rFonts w:asciiTheme="minorHAnsi" w:hAnsiTheme="minorHAnsi" w:cs="Arial"/>
          <w:color w:val="595959"/>
          <w:sz w:val="20"/>
          <w:szCs w:val="20"/>
          <w:lang w:val="en-US"/>
        </w:rPr>
        <w:t>Chartered Accountants and Statutory Auditor</w:t>
      </w:r>
    </w:p>
    <w:p w:rsidR="00192DAB" w:rsidRPr="00C9758F" w:rsidRDefault="00192DAB" w:rsidP="00192DAB">
      <w:pPr>
        <w:spacing w:after="120" w:line="240" w:lineRule="auto"/>
        <w:ind w:right="-27"/>
        <w:jc w:val="both"/>
        <w:rPr>
          <w:rFonts w:asciiTheme="minorHAnsi" w:hAnsiTheme="minorHAnsi" w:cs="Arial"/>
          <w:color w:val="595959"/>
          <w:sz w:val="20"/>
          <w:szCs w:val="20"/>
          <w:lang w:val="en-US"/>
        </w:rPr>
      </w:pPr>
      <w:r w:rsidRPr="00C9758F">
        <w:rPr>
          <w:rFonts w:asciiTheme="minorHAnsi" w:hAnsiTheme="minorHAnsi" w:cs="Arial"/>
          <w:color w:val="595959"/>
          <w:sz w:val="20"/>
          <w:szCs w:val="20"/>
          <w:lang w:val="en-US"/>
        </w:rPr>
        <w:t>London, United Kingdom</w:t>
      </w:r>
    </w:p>
    <w:p w:rsidR="007C458D" w:rsidRDefault="00192DAB" w:rsidP="00192DAB">
      <w:pPr>
        <w:spacing w:after="120" w:line="240" w:lineRule="auto"/>
        <w:ind w:right="-27"/>
        <w:jc w:val="both"/>
        <w:rPr>
          <w:rFonts w:asciiTheme="minorHAnsi" w:hAnsiTheme="minorHAnsi" w:cs="Arial"/>
          <w:color w:val="595959"/>
          <w:sz w:val="20"/>
          <w:szCs w:val="20"/>
          <w:lang w:val="en-US"/>
        </w:rPr>
      </w:pPr>
      <w:r w:rsidRPr="00C9758F">
        <w:rPr>
          <w:rFonts w:asciiTheme="minorHAnsi" w:hAnsiTheme="minorHAnsi" w:cs="Arial"/>
          <w:color w:val="595959"/>
          <w:sz w:val="20"/>
          <w:szCs w:val="20"/>
          <w:lang w:val="en-US"/>
        </w:rPr>
        <w:t>1</w:t>
      </w:r>
      <w:r w:rsidR="00E4218B">
        <w:rPr>
          <w:rFonts w:asciiTheme="minorHAnsi" w:hAnsiTheme="minorHAnsi" w:cs="Arial"/>
          <w:color w:val="595959"/>
          <w:sz w:val="20"/>
          <w:szCs w:val="20"/>
          <w:lang w:val="en-US"/>
        </w:rPr>
        <w:t>0</w:t>
      </w:r>
      <w:r w:rsidRPr="00C9758F">
        <w:rPr>
          <w:rFonts w:asciiTheme="minorHAnsi" w:hAnsiTheme="minorHAnsi" w:cs="Arial"/>
          <w:color w:val="595959"/>
          <w:sz w:val="20"/>
          <w:szCs w:val="20"/>
          <w:lang w:val="en-US"/>
        </w:rPr>
        <w:t xml:space="preserve"> August 2014</w:t>
      </w:r>
    </w:p>
    <w:p w:rsidR="007C458D" w:rsidRDefault="007C458D" w:rsidP="00192DAB">
      <w:pPr>
        <w:spacing w:after="120" w:line="240" w:lineRule="auto"/>
        <w:ind w:right="-27"/>
        <w:jc w:val="both"/>
        <w:rPr>
          <w:rFonts w:asciiTheme="minorHAnsi" w:hAnsiTheme="minorHAnsi" w:cs="Arial"/>
          <w:color w:val="595959"/>
          <w:sz w:val="20"/>
          <w:szCs w:val="20"/>
          <w:lang w:val="en-US"/>
        </w:rPr>
        <w:sectPr w:rsidR="007C458D" w:rsidSect="00A044D9">
          <w:footerReference w:type="even" r:id="rId12"/>
          <w:footerReference w:type="default" r:id="rId13"/>
          <w:footerReference w:type="first" r:id="rId14"/>
          <w:pgSz w:w="11907" w:h="16840" w:code="9"/>
          <w:pgMar w:top="1440" w:right="1440" w:bottom="1440" w:left="1440" w:header="397" w:footer="340" w:gutter="0"/>
          <w:pgNumType w:start="1"/>
          <w:cols w:space="170"/>
          <w:titlePg/>
          <w:docGrid w:linePitch="360"/>
        </w:sectPr>
      </w:pPr>
    </w:p>
    <w:p w:rsidR="007C458D" w:rsidRPr="00F550B2" w:rsidRDefault="007C458D" w:rsidP="00227F88">
      <w:pPr>
        <w:spacing w:before="240"/>
        <w:rPr>
          <w:rFonts w:eastAsia="Batang" w:cs="Arial"/>
          <w:b/>
          <w:bCs/>
          <w:color w:val="005D99"/>
          <w:spacing w:val="-6"/>
          <w:kern w:val="32"/>
          <w:sz w:val="28"/>
          <w:szCs w:val="32"/>
        </w:rPr>
      </w:pPr>
      <w:r w:rsidRPr="00F550B2">
        <w:rPr>
          <w:rFonts w:eastAsia="Batang" w:cs="Arial"/>
          <w:b/>
          <w:bCs/>
          <w:color w:val="005D99"/>
          <w:spacing w:val="-6"/>
          <w:kern w:val="32"/>
          <w:sz w:val="28"/>
          <w:szCs w:val="32"/>
        </w:rPr>
        <w:lastRenderedPageBreak/>
        <w:t>Condensed Group Income Statement</w:t>
      </w:r>
    </w:p>
    <w:p w:rsidR="007C458D" w:rsidRPr="00F550B2" w:rsidRDefault="007C458D" w:rsidP="007C458D">
      <w:pPr>
        <w:keepNext/>
        <w:outlineLvl w:val="0"/>
        <w:rPr>
          <w:rFonts w:eastAsia="Batang" w:cs="Arial"/>
          <w:b/>
          <w:bCs/>
          <w:color w:val="005D99"/>
          <w:spacing w:val="-6"/>
          <w:kern w:val="32"/>
          <w:szCs w:val="28"/>
        </w:rPr>
      </w:pPr>
      <w:r w:rsidRPr="00F550B2">
        <w:rPr>
          <w:rFonts w:eastAsia="Batang" w:cs="Arial"/>
          <w:b/>
          <w:bCs/>
          <w:color w:val="005D99"/>
          <w:spacing w:val="-6"/>
          <w:kern w:val="32"/>
          <w:szCs w:val="28"/>
        </w:rPr>
        <w:t xml:space="preserve">For the half-year ended </w:t>
      </w:r>
      <w:r>
        <w:rPr>
          <w:rFonts w:eastAsia="Batang" w:cs="Arial"/>
          <w:b/>
          <w:bCs/>
          <w:color w:val="005D99"/>
          <w:spacing w:val="-6"/>
          <w:kern w:val="32"/>
          <w:szCs w:val="28"/>
        </w:rPr>
        <w:t>27 June</w:t>
      </w:r>
      <w:r w:rsidRPr="00F550B2">
        <w:rPr>
          <w:rFonts w:eastAsia="Batang" w:cs="Arial"/>
          <w:b/>
          <w:bCs/>
          <w:color w:val="005D99"/>
          <w:spacing w:val="-6"/>
          <w:kern w:val="32"/>
          <w:szCs w:val="28"/>
        </w:rPr>
        <w:t xml:space="preserve"> </w:t>
      </w:r>
      <w:r>
        <w:rPr>
          <w:rFonts w:eastAsia="Batang" w:cs="Arial"/>
          <w:b/>
          <w:bCs/>
          <w:color w:val="005D99"/>
          <w:spacing w:val="-6"/>
          <w:kern w:val="32"/>
          <w:szCs w:val="28"/>
        </w:rPr>
        <w:t>2014</w:t>
      </w:r>
      <w:r w:rsidRPr="00F550B2">
        <w:rPr>
          <w:rFonts w:eastAsia="Batang" w:cs="Arial"/>
          <w:b/>
          <w:bCs/>
          <w:color w:val="005D99"/>
          <w:spacing w:val="-6"/>
          <w:kern w:val="32"/>
          <w:szCs w:val="28"/>
        </w:rPr>
        <w:t xml:space="preserve"> </w:t>
      </w:r>
    </w:p>
    <w:p w:rsidR="007C458D" w:rsidRPr="00F550B2" w:rsidRDefault="007C458D" w:rsidP="007C458D">
      <w:pPr>
        <w:spacing w:after="100"/>
        <w:rPr>
          <w:rFonts w:ascii="Univers LT Std 45 Light" w:eastAsia="Batang" w:hAnsi="Univers LT Std 45 Light"/>
          <w:color w:val="595959"/>
          <w:spacing w:val="-6"/>
          <w:sz w:val="17"/>
        </w:rPr>
      </w:pPr>
    </w:p>
    <w:tbl>
      <w:tblPr>
        <w:tblW w:w="10095" w:type="dxa"/>
        <w:tblLayout w:type="fixed"/>
        <w:tblCellMar>
          <w:left w:w="0" w:type="dxa"/>
          <w:right w:w="0" w:type="dxa"/>
        </w:tblCellMar>
        <w:tblLook w:val="01E0" w:firstRow="1" w:lastRow="1" w:firstColumn="1" w:lastColumn="1" w:noHBand="0" w:noVBand="0"/>
      </w:tblPr>
      <w:tblGrid>
        <w:gridCol w:w="2737"/>
        <w:gridCol w:w="90"/>
        <w:gridCol w:w="161"/>
        <w:gridCol w:w="294"/>
        <w:gridCol w:w="21"/>
        <w:gridCol w:w="688"/>
        <w:gridCol w:w="709"/>
        <w:gridCol w:w="687"/>
        <w:gridCol w:w="22"/>
        <w:gridCol w:w="204"/>
        <w:gridCol w:w="57"/>
        <w:gridCol w:w="652"/>
        <w:gridCol w:w="709"/>
        <w:gridCol w:w="709"/>
        <w:gridCol w:w="57"/>
        <w:gridCol w:w="141"/>
        <w:gridCol w:w="30"/>
        <w:gridCol w:w="709"/>
        <w:gridCol w:w="709"/>
        <w:gridCol w:w="679"/>
        <w:gridCol w:w="30"/>
      </w:tblGrid>
      <w:tr w:rsidR="007C458D" w:rsidRPr="00F550B2" w:rsidTr="007C458D">
        <w:trPr>
          <w:gridAfter w:val="1"/>
          <w:wAfter w:w="30" w:type="dxa"/>
        </w:trPr>
        <w:tc>
          <w:tcPr>
            <w:tcW w:w="2737" w:type="dxa"/>
            <w:shd w:val="clear" w:color="auto" w:fill="auto"/>
            <w:vAlign w:val="bottom"/>
          </w:tcPr>
          <w:p w:rsidR="007C458D" w:rsidRPr="00F550B2" w:rsidRDefault="007C458D" w:rsidP="007C458D">
            <w:pPr>
              <w:ind w:right="57"/>
              <w:jc w:val="right"/>
              <w:rPr>
                <w:rFonts w:eastAsia="Batang" w:cs="Arial"/>
                <w:color w:val="595959"/>
                <w:spacing w:val="-6"/>
                <w:sz w:val="12"/>
              </w:rPr>
            </w:pPr>
          </w:p>
        </w:tc>
        <w:tc>
          <w:tcPr>
            <w:tcW w:w="566" w:type="dxa"/>
            <w:gridSpan w:val="4"/>
            <w:shd w:val="clear" w:color="auto" w:fill="auto"/>
            <w:vAlign w:val="bottom"/>
          </w:tcPr>
          <w:p w:rsidR="007C458D" w:rsidRPr="00F550B2" w:rsidRDefault="007C458D" w:rsidP="007C458D">
            <w:pPr>
              <w:ind w:right="57"/>
              <w:jc w:val="right"/>
              <w:rPr>
                <w:rFonts w:eastAsia="Batang" w:cs="Arial"/>
                <w:color w:val="595959"/>
                <w:spacing w:val="-6"/>
                <w:sz w:val="12"/>
              </w:rPr>
            </w:pPr>
          </w:p>
        </w:tc>
        <w:tc>
          <w:tcPr>
            <w:tcW w:w="2084" w:type="dxa"/>
            <w:gridSpan w:val="3"/>
            <w:tcBorders>
              <w:bottom w:val="single" w:sz="2" w:space="0" w:color="000000"/>
            </w:tcBorders>
            <w:shd w:val="clear" w:color="auto" w:fill="auto"/>
            <w:vAlign w:val="bottom"/>
          </w:tcPr>
          <w:p w:rsidR="007C458D" w:rsidRPr="00F550B2" w:rsidRDefault="007C458D" w:rsidP="007C458D">
            <w:pPr>
              <w:spacing w:before="20"/>
              <w:ind w:right="57"/>
              <w:jc w:val="right"/>
              <w:rPr>
                <w:rFonts w:cs="Arial"/>
                <w:b/>
                <w:bCs/>
                <w:color w:val="595959"/>
                <w:spacing w:val="-5"/>
                <w:sz w:val="12"/>
              </w:rPr>
            </w:pPr>
            <w:r w:rsidRPr="00F550B2">
              <w:rPr>
                <w:rFonts w:cs="Arial"/>
                <w:b/>
                <w:bCs/>
                <w:color w:val="595959"/>
                <w:spacing w:val="-5"/>
                <w:sz w:val="12"/>
              </w:rPr>
              <w:t xml:space="preserve"> </w:t>
            </w:r>
            <w:r>
              <w:rPr>
                <w:rFonts w:cs="Arial"/>
                <w:b/>
                <w:bCs/>
                <w:color w:val="595959"/>
                <w:spacing w:val="-5"/>
                <w:sz w:val="12"/>
              </w:rPr>
              <w:t>2014</w:t>
            </w:r>
            <w:r w:rsidRPr="00F550B2">
              <w:rPr>
                <w:rFonts w:cs="Arial"/>
                <w:b/>
                <w:bCs/>
                <w:color w:val="595959"/>
                <w:spacing w:val="-5"/>
                <w:sz w:val="12"/>
              </w:rPr>
              <w:t xml:space="preserve"> first half unaudited</w:t>
            </w:r>
          </w:p>
        </w:tc>
        <w:tc>
          <w:tcPr>
            <w:tcW w:w="283" w:type="dxa"/>
            <w:gridSpan w:val="3"/>
            <w:shd w:val="clear" w:color="auto" w:fill="auto"/>
            <w:vAlign w:val="bottom"/>
          </w:tcPr>
          <w:p w:rsidR="007C458D" w:rsidRPr="00F550B2" w:rsidRDefault="007C458D" w:rsidP="007C458D">
            <w:pPr>
              <w:spacing w:before="20"/>
              <w:ind w:right="57"/>
              <w:jc w:val="right"/>
              <w:rPr>
                <w:rFonts w:eastAsia="Batang" w:cs="Arial"/>
                <w:color w:val="595959"/>
                <w:spacing w:val="-6"/>
                <w:sz w:val="12"/>
              </w:rPr>
            </w:pPr>
          </w:p>
        </w:tc>
        <w:tc>
          <w:tcPr>
            <w:tcW w:w="2127" w:type="dxa"/>
            <w:gridSpan w:val="4"/>
            <w:tcBorders>
              <w:bottom w:val="single" w:sz="2" w:space="0" w:color="000000"/>
            </w:tcBorders>
            <w:shd w:val="clear" w:color="auto" w:fill="auto"/>
            <w:vAlign w:val="bottom"/>
          </w:tcPr>
          <w:p w:rsidR="007C458D" w:rsidRPr="00831458" w:rsidRDefault="007C458D" w:rsidP="007C458D">
            <w:pPr>
              <w:spacing w:before="20"/>
              <w:ind w:right="57"/>
              <w:jc w:val="right"/>
              <w:rPr>
                <w:rFonts w:eastAsia="Batang" w:cs="Arial"/>
                <w:color w:val="595959"/>
                <w:spacing w:val="-6"/>
                <w:sz w:val="12"/>
              </w:rPr>
            </w:pPr>
            <w:r w:rsidRPr="00831458">
              <w:rPr>
                <w:rFonts w:eastAsia="Batang" w:cs="Arial"/>
                <w:color w:val="595959"/>
                <w:spacing w:val="-6"/>
                <w:sz w:val="12"/>
              </w:rPr>
              <w:t>2013 first half unaudited</w:t>
            </w:r>
            <w:r>
              <w:rPr>
                <w:rFonts w:eastAsia="Batang" w:cs="Arial"/>
                <w:color w:val="595959"/>
                <w:spacing w:val="-6"/>
                <w:sz w:val="12"/>
              </w:rPr>
              <w:t xml:space="preserve"> </w:t>
            </w:r>
            <w:r w:rsidRPr="00831458">
              <w:rPr>
                <w:rFonts w:eastAsia="Batang" w:cs="Arial"/>
                <w:color w:val="595959"/>
                <w:spacing w:val="-6"/>
                <w:sz w:val="12"/>
                <w:vertAlign w:val="superscript"/>
              </w:rPr>
              <w:t>2</w:t>
            </w:r>
          </w:p>
        </w:tc>
        <w:tc>
          <w:tcPr>
            <w:tcW w:w="141" w:type="dxa"/>
          </w:tcPr>
          <w:p w:rsidR="007C458D" w:rsidRPr="00831458" w:rsidRDefault="007C458D" w:rsidP="007C458D">
            <w:pPr>
              <w:spacing w:before="20"/>
              <w:ind w:right="57"/>
              <w:jc w:val="right"/>
              <w:rPr>
                <w:rFonts w:eastAsia="Batang" w:cs="Arial"/>
                <w:color w:val="595959"/>
                <w:spacing w:val="-6"/>
                <w:sz w:val="12"/>
              </w:rPr>
            </w:pPr>
          </w:p>
        </w:tc>
        <w:tc>
          <w:tcPr>
            <w:tcW w:w="2127" w:type="dxa"/>
            <w:gridSpan w:val="4"/>
            <w:tcBorders>
              <w:bottom w:val="single" w:sz="2" w:space="0" w:color="000000"/>
            </w:tcBorders>
            <w:shd w:val="clear" w:color="auto" w:fill="auto"/>
            <w:vAlign w:val="bottom"/>
          </w:tcPr>
          <w:p w:rsidR="007C458D" w:rsidRPr="00831458" w:rsidRDefault="007C458D" w:rsidP="007C458D">
            <w:pPr>
              <w:spacing w:before="20"/>
              <w:ind w:right="57"/>
              <w:jc w:val="right"/>
              <w:rPr>
                <w:rFonts w:eastAsia="Batang" w:cs="Arial"/>
                <w:color w:val="595959"/>
                <w:spacing w:val="-6"/>
                <w:sz w:val="12"/>
              </w:rPr>
            </w:pPr>
            <w:r w:rsidRPr="00831458">
              <w:rPr>
                <w:rFonts w:eastAsia="Batang" w:cs="Arial"/>
                <w:color w:val="595959"/>
                <w:spacing w:val="-6"/>
                <w:sz w:val="12"/>
              </w:rPr>
              <w:t>2013</w:t>
            </w:r>
            <w:r>
              <w:rPr>
                <w:rFonts w:eastAsia="Batang" w:cs="Arial"/>
                <w:color w:val="595959"/>
                <w:spacing w:val="-6"/>
                <w:sz w:val="12"/>
              </w:rPr>
              <w:t xml:space="preserve"> </w:t>
            </w:r>
            <w:r w:rsidRPr="00831458">
              <w:rPr>
                <w:rFonts w:eastAsia="Batang" w:cs="Arial"/>
                <w:color w:val="595959"/>
                <w:spacing w:val="-6"/>
                <w:sz w:val="12"/>
              </w:rPr>
              <w:t>year audited</w:t>
            </w:r>
            <w:r>
              <w:rPr>
                <w:rFonts w:eastAsia="Batang" w:cs="Arial"/>
                <w:color w:val="595959"/>
                <w:spacing w:val="-6"/>
                <w:sz w:val="12"/>
              </w:rPr>
              <w:t xml:space="preserve"> </w:t>
            </w:r>
            <w:r w:rsidRPr="00831458">
              <w:rPr>
                <w:rFonts w:eastAsia="Batang" w:cs="Arial"/>
                <w:color w:val="595959"/>
                <w:spacing w:val="-6"/>
                <w:sz w:val="12"/>
                <w:vertAlign w:val="superscript"/>
              </w:rPr>
              <w:t>2</w:t>
            </w:r>
          </w:p>
        </w:tc>
      </w:tr>
      <w:tr w:rsidR="007C458D" w:rsidRPr="00F550B2" w:rsidTr="007C458D">
        <w:tc>
          <w:tcPr>
            <w:tcW w:w="2827" w:type="dxa"/>
            <w:gridSpan w:val="2"/>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p>
        </w:tc>
        <w:tc>
          <w:tcPr>
            <w:tcW w:w="455" w:type="dxa"/>
            <w:gridSpan w:val="2"/>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Notes</w:t>
            </w:r>
          </w:p>
        </w:tc>
        <w:tc>
          <w:tcPr>
            <w:tcW w:w="709" w:type="dxa"/>
            <w:gridSpan w:val="2"/>
            <w:tcBorders>
              <w:top w:val="single" w:sz="2" w:space="0" w:color="000000"/>
              <w:bottom w:val="single" w:sz="2" w:space="0" w:color="000000"/>
            </w:tcBorders>
            <w:shd w:val="clear" w:color="auto" w:fill="auto"/>
            <w:vAlign w:val="bottom"/>
          </w:tcPr>
          <w:p w:rsidR="007C458D" w:rsidRPr="00F550B2" w:rsidRDefault="007C458D" w:rsidP="007C458D">
            <w:pPr>
              <w:spacing w:before="20"/>
              <w:jc w:val="right"/>
              <w:rPr>
                <w:rFonts w:cs="Arial"/>
                <w:b/>
                <w:bCs/>
                <w:color w:val="595959"/>
                <w:spacing w:val="-5"/>
                <w:sz w:val="12"/>
              </w:rPr>
            </w:pPr>
            <w:r w:rsidRPr="00F550B2">
              <w:rPr>
                <w:rFonts w:cs="Arial"/>
                <w:b/>
                <w:bCs/>
                <w:color w:val="595959"/>
                <w:spacing w:val="-5"/>
                <w:sz w:val="12"/>
              </w:rPr>
              <w:t>Underlying items</w:t>
            </w:r>
            <w:r>
              <w:rPr>
                <w:rFonts w:cs="Arial"/>
                <w:b/>
                <w:bCs/>
                <w:color w:val="595959"/>
                <w:spacing w:val="-5"/>
                <w:sz w:val="12"/>
              </w:rPr>
              <w:t xml:space="preserve"> </w:t>
            </w:r>
            <w:r w:rsidRPr="00707831">
              <w:rPr>
                <w:rFonts w:cs="Arial"/>
                <w:b/>
                <w:bCs/>
                <w:color w:val="595959"/>
                <w:spacing w:val="-5"/>
                <w:sz w:val="14"/>
                <w:szCs w:val="14"/>
                <w:vertAlign w:val="superscript"/>
              </w:rPr>
              <w:t>1</w:t>
            </w:r>
            <w:r w:rsidRPr="00F550B2">
              <w:rPr>
                <w:rFonts w:cs="Arial"/>
                <w:b/>
                <w:bCs/>
                <w:color w:val="595959"/>
                <w:spacing w:val="-5"/>
                <w:sz w:val="12"/>
              </w:rPr>
              <w:t xml:space="preserve"> </w:t>
            </w:r>
            <w:r w:rsidRPr="00F550B2">
              <w:rPr>
                <w:rFonts w:cs="Arial"/>
                <w:b/>
                <w:bCs/>
                <w:color w:val="595959"/>
                <w:spacing w:val="-5"/>
                <w:sz w:val="12"/>
              </w:rPr>
              <w:br/>
              <w:t xml:space="preserve"> £m</w:t>
            </w:r>
          </w:p>
        </w:tc>
        <w:tc>
          <w:tcPr>
            <w:tcW w:w="709"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cs="Arial"/>
                <w:b/>
                <w:bCs/>
                <w:color w:val="595959"/>
                <w:spacing w:val="-5"/>
                <w:sz w:val="12"/>
              </w:rPr>
            </w:pPr>
            <w:r w:rsidRPr="00F550B2">
              <w:rPr>
                <w:rFonts w:cs="Arial"/>
                <w:b/>
                <w:bCs/>
                <w:color w:val="595959"/>
                <w:spacing w:val="-5"/>
                <w:sz w:val="12"/>
              </w:rPr>
              <w:t>Non-underlying items</w:t>
            </w:r>
          </w:p>
          <w:p w:rsidR="007C458D" w:rsidRPr="00F550B2" w:rsidRDefault="007C458D" w:rsidP="007C458D">
            <w:pPr>
              <w:ind w:right="57"/>
              <w:jc w:val="right"/>
              <w:rPr>
                <w:rFonts w:cs="Arial"/>
                <w:b/>
                <w:bCs/>
                <w:color w:val="595959"/>
                <w:spacing w:val="-5"/>
                <w:sz w:val="12"/>
              </w:rPr>
            </w:pPr>
            <w:r w:rsidRPr="00F550B2">
              <w:rPr>
                <w:rFonts w:cs="Arial"/>
                <w:b/>
                <w:bCs/>
                <w:color w:val="595959"/>
                <w:spacing w:val="-5"/>
                <w:sz w:val="12"/>
              </w:rPr>
              <w:t>(Note 7)</w:t>
            </w:r>
            <w:r w:rsidRPr="00F550B2">
              <w:rPr>
                <w:rFonts w:cs="Arial"/>
                <w:b/>
                <w:bCs/>
                <w:color w:val="595959"/>
                <w:spacing w:val="-5"/>
                <w:sz w:val="12"/>
              </w:rPr>
              <w:br/>
              <w:t>£m</w:t>
            </w:r>
          </w:p>
        </w:tc>
        <w:tc>
          <w:tcPr>
            <w:tcW w:w="709" w:type="dxa"/>
            <w:gridSpan w:val="2"/>
            <w:tcBorders>
              <w:top w:val="single" w:sz="2" w:space="0" w:color="000000"/>
              <w:bottom w:val="single" w:sz="2" w:space="0" w:color="000000"/>
            </w:tcBorders>
            <w:shd w:val="clear" w:color="auto" w:fill="auto"/>
            <w:vAlign w:val="bottom"/>
          </w:tcPr>
          <w:p w:rsidR="007C458D" w:rsidRPr="00F550B2" w:rsidRDefault="007C458D" w:rsidP="007C458D">
            <w:pPr>
              <w:ind w:right="113"/>
              <w:jc w:val="right"/>
              <w:rPr>
                <w:rFonts w:cs="Arial"/>
                <w:b/>
                <w:bCs/>
                <w:color w:val="595959"/>
                <w:spacing w:val="-5"/>
                <w:sz w:val="12"/>
              </w:rPr>
            </w:pPr>
            <w:r w:rsidRPr="00F550B2">
              <w:rPr>
                <w:rFonts w:cs="Arial"/>
                <w:b/>
                <w:bCs/>
                <w:color w:val="595959"/>
                <w:spacing w:val="-5"/>
                <w:sz w:val="12"/>
              </w:rPr>
              <w:t>Total</w:t>
            </w:r>
            <w:r w:rsidRPr="00F550B2">
              <w:rPr>
                <w:rFonts w:cs="Arial"/>
                <w:b/>
                <w:bCs/>
                <w:color w:val="595959"/>
                <w:spacing w:val="-5"/>
                <w:sz w:val="12"/>
              </w:rPr>
              <w:br/>
              <w:t>£m</w:t>
            </w:r>
          </w:p>
        </w:tc>
        <w:tc>
          <w:tcPr>
            <w:tcW w:w="204"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p>
        </w:tc>
        <w:tc>
          <w:tcPr>
            <w:tcW w:w="709" w:type="dxa"/>
            <w:gridSpan w:val="2"/>
            <w:tcBorders>
              <w:top w:val="single" w:sz="2" w:space="0" w:color="000000"/>
              <w:bottom w:val="single" w:sz="2" w:space="0" w:color="000000"/>
            </w:tcBorders>
            <w:shd w:val="clear" w:color="auto" w:fill="auto"/>
            <w:vAlign w:val="bottom"/>
          </w:tcPr>
          <w:p w:rsidR="007C458D" w:rsidRPr="00F550B2" w:rsidRDefault="007C458D" w:rsidP="007C458D">
            <w:pPr>
              <w:ind w:right="113"/>
              <w:jc w:val="right"/>
              <w:rPr>
                <w:rFonts w:cs="Arial"/>
                <w:color w:val="595959"/>
                <w:spacing w:val="-6"/>
                <w:sz w:val="12"/>
                <w:szCs w:val="20"/>
              </w:rPr>
            </w:pPr>
            <w:r w:rsidRPr="00F550B2">
              <w:rPr>
                <w:rFonts w:cs="Arial"/>
                <w:color w:val="595959"/>
                <w:spacing w:val="-6"/>
                <w:sz w:val="12"/>
                <w:szCs w:val="20"/>
              </w:rPr>
              <w:t>Underlying</w:t>
            </w:r>
          </w:p>
          <w:p w:rsidR="007C458D" w:rsidRPr="00F550B2" w:rsidRDefault="007C458D" w:rsidP="007C458D">
            <w:pPr>
              <w:spacing w:before="20"/>
              <w:ind w:right="113"/>
              <w:jc w:val="right"/>
              <w:rPr>
                <w:rFonts w:cs="Arial"/>
                <w:color w:val="595959"/>
                <w:spacing w:val="-6"/>
                <w:sz w:val="12"/>
                <w:szCs w:val="20"/>
              </w:rPr>
            </w:pPr>
            <w:r>
              <w:rPr>
                <w:rFonts w:cs="Arial"/>
                <w:color w:val="595959"/>
                <w:spacing w:val="-6"/>
                <w:sz w:val="12"/>
                <w:szCs w:val="20"/>
              </w:rPr>
              <w:t>i</w:t>
            </w:r>
            <w:r w:rsidRPr="00F550B2">
              <w:rPr>
                <w:rFonts w:cs="Arial"/>
                <w:color w:val="595959"/>
                <w:spacing w:val="-6"/>
                <w:sz w:val="12"/>
                <w:szCs w:val="20"/>
              </w:rPr>
              <w:t>tems</w:t>
            </w:r>
            <w:r>
              <w:rPr>
                <w:rFonts w:cs="Arial"/>
                <w:color w:val="595959"/>
                <w:spacing w:val="-6"/>
                <w:sz w:val="12"/>
                <w:szCs w:val="20"/>
              </w:rPr>
              <w:t xml:space="preserve"> </w:t>
            </w:r>
            <w:r w:rsidRPr="00707831">
              <w:rPr>
                <w:rFonts w:cs="Arial"/>
                <w:color w:val="595959"/>
                <w:spacing w:val="-6"/>
                <w:sz w:val="14"/>
                <w:szCs w:val="14"/>
                <w:vertAlign w:val="superscript"/>
              </w:rPr>
              <w:t>1</w:t>
            </w:r>
          </w:p>
          <w:p w:rsidR="007C458D" w:rsidRPr="00F550B2" w:rsidRDefault="007C458D" w:rsidP="007C458D">
            <w:pPr>
              <w:ind w:right="113"/>
              <w:jc w:val="right"/>
              <w:rPr>
                <w:rFonts w:cs="Arial"/>
                <w:color w:val="595959"/>
                <w:spacing w:val="-6"/>
                <w:sz w:val="12"/>
                <w:szCs w:val="20"/>
              </w:rPr>
            </w:pPr>
            <w:r w:rsidRPr="00F550B2">
              <w:rPr>
                <w:rFonts w:cs="Arial"/>
                <w:color w:val="595959"/>
                <w:spacing w:val="-6"/>
                <w:sz w:val="12"/>
                <w:szCs w:val="20"/>
              </w:rPr>
              <w:t>£m</w:t>
            </w:r>
          </w:p>
        </w:tc>
        <w:tc>
          <w:tcPr>
            <w:tcW w:w="709" w:type="dxa"/>
            <w:tcBorders>
              <w:top w:val="single" w:sz="2" w:space="0" w:color="000000"/>
              <w:bottom w:val="single" w:sz="2" w:space="0" w:color="000000"/>
            </w:tcBorders>
            <w:shd w:val="clear" w:color="auto" w:fill="auto"/>
            <w:vAlign w:val="bottom"/>
          </w:tcPr>
          <w:p w:rsidR="007C458D" w:rsidRPr="00F550B2" w:rsidRDefault="007C458D" w:rsidP="007C458D">
            <w:pPr>
              <w:ind w:right="113"/>
              <w:jc w:val="right"/>
              <w:rPr>
                <w:rFonts w:cs="Arial"/>
                <w:color w:val="595959"/>
                <w:spacing w:val="-6"/>
                <w:sz w:val="12"/>
                <w:szCs w:val="20"/>
              </w:rPr>
            </w:pPr>
            <w:r w:rsidRPr="00F550B2">
              <w:rPr>
                <w:rFonts w:cs="Arial"/>
                <w:color w:val="595959"/>
                <w:spacing w:val="-6"/>
                <w:sz w:val="12"/>
                <w:szCs w:val="20"/>
              </w:rPr>
              <w:t>Non-underlying</w:t>
            </w:r>
          </w:p>
          <w:p w:rsidR="007C458D" w:rsidRPr="00F550B2" w:rsidRDefault="007C458D" w:rsidP="007C458D">
            <w:pPr>
              <w:ind w:right="113"/>
              <w:jc w:val="right"/>
              <w:rPr>
                <w:rFonts w:cs="Arial"/>
                <w:color w:val="595959"/>
                <w:spacing w:val="-6"/>
                <w:sz w:val="12"/>
                <w:szCs w:val="20"/>
              </w:rPr>
            </w:pPr>
            <w:r>
              <w:rPr>
                <w:rFonts w:cs="Arial"/>
                <w:color w:val="595959"/>
                <w:spacing w:val="-6"/>
                <w:sz w:val="12"/>
                <w:szCs w:val="20"/>
              </w:rPr>
              <w:t>i</w:t>
            </w:r>
            <w:r w:rsidRPr="00F550B2">
              <w:rPr>
                <w:rFonts w:cs="Arial"/>
                <w:color w:val="595959"/>
                <w:spacing w:val="-6"/>
                <w:sz w:val="12"/>
                <w:szCs w:val="20"/>
              </w:rPr>
              <w:t>tems</w:t>
            </w:r>
          </w:p>
          <w:p w:rsidR="007C458D" w:rsidRPr="00F550B2" w:rsidRDefault="007C458D" w:rsidP="007C458D">
            <w:pPr>
              <w:ind w:right="113"/>
              <w:jc w:val="right"/>
              <w:rPr>
                <w:rFonts w:cs="Arial"/>
                <w:color w:val="595959"/>
                <w:spacing w:val="-6"/>
                <w:sz w:val="12"/>
                <w:szCs w:val="20"/>
              </w:rPr>
            </w:pPr>
            <w:r w:rsidRPr="00F550B2">
              <w:rPr>
                <w:rFonts w:cs="Arial"/>
                <w:color w:val="595959"/>
                <w:spacing w:val="-6"/>
                <w:sz w:val="12"/>
                <w:szCs w:val="20"/>
              </w:rPr>
              <w:t>(Note 7)</w:t>
            </w:r>
          </w:p>
          <w:p w:rsidR="007C458D" w:rsidRPr="00F550B2" w:rsidRDefault="007C458D" w:rsidP="007C458D">
            <w:pPr>
              <w:ind w:right="113"/>
              <w:jc w:val="right"/>
              <w:rPr>
                <w:rFonts w:cs="Arial"/>
                <w:color w:val="595959"/>
                <w:spacing w:val="-6"/>
                <w:sz w:val="12"/>
                <w:szCs w:val="20"/>
              </w:rPr>
            </w:pPr>
            <w:r w:rsidRPr="00F550B2">
              <w:rPr>
                <w:rFonts w:cs="Arial"/>
                <w:color w:val="595959"/>
                <w:spacing w:val="-6"/>
                <w:sz w:val="12"/>
                <w:szCs w:val="20"/>
              </w:rPr>
              <w:t>£m</w:t>
            </w:r>
          </w:p>
        </w:tc>
        <w:tc>
          <w:tcPr>
            <w:tcW w:w="709" w:type="dxa"/>
            <w:tcBorders>
              <w:top w:val="single" w:sz="2" w:space="0" w:color="000000"/>
              <w:bottom w:val="single" w:sz="2" w:space="0" w:color="000000"/>
            </w:tcBorders>
            <w:shd w:val="clear" w:color="auto" w:fill="auto"/>
            <w:vAlign w:val="bottom"/>
          </w:tcPr>
          <w:p w:rsidR="007C458D" w:rsidRPr="00F550B2" w:rsidRDefault="007C458D" w:rsidP="007C458D">
            <w:pPr>
              <w:ind w:right="113"/>
              <w:jc w:val="right"/>
              <w:rPr>
                <w:rFonts w:cs="Arial"/>
                <w:color w:val="595959"/>
                <w:spacing w:val="-6"/>
                <w:sz w:val="12"/>
                <w:szCs w:val="20"/>
                <w:vertAlign w:val="superscript"/>
              </w:rPr>
            </w:pPr>
            <w:r w:rsidRPr="00F550B2">
              <w:rPr>
                <w:rFonts w:cs="Arial"/>
                <w:color w:val="595959"/>
                <w:spacing w:val="-6"/>
                <w:sz w:val="12"/>
                <w:szCs w:val="20"/>
              </w:rPr>
              <w:t>Total</w:t>
            </w:r>
          </w:p>
          <w:p w:rsidR="007C458D" w:rsidRPr="00F550B2" w:rsidRDefault="007C458D" w:rsidP="007C458D">
            <w:pPr>
              <w:ind w:right="113"/>
              <w:jc w:val="right"/>
              <w:rPr>
                <w:rFonts w:cs="Arial"/>
                <w:color w:val="595959"/>
                <w:spacing w:val="-6"/>
                <w:sz w:val="12"/>
                <w:szCs w:val="20"/>
              </w:rPr>
            </w:pPr>
            <w:r w:rsidRPr="00F550B2">
              <w:rPr>
                <w:rFonts w:cs="Arial"/>
                <w:color w:val="595959"/>
                <w:spacing w:val="-6"/>
                <w:sz w:val="12"/>
                <w:szCs w:val="20"/>
              </w:rPr>
              <w:t xml:space="preserve"> £m</w:t>
            </w:r>
          </w:p>
        </w:tc>
        <w:tc>
          <w:tcPr>
            <w:tcW w:w="228" w:type="dxa"/>
            <w:gridSpan w:val="3"/>
            <w:tcBorders>
              <w:bottom w:val="single" w:sz="2" w:space="0" w:color="000000"/>
            </w:tcBorders>
            <w:shd w:val="clear" w:color="auto" w:fill="auto"/>
            <w:vAlign w:val="bottom"/>
          </w:tcPr>
          <w:p w:rsidR="007C458D" w:rsidRPr="00F550B2" w:rsidRDefault="007C458D" w:rsidP="007C458D">
            <w:pPr>
              <w:ind w:right="113"/>
              <w:jc w:val="right"/>
              <w:rPr>
                <w:rFonts w:eastAsia="Batang" w:cs="Arial"/>
                <w:color w:val="595959"/>
                <w:spacing w:val="-6"/>
                <w:sz w:val="12"/>
              </w:rPr>
            </w:pPr>
          </w:p>
        </w:tc>
        <w:tc>
          <w:tcPr>
            <w:tcW w:w="709" w:type="dxa"/>
            <w:tcBorders>
              <w:top w:val="single" w:sz="2" w:space="0" w:color="000000"/>
              <w:bottom w:val="single" w:sz="2" w:space="0" w:color="000000"/>
            </w:tcBorders>
            <w:shd w:val="clear" w:color="auto" w:fill="auto"/>
            <w:vAlign w:val="bottom"/>
          </w:tcPr>
          <w:p w:rsidR="007C458D" w:rsidRPr="00F550B2" w:rsidRDefault="007C458D" w:rsidP="007C458D">
            <w:pPr>
              <w:ind w:right="113"/>
              <w:jc w:val="right"/>
              <w:rPr>
                <w:rFonts w:cs="Arial"/>
                <w:color w:val="595959"/>
                <w:spacing w:val="-6"/>
                <w:sz w:val="12"/>
                <w:szCs w:val="20"/>
              </w:rPr>
            </w:pPr>
            <w:r w:rsidRPr="00F550B2">
              <w:rPr>
                <w:rFonts w:cs="Arial"/>
                <w:color w:val="595959"/>
                <w:spacing w:val="-6"/>
                <w:sz w:val="12"/>
                <w:szCs w:val="20"/>
              </w:rPr>
              <w:t>Underlying</w:t>
            </w:r>
          </w:p>
          <w:p w:rsidR="007C458D" w:rsidRPr="00D77C9E" w:rsidRDefault="007C458D" w:rsidP="007C458D">
            <w:pPr>
              <w:spacing w:before="20"/>
              <w:ind w:right="113"/>
              <w:jc w:val="right"/>
              <w:rPr>
                <w:rFonts w:cs="Arial"/>
                <w:color w:val="595959"/>
                <w:spacing w:val="-6"/>
                <w:sz w:val="12"/>
                <w:szCs w:val="20"/>
              </w:rPr>
            </w:pPr>
            <w:r w:rsidRPr="00F550B2">
              <w:rPr>
                <w:rFonts w:cs="Arial"/>
                <w:color w:val="595959"/>
                <w:spacing w:val="-6"/>
                <w:sz w:val="12"/>
                <w:szCs w:val="20"/>
              </w:rPr>
              <w:t>items</w:t>
            </w:r>
            <w:r>
              <w:rPr>
                <w:rFonts w:cs="Arial"/>
                <w:color w:val="595959"/>
                <w:spacing w:val="-6"/>
                <w:sz w:val="12"/>
                <w:szCs w:val="20"/>
              </w:rPr>
              <w:t xml:space="preserve"> </w:t>
            </w:r>
            <w:r w:rsidRPr="00707831">
              <w:rPr>
                <w:rFonts w:cs="Arial"/>
                <w:color w:val="595959"/>
                <w:spacing w:val="-6"/>
                <w:sz w:val="14"/>
                <w:szCs w:val="14"/>
                <w:vertAlign w:val="superscript"/>
              </w:rPr>
              <w:t>1</w:t>
            </w:r>
          </w:p>
          <w:p w:rsidR="007C458D" w:rsidRPr="00F550B2" w:rsidRDefault="007C458D" w:rsidP="007C458D">
            <w:pPr>
              <w:ind w:right="113"/>
              <w:jc w:val="right"/>
              <w:rPr>
                <w:rFonts w:cs="Arial"/>
                <w:color w:val="595959"/>
                <w:spacing w:val="-6"/>
                <w:sz w:val="12"/>
                <w:szCs w:val="20"/>
              </w:rPr>
            </w:pPr>
            <w:r w:rsidRPr="00F550B2">
              <w:rPr>
                <w:rFonts w:cs="Arial"/>
                <w:color w:val="595959"/>
                <w:spacing w:val="-6"/>
                <w:sz w:val="12"/>
                <w:szCs w:val="20"/>
              </w:rPr>
              <w:t xml:space="preserve"> £m</w:t>
            </w:r>
          </w:p>
        </w:tc>
        <w:tc>
          <w:tcPr>
            <w:tcW w:w="709" w:type="dxa"/>
            <w:tcBorders>
              <w:top w:val="single" w:sz="2" w:space="0" w:color="000000"/>
              <w:bottom w:val="single" w:sz="2" w:space="0" w:color="000000"/>
            </w:tcBorders>
            <w:shd w:val="clear" w:color="auto" w:fill="auto"/>
            <w:vAlign w:val="bottom"/>
          </w:tcPr>
          <w:p w:rsidR="007C458D" w:rsidRPr="00F550B2" w:rsidRDefault="007C458D" w:rsidP="007C458D">
            <w:pPr>
              <w:ind w:right="40"/>
              <w:jc w:val="right"/>
              <w:rPr>
                <w:rFonts w:cs="Arial"/>
                <w:color w:val="595959"/>
                <w:spacing w:val="-6"/>
                <w:sz w:val="12"/>
                <w:szCs w:val="20"/>
              </w:rPr>
            </w:pPr>
            <w:r w:rsidRPr="00F550B2">
              <w:rPr>
                <w:rFonts w:cs="Arial"/>
                <w:color w:val="595959"/>
                <w:spacing w:val="-6"/>
                <w:sz w:val="12"/>
                <w:szCs w:val="20"/>
              </w:rPr>
              <w:t>Non-underlying</w:t>
            </w:r>
          </w:p>
          <w:p w:rsidR="007C458D" w:rsidRPr="00F550B2" w:rsidRDefault="007C458D" w:rsidP="007C458D">
            <w:pPr>
              <w:ind w:right="40"/>
              <w:jc w:val="right"/>
              <w:rPr>
                <w:rFonts w:cs="Arial"/>
                <w:color w:val="595959"/>
                <w:spacing w:val="-6"/>
                <w:sz w:val="12"/>
                <w:szCs w:val="20"/>
              </w:rPr>
            </w:pPr>
            <w:r>
              <w:rPr>
                <w:rFonts w:cs="Arial"/>
                <w:color w:val="595959"/>
                <w:spacing w:val="-6"/>
                <w:sz w:val="12"/>
                <w:szCs w:val="20"/>
              </w:rPr>
              <w:t>i</w:t>
            </w:r>
            <w:r w:rsidRPr="00F550B2">
              <w:rPr>
                <w:rFonts w:cs="Arial"/>
                <w:color w:val="595959"/>
                <w:spacing w:val="-6"/>
                <w:sz w:val="12"/>
                <w:szCs w:val="20"/>
              </w:rPr>
              <w:t>tems</w:t>
            </w:r>
          </w:p>
          <w:p w:rsidR="007C458D" w:rsidRPr="00F550B2" w:rsidRDefault="007C458D" w:rsidP="007C458D">
            <w:pPr>
              <w:ind w:right="40"/>
              <w:jc w:val="right"/>
              <w:rPr>
                <w:rFonts w:cs="Arial"/>
                <w:color w:val="595959"/>
                <w:spacing w:val="-6"/>
                <w:sz w:val="12"/>
                <w:szCs w:val="20"/>
              </w:rPr>
            </w:pPr>
            <w:r w:rsidRPr="00F550B2">
              <w:rPr>
                <w:rFonts w:cs="Arial"/>
                <w:color w:val="595959"/>
                <w:spacing w:val="-6"/>
                <w:sz w:val="12"/>
                <w:szCs w:val="20"/>
              </w:rPr>
              <w:t xml:space="preserve">(Note 7)  </w:t>
            </w:r>
          </w:p>
          <w:p w:rsidR="007C458D" w:rsidRPr="00F550B2" w:rsidRDefault="007C458D" w:rsidP="007C458D">
            <w:pPr>
              <w:ind w:right="40"/>
              <w:jc w:val="right"/>
              <w:rPr>
                <w:rFonts w:cs="Arial"/>
                <w:color w:val="595959"/>
                <w:spacing w:val="-6"/>
                <w:sz w:val="12"/>
                <w:szCs w:val="20"/>
              </w:rPr>
            </w:pPr>
            <w:r w:rsidRPr="00F550B2">
              <w:rPr>
                <w:rFonts w:cs="Arial"/>
                <w:color w:val="595959"/>
                <w:spacing w:val="-6"/>
                <w:sz w:val="12"/>
                <w:szCs w:val="20"/>
              </w:rPr>
              <w:t>£m</w:t>
            </w:r>
          </w:p>
        </w:tc>
        <w:tc>
          <w:tcPr>
            <w:tcW w:w="709" w:type="dxa"/>
            <w:gridSpan w:val="2"/>
            <w:tcBorders>
              <w:top w:val="single" w:sz="2" w:space="0" w:color="000000"/>
              <w:bottom w:val="single" w:sz="2" w:space="0" w:color="000000"/>
            </w:tcBorders>
            <w:shd w:val="clear" w:color="auto" w:fill="auto"/>
            <w:vAlign w:val="bottom"/>
          </w:tcPr>
          <w:p w:rsidR="007C458D" w:rsidRPr="00F550B2" w:rsidRDefault="007C458D" w:rsidP="007C458D">
            <w:pPr>
              <w:ind w:right="113"/>
              <w:jc w:val="right"/>
              <w:rPr>
                <w:rFonts w:cs="Arial"/>
                <w:color w:val="595959"/>
                <w:spacing w:val="-6"/>
                <w:sz w:val="12"/>
                <w:szCs w:val="20"/>
                <w:vertAlign w:val="superscript"/>
              </w:rPr>
            </w:pPr>
            <w:r w:rsidRPr="00F550B2">
              <w:rPr>
                <w:rFonts w:cs="Arial"/>
                <w:color w:val="595959"/>
                <w:spacing w:val="-6"/>
                <w:sz w:val="12"/>
                <w:szCs w:val="20"/>
              </w:rPr>
              <w:t>Total</w:t>
            </w:r>
          </w:p>
          <w:p w:rsidR="007C458D" w:rsidRPr="00F550B2" w:rsidRDefault="007C458D" w:rsidP="007C458D">
            <w:pPr>
              <w:ind w:right="113"/>
              <w:jc w:val="right"/>
              <w:rPr>
                <w:rFonts w:cs="Arial"/>
                <w:color w:val="595959"/>
                <w:spacing w:val="-6"/>
                <w:sz w:val="12"/>
                <w:szCs w:val="20"/>
              </w:rPr>
            </w:pPr>
            <w:r w:rsidRPr="00F550B2">
              <w:rPr>
                <w:rFonts w:cs="Arial"/>
                <w:color w:val="595959"/>
                <w:spacing w:val="-6"/>
                <w:sz w:val="12"/>
                <w:szCs w:val="20"/>
                <w:vertAlign w:val="superscript"/>
              </w:rPr>
              <w:t xml:space="preserve"> </w:t>
            </w:r>
            <w:r w:rsidRPr="00F550B2">
              <w:rPr>
                <w:rFonts w:cs="Arial"/>
                <w:color w:val="595959"/>
                <w:spacing w:val="-6"/>
                <w:sz w:val="12"/>
                <w:szCs w:val="20"/>
              </w:rPr>
              <w:t>£m</w:t>
            </w:r>
          </w:p>
        </w:tc>
      </w:tr>
      <w:tr w:rsidR="007C458D" w:rsidRPr="00F550B2" w:rsidTr="007C458D">
        <w:trPr>
          <w:trHeight w:val="234"/>
        </w:trPr>
        <w:tc>
          <w:tcPr>
            <w:tcW w:w="2988" w:type="dxa"/>
            <w:gridSpan w:val="3"/>
            <w:tcBorders>
              <w:top w:val="single" w:sz="2" w:space="0" w:color="000000"/>
            </w:tcBorders>
            <w:shd w:val="clear" w:color="auto" w:fill="auto"/>
            <w:vAlign w:val="bottom"/>
          </w:tcPr>
          <w:p w:rsidR="007C458D" w:rsidRPr="00F550B2" w:rsidRDefault="007C458D" w:rsidP="007C458D">
            <w:pPr>
              <w:rPr>
                <w:rFonts w:eastAsia="Batang" w:cs="Arial"/>
                <w:b/>
                <w:color w:val="595959"/>
                <w:spacing w:val="-5"/>
              </w:rPr>
            </w:pPr>
            <w:r w:rsidRPr="00F550B2">
              <w:rPr>
                <w:rFonts w:eastAsia="Batang" w:cs="Arial"/>
                <w:b/>
                <w:color w:val="595959"/>
                <w:spacing w:val="-5"/>
              </w:rPr>
              <w:t>Continuing operations</w:t>
            </w:r>
          </w:p>
        </w:tc>
        <w:tc>
          <w:tcPr>
            <w:tcW w:w="294"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709" w:type="dxa"/>
            <w:gridSpan w:val="2"/>
            <w:tcBorders>
              <w:top w:val="single" w:sz="2" w:space="0" w:color="000000"/>
              <w:bottom w:val="single" w:sz="2" w:space="0" w:color="000000"/>
            </w:tcBorders>
            <w:shd w:val="clear" w:color="auto" w:fill="auto"/>
            <w:vAlign w:val="bottom"/>
          </w:tcPr>
          <w:p w:rsidR="007C458D" w:rsidRPr="00F550B2" w:rsidRDefault="007C458D" w:rsidP="007C458D">
            <w:pPr>
              <w:jc w:val="right"/>
              <w:rPr>
                <w:rFonts w:eastAsia="Batang" w:cs="Arial"/>
                <w:b/>
                <w:bCs/>
                <w:color w:val="595959"/>
                <w:spacing w:val="-5"/>
              </w:rPr>
            </w:pPr>
          </w:p>
        </w:tc>
        <w:tc>
          <w:tcPr>
            <w:tcW w:w="709"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709" w:type="dxa"/>
            <w:gridSpan w:val="2"/>
            <w:tcBorders>
              <w:top w:val="single" w:sz="2" w:space="0" w:color="000000"/>
              <w:bottom w:val="single" w:sz="2" w:space="0" w:color="000000"/>
            </w:tcBorders>
            <w:shd w:val="clear" w:color="auto" w:fill="auto"/>
            <w:vAlign w:val="bottom"/>
          </w:tcPr>
          <w:p w:rsidR="007C458D" w:rsidRPr="00F550B2" w:rsidRDefault="007C458D" w:rsidP="007C458D">
            <w:pPr>
              <w:jc w:val="right"/>
              <w:rPr>
                <w:rFonts w:eastAsia="Batang" w:cs="Arial"/>
                <w:b/>
                <w:bCs/>
                <w:color w:val="595959"/>
                <w:spacing w:val="-5"/>
              </w:rPr>
            </w:pPr>
          </w:p>
        </w:tc>
        <w:tc>
          <w:tcPr>
            <w:tcW w:w="204" w:type="dxa"/>
            <w:tcBorders>
              <w:top w:val="single" w:sz="2" w:space="0" w:color="000000"/>
              <w:bottom w:val="single" w:sz="2" w:space="0" w:color="000000"/>
            </w:tcBorders>
            <w:shd w:val="clear" w:color="auto" w:fill="auto"/>
            <w:vAlign w:val="bottom"/>
          </w:tcPr>
          <w:p w:rsidR="007C458D" w:rsidRPr="00F550B2" w:rsidRDefault="007C458D" w:rsidP="007C458D">
            <w:pPr>
              <w:jc w:val="right"/>
              <w:rPr>
                <w:rFonts w:eastAsia="Batang" w:cs="Arial"/>
                <w:color w:val="595959"/>
                <w:spacing w:val="-5"/>
              </w:rPr>
            </w:pPr>
          </w:p>
        </w:tc>
        <w:tc>
          <w:tcPr>
            <w:tcW w:w="709" w:type="dxa"/>
            <w:gridSpan w:val="2"/>
            <w:tcBorders>
              <w:top w:val="single" w:sz="2" w:space="0" w:color="000000"/>
              <w:bottom w:val="single" w:sz="2" w:space="0" w:color="000000"/>
            </w:tcBorders>
            <w:shd w:val="clear" w:color="auto" w:fill="auto"/>
            <w:vAlign w:val="bottom"/>
          </w:tcPr>
          <w:p w:rsidR="007C458D" w:rsidRPr="00F550B2" w:rsidRDefault="007C458D" w:rsidP="007C458D">
            <w:pPr>
              <w:jc w:val="right"/>
              <w:rPr>
                <w:rFonts w:eastAsia="Batang" w:cs="Arial"/>
                <w:color w:val="595959"/>
                <w:spacing w:val="-5"/>
              </w:rPr>
            </w:pPr>
          </w:p>
        </w:tc>
        <w:tc>
          <w:tcPr>
            <w:tcW w:w="709" w:type="dxa"/>
            <w:tcBorders>
              <w:top w:val="single" w:sz="2" w:space="0" w:color="000000"/>
              <w:bottom w:val="single" w:sz="2" w:space="0" w:color="000000"/>
            </w:tcBorders>
            <w:shd w:val="clear" w:color="auto" w:fill="auto"/>
            <w:vAlign w:val="bottom"/>
          </w:tcPr>
          <w:p w:rsidR="007C458D" w:rsidRPr="00F550B2" w:rsidRDefault="007C458D" w:rsidP="007C458D">
            <w:pPr>
              <w:jc w:val="right"/>
              <w:rPr>
                <w:rFonts w:eastAsia="Batang" w:cs="Arial"/>
                <w:color w:val="595959"/>
                <w:spacing w:val="-5"/>
              </w:rPr>
            </w:pPr>
          </w:p>
        </w:tc>
        <w:tc>
          <w:tcPr>
            <w:tcW w:w="709" w:type="dxa"/>
            <w:tcBorders>
              <w:top w:val="single" w:sz="2" w:space="0" w:color="000000"/>
              <w:bottom w:val="single" w:sz="2" w:space="0" w:color="000000"/>
            </w:tcBorders>
            <w:shd w:val="clear" w:color="auto" w:fill="auto"/>
            <w:vAlign w:val="bottom"/>
          </w:tcPr>
          <w:p w:rsidR="007C458D" w:rsidRPr="00F550B2" w:rsidRDefault="007C458D" w:rsidP="007C458D">
            <w:pPr>
              <w:jc w:val="right"/>
              <w:rPr>
                <w:rFonts w:eastAsia="Batang" w:cs="Arial"/>
                <w:color w:val="595959"/>
                <w:spacing w:val="-5"/>
              </w:rPr>
            </w:pPr>
          </w:p>
        </w:tc>
        <w:tc>
          <w:tcPr>
            <w:tcW w:w="228" w:type="dxa"/>
            <w:gridSpan w:val="3"/>
            <w:tcBorders>
              <w:top w:val="single" w:sz="2" w:space="0" w:color="000000"/>
              <w:bottom w:val="single" w:sz="2" w:space="0" w:color="000000"/>
            </w:tcBorders>
            <w:shd w:val="clear" w:color="auto" w:fill="auto"/>
            <w:vAlign w:val="bottom"/>
          </w:tcPr>
          <w:p w:rsidR="007C458D" w:rsidRPr="00F550B2" w:rsidRDefault="007C458D" w:rsidP="007C458D">
            <w:pPr>
              <w:jc w:val="right"/>
              <w:rPr>
                <w:rFonts w:eastAsia="Batang" w:cs="Arial"/>
                <w:color w:val="595959"/>
                <w:spacing w:val="-5"/>
              </w:rPr>
            </w:pPr>
          </w:p>
        </w:tc>
        <w:tc>
          <w:tcPr>
            <w:tcW w:w="709" w:type="dxa"/>
            <w:tcBorders>
              <w:top w:val="single" w:sz="2" w:space="0" w:color="000000"/>
              <w:bottom w:val="single" w:sz="2" w:space="0" w:color="000000"/>
            </w:tcBorders>
            <w:shd w:val="clear" w:color="auto" w:fill="auto"/>
            <w:vAlign w:val="bottom"/>
          </w:tcPr>
          <w:p w:rsidR="007C458D" w:rsidRPr="00F550B2" w:rsidRDefault="007C458D" w:rsidP="007C458D">
            <w:pPr>
              <w:jc w:val="right"/>
              <w:rPr>
                <w:rFonts w:eastAsia="Batang" w:cs="Arial"/>
                <w:color w:val="595959"/>
                <w:spacing w:val="-5"/>
              </w:rPr>
            </w:pPr>
          </w:p>
        </w:tc>
        <w:tc>
          <w:tcPr>
            <w:tcW w:w="709" w:type="dxa"/>
            <w:tcBorders>
              <w:top w:val="single" w:sz="2" w:space="0" w:color="000000"/>
              <w:bottom w:val="single" w:sz="2" w:space="0" w:color="000000"/>
            </w:tcBorders>
            <w:shd w:val="clear" w:color="auto" w:fill="auto"/>
            <w:vAlign w:val="bottom"/>
          </w:tcPr>
          <w:p w:rsidR="007C458D" w:rsidRPr="00F550B2" w:rsidRDefault="007C458D" w:rsidP="007C458D">
            <w:pPr>
              <w:ind w:right="40"/>
              <w:jc w:val="right"/>
              <w:rPr>
                <w:rFonts w:eastAsia="Batang" w:cs="Arial"/>
                <w:color w:val="595959"/>
                <w:spacing w:val="-5"/>
              </w:rPr>
            </w:pPr>
          </w:p>
        </w:tc>
        <w:tc>
          <w:tcPr>
            <w:tcW w:w="709" w:type="dxa"/>
            <w:gridSpan w:val="2"/>
            <w:tcBorders>
              <w:top w:val="single" w:sz="2" w:space="0" w:color="000000"/>
              <w:bottom w:val="single" w:sz="2" w:space="0" w:color="000000"/>
            </w:tcBorders>
            <w:shd w:val="clear" w:color="auto" w:fill="auto"/>
            <w:vAlign w:val="bottom"/>
          </w:tcPr>
          <w:p w:rsidR="007C458D" w:rsidRPr="00F550B2" w:rsidRDefault="007C458D" w:rsidP="007C458D">
            <w:pPr>
              <w:jc w:val="right"/>
              <w:rPr>
                <w:rFonts w:eastAsia="Batang" w:cs="Arial"/>
                <w:color w:val="595959"/>
                <w:spacing w:val="-5"/>
              </w:rPr>
            </w:pPr>
          </w:p>
        </w:tc>
      </w:tr>
      <w:tr w:rsidR="007C458D" w:rsidRPr="00F550B2" w:rsidTr="007C458D">
        <w:tc>
          <w:tcPr>
            <w:tcW w:w="2988" w:type="dxa"/>
            <w:gridSpan w:val="3"/>
            <w:shd w:val="clear" w:color="auto" w:fill="auto"/>
            <w:vAlign w:val="bottom"/>
          </w:tcPr>
          <w:p w:rsidR="007C458D" w:rsidRPr="00F550B2" w:rsidRDefault="007C458D" w:rsidP="007C458D">
            <w:pPr>
              <w:rPr>
                <w:rFonts w:eastAsia="Batang" w:cs="Arial"/>
                <w:b/>
                <w:color w:val="595959"/>
                <w:spacing w:val="-5"/>
              </w:rPr>
            </w:pPr>
            <w:r w:rsidRPr="00F550B2">
              <w:rPr>
                <w:rFonts w:eastAsia="Batang" w:cs="Arial"/>
                <w:b/>
                <w:color w:val="595959"/>
                <w:spacing w:val="-5"/>
              </w:rPr>
              <w:t>Revenue including share of joint ventures and associates</w:t>
            </w:r>
          </w:p>
        </w:tc>
        <w:tc>
          <w:tcPr>
            <w:tcW w:w="294" w:type="dxa"/>
            <w:tcBorders>
              <w:right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709" w:type="dxa"/>
            <w:gridSpan w:val="2"/>
            <w:tcBorders>
              <w:top w:val="single" w:sz="2" w:space="0" w:color="000000"/>
              <w:left w:val="single" w:sz="2" w:space="0" w:color="000000"/>
            </w:tcBorders>
            <w:shd w:val="clear" w:color="auto" w:fill="auto"/>
            <w:vAlign w:val="bottom"/>
          </w:tcPr>
          <w:p w:rsidR="007C458D" w:rsidRPr="000E183B" w:rsidRDefault="007C458D" w:rsidP="007C458D">
            <w:pPr>
              <w:pStyle w:val="TableFiguresBold"/>
              <w:rPr>
                <w:color w:val="595959"/>
              </w:rPr>
            </w:pPr>
            <w:r w:rsidRPr="000E183B">
              <w:rPr>
                <w:color w:val="595959"/>
              </w:rPr>
              <w:t>4,851</w:t>
            </w:r>
          </w:p>
        </w:tc>
        <w:tc>
          <w:tcPr>
            <w:tcW w:w="709" w:type="dxa"/>
            <w:tcBorders>
              <w:top w:val="single" w:sz="2" w:space="0" w:color="000000"/>
            </w:tcBorders>
            <w:shd w:val="clear" w:color="auto" w:fill="auto"/>
            <w:vAlign w:val="bottom"/>
          </w:tcPr>
          <w:p w:rsidR="007C458D" w:rsidRPr="00D86D65" w:rsidRDefault="007C458D" w:rsidP="007C458D">
            <w:pPr>
              <w:keepNext/>
              <w:spacing w:before="20" w:after="20"/>
              <w:ind w:right="57"/>
              <w:jc w:val="right"/>
              <w:outlineLvl w:val="0"/>
              <w:rPr>
                <w:rFonts w:eastAsia="Batang" w:cs="Arial"/>
                <w:b/>
                <w:bCs/>
                <w:color w:val="595959"/>
                <w:spacing w:val="-5"/>
              </w:rPr>
            </w:pPr>
            <w:r w:rsidRPr="00D86D65">
              <w:rPr>
                <w:rFonts w:eastAsia="Batang" w:cs="Arial"/>
                <w:b/>
                <w:bCs/>
                <w:color w:val="595959"/>
                <w:spacing w:val="-5"/>
              </w:rPr>
              <w:t>–</w:t>
            </w:r>
          </w:p>
        </w:tc>
        <w:tc>
          <w:tcPr>
            <w:tcW w:w="709" w:type="dxa"/>
            <w:gridSpan w:val="2"/>
            <w:tcBorders>
              <w:top w:val="single" w:sz="2" w:space="0" w:color="000000"/>
            </w:tcBorders>
            <w:shd w:val="clear" w:color="auto" w:fill="auto"/>
            <w:vAlign w:val="bottom"/>
          </w:tcPr>
          <w:p w:rsidR="007C458D" w:rsidRPr="00D86D65" w:rsidRDefault="007C458D" w:rsidP="007C458D">
            <w:pPr>
              <w:spacing w:before="20" w:after="20"/>
              <w:ind w:right="57"/>
              <w:jc w:val="right"/>
              <w:rPr>
                <w:rFonts w:eastAsia="Batang" w:cs="Arial"/>
                <w:b/>
                <w:bCs/>
                <w:caps/>
                <w:color w:val="595959"/>
                <w:spacing w:val="-5"/>
                <w:kern w:val="32"/>
              </w:rPr>
            </w:pPr>
            <w:r w:rsidRPr="00D86D65">
              <w:rPr>
                <w:rFonts w:eastAsia="Batang" w:cs="Arial"/>
                <w:b/>
                <w:bCs/>
                <w:caps/>
                <w:color w:val="595959"/>
                <w:spacing w:val="-5"/>
                <w:kern w:val="32"/>
              </w:rPr>
              <w:t>4,851</w:t>
            </w:r>
          </w:p>
        </w:tc>
        <w:tc>
          <w:tcPr>
            <w:tcW w:w="204" w:type="dxa"/>
            <w:tcBorders>
              <w:top w:val="single" w:sz="2" w:space="0" w:color="000000"/>
            </w:tcBorders>
            <w:shd w:val="clear" w:color="auto" w:fill="auto"/>
            <w:vAlign w:val="bottom"/>
          </w:tcPr>
          <w:p w:rsidR="007C458D" w:rsidRPr="00D86D65" w:rsidRDefault="007C458D" w:rsidP="007C458D">
            <w:pPr>
              <w:spacing w:before="20" w:after="20"/>
              <w:jc w:val="right"/>
              <w:rPr>
                <w:rFonts w:eastAsia="Batang" w:cs="Arial"/>
                <w:b/>
                <w:color w:val="595959"/>
                <w:spacing w:val="-5"/>
              </w:rPr>
            </w:pPr>
          </w:p>
        </w:tc>
        <w:tc>
          <w:tcPr>
            <w:tcW w:w="709" w:type="dxa"/>
            <w:gridSpan w:val="2"/>
            <w:tcBorders>
              <w:top w:val="single" w:sz="2" w:space="0" w:color="000000"/>
            </w:tcBorders>
            <w:shd w:val="clear" w:color="auto" w:fill="auto"/>
            <w:vAlign w:val="bottom"/>
          </w:tcPr>
          <w:p w:rsidR="007C458D" w:rsidRPr="00887AF4" w:rsidRDefault="007C458D" w:rsidP="007C458D">
            <w:pPr>
              <w:spacing w:before="20" w:after="20"/>
              <w:ind w:right="57"/>
              <w:jc w:val="right"/>
              <w:rPr>
                <w:rFonts w:eastAsia="Batang" w:cs="Arial"/>
                <w:bCs/>
                <w:color w:val="595959"/>
                <w:spacing w:val="-5"/>
              </w:rPr>
            </w:pPr>
            <w:r w:rsidRPr="00887AF4">
              <w:rPr>
                <w:rFonts w:eastAsia="Batang" w:cs="Arial"/>
                <w:bCs/>
                <w:color w:val="595959"/>
                <w:spacing w:val="-5"/>
              </w:rPr>
              <w:t>4,956</w:t>
            </w:r>
          </w:p>
        </w:tc>
        <w:tc>
          <w:tcPr>
            <w:tcW w:w="709" w:type="dxa"/>
            <w:tcBorders>
              <w:top w:val="single" w:sz="2" w:space="0" w:color="000000"/>
            </w:tcBorders>
            <w:shd w:val="clear" w:color="auto" w:fill="auto"/>
            <w:vAlign w:val="bottom"/>
          </w:tcPr>
          <w:p w:rsidR="007C458D" w:rsidRPr="00887AF4" w:rsidRDefault="007C458D" w:rsidP="007C458D">
            <w:pPr>
              <w:spacing w:before="20" w:after="20"/>
              <w:ind w:right="57"/>
              <w:jc w:val="right"/>
              <w:rPr>
                <w:rFonts w:eastAsia="Batang" w:cs="Arial"/>
                <w:bCs/>
                <w:color w:val="595959"/>
                <w:spacing w:val="-5"/>
              </w:rPr>
            </w:pPr>
            <w:r w:rsidRPr="00887AF4">
              <w:rPr>
                <w:rFonts w:eastAsia="Batang" w:cs="Arial"/>
                <w:bCs/>
                <w:color w:val="595959"/>
                <w:spacing w:val="-5"/>
              </w:rPr>
              <w:t>–</w:t>
            </w:r>
          </w:p>
        </w:tc>
        <w:tc>
          <w:tcPr>
            <w:tcW w:w="709" w:type="dxa"/>
            <w:tcBorders>
              <w:top w:val="single" w:sz="2" w:space="0" w:color="000000"/>
            </w:tcBorders>
            <w:shd w:val="clear" w:color="auto" w:fill="auto"/>
            <w:vAlign w:val="bottom"/>
          </w:tcPr>
          <w:p w:rsidR="007C458D" w:rsidRPr="00887AF4" w:rsidRDefault="007C458D" w:rsidP="007C458D">
            <w:pPr>
              <w:keepNext/>
              <w:spacing w:before="20" w:after="20"/>
              <w:ind w:right="57"/>
              <w:jc w:val="right"/>
              <w:outlineLvl w:val="0"/>
              <w:rPr>
                <w:rFonts w:eastAsia="Batang" w:cs="Arial"/>
                <w:bCs/>
                <w:color w:val="595959"/>
                <w:spacing w:val="-5"/>
              </w:rPr>
            </w:pPr>
            <w:r w:rsidRPr="00887AF4">
              <w:rPr>
                <w:rFonts w:eastAsia="Batang" w:cs="Arial"/>
                <w:bCs/>
                <w:color w:val="595959"/>
                <w:spacing w:val="-5"/>
              </w:rPr>
              <w:t>4,956</w:t>
            </w:r>
          </w:p>
        </w:tc>
        <w:tc>
          <w:tcPr>
            <w:tcW w:w="228" w:type="dxa"/>
            <w:gridSpan w:val="3"/>
            <w:tcBorders>
              <w:top w:val="single" w:sz="2" w:space="0" w:color="000000"/>
            </w:tcBorders>
            <w:shd w:val="clear" w:color="auto" w:fill="auto"/>
            <w:vAlign w:val="bottom"/>
          </w:tcPr>
          <w:p w:rsidR="007C458D" w:rsidRPr="00887AF4" w:rsidRDefault="007C458D" w:rsidP="007C458D">
            <w:pPr>
              <w:spacing w:before="20" w:after="20"/>
              <w:ind w:right="57"/>
              <w:jc w:val="right"/>
              <w:rPr>
                <w:rFonts w:eastAsia="Batang" w:cs="Arial"/>
                <w:bCs/>
                <w:color w:val="595959"/>
                <w:spacing w:val="-5"/>
              </w:rPr>
            </w:pPr>
          </w:p>
        </w:tc>
        <w:tc>
          <w:tcPr>
            <w:tcW w:w="709" w:type="dxa"/>
            <w:tcBorders>
              <w:top w:val="single" w:sz="2" w:space="0" w:color="000000"/>
            </w:tcBorders>
            <w:shd w:val="clear" w:color="auto" w:fill="auto"/>
            <w:vAlign w:val="bottom"/>
          </w:tcPr>
          <w:p w:rsidR="007C458D" w:rsidRPr="003C51E8" w:rsidRDefault="007C458D" w:rsidP="007C458D">
            <w:pPr>
              <w:spacing w:before="20" w:after="20"/>
              <w:ind w:right="57"/>
              <w:jc w:val="right"/>
              <w:rPr>
                <w:rFonts w:eastAsia="Batang" w:cs="Arial"/>
                <w:bCs/>
                <w:color w:val="595959"/>
                <w:spacing w:val="-5"/>
              </w:rPr>
            </w:pPr>
            <w:r w:rsidRPr="003C51E8">
              <w:rPr>
                <w:rFonts w:eastAsia="Batang" w:cs="Arial"/>
                <w:bCs/>
                <w:color w:val="595959"/>
                <w:spacing w:val="-5"/>
              </w:rPr>
              <w:t>10,090</w:t>
            </w:r>
          </w:p>
        </w:tc>
        <w:tc>
          <w:tcPr>
            <w:tcW w:w="709" w:type="dxa"/>
            <w:tcBorders>
              <w:top w:val="single" w:sz="2" w:space="0" w:color="000000"/>
            </w:tcBorders>
            <w:shd w:val="clear" w:color="auto" w:fill="auto"/>
            <w:vAlign w:val="bottom"/>
          </w:tcPr>
          <w:p w:rsidR="007C458D" w:rsidRPr="003C51E8" w:rsidRDefault="007C458D" w:rsidP="007C458D">
            <w:pPr>
              <w:spacing w:before="20" w:after="20"/>
              <w:ind w:right="57"/>
              <w:jc w:val="right"/>
              <w:rPr>
                <w:rFonts w:eastAsia="Batang" w:cs="Arial"/>
                <w:bCs/>
                <w:color w:val="595959"/>
                <w:spacing w:val="-5"/>
              </w:rPr>
            </w:pPr>
            <w:r w:rsidRPr="003C51E8">
              <w:rPr>
                <w:rFonts w:eastAsia="Batang" w:cs="Arial"/>
                <w:bCs/>
                <w:color w:val="595959"/>
                <w:spacing w:val="-5"/>
              </w:rPr>
              <w:t>–</w:t>
            </w:r>
          </w:p>
        </w:tc>
        <w:tc>
          <w:tcPr>
            <w:tcW w:w="709" w:type="dxa"/>
            <w:gridSpan w:val="2"/>
            <w:tcBorders>
              <w:top w:val="single" w:sz="2" w:space="0" w:color="000000"/>
              <w:right w:val="single" w:sz="2" w:space="0" w:color="000000"/>
            </w:tcBorders>
            <w:shd w:val="clear" w:color="auto" w:fill="auto"/>
            <w:vAlign w:val="bottom"/>
          </w:tcPr>
          <w:p w:rsidR="007C458D" w:rsidRPr="003C51E8" w:rsidRDefault="007C458D" w:rsidP="007C458D">
            <w:pPr>
              <w:spacing w:before="20" w:after="20"/>
              <w:ind w:right="57"/>
              <w:jc w:val="right"/>
              <w:rPr>
                <w:rFonts w:eastAsia="Batang" w:cs="Arial"/>
                <w:bCs/>
                <w:color w:val="595959"/>
                <w:spacing w:val="-5"/>
              </w:rPr>
            </w:pPr>
            <w:r w:rsidRPr="003C51E8">
              <w:rPr>
                <w:rFonts w:eastAsia="Batang" w:cs="Arial"/>
                <w:bCs/>
                <w:color w:val="595959"/>
                <w:spacing w:val="-5"/>
              </w:rPr>
              <w:t>10,090</w:t>
            </w:r>
            <w:r>
              <w:rPr>
                <w:rFonts w:eastAsia="Batang" w:cs="Arial"/>
                <w:bCs/>
                <w:color w:val="595959"/>
                <w:spacing w:val="-5"/>
              </w:rPr>
              <w:t xml:space="preserve"> </w:t>
            </w:r>
          </w:p>
        </w:tc>
      </w:tr>
      <w:tr w:rsidR="007C458D" w:rsidRPr="00F550B2" w:rsidTr="007C458D">
        <w:tc>
          <w:tcPr>
            <w:tcW w:w="2988" w:type="dxa"/>
            <w:gridSpan w:val="3"/>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Share of revenue of joint ventures and associates</w:t>
            </w:r>
          </w:p>
        </w:tc>
        <w:tc>
          <w:tcPr>
            <w:tcW w:w="294" w:type="dxa"/>
            <w:tcBorders>
              <w:right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sz w:val="16"/>
                <w:szCs w:val="16"/>
              </w:rPr>
            </w:pPr>
            <w:r w:rsidRPr="00F550B2">
              <w:rPr>
                <w:rFonts w:eastAsia="Batang" w:cs="Arial"/>
                <w:color w:val="595959"/>
                <w:spacing w:val="-5"/>
                <w:sz w:val="16"/>
                <w:szCs w:val="16"/>
              </w:rPr>
              <w:t>4</w:t>
            </w:r>
          </w:p>
        </w:tc>
        <w:tc>
          <w:tcPr>
            <w:tcW w:w="709" w:type="dxa"/>
            <w:gridSpan w:val="2"/>
            <w:tcBorders>
              <w:left w:val="single" w:sz="2" w:space="0" w:color="000000"/>
              <w:bottom w:val="single" w:sz="2" w:space="0" w:color="000000"/>
            </w:tcBorders>
            <w:shd w:val="clear" w:color="auto" w:fill="auto"/>
            <w:vAlign w:val="bottom"/>
          </w:tcPr>
          <w:p w:rsidR="007C458D" w:rsidRPr="000E183B" w:rsidRDefault="007C458D" w:rsidP="007C458D">
            <w:pPr>
              <w:pStyle w:val="TableFiguresBold"/>
              <w:ind w:right="17"/>
              <w:rPr>
                <w:color w:val="595959"/>
              </w:rPr>
            </w:pPr>
            <w:r w:rsidRPr="000E183B">
              <w:rPr>
                <w:color w:val="595959"/>
              </w:rPr>
              <w:t>(677)</w:t>
            </w:r>
          </w:p>
        </w:tc>
        <w:tc>
          <w:tcPr>
            <w:tcW w:w="709" w:type="dxa"/>
            <w:tcBorders>
              <w:bottom w:val="single" w:sz="2" w:space="0" w:color="000000"/>
            </w:tcBorders>
            <w:shd w:val="clear" w:color="auto" w:fill="auto"/>
            <w:vAlign w:val="bottom"/>
          </w:tcPr>
          <w:p w:rsidR="007C458D" w:rsidRPr="00D86D65" w:rsidRDefault="007C458D" w:rsidP="007C458D">
            <w:pPr>
              <w:keepNext/>
              <w:spacing w:before="20" w:after="20"/>
              <w:ind w:right="57"/>
              <w:jc w:val="right"/>
              <w:outlineLvl w:val="0"/>
              <w:rPr>
                <w:rFonts w:eastAsia="Batang" w:cs="Arial"/>
                <w:b/>
                <w:bCs/>
                <w:color w:val="595959"/>
                <w:spacing w:val="-5"/>
              </w:rPr>
            </w:pPr>
            <w:r w:rsidRPr="00D86D65">
              <w:rPr>
                <w:rFonts w:eastAsia="Batang" w:cs="Arial"/>
                <w:b/>
                <w:bCs/>
                <w:color w:val="595959"/>
                <w:spacing w:val="-5"/>
              </w:rPr>
              <w:t>–</w:t>
            </w:r>
          </w:p>
        </w:tc>
        <w:tc>
          <w:tcPr>
            <w:tcW w:w="709" w:type="dxa"/>
            <w:gridSpan w:val="2"/>
            <w:tcBorders>
              <w:bottom w:val="single" w:sz="2" w:space="0" w:color="000000"/>
            </w:tcBorders>
            <w:shd w:val="clear" w:color="auto" w:fill="auto"/>
            <w:vAlign w:val="bottom"/>
          </w:tcPr>
          <w:p w:rsidR="007C458D" w:rsidRPr="00D86D65" w:rsidRDefault="007C458D" w:rsidP="007C458D">
            <w:pPr>
              <w:spacing w:before="20" w:after="20"/>
              <w:ind w:right="17"/>
              <w:jc w:val="right"/>
              <w:rPr>
                <w:rFonts w:eastAsia="Batang" w:cs="Arial"/>
                <w:b/>
                <w:bCs/>
                <w:caps/>
                <w:color w:val="595959"/>
                <w:spacing w:val="-5"/>
                <w:kern w:val="32"/>
                <w:szCs w:val="20"/>
              </w:rPr>
            </w:pPr>
            <w:r w:rsidRPr="00D86D65">
              <w:rPr>
                <w:rFonts w:eastAsia="Batang" w:cs="Arial"/>
                <w:b/>
                <w:bCs/>
                <w:caps/>
                <w:color w:val="595959"/>
                <w:spacing w:val="-5"/>
                <w:kern w:val="32"/>
                <w:szCs w:val="20"/>
              </w:rPr>
              <w:t>(677)</w:t>
            </w:r>
          </w:p>
        </w:tc>
        <w:tc>
          <w:tcPr>
            <w:tcW w:w="204" w:type="dxa"/>
            <w:tcBorders>
              <w:bottom w:val="single" w:sz="2" w:space="0" w:color="000000"/>
            </w:tcBorders>
            <w:shd w:val="clear" w:color="auto" w:fill="auto"/>
            <w:vAlign w:val="bottom"/>
          </w:tcPr>
          <w:p w:rsidR="007C458D" w:rsidRPr="00F550B2" w:rsidRDefault="007C458D" w:rsidP="007C458D">
            <w:pPr>
              <w:spacing w:before="20" w:after="20"/>
              <w:jc w:val="right"/>
              <w:rPr>
                <w:rFonts w:eastAsia="Batang" w:cs="Arial"/>
                <w:color w:val="595959"/>
                <w:spacing w:val="-5"/>
              </w:rPr>
            </w:pPr>
          </w:p>
        </w:tc>
        <w:tc>
          <w:tcPr>
            <w:tcW w:w="709" w:type="dxa"/>
            <w:gridSpan w:val="2"/>
            <w:tcBorders>
              <w:bottom w:val="single" w:sz="2" w:space="0" w:color="000000"/>
            </w:tcBorders>
            <w:shd w:val="clear" w:color="auto" w:fill="auto"/>
            <w:vAlign w:val="bottom"/>
          </w:tcPr>
          <w:p w:rsidR="007C458D" w:rsidRPr="00887AF4" w:rsidRDefault="007C458D" w:rsidP="007C458D">
            <w:pPr>
              <w:spacing w:before="20" w:after="20"/>
              <w:ind w:right="17"/>
              <w:jc w:val="right"/>
              <w:rPr>
                <w:rFonts w:eastAsia="Batang" w:cs="Arial"/>
                <w:bCs/>
                <w:color w:val="595959"/>
                <w:spacing w:val="-5"/>
              </w:rPr>
            </w:pPr>
            <w:r w:rsidRPr="00887AF4">
              <w:rPr>
                <w:rFonts w:eastAsia="Batang" w:cs="Arial"/>
                <w:bCs/>
                <w:color w:val="595959"/>
                <w:spacing w:val="-5"/>
              </w:rPr>
              <w:t>(645)</w:t>
            </w:r>
          </w:p>
        </w:tc>
        <w:tc>
          <w:tcPr>
            <w:tcW w:w="709" w:type="dxa"/>
            <w:tcBorders>
              <w:bottom w:val="single" w:sz="2" w:space="0" w:color="000000"/>
            </w:tcBorders>
            <w:shd w:val="clear" w:color="auto" w:fill="auto"/>
            <w:vAlign w:val="bottom"/>
          </w:tcPr>
          <w:p w:rsidR="007C458D" w:rsidRPr="00887AF4" w:rsidRDefault="007C458D" w:rsidP="007C458D">
            <w:pPr>
              <w:spacing w:before="20" w:after="20"/>
              <w:ind w:right="57"/>
              <w:jc w:val="right"/>
              <w:rPr>
                <w:rFonts w:eastAsia="Batang" w:cs="Arial"/>
                <w:bCs/>
                <w:color w:val="595959"/>
                <w:spacing w:val="-5"/>
              </w:rPr>
            </w:pPr>
            <w:r w:rsidRPr="00887AF4">
              <w:rPr>
                <w:rFonts w:eastAsia="Batang" w:cs="Arial"/>
                <w:bCs/>
                <w:color w:val="595959"/>
                <w:spacing w:val="-5"/>
              </w:rPr>
              <w:t>–</w:t>
            </w:r>
          </w:p>
        </w:tc>
        <w:tc>
          <w:tcPr>
            <w:tcW w:w="709" w:type="dxa"/>
            <w:tcBorders>
              <w:bottom w:val="single" w:sz="2" w:space="0" w:color="000000"/>
            </w:tcBorders>
            <w:shd w:val="clear" w:color="auto" w:fill="auto"/>
            <w:vAlign w:val="bottom"/>
          </w:tcPr>
          <w:p w:rsidR="007C458D" w:rsidRPr="00887AF4" w:rsidRDefault="007C458D" w:rsidP="007C458D">
            <w:pPr>
              <w:keepNext/>
              <w:spacing w:before="20" w:after="20"/>
              <w:ind w:right="17"/>
              <w:jc w:val="right"/>
              <w:outlineLvl w:val="0"/>
              <w:rPr>
                <w:rFonts w:eastAsia="Batang" w:cs="Arial"/>
                <w:bCs/>
                <w:color w:val="595959"/>
                <w:spacing w:val="-5"/>
              </w:rPr>
            </w:pPr>
            <w:r w:rsidRPr="00887AF4">
              <w:rPr>
                <w:rFonts w:eastAsia="Batang" w:cs="Arial"/>
                <w:bCs/>
                <w:color w:val="595959"/>
                <w:spacing w:val="-5"/>
              </w:rPr>
              <w:t>(645)</w:t>
            </w:r>
          </w:p>
        </w:tc>
        <w:tc>
          <w:tcPr>
            <w:tcW w:w="228" w:type="dxa"/>
            <w:gridSpan w:val="3"/>
            <w:tcBorders>
              <w:bottom w:val="single" w:sz="2" w:space="0" w:color="000000"/>
            </w:tcBorders>
            <w:shd w:val="clear" w:color="auto" w:fill="auto"/>
            <w:vAlign w:val="bottom"/>
          </w:tcPr>
          <w:p w:rsidR="007C458D" w:rsidRPr="00887AF4" w:rsidRDefault="007C458D" w:rsidP="007C458D">
            <w:pPr>
              <w:spacing w:before="20" w:after="20"/>
              <w:ind w:right="57"/>
              <w:jc w:val="right"/>
              <w:rPr>
                <w:rFonts w:eastAsia="Batang" w:cs="Arial"/>
                <w:bCs/>
                <w:color w:val="595959"/>
                <w:spacing w:val="-5"/>
              </w:rPr>
            </w:pPr>
          </w:p>
        </w:tc>
        <w:tc>
          <w:tcPr>
            <w:tcW w:w="709" w:type="dxa"/>
            <w:tcBorders>
              <w:bottom w:val="single" w:sz="2" w:space="0" w:color="000000"/>
            </w:tcBorders>
            <w:shd w:val="clear" w:color="auto" w:fill="auto"/>
            <w:vAlign w:val="bottom"/>
          </w:tcPr>
          <w:p w:rsidR="007C458D" w:rsidRPr="003C51E8" w:rsidRDefault="007C458D" w:rsidP="007C458D">
            <w:pPr>
              <w:spacing w:before="20" w:after="20"/>
              <w:ind w:right="17"/>
              <w:jc w:val="right"/>
              <w:rPr>
                <w:rFonts w:eastAsia="Batang" w:cs="Arial"/>
                <w:bCs/>
                <w:color w:val="595959"/>
                <w:spacing w:val="-5"/>
              </w:rPr>
            </w:pPr>
            <w:r>
              <w:rPr>
                <w:rFonts w:eastAsia="Batang" w:cs="Arial"/>
                <w:bCs/>
                <w:color w:val="595959"/>
                <w:spacing w:val="-5"/>
              </w:rPr>
              <w:t xml:space="preserve">    </w:t>
            </w:r>
            <w:r w:rsidRPr="003C51E8">
              <w:rPr>
                <w:rFonts w:eastAsia="Batang" w:cs="Arial"/>
                <w:bCs/>
                <w:color w:val="595959"/>
                <w:spacing w:val="-5"/>
              </w:rPr>
              <w:t>(1,373)</w:t>
            </w:r>
          </w:p>
        </w:tc>
        <w:tc>
          <w:tcPr>
            <w:tcW w:w="709" w:type="dxa"/>
            <w:tcBorders>
              <w:bottom w:val="single" w:sz="2" w:space="0" w:color="000000"/>
            </w:tcBorders>
            <w:shd w:val="clear" w:color="auto" w:fill="auto"/>
            <w:vAlign w:val="bottom"/>
          </w:tcPr>
          <w:p w:rsidR="007C458D" w:rsidRPr="003C51E8" w:rsidRDefault="007C458D" w:rsidP="007C458D">
            <w:pPr>
              <w:spacing w:before="20" w:after="20"/>
              <w:ind w:right="57"/>
              <w:jc w:val="right"/>
              <w:rPr>
                <w:rFonts w:eastAsia="Batang" w:cs="Arial"/>
                <w:bCs/>
                <w:color w:val="595959"/>
                <w:spacing w:val="-5"/>
              </w:rPr>
            </w:pPr>
            <w:r w:rsidRPr="003C51E8">
              <w:rPr>
                <w:rFonts w:eastAsia="Batang" w:cs="Arial"/>
                <w:bCs/>
                <w:color w:val="595959"/>
                <w:spacing w:val="-5"/>
              </w:rPr>
              <w:t>–</w:t>
            </w:r>
          </w:p>
        </w:tc>
        <w:tc>
          <w:tcPr>
            <w:tcW w:w="709" w:type="dxa"/>
            <w:gridSpan w:val="2"/>
            <w:tcBorders>
              <w:bottom w:val="single" w:sz="2" w:space="0" w:color="000000"/>
              <w:right w:val="single" w:sz="2" w:space="0" w:color="000000"/>
            </w:tcBorders>
            <w:shd w:val="clear" w:color="auto" w:fill="auto"/>
            <w:vAlign w:val="bottom"/>
          </w:tcPr>
          <w:p w:rsidR="007C458D" w:rsidRPr="003C51E8" w:rsidRDefault="007C458D" w:rsidP="007C458D">
            <w:pPr>
              <w:spacing w:before="20" w:after="20"/>
              <w:ind w:right="23"/>
              <w:jc w:val="right"/>
              <w:rPr>
                <w:rFonts w:eastAsia="Batang" w:cs="Arial"/>
                <w:bCs/>
                <w:color w:val="595959"/>
                <w:spacing w:val="-5"/>
              </w:rPr>
            </w:pPr>
            <w:r w:rsidRPr="003C51E8">
              <w:rPr>
                <w:rFonts w:eastAsia="Batang" w:cs="Arial"/>
                <w:bCs/>
                <w:color w:val="595959"/>
                <w:spacing w:val="-5"/>
              </w:rPr>
              <w:t>(1,373)</w:t>
            </w:r>
          </w:p>
        </w:tc>
      </w:tr>
      <w:tr w:rsidR="007C458D" w:rsidRPr="00F550B2" w:rsidTr="007C458D">
        <w:tc>
          <w:tcPr>
            <w:tcW w:w="2988" w:type="dxa"/>
            <w:gridSpan w:val="3"/>
            <w:shd w:val="clear" w:color="auto" w:fill="auto"/>
            <w:vAlign w:val="bottom"/>
          </w:tcPr>
          <w:p w:rsidR="007C458D" w:rsidRPr="00F550B2" w:rsidRDefault="007C458D" w:rsidP="007C458D">
            <w:pPr>
              <w:rPr>
                <w:rFonts w:eastAsia="Batang" w:cs="Arial"/>
                <w:b/>
                <w:color w:val="595959"/>
                <w:spacing w:val="-5"/>
              </w:rPr>
            </w:pPr>
            <w:r w:rsidRPr="00F550B2">
              <w:rPr>
                <w:rFonts w:eastAsia="Batang" w:cs="Arial"/>
                <w:b/>
                <w:color w:val="595959"/>
                <w:spacing w:val="-5"/>
              </w:rPr>
              <w:t>Group revenue</w:t>
            </w:r>
          </w:p>
        </w:tc>
        <w:tc>
          <w:tcPr>
            <w:tcW w:w="294" w:type="dxa"/>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709" w:type="dxa"/>
            <w:gridSpan w:val="2"/>
            <w:tcBorders>
              <w:top w:val="single" w:sz="2" w:space="0" w:color="000000"/>
            </w:tcBorders>
            <w:shd w:val="clear" w:color="auto" w:fill="auto"/>
            <w:vAlign w:val="bottom"/>
          </w:tcPr>
          <w:p w:rsidR="007C458D" w:rsidRPr="000E183B" w:rsidRDefault="007C458D" w:rsidP="007C458D">
            <w:pPr>
              <w:pStyle w:val="TableFiguresBold"/>
              <w:rPr>
                <w:color w:val="595959"/>
              </w:rPr>
            </w:pPr>
            <w:r w:rsidRPr="000E183B">
              <w:rPr>
                <w:color w:val="595959"/>
              </w:rPr>
              <w:t>4,174</w:t>
            </w:r>
          </w:p>
        </w:tc>
        <w:tc>
          <w:tcPr>
            <w:tcW w:w="709" w:type="dxa"/>
            <w:tcBorders>
              <w:top w:val="single" w:sz="2" w:space="0" w:color="000000"/>
            </w:tcBorders>
            <w:shd w:val="clear" w:color="auto" w:fill="auto"/>
            <w:vAlign w:val="bottom"/>
          </w:tcPr>
          <w:p w:rsidR="007C458D" w:rsidRPr="00D86D65" w:rsidRDefault="007C458D" w:rsidP="007C458D">
            <w:pPr>
              <w:keepNext/>
              <w:spacing w:before="20" w:after="20"/>
              <w:ind w:right="57"/>
              <w:jc w:val="right"/>
              <w:outlineLvl w:val="0"/>
              <w:rPr>
                <w:rFonts w:eastAsia="Batang" w:cs="Arial"/>
                <w:b/>
                <w:bCs/>
                <w:color w:val="595959"/>
                <w:spacing w:val="-5"/>
              </w:rPr>
            </w:pPr>
            <w:r w:rsidRPr="00D86D65">
              <w:rPr>
                <w:rFonts w:eastAsia="Batang" w:cs="Arial"/>
                <w:b/>
                <w:bCs/>
                <w:color w:val="595959"/>
                <w:spacing w:val="-5"/>
              </w:rPr>
              <w:t>–</w:t>
            </w:r>
          </w:p>
        </w:tc>
        <w:tc>
          <w:tcPr>
            <w:tcW w:w="709" w:type="dxa"/>
            <w:gridSpan w:val="2"/>
            <w:tcBorders>
              <w:top w:val="single" w:sz="2" w:space="0" w:color="000000"/>
            </w:tcBorders>
            <w:shd w:val="clear" w:color="auto" w:fill="auto"/>
            <w:vAlign w:val="bottom"/>
          </w:tcPr>
          <w:p w:rsidR="007C458D" w:rsidRPr="00D86D65" w:rsidRDefault="007C458D" w:rsidP="007C458D">
            <w:pPr>
              <w:spacing w:before="20" w:after="20"/>
              <w:ind w:right="57"/>
              <w:jc w:val="right"/>
              <w:rPr>
                <w:rFonts w:eastAsia="Batang" w:cs="Arial"/>
                <w:b/>
                <w:bCs/>
                <w:caps/>
                <w:color w:val="595959"/>
                <w:spacing w:val="-5"/>
                <w:kern w:val="32"/>
              </w:rPr>
            </w:pPr>
            <w:r w:rsidRPr="00D86D65">
              <w:rPr>
                <w:rFonts w:eastAsia="Batang" w:cs="Arial"/>
                <w:b/>
                <w:bCs/>
                <w:caps/>
                <w:color w:val="595959"/>
                <w:spacing w:val="-5"/>
                <w:kern w:val="32"/>
              </w:rPr>
              <w:t>4,174</w:t>
            </w:r>
          </w:p>
        </w:tc>
        <w:tc>
          <w:tcPr>
            <w:tcW w:w="204" w:type="dxa"/>
            <w:tcBorders>
              <w:top w:val="single" w:sz="2" w:space="0" w:color="000000"/>
            </w:tcBorders>
            <w:shd w:val="clear" w:color="auto" w:fill="auto"/>
            <w:vAlign w:val="bottom"/>
          </w:tcPr>
          <w:p w:rsidR="007C458D" w:rsidRPr="00F550B2" w:rsidRDefault="007C458D" w:rsidP="007C458D">
            <w:pPr>
              <w:spacing w:before="20" w:after="20"/>
              <w:ind w:right="57"/>
              <w:jc w:val="right"/>
              <w:rPr>
                <w:rFonts w:eastAsia="Batang" w:cs="Arial"/>
                <w:color w:val="595959"/>
                <w:spacing w:val="-5"/>
              </w:rPr>
            </w:pPr>
          </w:p>
        </w:tc>
        <w:tc>
          <w:tcPr>
            <w:tcW w:w="709" w:type="dxa"/>
            <w:gridSpan w:val="2"/>
            <w:tcBorders>
              <w:top w:val="single" w:sz="2" w:space="0" w:color="000000"/>
            </w:tcBorders>
            <w:shd w:val="clear" w:color="auto" w:fill="auto"/>
            <w:vAlign w:val="bottom"/>
          </w:tcPr>
          <w:p w:rsidR="007C458D" w:rsidRPr="00887AF4" w:rsidRDefault="007C458D" w:rsidP="007C458D">
            <w:pPr>
              <w:spacing w:before="20" w:after="20"/>
              <w:ind w:right="57"/>
              <w:jc w:val="right"/>
              <w:rPr>
                <w:rFonts w:eastAsia="Batang" w:cs="Arial"/>
                <w:bCs/>
                <w:color w:val="595959"/>
                <w:spacing w:val="-5"/>
              </w:rPr>
            </w:pPr>
            <w:r w:rsidRPr="00887AF4">
              <w:rPr>
                <w:rFonts w:eastAsia="Batang" w:cs="Arial"/>
                <w:bCs/>
                <w:color w:val="595959"/>
                <w:spacing w:val="-5"/>
              </w:rPr>
              <w:t>4,311</w:t>
            </w:r>
          </w:p>
        </w:tc>
        <w:tc>
          <w:tcPr>
            <w:tcW w:w="709" w:type="dxa"/>
            <w:tcBorders>
              <w:top w:val="single" w:sz="2" w:space="0" w:color="000000"/>
            </w:tcBorders>
            <w:shd w:val="clear" w:color="auto" w:fill="auto"/>
            <w:vAlign w:val="bottom"/>
          </w:tcPr>
          <w:p w:rsidR="007C458D" w:rsidRPr="00887AF4" w:rsidRDefault="007C458D" w:rsidP="007C458D">
            <w:pPr>
              <w:spacing w:before="20" w:after="20"/>
              <w:ind w:right="57"/>
              <w:jc w:val="right"/>
              <w:rPr>
                <w:rFonts w:eastAsia="Batang" w:cs="Arial"/>
                <w:bCs/>
                <w:color w:val="595959"/>
                <w:spacing w:val="-5"/>
              </w:rPr>
            </w:pPr>
            <w:r w:rsidRPr="00887AF4">
              <w:rPr>
                <w:rFonts w:eastAsia="Batang" w:cs="Arial"/>
                <w:bCs/>
                <w:color w:val="595959"/>
                <w:spacing w:val="-5"/>
              </w:rPr>
              <w:t>–</w:t>
            </w:r>
          </w:p>
        </w:tc>
        <w:tc>
          <w:tcPr>
            <w:tcW w:w="709" w:type="dxa"/>
            <w:tcBorders>
              <w:top w:val="single" w:sz="2" w:space="0" w:color="000000"/>
            </w:tcBorders>
            <w:shd w:val="clear" w:color="auto" w:fill="auto"/>
            <w:vAlign w:val="bottom"/>
          </w:tcPr>
          <w:p w:rsidR="007C458D" w:rsidRPr="00887AF4" w:rsidRDefault="007C458D" w:rsidP="007C458D">
            <w:pPr>
              <w:keepNext/>
              <w:spacing w:before="20" w:after="20"/>
              <w:ind w:right="57"/>
              <w:jc w:val="right"/>
              <w:outlineLvl w:val="0"/>
              <w:rPr>
                <w:rFonts w:eastAsia="Batang" w:cs="Arial"/>
                <w:bCs/>
                <w:color w:val="595959"/>
                <w:spacing w:val="-5"/>
              </w:rPr>
            </w:pPr>
            <w:r w:rsidRPr="00887AF4">
              <w:rPr>
                <w:rFonts w:eastAsia="Batang" w:cs="Arial"/>
                <w:bCs/>
                <w:color w:val="595959"/>
                <w:spacing w:val="-5"/>
              </w:rPr>
              <w:t>4,311</w:t>
            </w:r>
          </w:p>
        </w:tc>
        <w:tc>
          <w:tcPr>
            <w:tcW w:w="228" w:type="dxa"/>
            <w:gridSpan w:val="3"/>
            <w:tcBorders>
              <w:top w:val="single" w:sz="2" w:space="0" w:color="000000"/>
            </w:tcBorders>
            <w:shd w:val="clear" w:color="auto" w:fill="auto"/>
            <w:vAlign w:val="bottom"/>
          </w:tcPr>
          <w:p w:rsidR="007C458D" w:rsidRPr="00887AF4" w:rsidRDefault="007C458D" w:rsidP="007C458D">
            <w:pPr>
              <w:spacing w:before="20" w:after="20"/>
              <w:ind w:right="57"/>
              <w:jc w:val="right"/>
              <w:rPr>
                <w:rFonts w:eastAsia="Batang" w:cs="Arial"/>
                <w:bCs/>
                <w:color w:val="595959"/>
                <w:spacing w:val="-5"/>
              </w:rPr>
            </w:pPr>
          </w:p>
        </w:tc>
        <w:tc>
          <w:tcPr>
            <w:tcW w:w="709" w:type="dxa"/>
            <w:tcBorders>
              <w:top w:val="single" w:sz="2" w:space="0" w:color="000000"/>
            </w:tcBorders>
            <w:shd w:val="clear" w:color="auto" w:fill="auto"/>
            <w:vAlign w:val="bottom"/>
          </w:tcPr>
          <w:p w:rsidR="007C458D" w:rsidRPr="003C51E8" w:rsidRDefault="007C458D" w:rsidP="007C458D">
            <w:pPr>
              <w:spacing w:before="20" w:after="20"/>
              <w:ind w:right="57"/>
              <w:jc w:val="right"/>
              <w:rPr>
                <w:rFonts w:eastAsia="Batang" w:cs="Arial"/>
                <w:bCs/>
                <w:color w:val="595959"/>
                <w:spacing w:val="-5"/>
              </w:rPr>
            </w:pPr>
            <w:r w:rsidRPr="003C51E8">
              <w:rPr>
                <w:rFonts w:eastAsia="Batang" w:cs="Arial"/>
                <w:bCs/>
                <w:color w:val="595959"/>
                <w:spacing w:val="-5"/>
              </w:rPr>
              <w:t>8,717</w:t>
            </w:r>
          </w:p>
        </w:tc>
        <w:tc>
          <w:tcPr>
            <w:tcW w:w="709" w:type="dxa"/>
            <w:tcBorders>
              <w:top w:val="single" w:sz="2" w:space="0" w:color="000000"/>
            </w:tcBorders>
            <w:shd w:val="clear" w:color="auto" w:fill="auto"/>
            <w:vAlign w:val="bottom"/>
          </w:tcPr>
          <w:p w:rsidR="007C458D" w:rsidRPr="003C51E8" w:rsidRDefault="007C458D" w:rsidP="007C458D">
            <w:pPr>
              <w:spacing w:before="20" w:after="20"/>
              <w:ind w:right="57"/>
              <w:jc w:val="right"/>
              <w:rPr>
                <w:rFonts w:eastAsia="Batang" w:cs="Arial"/>
                <w:bCs/>
                <w:color w:val="595959"/>
                <w:spacing w:val="-5"/>
              </w:rPr>
            </w:pPr>
            <w:r w:rsidRPr="003C51E8">
              <w:rPr>
                <w:rFonts w:eastAsia="Batang" w:cs="Arial"/>
                <w:bCs/>
                <w:color w:val="595959"/>
                <w:spacing w:val="-5"/>
              </w:rPr>
              <w:t>–</w:t>
            </w:r>
          </w:p>
        </w:tc>
        <w:tc>
          <w:tcPr>
            <w:tcW w:w="709" w:type="dxa"/>
            <w:gridSpan w:val="2"/>
            <w:tcBorders>
              <w:top w:val="single" w:sz="2" w:space="0" w:color="000000"/>
            </w:tcBorders>
            <w:shd w:val="clear" w:color="auto" w:fill="auto"/>
            <w:vAlign w:val="bottom"/>
          </w:tcPr>
          <w:p w:rsidR="007C458D" w:rsidRPr="003C51E8" w:rsidRDefault="007C458D" w:rsidP="007C458D">
            <w:pPr>
              <w:spacing w:before="20" w:after="20"/>
              <w:ind w:right="57"/>
              <w:jc w:val="right"/>
              <w:rPr>
                <w:rFonts w:eastAsia="Batang" w:cs="Arial"/>
                <w:bCs/>
                <w:color w:val="595959"/>
                <w:spacing w:val="-5"/>
              </w:rPr>
            </w:pPr>
            <w:r w:rsidRPr="003C51E8">
              <w:rPr>
                <w:rFonts w:eastAsia="Batang" w:cs="Arial"/>
                <w:bCs/>
                <w:color w:val="595959"/>
                <w:spacing w:val="-5"/>
              </w:rPr>
              <w:t>8,717</w:t>
            </w:r>
          </w:p>
        </w:tc>
      </w:tr>
      <w:tr w:rsidR="007C458D" w:rsidRPr="00F550B2" w:rsidTr="007C458D">
        <w:tc>
          <w:tcPr>
            <w:tcW w:w="2988" w:type="dxa"/>
            <w:gridSpan w:val="3"/>
            <w:tcBorders>
              <w:bottom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Cost of sales</w:t>
            </w:r>
          </w:p>
        </w:tc>
        <w:tc>
          <w:tcPr>
            <w:tcW w:w="294"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709" w:type="dxa"/>
            <w:gridSpan w:val="2"/>
            <w:tcBorders>
              <w:bottom w:val="single" w:sz="2" w:space="0" w:color="000000"/>
            </w:tcBorders>
            <w:shd w:val="clear" w:color="auto" w:fill="auto"/>
            <w:vAlign w:val="bottom"/>
          </w:tcPr>
          <w:p w:rsidR="007C458D" w:rsidRPr="000E183B" w:rsidRDefault="007C458D" w:rsidP="007C458D">
            <w:pPr>
              <w:pStyle w:val="TableFiguresBold"/>
              <w:ind w:right="17"/>
              <w:rPr>
                <w:color w:val="595959"/>
              </w:rPr>
            </w:pPr>
            <w:r w:rsidRPr="000E183B">
              <w:rPr>
                <w:color w:val="595959"/>
              </w:rPr>
              <w:t>(3,8</w:t>
            </w:r>
            <w:r>
              <w:rPr>
                <w:color w:val="595959"/>
              </w:rPr>
              <w:t>27</w:t>
            </w:r>
            <w:r w:rsidRPr="000E183B">
              <w:rPr>
                <w:color w:val="595959"/>
              </w:rPr>
              <w:t>)</w:t>
            </w:r>
          </w:p>
        </w:tc>
        <w:tc>
          <w:tcPr>
            <w:tcW w:w="709" w:type="dxa"/>
            <w:tcBorders>
              <w:bottom w:val="single" w:sz="2" w:space="0" w:color="000000"/>
            </w:tcBorders>
            <w:shd w:val="clear" w:color="auto" w:fill="auto"/>
            <w:vAlign w:val="bottom"/>
          </w:tcPr>
          <w:p w:rsidR="007C458D" w:rsidRPr="00D86D65" w:rsidRDefault="007C458D" w:rsidP="007C458D">
            <w:pPr>
              <w:keepNext/>
              <w:spacing w:before="20" w:after="20"/>
              <w:ind w:right="57"/>
              <w:jc w:val="right"/>
              <w:outlineLvl w:val="0"/>
              <w:rPr>
                <w:rFonts w:eastAsia="Batang" w:cs="Arial"/>
                <w:b/>
                <w:bCs/>
                <w:color w:val="595959"/>
                <w:spacing w:val="-5"/>
              </w:rPr>
            </w:pPr>
            <w:r w:rsidRPr="00D86D65">
              <w:rPr>
                <w:rFonts w:eastAsia="Batang" w:cs="Arial"/>
                <w:b/>
                <w:bCs/>
                <w:color w:val="595959"/>
                <w:spacing w:val="-5"/>
              </w:rPr>
              <w:t>–</w:t>
            </w:r>
          </w:p>
        </w:tc>
        <w:tc>
          <w:tcPr>
            <w:tcW w:w="709" w:type="dxa"/>
            <w:gridSpan w:val="2"/>
            <w:tcBorders>
              <w:bottom w:val="single" w:sz="2" w:space="0" w:color="000000"/>
            </w:tcBorders>
            <w:shd w:val="clear" w:color="auto" w:fill="auto"/>
            <w:vAlign w:val="bottom"/>
          </w:tcPr>
          <w:p w:rsidR="007C458D" w:rsidRPr="00D86D65" w:rsidRDefault="007C458D" w:rsidP="007C458D">
            <w:pPr>
              <w:spacing w:before="20" w:after="20"/>
              <w:ind w:right="17"/>
              <w:jc w:val="right"/>
              <w:rPr>
                <w:rFonts w:eastAsia="Batang" w:cs="Arial"/>
                <w:b/>
                <w:bCs/>
                <w:caps/>
                <w:color w:val="595959"/>
                <w:spacing w:val="-5"/>
                <w:kern w:val="32"/>
                <w:szCs w:val="20"/>
              </w:rPr>
            </w:pPr>
            <w:r w:rsidRPr="00D86D65">
              <w:rPr>
                <w:rFonts w:eastAsia="Batang" w:cs="Arial"/>
                <w:b/>
                <w:bCs/>
                <w:caps/>
                <w:color w:val="595959"/>
                <w:spacing w:val="-5"/>
                <w:kern w:val="32"/>
                <w:szCs w:val="20"/>
              </w:rPr>
              <w:t>(3,827)</w:t>
            </w:r>
          </w:p>
        </w:tc>
        <w:tc>
          <w:tcPr>
            <w:tcW w:w="204" w:type="dxa"/>
            <w:tcBorders>
              <w:bottom w:val="single" w:sz="2" w:space="0" w:color="000000"/>
            </w:tcBorders>
            <w:shd w:val="clear" w:color="auto" w:fill="auto"/>
            <w:vAlign w:val="bottom"/>
          </w:tcPr>
          <w:p w:rsidR="007C458D" w:rsidRPr="000E183B" w:rsidRDefault="007C458D" w:rsidP="007C458D">
            <w:pPr>
              <w:spacing w:before="20" w:after="20"/>
              <w:jc w:val="right"/>
              <w:rPr>
                <w:rFonts w:eastAsia="Batang" w:cs="Arial"/>
                <w:b/>
                <w:bCs/>
                <w:caps/>
                <w:color w:val="595959"/>
                <w:spacing w:val="-5"/>
                <w:kern w:val="32"/>
                <w:szCs w:val="20"/>
              </w:rPr>
            </w:pPr>
          </w:p>
        </w:tc>
        <w:tc>
          <w:tcPr>
            <w:tcW w:w="709" w:type="dxa"/>
            <w:gridSpan w:val="2"/>
            <w:tcBorders>
              <w:bottom w:val="single" w:sz="2" w:space="0" w:color="000000"/>
            </w:tcBorders>
            <w:shd w:val="clear" w:color="auto" w:fill="auto"/>
            <w:vAlign w:val="bottom"/>
          </w:tcPr>
          <w:p w:rsidR="007C458D" w:rsidRPr="00887AF4" w:rsidRDefault="007C458D" w:rsidP="007C458D">
            <w:pPr>
              <w:spacing w:before="20" w:after="20"/>
              <w:ind w:right="17"/>
              <w:jc w:val="right"/>
              <w:rPr>
                <w:rFonts w:eastAsia="Batang" w:cs="Arial"/>
                <w:bCs/>
                <w:color w:val="595959"/>
                <w:spacing w:val="-5"/>
              </w:rPr>
            </w:pPr>
            <w:r w:rsidRPr="00887AF4">
              <w:rPr>
                <w:rFonts w:eastAsia="Batang" w:cs="Arial"/>
                <w:bCs/>
                <w:color w:val="595959"/>
                <w:spacing w:val="-5"/>
              </w:rPr>
              <w:t>(3,924)</w:t>
            </w:r>
          </w:p>
        </w:tc>
        <w:tc>
          <w:tcPr>
            <w:tcW w:w="709" w:type="dxa"/>
            <w:tcBorders>
              <w:bottom w:val="single" w:sz="2" w:space="0" w:color="000000"/>
            </w:tcBorders>
            <w:shd w:val="clear" w:color="auto" w:fill="auto"/>
            <w:vAlign w:val="bottom"/>
          </w:tcPr>
          <w:p w:rsidR="007C458D" w:rsidRPr="00887AF4" w:rsidRDefault="007C458D" w:rsidP="007C458D">
            <w:pPr>
              <w:spacing w:before="20" w:after="20"/>
              <w:ind w:right="57"/>
              <w:jc w:val="right"/>
              <w:rPr>
                <w:rFonts w:eastAsia="Batang" w:cs="Arial"/>
                <w:bCs/>
                <w:color w:val="595959"/>
                <w:spacing w:val="-5"/>
              </w:rPr>
            </w:pPr>
            <w:r w:rsidRPr="00887AF4">
              <w:rPr>
                <w:rFonts w:eastAsia="Batang" w:cs="Arial"/>
                <w:bCs/>
                <w:color w:val="595959"/>
                <w:spacing w:val="-5"/>
              </w:rPr>
              <w:t>–</w:t>
            </w:r>
          </w:p>
        </w:tc>
        <w:tc>
          <w:tcPr>
            <w:tcW w:w="709" w:type="dxa"/>
            <w:tcBorders>
              <w:bottom w:val="single" w:sz="2" w:space="0" w:color="000000"/>
            </w:tcBorders>
            <w:shd w:val="clear" w:color="auto" w:fill="auto"/>
            <w:vAlign w:val="bottom"/>
          </w:tcPr>
          <w:p w:rsidR="007C458D" w:rsidRPr="00887AF4" w:rsidRDefault="007C458D" w:rsidP="007C458D">
            <w:pPr>
              <w:keepNext/>
              <w:spacing w:before="20" w:after="20"/>
              <w:ind w:right="17"/>
              <w:jc w:val="right"/>
              <w:outlineLvl w:val="0"/>
              <w:rPr>
                <w:rFonts w:eastAsia="Batang" w:cs="Arial"/>
                <w:bCs/>
                <w:color w:val="595959"/>
                <w:spacing w:val="-5"/>
              </w:rPr>
            </w:pPr>
            <w:r w:rsidRPr="00887AF4">
              <w:rPr>
                <w:rFonts w:eastAsia="Batang" w:cs="Arial"/>
                <w:bCs/>
                <w:color w:val="595959"/>
                <w:spacing w:val="-5"/>
              </w:rPr>
              <w:t>(3,924)</w:t>
            </w:r>
          </w:p>
        </w:tc>
        <w:tc>
          <w:tcPr>
            <w:tcW w:w="228" w:type="dxa"/>
            <w:gridSpan w:val="3"/>
            <w:tcBorders>
              <w:bottom w:val="single" w:sz="2" w:space="0" w:color="000000"/>
            </w:tcBorders>
            <w:shd w:val="clear" w:color="auto" w:fill="auto"/>
            <w:vAlign w:val="bottom"/>
          </w:tcPr>
          <w:p w:rsidR="007C458D" w:rsidRPr="00887AF4" w:rsidRDefault="007C458D" w:rsidP="007C458D">
            <w:pPr>
              <w:spacing w:before="20" w:after="20"/>
              <w:ind w:right="57"/>
              <w:jc w:val="right"/>
              <w:rPr>
                <w:rFonts w:eastAsia="Batang" w:cs="Arial"/>
                <w:bCs/>
                <w:color w:val="595959"/>
                <w:spacing w:val="-5"/>
              </w:rPr>
            </w:pPr>
          </w:p>
        </w:tc>
        <w:tc>
          <w:tcPr>
            <w:tcW w:w="709" w:type="dxa"/>
            <w:tcBorders>
              <w:bottom w:val="single" w:sz="2" w:space="0" w:color="000000"/>
            </w:tcBorders>
            <w:shd w:val="clear" w:color="auto" w:fill="auto"/>
            <w:vAlign w:val="bottom"/>
          </w:tcPr>
          <w:p w:rsidR="007C458D" w:rsidRPr="003C51E8" w:rsidRDefault="007C458D" w:rsidP="007C458D">
            <w:pPr>
              <w:spacing w:before="20" w:after="20"/>
              <w:ind w:right="17"/>
              <w:jc w:val="right"/>
              <w:rPr>
                <w:rFonts w:eastAsia="Batang" w:cs="Arial"/>
                <w:bCs/>
                <w:color w:val="595959"/>
                <w:spacing w:val="-5"/>
              </w:rPr>
            </w:pPr>
            <w:r w:rsidRPr="003C51E8">
              <w:rPr>
                <w:rFonts w:eastAsia="Batang" w:cs="Arial"/>
                <w:bCs/>
                <w:color w:val="595959"/>
                <w:spacing w:val="-5"/>
              </w:rPr>
              <w:t>(7,857)</w:t>
            </w:r>
          </w:p>
        </w:tc>
        <w:tc>
          <w:tcPr>
            <w:tcW w:w="709" w:type="dxa"/>
            <w:tcBorders>
              <w:bottom w:val="single" w:sz="2" w:space="0" w:color="000000"/>
            </w:tcBorders>
            <w:shd w:val="clear" w:color="auto" w:fill="auto"/>
            <w:vAlign w:val="bottom"/>
          </w:tcPr>
          <w:p w:rsidR="007C458D" w:rsidRPr="003C51E8" w:rsidRDefault="007C458D" w:rsidP="007C458D">
            <w:pPr>
              <w:spacing w:before="20" w:after="20"/>
              <w:ind w:right="57"/>
              <w:jc w:val="right"/>
              <w:rPr>
                <w:rFonts w:eastAsia="Batang" w:cs="Arial"/>
                <w:bCs/>
                <w:color w:val="595959"/>
                <w:spacing w:val="-5"/>
              </w:rPr>
            </w:pPr>
            <w:r w:rsidRPr="003C51E8">
              <w:rPr>
                <w:rFonts w:eastAsia="Batang" w:cs="Arial"/>
                <w:bCs/>
                <w:color w:val="595959"/>
                <w:spacing w:val="-5"/>
              </w:rPr>
              <w:t>–</w:t>
            </w:r>
          </w:p>
        </w:tc>
        <w:tc>
          <w:tcPr>
            <w:tcW w:w="709" w:type="dxa"/>
            <w:gridSpan w:val="2"/>
            <w:tcBorders>
              <w:bottom w:val="single" w:sz="2" w:space="0" w:color="000000"/>
            </w:tcBorders>
            <w:shd w:val="clear" w:color="auto" w:fill="auto"/>
            <w:vAlign w:val="bottom"/>
          </w:tcPr>
          <w:p w:rsidR="007C458D" w:rsidRPr="003C51E8" w:rsidRDefault="007C458D" w:rsidP="007C458D">
            <w:pPr>
              <w:spacing w:before="20" w:after="20"/>
              <w:ind w:right="17"/>
              <w:jc w:val="right"/>
              <w:rPr>
                <w:rFonts w:eastAsia="Batang" w:cs="Arial"/>
                <w:bCs/>
                <w:color w:val="595959"/>
                <w:spacing w:val="-5"/>
              </w:rPr>
            </w:pPr>
            <w:r w:rsidRPr="003C51E8">
              <w:rPr>
                <w:rFonts w:eastAsia="Batang" w:cs="Arial"/>
                <w:bCs/>
                <w:color w:val="595959"/>
                <w:spacing w:val="-5"/>
              </w:rPr>
              <w:t>(7,857)</w:t>
            </w:r>
          </w:p>
        </w:tc>
      </w:tr>
      <w:tr w:rsidR="007C458D" w:rsidRPr="00F550B2" w:rsidTr="007C458D">
        <w:tc>
          <w:tcPr>
            <w:tcW w:w="2988" w:type="dxa"/>
            <w:gridSpan w:val="3"/>
            <w:tcBorders>
              <w:top w:val="single" w:sz="2" w:space="0" w:color="000000"/>
            </w:tcBorders>
            <w:shd w:val="clear" w:color="auto" w:fill="auto"/>
            <w:vAlign w:val="bottom"/>
          </w:tcPr>
          <w:p w:rsidR="007C458D" w:rsidRPr="00F550B2" w:rsidRDefault="007C458D" w:rsidP="007C458D">
            <w:pPr>
              <w:rPr>
                <w:rFonts w:eastAsia="Batang" w:cs="Arial"/>
                <w:b/>
                <w:bCs/>
                <w:color w:val="595959"/>
                <w:spacing w:val="-5"/>
              </w:rPr>
            </w:pPr>
            <w:r w:rsidRPr="00F550B2">
              <w:rPr>
                <w:rFonts w:eastAsia="Batang" w:cs="Arial"/>
                <w:b/>
                <w:bCs/>
                <w:color w:val="595959"/>
                <w:spacing w:val="-5"/>
              </w:rPr>
              <w:t>Gross profit</w:t>
            </w:r>
          </w:p>
        </w:tc>
        <w:tc>
          <w:tcPr>
            <w:tcW w:w="294"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709" w:type="dxa"/>
            <w:gridSpan w:val="2"/>
            <w:tcBorders>
              <w:top w:val="single" w:sz="2" w:space="0" w:color="000000"/>
            </w:tcBorders>
            <w:shd w:val="clear" w:color="auto" w:fill="auto"/>
            <w:vAlign w:val="bottom"/>
          </w:tcPr>
          <w:p w:rsidR="007C458D" w:rsidRPr="000E183B" w:rsidRDefault="007C458D" w:rsidP="007C458D">
            <w:pPr>
              <w:pStyle w:val="TableFiguresBold"/>
              <w:rPr>
                <w:color w:val="595959"/>
              </w:rPr>
            </w:pPr>
            <w:r w:rsidRPr="000E183B">
              <w:rPr>
                <w:color w:val="595959"/>
              </w:rPr>
              <w:t>3</w:t>
            </w:r>
            <w:r>
              <w:rPr>
                <w:color w:val="595959"/>
              </w:rPr>
              <w:t>47</w:t>
            </w:r>
          </w:p>
        </w:tc>
        <w:tc>
          <w:tcPr>
            <w:tcW w:w="709" w:type="dxa"/>
            <w:tcBorders>
              <w:top w:val="single" w:sz="2" w:space="0" w:color="000000"/>
            </w:tcBorders>
            <w:shd w:val="clear" w:color="auto" w:fill="auto"/>
            <w:vAlign w:val="bottom"/>
          </w:tcPr>
          <w:p w:rsidR="007C458D" w:rsidRPr="00D86D65" w:rsidRDefault="007C458D" w:rsidP="007C458D">
            <w:pPr>
              <w:keepNext/>
              <w:spacing w:before="20" w:after="20"/>
              <w:ind w:right="57"/>
              <w:jc w:val="right"/>
              <w:outlineLvl w:val="0"/>
              <w:rPr>
                <w:rFonts w:eastAsia="Batang" w:cs="Arial"/>
                <w:b/>
                <w:bCs/>
                <w:color w:val="595959"/>
                <w:spacing w:val="-5"/>
              </w:rPr>
            </w:pPr>
            <w:r w:rsidRPr="00D86D65">
              <w:rPr>
                <w:rFonts w:eastAsia="Batang" w:cs="Arial"/>
                <w:b/>
                <w:bCs/>
                <w:color w:val="595959"/>
                <w:spacing w:val="-5"/>
              </w:rPr>
              <w:t>–</w:t>
            </w:r>
          </w:p>
        </w:tc>
        <w:tc>
          <w:tcPr>
            <w:tcW w:w="709" w:type="dxa"/>
            <w:gridSpan w:val="2"/>
            <w:tcBorders>
              <w:top w:val="single" w:sz="2" w:space="0" w:color="000000"/>
            </w:tcBorders>
            <w:shd w:val="clear" w:color="auto" w:fill="auto"/>
            <w:vAlign w:val="bottom"/>
          </w:tcPr>
          <w:p w:rsidR="007C458D" w:rsidRPr="00D86D65" w:rsidRDefault="007C458D" w:rsidP="007C458D">
            <w:pPr>
              <w:spacing w:before="20" w:after="20"/>
              <w:ind w:right="57"/>
              <w:jc w:val="right"/>
              <w:rPr>
                <w:rFonts w:eastAsia="Batang" w:cs="Arial"/>
                <w:b/>
                <w:bCs/>
                <w:caps/>
                <w:color w:val="595959"/>
                <w:spacing w:val="-5"/>
                <w:kern w:val="32"/>
              </w:rPr>
            </w:pPr>
            <w:r w:rsidRPr="00D86D65">
              <w:rPr>
                <w:rFonts w:eastAsia="Batang" w:cs="Arial"/>
                <w:b/>
                <w:bCs/>
                <w:caps/>
                <w:color w:val="595959"/>
                <w:spacing w:val="-5"/>
                <w:kern w:val="32"/>
              </w:rPr>
              <w:t>347</w:t>
            </w:r>
          </w:p>
        </w:tc>
        <w:tc>
          <w:tcPr>
            <w:tcW w:w="204" w:type="dxa"/>
            <w:tcBorders>
              <w:top w:val="single" w:sz="2" w:space="0" w:color="000000"/>
            </w:tcBorders>
            <w:shd w:val="clear" w:color="auto" w:fill="auto"/>
            <w:vAlign w:val="bottom"/>
          </w:tcPr>
          <w:p w:rsidR="007C458D" w:rsidRPr="00F550B2" w:rsidRDefault="007C458D" w:rsidP="007C458D">
            <w:pPr>
              <w:spacing w:before="20" w:after="20"/>
              <w:jc w:val="right"/>
              <w:rPr>
                <w:rFonts w:eastAsia="Batang" w:cs="Arial"/>
                <w:color w:val="595959"/>
                <w:spacing w:val="-5"/>
              </w:rPr>
            </w:pPr>
          </w:p>
        </w:tc>
        <w:tc>
          <w:tcPr>
            <w:tcW w:w="709" w:type="dxa"/>
            <w:gridSpan w:val="2"/>
            <w:tcBorders>
              <w:top w:val="single" w:sz="2" w:space="0" w:color="000000"/>
            </w:tcBorders>
            <w:shd w:val="clear" w:color="auto" w:fill="auto"/>
            <w:vAlign w:val="bottom"/>
          </w:tcPr>
          <w:p w:rsidR="007C458D" w:rsidRPr="00887AF4" w:rsidRDefault="007C458D" w:rsidP="007C458D">
            <w:pPr>
              <w:spacing w:before="20" w:after="20"/>
              <w:ind w:right="57"/>
              <w:jc w:val="right"/>
              <w:rPr>
                <w:rFonts w:eastAsia="Batang" w:cs="Arial"/>
                <w:bCs/>
                <w:color w:val="595959"/>
                <w:spacing w:val="-5"/>
              </w:rPr>
            </w:pPr>
            <w:r w:rsidRPr="00887AF4">
              <w:rPr>
                <w:rFonts w:eastAsia="Batang" w:cs="Arial"/>
                <w:bCs/>
                <w:color w:val="595959"/>
                <w:spacing w:val="-5"/>
              </w:rPr>
              <w:t>387</w:t>
            </w:r>
          </w:p>
        </w:tc>
        <w:tc>
          <w:tcPr>
            <w:tcW w:w="709" w:type="dxa"/>
            <w:tcBorders>
              <w:top w:val="single" w:sz="2" w:space="0" w:color="000000"/>
            </w:tcBorders>
            <w:shd w:val="clear" w:color="auto" w:fill="auto"/>
            <w:vAlign w:val="bottom"/>
          </w:tcPr>
          <w:p w:rsidR="007C458D" w:rsidRPr="00887AF4" w:rsidRDefault="007C458D" w:rsidP="007C458D">
            <w:pPr>
              <w:spacing w:before="20" w:after="20"/>
              <w:ind w:right="57"/>
              <w:jc w:val="right"/>
              <w:rPr>
                <w:rFonts w:eastAsia="Batang" w:cs="Arial"/>
                <w:bCs/>
                <w:color w:val="595959"/>
                <w:spacing w:val="-5"/>
              </w:rPr>
            </w:pPr>
            <w:r w:rsidRPr="00887AF4">
              <w:rPr>
                <w:rFonts w:eastAsia="Batang" w:cs="Arial"/>
                <w:bCs/>
                <w:color w:val="595959"/>
                <w:spacing w:val="-5"/>
              </w:rPr>
              <w:t>–</w:t>
            </w:r>
          </w:p>
        </w:tc>
        <w:tc>
          <w:tcPr>
            <w:tcW w:w="709" w:type="dxa"/>
            <w:tcBorders>
              <w:top w:val="single" w:sz="2" w:space="0" w:color="000000"/>
            </w:tcBorders>
            <w:shd w:val="clear" w:color="auto" w:fill="auto"/>
            <w:vAlign w:val="bottom"/>
          </w:tcPr>
          <w:p w:rsidR="007C458D" w:rsidRPr="00887AF4" w:rsidRDefault="007C458D" w:rsidP="007C458D">
            <w:pPr>
              <w:keepNext/>
              <w:spacing w:before="20" w:after="20"/>
              <w:ind w:right="57"/>
              <w:jc w:val="right"/>
              <w:outlineLvl w:val="0"/>
              <w:rPr>
                <w:rFonts w:eastAsia="Batang" w:cs="Arial"/>
                <w:bCs/>
                <w:color w:val="595959"/>
                <w:spacing w:val="-5"/>
              </w:rPr>
            </w:pPr>
            <w:r w:rsidRPr="00887AF4">
              <w:rPr>
                <w:rFonts w:eastAsia="Batang" w:cs="Arial"/>
                <w:bCs/>
                <w:color w:val="595959"/>
                <w:spacing w:val="-5"/>
              </w:rPr>
              <w:t>387</w:t>
            </w:r>
          </w:p>
        </w:tc>
        <w:tc>
          <w:tcPr>
            <w:tcW w:w="228" w:type="dxa"/>
            <w:gridSpan w:val="3"/>
            <w:tcBorders>
              <w:top w:val="single" w:sz="2" w:space="0" w:color="000000"/>
            </w:tcBorders>
            <w:shd w:val="clear" w:color="auto" w:fill="auto"/>
            <w:vAlign w:val="bottom"/>
          </w:tcPr>
          <w:p w:rsidR="007C458D" w:rsidRPr="00887AF4" w:rsidRDefault="007C458D" w:rsidP="007C458D">
            <w:pPr>
              <w:spacing w:before="20" w:after="20"/>
              <w:ind w:right="57"/>
              <w:jc w:val="right"/>
              <w:rPr>
                <w:rFonts w:eastAsia="Batang" w:cs="Arial"/>
                <w:bCs/>
                <w:color w:val="595959"/>
                <w:spacing w:val="-5"/>
              </w:rPr>
            </w:pPr>
          </w:p>
        </w:tc>
        <w:tc>
          <w:tcPr>
            <w:tcW w:w="709" w:type="dxa"/>
            <w:tcBorders>
              <w:top w:val="single" w:sz="2" w:space="0" w:color="000000"/>
            </w:tcBorders>
            <w:shd w:val="clear" w:color="auto" w:fill="auto"/>
            <w:vAlign w:val="bottom"/>
          </w:tcPr>
          <w:p w:rsidR="007C458D" w:rsidRPr="003C51E8" w:rsidRDefault="007C458D" w:rsidP="007C458D">
            <w:pPr>
              <w:spacing w:before="20" w:after="20"/>
              <w:ind w:right="57"/>
              <w:jc w:val="right"/>
              <w:rPr>
                <w:rFonts w:eastAsia="Batang" w:cs="Arial"/>
                <w:bCs/>
                <w:color w:val="595959"/>
                <w:spacing w:val="-5"/>
              </w:rPr>
            </w:pPr>
            <w:r w:rsidRPr="003C51E8">
              <w:rPr>
                <w:rFonts w:eastAsia="Batang" w:cs="Arial"/>
                <w:bCs/>
                <w:color w:val="595959"/>
                <w:spacing w:val="-5"/>
              </w:rPr>
              <w:t>860</w:t>
            </w:r>
          </w:p>
        </w:tc>
        <w:tc>
          <w:tcPr>
            <w:tcW w:w="709" w:type="dxa"/>
            <w:tcBorders>
              <w:top w:val="single" w:sz="2" w:space="0" w:color="000000"/>
            </w:tcBorders>
            <w:shd w:val="clear" w:color="auto" w:fill="auto"/>
            <w:vAlign w:val="bottom"/>
          </w:tcPr>
          <w:p w:rsidR="007C458D" w:rsidRPr="003C51E8" w:rsidRDefault="007C458D" w:rsidP="007C458D">
            <w:pPr>
              <w:spacing w:before="20" w:after="20"/>
              <w:ind w:right="57"/>
              <w:jc w:val="right"/>
              <w:rPr>
                <w:rFonts w:eastAsia="Batang" w:cs="Arial"/>
                <w:bCs/>
                <w:color w:val="595959"/>
                <w:spacing w:val="-5"/>
              </w:rPr>
            </w:pPr>
            <w:r w:rsidRPr="003C51E8">
              <w:rPr>
                <w:rFonts w:eastAsia="Batang" w:cs="Arial"/>
                <w:bCs/>
                <w:color w:val="595959"/>
                <w:spacing w:val="-5"/>
              </w:rPr>
              <w:t>–</w:t>
            </w:r>
          </w:p>
        </w:tc>
        <w:tc>
          <w:tcPr>
            <w:tcW w:w="709" w:type="dxa"/>
            <w:gridSpan w:val="2"/>
            <w:tcBorders>
              <w:top w:val="single" w:sz="2" w:space="0" w:color="000000"/>
            </w:tcBorders>
            <w:shd w:val="clear" w:color="auto" w:fill="auto"/>
            <w:vAlign w:val="bottom"/>
          </w:tcPr>
          <w:p w:rsidR="007C458D" w:rsidRPr="003C51E8" w:rsidRDefault="007C458D" w:rsidP="007C458D">
            <w:pPr>
              <w:spacing w:before="20" w:after="20"/>
              <w:ind w:right="57"/>
              <w:jc w:val="right"/>
              <w:rPr>
                <w:rFonts w:eastAsia="Batang" w:cs="Arial"/>
                <w:bCs/>
                <w:color w:val="595959"/>
                <w:spacing w:val="-5"/>
              </w:rPr>
            </w:pPr>
            <w:r w:rsidRPr="003C51E8">
              <w:rPr>
                <w:rFonts w:eastAsia="Batang" w:cs="Arial"/>
                <w:bCs/>
                <w:color w:val="595959"/>
                <w:spacing w:val="-5"/>
              </w:rPr>
              <w:t>860</w:t>
            </w:r>
          </w:p>
        </w:tc>
      </w:tr>
      <w:tr w:rsidR="007C458D" w:rsidRPr="00F550B2" w:rsidTr="007C458D">
        <w:tc>
          <w:tcPr>
            <w:tcW w:w="2988" w:type="dxa"/>
            <w:gridSpan w:val="3"/>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Gain on disposals of </w:t>
            </w:r>
            <w:r>
              <w:rPr>
                <w:rFonts w:eastAsia="Batang" w:cs="Arial"/>
                <w:color w:val="595959"/>
                <w:spacing w:val="-5"/>
              </w:rPr>
              <w:t xml:space="preserve">interests in </w:t>
            </w:r>
            <w:r w:rsidRPr="00F550B2">
              <w:rPr>
                <w:rFonts w:eastAsia="Batang" w:cs="Arial"/>
                <w:color w:val="595959"/>
                <w:spacing w:val="-5"/>
              </w:rPr>
              <w:t>investments</w:t>
            </w:r>
          </w:p>
        </w:tc>
        <w:tc>
          <w:tcPr>
            <w:tcW w:w="294" w:type="dxa"/>
            <w:shd w:val="clear" w:color="auto" w:fill="auto"/>
            <w:vAlign w:val="bottom"/>
          </w:tcPr>
          <w:p w:rsidR="007C458D" w:rsidRPr="00F550B2" w:rsidRDefault="007C458D" w:rsidP="007C458D">
            <w:pPr>
              <w:ind w:right="57"/>
              <w:jc w:val="right"/>
              <w:rPr>
                <w:rFonts w:eastAsia="Batang" w:cs="Arial"/>
                <w:caps/>
                <w:color w:val="595959"/>
                <w:spacing w:val="-5"/>
                <w:kern w:val="32"/>
                <w:sz w:val="16"/>
                <w:szCs w:val="16"/>
              </w:rPr>
            </w:pPr>
            <w:r w:rsidRPr="00F550B2">
              <w:rPr>
                <w:rFonts w:eastAsia="Batang" w:cs="Arial"/>
                <w:color w:val="595959"/>
                <w:spacing w:val="-5"/>
                <w:sz w:val="16"/>
                <w:szCs w:val="16"/>
              </w:rPr>
              <w:t>19</w:t>
            </w:r>
          </w:p>
        </w:tc>
        <w:tc>
          <w:tcPr>
            <w:tcW w:w="709" w:type="dxa"/>
            <w:gridSpan w:val="2"/>
            <w:shd w:val="clear" w:color="auto" w:fill="auto"/>
            <w:vAlign w:val="bottom"/>
          </w:tcPr>
          <w:p w:rsidR="007C458D" w:rsidRPr="000E183B" w:rsidRDefault="007C458D" w:rsidP="007C458D">
            <w:pPr>
              <w:pStyle w:val="TableFiguresBold"/>
              <w:rPr>
                <w:color w:val="595959"/>
              </w:rPr>
            </w:pPr>
            <w:r w:rsidRPr="000E183B">
              <w:rPr>
                <w:color w:val="595959"/>
              </w:rPr>
              <w:t>51</w:t>
            </w:r>
          </w:p>
        </w:tc>
        <w:tc>
          <w:tcPr>
            <w:tcW w:w="709" w:type="dxa"/>
            <w:shd w:val="clear" w:color="auto" w:fill="auto"/>
            <w:vAlign w:val="bottom"/>
          </w:tcPr>
          <w:p w:rsidR="007C458D" w:rsidRPr="00D86D65" w:rsidRDefault="007C458D" w:rsidP="007C458D">
            <w:pPr>
              <w:keepNext/>
              <w:spacing w:before="20" w:after="20"/>
              <w:ind w:right="57"/>
              <w:jc w:val="right"/>
              <w:outlineLvl w:val="0"/>
              <w:rPr>
                <w:rFonts w:eastAsia="Batang" w:cs="Arial"/>
                <w:b/>
                <w:bCs/>
                <w:color w:val="595959"/>
                <w:spacing w:val="-5"/>
              </w:rPr>
            </w:pPr>
            <w:r w:rsidRPr="00D86D65">
              <w:rPr>
                <w:rFonts w:eastAsia="Batang" w:cs="Arial"/>
                <w:b/>
                <w:bCs/>
                <w:color w:val="595959"/>
                <w:spacing w:val="-5"/>
              </w:rPr>
              <w:t>–</w:t>
            </w:r>
          </w:p>
        </w:tc>
        <w:tc>
          <w:tcPr>
            <w:tcW w:w="709" w:type="dxa"/>
            <w:gridSpan w:val="2"/>
            <w:shd w:val="clear" w:color="auto" w:fill="auto"/>
            <w:vAlign w:val="bottom"/>
          </w:tcPr>
          <w:p w:rsidR="007C458D" w:rsidRPr="00D86D65" w:rsidRDefault="007C458D" w:rsidP="007C458D">
            <w:pPr>
              <w:spacing w:before="20" w:after="20"/>
              <w:ind w:right="57"/>
              <w:jc w:val="right"/>
              <w:rPr>
                <w:rFonts w:eastAsia="Batang" w:cs="Arial"/>
                <w:b/>
                <w:caps/>
                <w:color w:val="595959"/>
                <w:spacing w:val="-5"/>
                <w:kern w:val="32"/>
              </w:rPr>
            </w:pPr>
            <w:r w:rsidRPr="00D86D65">
              <w:rPr>
                <w:rFonts w:eastAsia="Batang" w:cs="Arial"/>
                <w:b/>
                <w:caps/>
                <w:color w:val="595959"/>
                <w:spacing w:val="-5"/>
                <w:kern w:val="32"/>
              </w:rPr>
              <w:t>51</w:t>
            </w:r>
          </w:p>
        </w:tc>
        <w:tc>
          <w:tcPr>
            <w:tcW w:w="204" w:type="dxa"/>
            <w:shd w:val="clear" w:color="auto" w:fill="auto"/>
            <w:vAlign w:val="bottom"/>
          </w:tcPr>
          <w:p w:rsidR="007C458D" w:rsidRPr="00F550B2" w:rsidRDefault="007C458D" w:rsidP="007C458D">
            <w:pPr>
              <w:spacing w:before="20" w:after="20"/>
              <w:jc w:val="right"/>
              <w:rPr>
                <w:rFonts w:eastAsia="Batang" w:cs="Arial"/>
                <w:color w:val="595959"/>
                <w:spacing w:val="-5"/>
              </w:rPr>
            </w:pPr>
          </w:p>
        </w:tc>
        <w:tc>
          <w:tcPr>
            <w:tcW w:w="709" w:type="dxa"/>
            <w:gridSpan w:val="2"/>
            <w:shd w:val="clear" w:color="auto" w:fill="auto"/>
            <w:vAlign w:val="bottom"/>
          </w:tcPr>
          <w:p w:rsidR="007C458D" w:rsidRPr="00887AF4" w:rsidRDefault="007C458D" w:rsidP="007C458D">
            <w:pPr>
              <w:spacing w:before="20" w:after="20"/>
              <w:ind w:right="57"/>
              <w:jc w:val="right"/>
              <w:rPr>
                <w:rFonts w:eastAsia="Batang" w:cs="Arial"/>
                <w:bCs/>
                <w:color w:val="595959"/>
                <w:spacing w:val="-5"/>
              </w:rPr>
            </w:pPr>
            <w:r w:rsidRPr="00887AF4">
              <w:rPr>
                <w:rFonts w:eastAsia="Batang" w:cs="Arial"/>
                <w:bCs/>
                <w:color w:val="595959"/>
                <w:spacing w:val="-5"/>
              </w:rPr>
              <w:t>45</w:t>
            </w:r>
          </w:p>
        </w:tc>
        <w:tc>
          <w:tcPr>
            <w:tcW w:w="709" w:type="dxa"/>
            <w:shd w:val="clear" w:color="auto" w:fill="auto"/>
            <w:vAlign w:val="bottom"/>
          </w:tcPr>
          <w:p w:rsidR="007C458D" w:rsidRPr="00887AF4" w:rsidRDefault="007C458D" w:rsidP="007C458D">
            <w:pPr>
              <w:spacing w:before="20" w:after="20"/>
              <w:ind w:right="57"/>
              <w:jc w:val="right"/>
              <w:rPr>
                <w:rFonts w:eastAsia="Batang" w:cs="Arial"/>
                <w:bCs/>
                <w:color w:val="595959"/>
                <w:spacing w:val="-5"/>
              </w:rPr>
            </w:pPr>
            <w:r w:rsidRPr="00887AF4">
              <w:rPr>
                <w:rFonts w:eastAsia="Batang" w:cs="Arial"/>
                <w:bCs/>
                <w:color w:val="595959"/>
                <w:spacing w:val="-5"/>
              </w:rPr>
              <w:t>–</w:t>
            </w:r>
          </w:p>
        </w:tc>
        <w:tc>
          <w:tcPr>
            <w:tcW w:w="709" w:type="dxa"/>
            <w:shd w:val="clear" w:color="auto" w:fill="auto"/>
            <w:vAlign w:val="bottom"/>
          </w:tcPr>
          <w:p w:rsidR="007C458D" w:rsidRPr="00887AF4" w:rsidRDefault="007C458D" w:rsidP="007C458D">
            <w:pPr>
              <w:keepNext/>
              <w:spacing w:before="20" w:after="20"/>
              <w:ind w:right="57"/>
              <w:jc w:val="right"/>
              <w:outlineLvl w:val="0"/>
              <w:rPr>
                <w:rFonts w:eastAsia="Batang" w:cs="Arial"/>
                <w:bCs/>
                <w:color w:val="595959"/>
                <w:spacing w:val="-5"/>
              </w:rPr>
            </w:pPr>
            <w:r w:rsidRPr="00887AF4">
              <w:rPr>
                <w:rFonts w:eastAsia="Batang" w:cs="Arial"/>
                <w:bCs/>
                <w:color w:val="595959"/>
                <w:spacing w:val="-5"/>
              </w:rPr>
              <w:t>45</w:t>
            </w:r>
          </w:p>
        </w:tc>
        <w:tc>
          <w:tcPr>
            <w:tcW w:w="228" w:type="dxa"/>
            <w:gridSpan w:val="3"/>
            <w:shd w:val="clear" w:color="auto" w:fill="auto"/>
            <w:vAlign w:val="bottom"/>
          </w:tcPr>
          <w:p w:rsidR="007C458D" w:rsidRPr="00887AF4" w:rsidRDefault="007C458D" w:rsidP="007C458D">
            <w:pPr>
              <w:spacing w:before="20" w:after="20"/>
              <w:ind w:right="57"/>
              <w:jc w:val="right"/>
              <w:rPr>
                <w:rFonts w:eastAsia="Batang" w:cs="Arial"/>
                <w:bCs/>
                <w:color w:val="595959"/>
                <w:spacing w:val="-5"/>
              </w:rPr>
            </w:pPr>
          </w:p>
        </w:tc>
        <w:tc>
          <w:tcPr>
            <w:tcW w:w="709" w:type="dxa"/>
            <w:shd w:val="clear" w:color="auto" w:fill="auto"/>
            <w:vAlign w:val="bottom"/>
          </w:tcPr>
          <w:p w:rsidR="007C458D" w:rsidRPr="003C51E8" w:rsidRDefault="007C458D" w:rsidP="007C458D">
            <w:pPr>
              <w:spacing w:before="20" w:after="20"/>
              <w:ind w:right="57"/>
              <w:jc w:val="right"/>
              <w:rPr>
                <w:rFonts w:eastAsia="Batang" w:cs="Arial"/>
                <w:bCs/>
                <w:color w:val="595959"/>
                <w:spacing w:val="-5"/>
              </w:rPr>
            </w:pPr>
            <w:r w:rsidRPr="003C51E8">
              <w:rPr>
                <w:rFonts w:eastAsia="Batang" w:cs="Arial"/>
                <w:bCs/>
                <w:color w:val="595959"/>
                <w:spacing w:val="-5"/>
              </w:rPr>
              <w:t>82</w:t>
            </w:r>
          </w:p>
        </w:tc>
        <w:tc>
          <w:tcPr>
            <w:tcW w:w="709" w:type="dxa"/>
            <w:shd w:val="clear" w:color="auto" w:fill="auto"/>
            <w:vAlign w:val="bottom"/>
          </w:tcPr>
          <w:p w:rsidR="007C458D" w:rsidRPr="003C51E8" w:rsidRDefault="007C458D" w:rsidP="007C458D">
            <w:pPr>
              <w:spacing w:before="20" w:after="20"/>
              <w:ind w:right="57"/>
              <w:jc w:val="right"/>
              <w:rPr>
                <w:rFonts w:eastAsia="Batang" w:cs="Arial"/>
                <w:bCs/>
                <w:color w:val="595959"/>
                <w:spacing w:val="-5"/>
              </w:rPr>
            </w:pPr>
            <w:r w:rsidRPr="003C51E8">
              <w:rPr>
                <w:rFonts w:eastAsia="Batang" w:cs="Arial"/>
                <w:bCs/>
                <w:color w:val="595959"/>
                <w:spacing w:val="-5"/>
              </w:rPr>
              <w:t>–</w:t>
            </w:r>
          </w:p>
        </w:tc>
        <w:tc>
          <w:tcPr>
            <w:tcW w:w="709" w:type="dxa"/>
            <w:gridSpan w:val="2"/>
            <w:shd w:val="clear" w:color="auto" w:fill="auto"/>
            <w:vAlign w:val="bottom"/>
          </w:tcPr>
          <w:p w:rsidR="007C458D" w:rsidRPr="003C51E8" w:rsidRDefault="007C458D" w:rsidP="007C458D">
            <w:pPr>
              <w:spacing w:before="20" w:after="20"/>
              <w:ind w:right="57"/>
              <w:jc w:val="right"/>
              <w:rPr>
                <w:rFonts w:eastAsia="Batang" w:cs="Arial"/>
                <w:bCs/>
                <w:color w:val="595959"/>
                <w:spacing w:val="-5"/>
              </w:rPr>
            </w:pPr>
            <w:r w:rsidRPr="003C51E8">
              <w:rPr>
                <w:rFonts w:eastAsia="Batang" w:cs="Arial"/>
                <w:bCs/>
                <w:color w:val="595959"/>
                <w:spacing w:val="-5"/>
              </w:rPr>
              <w:t>82</w:t>
            </w:r>
          </w:p>
        </w:tc>
      </w:tr>
      <w:tr w:rsidR="007C458D" w:rsidRPr="00F550B2" w:rsidTr="007C458D">
        <w:tc>
          <w:tcPr>
            <w:tcW w:w="2988" w:type="dxa"/>
            <w:gridSpan w:val="3"/>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Amortisation of acquired intangible assets</w:t>
            </w:r>
          </w:p>
        </w:tc>
        <w:tc>
          <w:tcPr>
            <w:tcW w:w="294" w:type="dxa"/>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709" w:type="dxa"/>
            <w:gridSpan w:val="2"/>
            <w:shd w:val="clear" w:color="auto" w:fill="auto"/>
            <w:vAlign w:val="bottom"/>
          </w:tcPr>
          <w:p w:rsidR="007C458D" w:rsidRPr="000E183B" w:rsidRDefault="007C458D" w:rsidP="007C458D">
            <w:pPr>
              <w:pStyle w:val="TableFiguresBold"/>
              <w:rPr>
                <w:color w:val="595959"/>
              </w:rPr>
            </w:pPr>
            <w:r w:rsidRPr="000E183B">
              <w:rPr>
                <w:color w:val="595959"/>
              </w:rPr>
              <w:t>–</w:t>
            </w:r>
          </w:p>
        </w:tc>
        <w:tc>
          <w:tcPr>
            <w:tcW w:w="709" w:type="dxa"/>
            <w:shd w:val="clear" w:color="auto" w:fill="auto"/>
            <w:vAlign w:val="bottom"/>
          </w:tcPr>
          <w:p w:rsidR="007C458D" w:rsidRPr="00D86D65" w:rsidRDefault="007C458D" w:rsidP="007C458D">
            <w:pPr>
              <w:spacing w:before="20" w:after="20"/>
              <w:ind w:right="17"/>
              <w:jc w:val="right"/>
              <w:rPr>
                <w:rFonts w:eastAsia="Batang" w:cs="Arial"/>
                <w:b/>
                <w:caps/>
                <w:color w:val="595959"/>
                <w:spacing w:val="-5"/>
                <w:kern w:val="32"/>
              </w:rPr>
            </w:pPr>
            <w:r w:rsidRPr="00D86D65">
              <w:rPr>
                <w:rFonts w:eastAsia="Batang" w:cs="Arial"/>
                <w:b/>
                <w:caps/>
                <w:color w:val="595959"/>
                <w:spacing w:val="-5"/>
                <w:kern w:val="32"/>
              </w:rPr>
              <w:t>(10)</w:t>
            </w:r>
          </w:p>
        </w:tc>
        <w:tc>
          <w:tcPr>
            <w:tcW w:w="709" w:type="dxa"/>
            <w:gridSpan w:val="2"/>
            <w:shd w:val="clear" w:color="auto" w:fill="auto"/>
            <w:vAlign w:val="bottom"/>
          </w:tcPr>
          <w:p w:rsidR="007C458D" w:rsidRPr="00D86D65" w:rsidRDefault="007C458D" w:rsidP="007C458D">
            <w:pPr>
              <w:spacing w:before="20" w:after="20"/>
              <w:ind w:right="17"/>
              <w:jc w:val="right"/>
              <w:rPr>
                <w:rFonts w:eastAsia="Batang" w:cs="Arial"/>
                <w:b/>
                <w:bCs/>
                <w:caps/>
                <w:color w:val="595959"/>
                <w:spacing w:val="-5"/>
                <w:kern w:val="32"/>
                <w:szCs w:val="20"/>
              </w:rPr>
            </w:pPr>
            <w:r w:rsidRPr="00D86D65">
              <w:rPr>
                <w:rFonts w:eastAsia="Batang" w:cs="Arial"/>
                <w:b/>
                <w:bCs/>
                <w:caps/>
                <w:color w:val="595959"/>
                <w:spacing w:val="-5"/>
                <w:kern w:val="32"/>
                <w:szCs w:val="20"/>
              </w:rPr>
              <w:t>(10)</w:t>
            </w:r>
          </w:p>
        </w:tc>
        <w:tc>
          <w:tcPr>
            <w:tcW w:w="204" w:type="dxa"/>
            <w:shd w:val="clear" w:color="auto" w:fill="auto"/>
            <w:vAlign w:val="bottom"/>
          </w:tcPr>
          <w:p w:rsidR="007C458D" w:rsidRPr="00F550B2" w:rsidRDefault="007C458D" w:rsidP="007C458D">
            <w:pPr>
              <w:spacing w:before="20" w:after="20"/>
              <w:jc w:val="right"/>
              <w:rPr>
                <w:rFonts w:eastAsia="Batang" w:cs="Arial"/>
                <w:color w:val="595959"/>
                <w:spacing w:val="-5"/>
              </w:rPr>
            </w:pPr>
          </w:p>
        </w:tc>
        <w:tc>
          <w:tcPr>
            <w:tcW w:w="709" w:type="dxa"/>
            <w:gridSpan w:val="2"/>
            <w:shd w:val="clear" w:color="auto" w:fill="auto"/>
            <w:vAlign w:val="bottom"/>
          </w:tcPr>
          <w:p w:rsidR="007C458D" w:rsidRPr="00887AF4" w:rsidRDefault="007C458D" w:rsidP="007C458D">
            <w:pPr>
              <w:spacing w:before="20" w:after="20"/>
              <w:ind w:right="57"/>
              <w:jc w:val="right"/>
              <w:rPr>
                <w:rFonts w:eastAsia="Batang" w:cs="Arial"/>
                <w:bCs/>
                <w:color w:val="595959"/>
                <w:spacing w:val="-5"/>
              </w:rPr>
            </w:pPr>
            <w:r w:rsidRPr="00887AF4">
              <w:rPr>
                <w:rFonts w:eastAsia="Batang" w:cs="Arial"/>
                <w:bCs/>
                <w:color w:val="595959"/>
                <w:spacing w:val="-5"/>
              </w:rPr>
              <w:t>–</w:t>
            </w:r>
          </w:p>
        </w:tc>
        <w:tc>
          <w:tcPr>
            <w:tcW w:w="709" w:type="dxa"/>
            <w:shd w:val="clear" w:color="auto" w:fill="auto"/>
            <w:vAlign w:val="bottom"/>
          </w:tcPr>
          <w:p w:rsidR="007C458D" w:rsidRPr="00887AF4" w:rsidRDefault="007C458D" w:rsidP="007C458D">
            <w:pPr>
              <w:spacing w:before="20" w:after="20"/>
              <w:ind w:right="17"/>
              <w:jc w:val="right"/>
              <w:rPr>
                <w:rFonts w:eastAsia="Batang" w:cs="Arial"/>
                <w:bCs/>
                <w:color w:val="595959"/>
                <w:spacing w:val="-5"/>
              </w:rPr>
            </w:pPr>
            <w:r w:rsidRPr="00887AF4">
              <w:rPr>
                <w:rFonts w:eastAsia="Batang" w:cs="Arial"/>
                <w:bCs/>
                <w:color w:val="595959"/>
                <w:spacing w:val="-5"/>
              </w:rPr>
              <w:t>(16)</w:t>
            </w:r>
          </w:p>
        </w:tc>
        <w:tc>
          <w:tcPr>
            <w:tcW w:w="709" w:type="dxa"/>
            <w:shd w:val="clear" w:color="auto" w:fill="auto"/>
            <w:vAlign w:val="bottom"/>
          </w:tcPr>
          <w:p w:rsidR="007C458D" w:rsidRPr="00887AF4" w:rsidRDefault="007C458D" w:rsidP="007C458D">
            <w:pPr>
              <w:keepNext/>
              <w:spacing w:before="20" w:after="20"/>
              <w:ind w:right="17"/>
              <w:jc w:val="right"/>
              <w:outlineLvl w:val="0"/>
              <w:rPr>
                <w:rFonts w:eastAsia="Batang" w:cs="Arial"/>
                <w:bCs/>
                <w:color w:val="595959"/>
                <w:spacing w:val="-5"/>
              </w:rPr>
            </w:pPr>
            <w:r w:rsidRPr="00887AF4">
              <w:rPr>
                <w:rFonts w:eastAsia="Batang" w:cs="Arial"/>
                <w:bCs/>
                <w:color w:val="595959"/>
                <w:spacing w:val="-5"/>
              </w:rPr>
              <w:t>(16)</w:t>
            </w:r>
          </w:p>
        </w:tc>
        <w:tc>
          <w:tcPr>
            <w:tcW w:w="228" w:type="dxa"/>
            <w:gridSpan w:val="3"/>
            <w:shd w:val="clear" w:color="auto" w:fill="auto"/>
            <w:vAlign w:val="bottom"/>
          </w:tcPr>
          <w:p w:rsidR="007C458D" w:rsidRPr="00887AF4" w:rsidRDefault="007C458D" w:rsidP="007C458D">
            <w:pPr>
              <w:spacing w:before="20" w:after="20"/>
              <w:jc w:val="right"/>
              <w:rPr>
                <w:rFonts w:eastAsia="Batang" w:cs="Arial"/>
                <w:bCs/>
                <w:color w:val="595959"/>
                <w:spacing w:val="-5"/>
              </w:rPr>
            </w:pPr>
          </w:p>
        </w:tc>
        <w:tc>
          <w:tcPr>
            <w:tcW w:w="709" w:type="dxa"/>
            <w:shd w:val="clear" w:color="auto" w:fill="auto"/>
            <w:vAlign w:val="bottom"/>
          </w:tcPr>
          <w:p w:rsidR="007C458D" w:rsidRPr="003C51E8" w:rsidRDefault="007C458D" w:rsidP="007C458D">
            <w:pPr>
              <w:spacing w:before="20" w:after="20"/>
              <w:ind w:right="57"/>
              <w:jc w:val="right"/>
              <w:rPr>
                <w:rFonts w:eastAsia="Batang" w:cs="Arial"/>
                <w:bCs/>
                <w:color w:val="595959"/>
                <w:spacing w:val="-5"/>
              </w:rPr>
            </w:pPr>
            <w:r w:rsidRPr="003C51E8">
              <w:rPr>
                <w:rFonts w:eastAsia="Batang" w:cs="Arial"/>
                <w:bCs/>
                <w:color w:val="595959"/>
                <w:spacing w:val="-5"/>
              </w:rPr>
              <w:t>–</w:t>
            </w:r>
          </w:p>
        </w:tc>
        <w:tc>
          <w:tcPr>
            <w:tcW w:w="709" w:type="dxa"/>
            <w:shd w:val="clear" w:color="auto" w:fill="auto"/>
            <w:vAlign w:val="bottom"/>
          </w:tcPr>
          <w:p w:rsidR="007C458D" w:rsidRPr="003C51E8" w:rsidRDefault="007C458D" w:rsidP="007C458D">
            <w:pPr>
              <w:spacing w:before="20" w:after="20"/>
              <w:ind w:right="17"/>
              <w:jc w:val="right"/>
              <w:rPr>
                <w:rFonts w:eastAsia="Batang" w:cs="Arial"/>
                <w:bCs/>
                <w:color w:val="595959"/>
                <w:spacing w:val="-5"/>
              </w:rPr>
            </w:pPr>
            <w:r w:rsidRPr="003C51E8">
              <w:rPr>
                <w:rFonts w:eastAsia="Batang" w:cs="Arial"/>
                <w:bCs/>
                <w:color w:val="595959"/>
                <w:spacing w:val="-5"/>
              </w:rPr>
              <w:t>(30)</w:t>
            </w:r>
          </w:p>
        </w:tc>
        <w:tc>
          <w:tcPr>
            <w:tcW w:w="709" w:type="dxa"/>
            <w:gridSpan w:val="2"/>
            <w:shd w:val="clear" w:color="auto" w:fill="auto"/>
            <w:vAlign w:val="bottom"/>
          </w:tcPr>
          <w:p w:rsidR="007C458D" w:rsidRPr="003C51E8" w:rsidRDefault="007C458D" w:rsidP="007C458D">
            <w:pPr>
              <w:spacing w:before="20" w:after="20"/>
              <w:ind w:right="17"/>
              <w:jc w:val="right"/>
              <w:rPr>
                <w:rFonts w:eastAsia="Batang" w:cs="Arial"/>
                <w:bCs/>
                <w:color w:val="595959"/>
                <w:spacing w:val="-5"/>
              </w:rPr>
            </w:pPr>
            <w:r w:rsidRPr="003C51E8">
              <w:rPr>
                <w:rFonts w:eastAsia="Batang" w:cs="Arial"/>
                <w:bCs/>
                <w:color w:val="595959"/>
                <w:spacing w:val="-5"/>
              </w:rPr>
              <w:t>(30)</w:t>
            </w:r>
          </w:p>
        </w:tc>
      </w:tr>
      <w:tr w:rsidR="007C458D" w:rsidRPr="00F550B2" w:rsidTr="007C458D">
        <w:tc>
          <w:tcPr>
            <w:tcW w:w="2988" w:type="dxa"/>
            <w:gridSpan w:val="3"/>
            <w:tcBorders>
              <w:bottom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Other net operating expenses</w:t>
            </w:r>
          </w:p>
        </w:tc>
        <w:tc>
          <w:tcPr>
            <w:tcW w:w="294"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709" w:type="dxa"/>
            <w:gridSpan w:val="2"/>
            <w:tcBorders>
              <w:bottom w:val="single" w:sz="2" w:space="0" w:color="000000"/>
            </w:tcBorders>
            <w:shd w:val="clear" w:color="auto" w:fill="auto"/>
            <w:vAlign w:val="bottom"/>
          </w:tcPr>
          <w:p w:rsidR="007C458D" w:rsidRPr="000E183B" w:rsidRDefault="007C458D" w:rsidP="007C458D">
            <w:pPr>
              <w:pStyle w:val="TableFiguresBold"/>
              <w:ind w:right="17"/>
              <w:rPr>
                <w:color w:val="595959"/>
              </w:rPr>
            </w:pPr>
            <w:r w:rsidRPr="000E183B">
              <w:rPr>
                <w:color w:val="595959"/>
              </w:rPr>
              <w:t>(40</w:t>
            </w:r>
            <w:r>
              <w:rPr>
                <w:color w:val="595959"/>
              </w:rPr>
              <w:t>3</w:t>
            </w:r>
            <w:r w:rsidRPr="000E183B">
              <w:rPr>
                <w:color w:val="595959"/>
              </w:rPr>
              <w:t>)</w:t>
            </w:r>
          </w:p>
        </w:tc>
        <w:tc>
          <w:tcPr>
            <w:tcW w:w="709" w:type="dxa"/>
            <w:tcBorders>
              <w:bottom w:val="single" w:sz="2" w:space="0" w:color="000000"/>
            </w:tcBorders>
            <w:shd w:val="clear" w:color="auto" w:fill="auto"/>
            <w:vAlign w:val="bottom"/>
          </w:tcPr>
          <w:p w:rsidR="007C458D" w:rsidRPr="00D86D65" w:rsidRDefault="007C458D" w:rsidP="007C458D">
            <w:pPr>
              <w:spacing w:before="20" w:after="20"/>
              <w:ind w:right="17"/>
              <w:jc w:val="right"/>
              <w:rPr>
                <w:rFonts w:eastAsia="Batang" w:cs="Arial"/>
                <w:b/>
                <w:caps/>
                <w:color w:val="595959"/>
                <w:spacing w:val="-5"/>
                <w:kern w:val="32"/>
              </w:rPr>
            </w:pPr>
            <w:r w:rsidRPr="00D86D65">
              <w:rPr>
                <w:rFonts w:eastAsia="Batang" w:cs="Arial"/>
                <w:b/>
                <w:caps/>
                <w:color w:val="595959"/>
                <w:spacing w:val="-5"/>
                <w:kern w:val="32"/>
              </w:rPr>
              <w:t>(</w:t>
            </w:r>
            <w:r>
              <w:rPr>
                <w:rFonts w:eastAsia="Batang" w:cs="Arial"/>
                <w:b/>
                <w:caps/>
                <w:color w:val="595959"/>
                <w:spacing w:val="-5"/>
                <w:kern w:val="32"/>
              </w:rPr>
              <w:t>10</w:t>
            </w:r>
            <w:r w:rsidRPr="00D86D65">
              <w:rPr>
                <w:rFonts w:eastAsia="Batang" w:cs="Arial"/>
                <w:b/>
                <w:caps/>
                <w:color w:val="595959"/>
                <w:spacing w:val="-5"/>
                <w:kern w:val="32"/>
              </w:rPr>
              <w:t>)</w:t>
            </w:r>
          </w:p>
        </w:tc>
        <w:tc>
          <w:tcPr>
            <w:tcW w:w="709" w:type="dxa"/>
            <w:gridSpan w:val="2"/>
            <w:tcBorders>
              <w:bottom w:val="single" w:sz="2" w:space="0" w:color="000000"/>
            </w:tcBorders>
            <w:shd w:val="clear" w:color="auto" w:fill="auto"/>
            <w:vAlign w:val="bottom"/>
          </w:tcPr>
          <w:p w:rsidR="007C458D" w:rsidRPr="00D86D65" w:rsidRDefault="007C458D" w:rsidP="007C458D">
            <w:pPr>
              <w:spacing w:before="20" w:after="20"/>
              <w:ind w:right="17"/>
              <w:jc w:val="right"/>
              <w:rPr>
                <w:rFonts w:eastAsia="Batang" w:cs="Arial"/>
                <w:b/>
                <w:bCs/>
                <w:caps/>
                <w:color w:val="595959"/>
                <w:spacing w:val="-5"/>
                <w:kern w:val="32"/>
                <w:szCs w:val="20"/>
              </w:rPr>
            </w:pPr>
            <w:r w:rsidRPr="00D86D65">
              <w:rPr>
                <w:rFonts w:eastAsia="Batang" w:cs="Arial"/>
                <w:b/>
                <w:bCs/>
                <w:caps/>
                <w:color w:val="595959"/>
                <w:spacing w:val="-5"/>
                <w:kern w:val="32"/>
                <w:szCs w:val="20"/>
              </w:rPr>
              <w:t>(41</w:t>
            </w:r>
            <w:r>
              <w:rPr>
                <w:rFonts w:eastAsia="Batang" w:cs="Arial"/>
                <w:b/>
                <w:bCs/>
                <w:caps/>
                <w:color w:val="595959"/>
                <w:spacing w:val="-5"/>
                <w:kern w:val="32"/>
                <w:szCs w:val="20"/>
              </w:rPr>
              <w:t>3</w:t>
            </w:r>
            <w:r w:rsidRPr="00D86D65">
              <w:rPr>
                <w:rFonts w:eastAsia="Batang" w:cs="Arial"/>
                <w:b/>
                <w:bCs/>
                <w:caps/>
                <w:color w:val="595959"/>
                <w:spacing w:val="-5"/>
                <w:kern w:val="32"/>
                <w:szCs w:val="20"/>
              </w:rPr>
              <w:t>)</w:t>
            </w:r>
          </w:p>
        </w:tc>
        <w:tc>
          <w:tcPr>
            <w:tcW w:w="204" w:type="dxa"/>
            <w:tcBorders>
              <w:bottom w:val="single" w:sz="2" w:space="0" w:color="000000"/>
            </w:tcBorders>
            <w:shd w:val="clear" w:color="auto" w:fill="auto"/>
            <w:vAlign w:val="bottom"/>
          </w:tcPr>
          <w:p w:rsidR="007C458D" w:rsidRPr="00F550B2" w:rsidRDefault="007C458D" w:rsidP="007C458D">
            <w:pPr>
              <w:spacing w:before="20" w:after="20"/>
              <w:jc w:val="right"/>
              <w:rPr>
                <w:rFonts w:eastAsia="Batang" w:cs="Arial"/>
                <w:color w:val="595959"/>
                <w:spacing w:val="-5"/>
              </w:rPr>
            </w:pPr>
          </w:p>
        </w:tc>
        <w:tc>
          <w:tcPr>
            <w:tcW w:w="709" w:type="dxa"/>
            <w:gridSpan w:val="2"/>
            <w:tcBorders>
              <w:bottom w:val="single" w:sz="2" w:space="0" w:color="000000"/>
            </w:tcBorders>
            <w:shd w:val="clear" w:color="auto" w:fill="auto"/>
            <w:vAlign w:val="bottom"/>
          </w:tcPr>
          <w:p w:rsidR="007C458D" w:rsidRPr="00887AF4" w:rsidRDefault="007C458D" w:rsidP="007C458D">
            <w:pPr>
              <w:spacing w:before="20" w:after="20"/>
              <w:ind w:right="17"/>
              <w:jc w:val="right"/>
              <w:rPr>
                <w:rFonts w:eastAsia="Batang" w:cs="Arial"/>
                <w:bCs/>
                <w:color w:val="595959"/>
                <w:spacing w:val="-5"/>
              </w:rPr>
            </w:pPr>
            <w:r w:rsidRPr="00887AF4">
              <w:rPr>
                <w:rFonts w:eastAsia="Batang" w:cs="Arial"/>
                <w:bCs/>
                <w:color w:val="595959"/>
                <w:spacing w:val="-5"/>
              </w:rPr>
              <w:t>(408)</w:t>
            </w:r>
          </w:p>
        </w:tc>
        <w:tc>
          <w:tcPr>
            <w:tcW w:w="709" w:type="dxa"/>
            <w:tcBorders>
              <w:bottom w:val="single" w:sz="2" w:space="0" w:color="000000"/>
            </w:tcBorders>
            <w:shd w:val="clear" w:color="auto" w:fill="auto"/>
            <w:vAlign w:val="bottom"/>
          </w:tcPr>
          <w:p w:rsidR="007C458D" w:rsidRPr="00887AF4" w:rsidRDefault="007C458D" w:rsidP="007C458D">
            <w:pPr>
              <w:spacing w:before="20" w:after="20"/>
              <w:ind w:right="17"/>
              <w:jc w:val="right"/>
              <w:rPr>
                <w:rFonts w:eastAsia="Batang" w:cs="Arial"/>
                <w:bCs/>
                <w:color w:val="595959"/>
                <w:spacing w:val="-5"/>
              </w:rPr>
            </w:pPr>
            <w:r w:rsidRPr="00887AF4">
              <w:rPr>
                <w:rFonts w:eastAsia="Batang" w:cs="Arial"/>
                <w:bCs/>
                <w:color w:val="595959"/>
                <w:spacing w:val="-5"/>
              </w:rPr>
              <w:t>(35)</w:t>
            </w:r>
          </w:p>
        </w:tc>
        <w:tc>
          <w:tcPr>
            <w:tcW w:w="709" w:type="dxa"/>
            <w:tcBorders>
              <w:bottom w:val="single" w:sz="2" w:space="0" w:color="000000"/>
            </w:tcBorders>
            <w:shd w:val="clear" w:color="auto" w:fill="auto"/>
            <w:vAlign w:val="bottom"/>
          </w:tcPr>
          <w:p w:rsidR="007C458D" w:rsidRPr="00887AF4" w:rsidRDefault="007C458D" w:rsidP="007C458D">
            <w:pPr>
              <w:keepNext/>
              <w:spacing w:before="20" w:after="20"/>
              <w:ind w:right="17"/>
              <w:jc w:val="right"/>
              <w:outlineLvl w:val="0"/>
              <w:rPr>
                <w:rFonts w:eastAsia="Batang" w:cs="Arial"/>
                <w:bCs/>
                <w:color w:val="595959"/>
                <w:spacing w:val="-5"/>
              </w:rPr>
            </w:pPr>
            <w:r w:rsidRPr="00887AF4">
              <w:rPr>
                <w:rFonts w:eastAsia="Batang" w:cs="Arial"/>
                <w:bCs/>
                <w:color w:val="595959"/>
                <w:spacing w:val="-5"/>
              </w:rPr>
              <w:t>(443)</w:t>
            </w:r>
          </w:p>
        </w:tc>
        <w:tc>
          <w:tcPr>
            <w:tcW w:w="228" w:type="dxa"/>
            <w:gridSpan w:val="3"/>
            <w:tcBorders>
              <w:bottom w:val="single" w:sz="2" w:space="0" w:color="000000"/>
            </w:tcBorders>
            <w:shd w:val="clear" w:color="auto" w:fill="auto"/>
            <w:vAlign w:val="bottom"/>
          </w:tcPr>
          <w:p w:rsidR="007C458D" w:rsidRPr="00887AF4" w:rsidRDefault="007C458D" w:rsidP="007C458D">
            <w:pPr>
              <w:spacing w:before="20" w:after="20"/>
              <w:ind w:right="17"/>
              <w:jc w:val="right"/>
              <w:rPr>
                <w:rFonts w:eastAsia="Batang" w:cs="Arial"/>
                <w:bCs/>
                <w:color w:val="595959"/>
                <w:spacing w:val="-5"/>
              </w:rPr>
            </w:pPr>
          </w:p>
        </w:tc>
        <w:tc>
          <w:tcPr>
            <w:tcW w:w="709" w:type="dxa"/>
            <w:tcBorders>
              <w:bottom w:val="single" w:sz="2" w:space="0" w:color="000000"/>
            </w:tcBorders>
            <w:shd w:val="clear" w:color="auto" w:fill="auto"/>
            <w:vAlign w:val="bottom"/>
          </w:tcPr>
          <w:p w:rsidR="007C458D" w:rsidRPr="003C51E8" w:rsidRDefault="007C458D" w:rsidP="007C458D">
            <w:pPr>
              <w:spacing w:before="20" w:after="20"/>
              <w:ind w:right="17"/>
              <w:jc w:val="right"/>
              <w:rPr>
                <w:rFonts w:eastAsia="Batang" w:cs="Arial"/>
                <w:bCs/>
                <w:color w:val="595959"/>
                <w:spacing w:val="-5"/>
              </w:rPr>
            </w:pPr>
            <w:r w:rsidRPr="003C51E8">
              <w:rPr>
                <w:rFonts w:eastAsia="Batang" w:cs="Arial"/>
                <w:bCs/>
                <w:color w:val="595959"/>
                <w:spacing w:val="-5"/>
              </w:rPr>
              <w:t>(812)</w:t>
            </w:r>
          </w:p>
        </w:tc>
        <w:tc>
          <w:tcPr>
            <w:tcW w:w="709" w:type="dxa"/>
            <w:tcBorders>
              <w:bottom w:val="single" w:sz="2" w:space="0" w:color="000000"/>
            </w:tcBorders>
            <w:shd w:val="clear" w:color="auto" w:fill="auto"/>
            <w:vAlign w:val="bottom"/>
          </w:tcPr>
          <w:p w:rsidR="007C458D" w:rsidRPr="003C51E8" w:rsidRDefault="007C458D" w:rsidP="007C458D">
            <w:pPr>
              <w:spacing w:before="20" w:after="20"/>
              <w:ind w:right="17"/>
              <w:jc w:val="right"/>
              <w:rPr>
                <w:rFonts w:eastAsia="Batang" w:cs="Arial"/>
                <w:bCs/>
                <w:color w:val="595959"/>
                <w:spacing w:val="-5"/>
              </w:rPr>
            </w:pPr>
            <w:r w:rsidRPr="003C51E8">
              <w:rPr>
                <w:rFonts w:eastAsia="Batang" w:cs="Arial"/>
                <w:bCs/>
                <w:color w:val="595959"/>
                <w:spacing w:val="-5"/>
              </w:rPr>
              <w:t>(125)</w:t>
            </w:r>
          </w:p>
        </w:tc>
        <w:tc>
          <w:tcPr>
            <w:tcW w:w="709" w:type="dxa"/>
            <w:gridSpan w:val="2"/>
            <w:tcBorders>
              <w:bottom w:val="single" w:sz="2" w:space="0" w:color="000000"/>
            </w:tcBorders>
            <w:shd w:val="clear" w:color="auto" w:fill="auto"/>
            <w:vAlign w:val="bottom"/>
          </w:tcPr>
          <w:p w:rsidR="007C458D" w:rsidRPr="003C51E8" w:rsidRDefault="007C458D" w:rsidP="007C458D">
            <w:pPr>
              <w:spacing w:before="20" w:after="20"/>
              <w:ind w:right="17"/>
              <w:jc w:val="right"/>
              <w:rPr>
                <w:rFonts w:eastAsia="Batang" w:cs="Arial"/>
                <w:bCs/>
                <w:color w:val="595959"/>
                <w:spacing w:val="-5"/>
              </w:rPr>
            </w:pPr>
            <w:r w:rsidRPr="003C51E8">
              <w:rPr>
                <w:rFonts w:eastAsia="Batang" w:cs="Arial"/>
                <w:bCs/>
                <w:color w:val="595959"/>
                <w:spacing w:val="-5"/>
              </w:rPr>
              <w:t>(937)</w:t>
            </w:r>
          </w:p>
        </w:tc>
      </w:tr>
      <w:tr w:rsidR="007C458D" w:rsidRPr="00F550B2" w:rsidTr="007C458D">
        <w:tc>
          <w:tcPr>
            <w:tcW w:w="2988" w:type="dxa"/>
            <w:gridSpan w:val="3"/>
            <w:tcBorders>
              <w:top w:val="single" w:sz="2" w:space="0" w:color="000000"/>
            </w:tcBorders>
            <w:shd w:val="clear" w:color="auto" w:fill="auto"/>
            <w:vAlign w:val="bottom"/>
          </w:tcPr>
          <w:p w:rsidR="007C458D" w:rsidRPr="00F550B2" w:rsidRDefault="007C458D" w:rsidP="007C458D">
            <w:pPr>
              <w:rPr>
                <w:rFonts w:eastAsia="Batang" w:cs="Arial"/>
                <w:b/>
                <w:color w:val="595959"/>
                <w:spacing w:val="-5"/>
              </w:rPr>
            </w:pPr>
            <w:r w:rsidRPr="00F550B2">
              <w:rPr>
                <w:rFonts w:eastAsia="Batang" w:cs="Arial"/>
                <w:b/>
                <w:color w:val="595959"/>
                <w:spacing w:val="-5"/>
              </w:rPr>
              <w:t xml:space="preserve">Group operating </w:t>
            </w:r>
            <w:r>
              <w:rPr>
                <w:rFonts w:eastAsia="Batang" w:cs="Arial"/>
                <w:b/>
                <w:color w:val="595959"/>
                <w:spacing w:val="-5"/>
              </w:rPr>
              <w:t>(loss)/</w:t>
            </w:r>
            <w:r w:rsidRPr="00F550B2">
              <w:rPr>
                <w:rFonts w:eastAsia="Batang" w:cs="Arial"/>
                <w:b/>
                <w:color w:val="595959"/>
                <w:spacing w:val="-5"/>
              </w:rPr>
              <w:t>profit</w:t>
            </w:r>
          </w:p>
        </w:tc>
        <w:tc>
          <w:tcPr>
            <w:tcW w:w="294"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709" w:type="dxa"/>
            <w:gridSpan w:val="2"/>
            <w:tcBorders>
              <w:top w:val="single" w:sz="2" w:space="0" w:color="000000"/>
            </w:tcBorders>
            <w:shd w:val="clear" w:color="auto" w:fill="auto"/>
            <w:vAlign w:val="bottom"/>
          </w:tcPr>
          <w:p w:rsidR="007C458D" w:rsidRPr="000E183B" w:rsidRDefault="007C458D" w:rsidP="007C458D">
            <w:pPr>
              <w:pStyle w:val="TableFiguresBold"/>
              <w:rPr>
                <w:color w:val="595959"/>
              </w:rPr>
            </w:pPr>
            <w:r>
              <w:rPr>
                <w:color w:val="595959"/>
              </w:rPr>
              <w:t>(5)</w:t>
            </w:r>
          </w:p>
        </w:tc>
        <w:tc>
          <w:tcPr>
            <w:tcW w:w="709" w:type="dxa"/>
            <w:tcBorders>
              <w:top w:val="single" w:sz="2" w:space="0" w:color="000000"/>
            </w:tcBorders>
            <w:shd w:val="clear" w:color="auto" w:fill="auto"/>
            <w:vAlign w:val="bottom"/>
          </w:tcPr>
          <w:p w:rsidR="007C458D" w:rsidRPr="00D86D65" w:rsidRDefault="007C458D" w:rsidP="007C458D">
            <w:pPr>
              <w:spacing w:before="20" w:after="20"/>
              <w:ind w:right="17"/>
              <w:jc w:val="right"/>
              <w:rPr>
                <w:rFonts w:eastAsia="Batang" w:cs="Arial"/>
                <w:b/>
                <w:caps/>
                <w:color w:val="595959"/>
                <w:spacing w:val="-5"/>
                <w:kern w:val="32"/>
              </w:rPr>
            </w:pPr>
            <w:r w:rsidRPr="00D86D65">
              <w:rPr>
                <w:rFonts w:eastAsia="Batang" w:cs="Arial"/>
                <w:b/>
                <w:caps/>
                <w:color w:val="595959"/>
                <w:spacing w:val="-5"/>
                <w:kern w:val="32"/>
              </w:rPr>
              <w:t>(</w:t>
            </w:r>
            <w:r>
              <w:rPr>
                <w:rFonts w:eastAsia="Batang" w:cs="Arial"/>
                <w:b/>
                <w:caps/>
                <w:color w:val="595959"/>
                <w:spacing w:val="-5"/>
                <w:kern w:val="32"/>
              </w:rPr>
              <w:t>20</w:t>
            </w:r>
            <w:r w:rsidRPr="00D86D65">
              <w:rPr>
                <w:rFonts w:eastAsia="Batang" w:cs="Arial"/>
                <w:b/>
                <w:caps/>
                <w:color w:val="595959"/>
                <w:spacing w:val="-5"/>
                <w:kern w:val="32"/>
              </w:rPr>
              <w:t>)</w:t>
            </w:r>
          </w:p>
        </w:tc>
        <w:tc>
          <w:tcPr>
            <w:tcW w:w="709" w:type="dxa"/>
            <w:gridSpan w:val="2"/>
            <w:tcBorders>
              <w:top w:val="single" w:sz="2" w:space="0" w:color="000000"/>
            </w:tcBorders>
            <w:shd w:val="clear" w:color="auto" w:fill="auto"/>
            <w:vAlign w:val="bottom"/>
          </w:tcPr>
          <w:p w:rsidR="007C458D" w:rsidRPr="00D86D65" w:rsidRDefault="007C458D" w:rsidP="007C458D">
            <w:pPr>
              <w:spacing w:before="20" w:after="20"/>
              <w:ind w:right="17"/>
              <w:jc w:val="right"/>
              <w:rPr>
                <w:rFonts w:eastAsia="Batang" w:cs="Arial"/>
                <w:b/>
                <w:bCs/>
                <w:caps/>
                <w:color w:val="595959"/>
                <w:spacing w:val="-5"/>
                <w:kern w:val="32"/>
              </w:rPr>
            </w:pPr>
            <w:r w:rsidRPr="00D86D65">
              <w:rPr>
                <w:rFonts w:eastAsia="Batang" w:cs="Arial"/>
                <w:b/>
                <w:bCs/>
                <w:caps/>
                <w:color w:val="595959"/>
                <w:spacing w:val="-5"/>
                <w:kern w:val="32"/>
              </w:rPr>
              <w:t>(</w:t>
            </w:r>
            <w:r>
              <w:rPr>
                <w:rFonts w:eastAsia="Batang" w:cs="Arial"/>
                <w:b/>
                <w:bCs/>
                <w:caps/>
                <w:color w:val="595959"/>
                <w:spacing w:val="-5"/>
                <w:kern w:val="32"/>
              </w:rPr>
              <w:t>25</w:t>
            </w:r>
            <w:r w:rsidRPr="00D86D65">
              <w:rPr>
                <w:rFonts w:eastAsia="Batang" w:cs="Arial"/>
                <w:b/>
                <w:bCs/>
                <w:caps/>
                <w:color w:val="595959"/>
                <w:spacing w:val="-5"/>
                <w:kern w:val="32"/>
              </w:rPr>
              <w:t>)</w:t>
            </w:r>
          </w:p>
        </w:tc>
        <w:tc>
          <w:tcPr>
            <w:tcW w:w="204" w:type="dxa"/>
            <w:tcBorders>
              <w:top w:val="single" w:sz="2" w:space="0" w:color="000000"/>
            </w:tcBorders>
            <w:shd w:val="clear" w:color="auto" w:fill="auto"/>
            <w:vAlign w:val="bottom"/>
          </w:tcPr>
          <w:p w:rsidR="007C458D" w:rsidRPr="00F550B2" w:rsidRDefault="007C458D" w:rsidP="007C458D">
            <w:pPr>
              <w:spacing w:before="20" w:after="20"/>
              <w:jc w:val="right"/>
              <w:rPr>
                <w:rFonts w:eastAsia="Batang" w:cs="Arial"/>
                <w:color w:val="595959"/>
                <w:spacing w:val="-5"/>
              </w:rPr>
            </w:pPr>
          </w:p>
        </w:tc>
        <w:tc>
          <w:tcPr>
            <w:tcW w:w="709" w:type="dxa"/>
            <w:gridSpan w:val="2"/>
            <w:tcBorders>
              <w:top w:val="single" w:sz="2" w:space="0" w:color="000000"/>
            </w:tcBorders>
            <w:shd w:val="clear" w:color="auto" w:fill="auto"/>
            <w:vAlign w:val="bottom"/>
          </w:tcPr>
          <w:p w:rsidR="007C458D" w:rsidRPr="00887AF4" w:rsidRDefault="007C458D" w:rsidP="007C458D">
            <w:pPr>
              <w:spacing w:before="20" w:after="20"/>
              <w:ind w:right="57"/>
              <w:jc w:val="right"/>
              <w:rPr>
                <w:rFonts w:eastAsia="Batang" w:cs="Arial"/>
                <w:bCs/>
                <w:color w:val="595959"/>
                <w:spacing w:val="-5"/>
              </w:rPr>
            </w:pPr>
            <w:r w:rsidRPr="00887AF4">
              <w:rPr>
                <w:rFonts w:eastAsia="Batang" w:cs="Arial"/>
                <w:bCs/>
                <w:color w:val="595959"/>
                <w:spacing w:val="-5"/>
              </w:rPr>
              <w:t>24</w:t>
            </w:r>
          </w:p>
        </w:tc>
        <w:tc>
          <w:tcPr>
            <w:tcW w:w="709" w:type="dxa"/>
            <w:tcBorders>
              <w:top w:val="single" w:sz="2" w:space="0" w:color="000000"/>
            </w:tcBorders>
            <w:shd w:val="clear" w:color="auto" w:fill="auto"/>
            <w:vAlign w:val="bottom"/>
          </w:tcPr>
          <w:p w:rsidR="007C458D" w:rsidRPr="00887AF4" w:rsidRDefault="007C458D" w:rsidP="007C458D">
            <w:pPr>
              <w:spacing w:before="20" w:after="20"/>
              <w:ind w:right="17"/>
              <w:jc w:val="right"/>
              <w:rPr>
                <w:rFonts w:eastAsia="Batang" w:cs="Arial"/>
                <w:bCs/>
                <w:color w:val="595959"/>
                <w:spacing w:val="-5"/>
              </w:rPr>
            </w:pPr>
            <w:r w:rsidRPr="00887AF4">
              <w:rPr>
                <w:rFonts w:eastAsia="Batang" w:cs="Arial"/>
                <w:bCs/>
                <w:color w:val="595959"/>
                <w:spacing w:val="-5"/>
              </w:rPr>
              <w:t>(51)</w:t>
            </w:r>
          </w:p>
        </w:tc>
        <w:tc>
          <w:tcPr>
            <w:tcW w:w="709" w:type="dxa"/>
            <w:tcBorders>
              <w:top w:val="single" w:sz="2" w:space="0" w:color="000000"/>
            </w:tcBorders>
            <w:shd w:val="clear" w:color="auto" w:fill="auto"/>
            <w:vAlign w:val="bottom"/>
          </w:tcPr>
          <w:p w:rsidR="007C458D" w:rsidRPr="00887AF4" w:rsidRDefault="007C458D" w:rsidP="007C458D">
            <w:pPr>
              <w:keepNext/>
              <w:spacing w:before="20" w:after="20"/>
              <w:ind w:right="17"/>
              <w:jc w:val="right"/>
              <w:outlineLvl w:val="0"/>
              <w:rPr>
                <w:rFonts w:eastAsia="Batang" w:cs="Arial"/>
                <w:bCs/>
                <w:color w:val="595959"/>
                <w:spacing w:val="-5"/>
              </w:rPr>
            </w:pPr>
            <w:r w:rsidRPr="00887AF4">
              <w:rPr>
                <w:rFonts w:eastAsia="Batang" w:cs="Arial"/>
                <w:bCs/>
                <w:color w:val="595959"/>
                <w:spacing w:val="-5"/>
              </w:rPr>
              <w:t>(27)</w:t>
            </w:r>
          </w:p>
        </w:tc>
        <w:tc>
          <w:tcPr>
            <w:tcW w:w="228" w:type="dxa"/>
            <w:gridSpan w:val="3"/>
            <w:tcBorders>
              <w:top w:val="single" w:sz="2" w:space="0" w:color="000000"/>
            </w:tcBorders>
            <w:shd w:val="clear" w:color="auto" w:fill="auto"/>
            <w:vAlign w:val="bottom"/>
          </w:tcPr>
          <w:p w:rsidR="007C458D" w:rsidRPr="00887AF4" w:rsidRDefault="007C458D" w:rsidP="007C458D">
            <w:pPr>
              <w:spacing w:before="20" w:after="20"/>
              <w:jc w:val="right"/>
              <w:rPr>
                <w:rFonts w:eastAsia="Batang" w:cs="Arial"/>
                <w:bCs/>
                <w:color w:val="595959"/>
                <w:spacing w:val="-5"/>
              </w:rPr>
            </w:pPr>
          </w:p>
        </w:tc>
        <w:tc>
          <w:tcPr>
            <w:tcW w:w="709" w:type="dxa"/>
            <w:tcBorders>
              <w:top w:val="single" w:sz="2" w:space="0" w:color="000000"/>
            </w:tcBorders>
            <w:shd w:val="clear" w:color="auto" w:fill="auto"/>
            <w:vAlign w:val="bottom"/>
          </w:tcPr>
          <w:p w:rsidR="007C458D" w:rsidRPr="003C51E8" w:rsidRDefault="007C458D" w:rsidP="007C458D">
            <w:pPr>
              <w:spacing w:before="20" w:after="20"/>
              <w:ind w:right="57"/>
              <w:jc w:val="right"/>
              <w:rPr>
                <w:rFonts w:eastAsia="Batang" w:cs="Arial"/>
                <w:bCs/>
                <w:color w:val="595959"/>
                <w:spacing w:val="-5"/>
              </w:rPr>
            </w:pPr>
            <w:r w:rsidRPr="003C51E8">
              <w:rPr>
                <w:rFonts w:eastAsia="Batang" w:cs="Arial"/>
                <w:bCs/>
                <w:color w:val="595959"/>
                <w:spacing w:val="-5"/>
              </w:rPr>
              <w:t>130</w:t>
            </w:r>
          </w:p>
        </w:tc>
        <w:tc>
          <w:tcPr>
            <w:tcW w:w="709" w:type="dxa"/>
            <w:tcBorders>
              <w:top w:val="single" w:sz="2" w:space="0" w:color="000000"/>
            </w:tcBorders>
            <w:shd w:val="clear" w:color="auto" w:fill="auto"/>
            <w:vAlign w:val="bottom"/>
          </w:tcPr>
          <w:p w:rsidR="007C458D" w:rsidRPr="003C51E8" w:rsidRDefault="007C458D" w:rsidP="007C458D">
            <w:pPr>
              <w:spacing w:before="20" w:after="20"/>
              <w:ind w:right="17"/>
              <w:jc w:val="right"/>
              <w:rPr>
                <w:rFonts w:eastAsia="Batang" w:cs="Arial"/>
                <w:bCs/>
                <w:color w:val="595959"/>
                <w:spacing w:val="-5"/>
              </w:rPr>
            </w:pPr>
            <w:r w:rsidRPr="003C51E8">
              <w:rPr>
                <w:rFonts w:eastAsia="Batang" w:cs="Arial"/>
                <w:bCs/>
                <w:color w:val="595959"/>
                <w:spacing w:val="-5"/>
              </w:rPr>
              <w:t>(155)</w:t>
            </w:r>
          </w:p>
        </w:tc>
        <w:tc>
          <w:tcPr>
            <w:tcW w:w="709" w:type="dxa"/>
            <w:gridSpan w:val="2"/>
            <w:tcBorders>
              <w:top w:val="single" w:sz="2" w:space="0" w:color="000000"/>
            </w:tcBorders>
            <w:shd w:val="clear" w:color="auto" w:fill="auto"/>
            <w:vAlign w:val="bottom"/>
          </w:tcPr>
          <w:p w:rsidR="007C458D" w:rsidRPr="003C51E8" w:rsidRDefault="007C458D" w:rsidP="007C458D">
            <w:pPr>
              <w:spacing w:before="20" w:after="20"/>
              <w:ind w:right="17"/>
              <w:jc w:val="right"/>
              <w:rPr>
                <w:rFonts w:eastAsia="Batang" w:cs="Arial"/>
                <w:bCs/>
                <w:color w:val="595959"/>
                <w:spacing w:val="-5"/>
              </w:rPr>
            </w:pPr>
            <w:r w:rsidRPr="003C51E8">
              <w:rPr>
                <w:rFonts w:eastAsia="Batang" w:cs="Arial"/>
                <w:bCs/>
                <w:color w:val="595959"/>
                <w:spacing w:val="-5"/>
              </w:rPr>
              <w:t>(25)</w:t>
            </w:r>
          </w:p>
        </w:tc>
      </w:tr>
      <w:tr w:rsidR="007C458D" w:rsidRPr="00F550B2" w:rsidTr="007C458D">
        <w:tc>
          <w:tcPr>
            <w:tcW w:w="2988" w:type="dxa"/>
            <w:gridSpan w:val="3"/>
            <w:tcBorders>
              <w:bottom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Share of results of joint ventures and associates</w:t>
            </w:r>
          </w:p>
        </w:tc>
        <w:tc>
          <w:tcPr>
            <w:tcW w:w="294"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sz w:val="16"/>
                <w:szCs w:val="16"/>
              </w:rPr>
            </w:pPr>
            <w:r w:rsidRPr="00F550B2">
              <w:rPr>
                <w:rFonts w:eastAsia="Batang" w:cs="Arial"/>
                <w:color w:val="595959"/>
                <w:spacing w:val="-5"/>
                <w:sz w:val="16"/>
                <w:szCs w:val="16"/>
              </w:rPr>
              <w:t>4</w:t>
            </w:r>
          </w:p>
        </w:tc>
        <w:tc>
          <w:tcPr>
            <w:tcW w:w="709" w:type="dxa"/>
            <w:gridSpan w:val="2"/>
            <w:tcBorders>
              <w:bottom w:val="single" w:sz="2" w:space="0" w:color="000000"/>
            </w:tcBorders>
            <w:shd w:val="clear" w:color="auto" w:fill="auto"/>
            <w:vAlign w:val="bottom"/>
          </w:tcPr>
          <w:p w:rsidR="007C458D" w:rsidRPr="000E183B" w:rsidRDefault="007C458D" w:rsidP="007C458D">
            <w:pPr>
              <w:pStyle w:val="TableFiguresBold"/>
              <w:rPr>
                <w:color w:val="595959"/>
              </w:rPr>
            </w:pPr>
            <w:r>
              <w:rPr>
                <w:color w:val="595959"/>
              </w:rPr>
              <w:t>42</w:t>
            </w:r>
          </w:p>
        </w:tc>
        <w:tc>
          <w:tcPr>
            <w:tcW w:w="709" w:type="dxa"/>
            <w:tcBorders>
              <w:bottom w:val="single" w:sz="2" w:space="0" w:color="000000"/>
            </w:tcBorders>
            <w:shd w:val="clear" w:color="auto" w:fill="auto"/>
            <w:vAlign w:val="bottom"/>
          </w:tcPr>
          <w:p w:rsidR="007C458D" w:rsidRPr="00D86D65" w:rsidRDefault="007C458D" w:rsidP="007C458D">
            <w:pPr>
              <w:keepNext/>
              <w:spacing w:before="20" w:after="20"/>
              <w:ind w:right="17"/>
              <w:jc w:val="right"/>
              <w:outlineLvl w:val="0"/>
              <w:rPr>
                <w:rFonts w:eastAsia="Batang" w:cs="Arial"/>
                <w:b/>
                <w:bCs/>
                <w:color w:val="595959"/>
                <w:spacing w:val="-5"/>
              </w:rPr>
            </w:pPr>
            <w:r>
              <w:rPr>
                <w:rFonts w:eastAsia="Batang" w:cs="Arial"/>
                <w:b/>
                <w:bCs/>
                <w:color w:val="595959"/>
                <w:spacing w:val="-5"/>
              </w:rPr>
              <w:t>(1)</w:t>
            </w:r>
          </w:p>
        </w:tc>
        <w:tc>
          <w:tcPr>
            <w:tcW w:w="709" w:type="dxa"/>
            <w:gridSpan w:val="2"/>
            <w:tcBorders>
              <w:bottom w:val="single" w:sz="2" w:space="0" w:color="000000"/>
            </w:tcBorders>
            <w:shd w:val="clear" w:color="auto" w:fill="auto"/>
            <w:vAlign w:val="bottom"/>
          </w:tcPr>
          <w:p w:rsidR="007C458D" w:rsidRPr="00D86D65" w:rsidRDefault="007C458D" w:rsidP="007C458D">
            <w:pPr>
              <w:spacing w:before="20" w:after="20"/>
              <w:ind w:right="57"/>
              <w:jc w:val="right"/>
              <w:rPr>
                <w:rFonts w:eastAsia="Batang" w:cs="Arial"/>
                <w:b/>
                <w:bCs/>
                <w:caps/>
                <w:color w:val="595959"/>
                <w:spacing w:val="-5"/>
                <w:kern w:val="32"/>
              </w:rPr>
            </w:pPr>
            <w:r w:rsidRPr="00D86D65">
              <w:rPr>
                <w:rFonts w:eastAsia="Batang" w:cs="Arial"/>
                <w:b/>
                <w:bCs/>
                <w:caps/>
                <w:color w:val="595959"/>
                <w:spacing w:val="-5"/>
                <w:kern w:val="32"/>
              </w:rPr>
              <w:t>41</w:t>
            </w:r>
          </w:p>
        </w:tc>
        <w:tc>
          <w:tcPr>
            <w:tcW w:w="204" w:type="dxa"/>
            <w:tcBorders>
              <w:bottom w:val="single" w:sz="2" w:space="0" w:color="000000"/>
            </w:tcBorders>
            <w:shd w:val="clear" w:color="auto" w:fill="auto"/>
            <w:vAlign w:val="bottom"/>
          </w:tcPr>
          <w:p w:rsidR="007C458D" w:rsidRPr="00F550B2" w:rsidRDefault="007C458D" w:rsidP="007C458D">
            <w:pPr>
              <w:spacing w:before="20" w:after="20"/>
              <w:ind w:right="57"/>
              <w:jc w:val="right"/>
              <w:rPr>
                <w:rFonts w:eastAsia="Batang" w:cs="Arial"/>
                <w:color w:val="595959"/>
                <w:spacing w:val="-5"/>
              </w:rPr>
            </w:pPr>
          </w:p>
        </w:tc>
        <w:tc>
          <w:tcPr>
            <w:tcW w:w="709" w:type="dxa"/>
            <w:gridSpan w:val="2"/>
            <w:tcBorders>
              <w:bottom w:val="single" w:sz="2" w:space="0" w:color="000000"/>
            </w:tcBorders>
            <w:shd w:val="clear" w:color="auto" w:fill="auto"/>
            <w:vAlign w:val="bottom"/>
          </w:tcPr>
          <w:p w:rsidR="007C458D" w:rsidRPr="00887AF4" w:rsidRDefault="007C458D" w:rsidP="007C458D">
            <w:pPr>
              <w:spacing w:before="20" w:after="20"/>
              <w:ind w:right="57"/>
              <w:jc w:val="right"/>
              <w:rPr>
                <w:rFonts w:eastAsia="Batang" w:cs="Arial"/>
                <w:bCs/>
                <w:color w:val="595959"/>
                <w:spacing w:val="-5"/>
              </w:rPr>
            </w:pPr>
            <w:r w:rsidRPr="00887AF4">
              <w:rPr>
                <w:rFonts w:eastAsia="Batang" w:cs="Arial"/>
                <w:bCs/>
                <w:color w:val="595959"/>
                <w:spacing w:val="-5"/>
              </w:rPr>
              <w:t>30</w:t>
            </w:r>
          </w:p>
        </w:tc>
        <w:tc>
          <w:tcPr>
            <w:tcW w:w="709" w:type="dxa"/>
            <w:tcBorders>
              <w:bottom w:val="single" w:sz="2" w:space="0" w:color="000000"/>
            </w:tcBorders>
            <w:shd w:val="clear" w:color="auto" w:fill="auto"/>
            <w:vAlign w:val="bottom"/>
          </w:tcPr>
          <w:p w:rsidR="007C458D" w:rsidRPr="00887AF4" w:rsidRDefault="007C458D" w:rsidP="007C458D">
            <w:pPr>
              <w:spacing w:before="20" w:after="20"/>
              <w:ind w:right="57"/>
              <w:jc w:val="right"/>
              <w:rPr>
                <w:rFonts w:eastAsia="Batang" w:cs="Arial"/>
                <w:bCs/>
                <w:color w:val="595959"/>
                <w:spacing w:val="-5"/>
              </w:rPr>
            </w:pPr>
            <w:r w:rsidRPr="00887AF4">
              <w:rPr>
                <w:rFonts w:eastAsia="Batang" w:cs="Arial"/>
                <w:bCs/>
                <w:color w:val="595959"/>
                <w:spacing w:val="-5"/>
              </w:rPr>
              <w:t>–</w:t>
            </w:r>
          </w:p>
        </w:tc>
        <w:tc>
          <w:tcPr>
            <w:tcW w:w="709" w:type="dxa"/>
            <w:tcBorders>
              <w:bottom w:val="single" w:sz="2" w:space="0" w:color="000000"/>
            </w:tcBorders>
            <w:shd w:val="clear" w:color="auto" w:fill="auto"/>
            <w:vAlign w:val="bottom"/>
          </w:tcPr>
          <w:p w:rsidR="007C458D" w:rsidRPr="00887AF4" w:rsidRDefault="007C458D" w:rsidP="007C458D">
            <w:pPr>
              <w:keepNext/>
              <w:spacing w:before="20" w:after="20"/>
              <w:ind w:right="57"/>
              <w:jc w:val="right"/>
              <w:outlineLvl w:val="0"/>
              <w:rPr>
                <w:rFonts w:eastAsia="Batang" w:cs="Arial"/>
                <w:bCs/>
                <w:color w:val="595959"/>
                <w:spacing w:val="-5"/>
              </w:rPr>
            </w:pPr>
            <w:r w:rsidRPr="00887AF4">
              <w:rPr>
                <w:rFonts w:eastAsia="Batang" w:cs="Arial"/>
                <w:bCs/>
                <w:color w:val="595959"/>
                <w:spacing w:val="-5"/>
              </w:rPr>
              <w:t>30</w:t>
            </w:r>
          </w:p>
        </w:tc>
        <w:tc>
          <w:tcPr>
            <w:tcW w:w="228" w:type="dxa"/>
            <w:gridSpan w:val="3"/>
            <w:tcBorders>
              <w:bottom w:val="single" w:sz="2" w:space="0" w:color="000000"/>
            </w:tcBorders>
            <w:shd w:val="clear" w:color="auto" w:fill="auto"/>
            <w:vAlign w:val="bottom"/>
          </w:tcPr>
          <w:p w:rsidR="007C458D" w:rsidRPr="00887AF4" w:rsidRDefault="007C458D" w:rsidP="007C458D">
            <w:pPr>
              <w:spacing w:before="20" w:after="20"/>
              <w:ind w:right="57"/>
              <w:jc w:val="right"/>
              <w:rPr>
                <w:rFonts w:eastAsia="Batang" w:cs="Arial"/>
                <w:bCs/>
                <w:color w:val="595959"/>
                <w:spacing w:val="-5"/>
              </w:rPr>
            </w:pPr>
          </w:p>
        </w:tc>
        <w:tc>
          <w:tcPr>
            <w:tcW w:w="709" w:type="dxa"/>
            <w:tcBorders>
              <w:bottom w:val="single" w:sz="2" w:space="0" w:color="000000"/>
            </w:tcBorders>
            <w:shd w:val="clear" w:color="auto" w:fill="auto"/>
            <w:vAlign w:val="bottom"/>
          </w:tcPr>
          <w:p w:rsidR="007C458D" w:rsidRPr="003C51E8" w:rsidRDefault="007C458D" w:rsidP="007C458D">
            <w:pPr>
              <w:spacing w:before="20" w:after="20"/>
              <w:ind w:right="57"/>
              <w:jc w:val="right"/>
              <w:rPr>
                <w:rFonts w:eastAsia="Batang" w:cs="Arial"/>
                <w:bCs/>
                <w:color w:val="595959"/>
                <w:spacing w:val="-5"/>
              </w:rPr>
            </w:pPr>
            <w:r w:rsidRPr="003C51E8">
              <w:rPr>
                <w:rFonts w:eastAsia="Batang" w:cs="Arial"/>
                <w:bCs/>
                <w:color w:val="595959"/>
                <w:spacing w:val="-5"/>
              </w:rPr>
              <w:t>71</w:t>
            </w:r>
          </w:p>
        </w:tc>
        <w:tc>
          <w:tcPr>
            <w:tcW w:w="709" w:type="dxa"/>
            <w:tcBorders>
              <w:bottom w:val="single" w:sz="2" w:space="0" w:color="000000"/>
            </w:tcBorders>
            <w:shd w:val="clear" w:color="auto" w:fill="auto"/>
            <w:vAlign w:val="bottom"/>
          </w:tcPr>
          <w:p w:rsidR="007C458D" w:rsidRPr="003C51E8" w:rsidRDefault="007C458D" w:rsidP="007C458D">
            <w:pPr>
              <w:spacing w:before="20" w:after="20"/>
              <w:ind w:right="57"/>
              <w:jc w:val="right"/>
              <w:rPr>
                <w:rFonts w:eastAsia="Batang" w:cs="Arial"/>
                <w:bCs/>
                <w:color w:val="595959"/>
                <w:spacing w:val="-5"/>
              </w:rPr>
            </w:pPr>
            <w:r w:rsidRPr="003C51E8">
              <w:rPr>
                <w:rFonts w:eastAsia="Batang" w:cs="Arial"/>
                <w:bCs/>
                <w:color w:val="595959"/>
                <w:spacing w:val="-5"/>
              </w:rPr>
              <w:t>–</w:t>
            </w:r>
          </w:p>
        </w:tc>
        <w:tc>
          <w:tcPr>
            <w:tcW w:w="709" w:type="dxa"/>
            <w:gridSpan w:val="2"/>
            <w:tcBorders>
              <w:bottom w:val="single" w:sz="2" w:space="0" w:color="000000"/>
            </w:tcBorders>
            <w:shd w:val="clear" w:color="auto" w:fill="auto"/>
            <w:vAlign w:val="bottom"/>
          </w:tcPr>
          <w:p w:rsidR="007C458D" w:rsidRPr="003C51E8" w:rsidRDefault="007C458D" w:rsidP="007C458D">
            <w:pPr>
              <w:spacing w:before="20" w:after="20"/>
              <w:ind w:right="57"/>
              <w:jc w:val="right"/>
              <w:rPr>
                <w:rFonts w:eastAsia="Batang" w:cs="Arial"/>
                <w:bCs/>
                <w:color w:val="595959"/>
                <w:spacing w:val="-5"/>
              </w:rPr>
            </w:pPr>
            <w:r w:rsidRPr="003C51E8">
              <w:rPr>
                <w:rFonts w:eastAsia="Batang" w:cs="Arial"/>
                <w:bCs/>
                <w:color w:val="595959"/>
                <w:spacing w:val="-5"/>
              </w:rPr>
              <w:t>71</w:t>
            </w:r>
          </w:p>
        </w:tc>
      </w:tr>
      <w:tr w:rsidR="007C458D" w:rsidRPr="00F550B2" w:rsidTr="007C458D">
        <w:tc>
          <w:tcPr>
            <w:tcW w:w="2988" w:type="dxa"/>
            <w:gridSpan w:val="3"/>
            <w:tcBorders>
              <w:top w:val="single" w:sz="2" w:space="0" w:color="000000"/>
            </w:tcBorders>
            <w:shd w:val="clear" w:color="auto" w:fill="auto"/>
            <w:vAlign w:val="bottom"/>
          </w:tcPr>
          <w:p w:rsidR="007C458D" w:rsidRPr="00F550B2" w:rsidRDefault="007C458D" w:rsidP="007C458D">
            <w:pPr>
              <w:rPr>
                <w:rFonts w:eastAsia="Batang" w:cs="Arial"/>
                <w:b/>
                <w:color w:val="595959"/>
                <w:spacing w:val="-5"/>
              </w:rPr>
            </w:pPr>
            <w:r w:rsidRPr="00F550B2">
              <w:rPr>
                <w:rFonts w:eastAsia="Batang" w:cs="Arial"/>
                <w:b/>
                <w:color w:val="595959"/>
                <w:spacing w:val="-5"/>
              </w:rPr>
              <w:t>Profit/(loss) from operations</w:t>
            </w:r>
          </w:p>
        </w:tc>
        <w:tc>
          <w:tcPr>
            <w:tcW w:w="294"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709" w:type="dxa"/>
            <w:gridSpan w:val="2"/>
            <w:tcBorders>
              <w:top w:val="single" w:sz="2" w:space="0" w:color="000000"/>
            </w:tcBorders>
            <w:shd w:val="clear" w:color="auto" w:fill="auto"/>
            <w:vAlign w:val="bottom"/>
          </w:tcPr>
          <w:p w:rsidR="007C458D" w:rsidRPr="000E183B" w:rsidRDefault="007C458D" w:rsidP="007C458D">
            <w:pPr>
              <w:pStyle w:val="TableFiguresBold"/>
              <w:rPr>
                <w:color w:val="595959"/>
              </w:rPr>
            </w:pPr>
            <w:r>
              <w:rPr>
                <w:color w:val="595959"/>
              </w:rPr>
              <w:t>37</w:t>
            </w:r>
          </w:p>
        </w:tc>
        <w:tc>
          <w:tcPr>
            <w:tcW w:w="709" w:type="dxa"/>
            <w:tcBorders>
              <w:top w:val="single" w:sz="2" w:space="0" w:color="000000"/>
            </w:tcBorders>
            <w:shd w:val="clear" w:color="auto" w:fill="auto"/>
            <w:vAlign w:val="bottom"/>
          </w:tcPr>
          <w:p w:rsidR="007C458D" w:rsidRPr="00D86D65" w:rsidRDefault="007C458D" w:rsidP="007C458D">
            <w:pPr>
              <w:pStyle w:val="TableFiguresBold"/>
              <w:ind w:right="17"/>
              <w:rPr>
                <w:rFonts w:cs="Arial"/>
                <w:caps/>
                <w:color w:val="595959"/>
                <w:kern w:val="32"/>
              </w:rPr>
            </w:pPr>
            <w:r w:rsidRPr="00D86D65">
              <w:rPr>
                <w:color w:val="595959"/>
              </w:rPr>
              <w:t>(</w:t>
            </w:r>
            <w:r>
              <w:rPr>
                <w:color w:val="595959"/>
              </w:rPr>
              <w:t>21</w:t>
            </w:r>
            <w:r w:rsidRPr="00D86D65">
              <w:rPr>
                <w:color w:val="595959"/>
              </w:rPr>
              <w:t>)</w:t>
            </w:r>
          </w:p>
        </w:tc>
        <w:tc>
          <w:tcPr>
            <w:tcW w:w="709" w:type="dxa"/>
            <w:gridSpan w:val="2"/>
            <w:tcBorders>
              <w:top w:val="single" w:sz="2" w:space="0" w:color="000000"/>
            </w:tcBorders>
            <w:shd w:val="clear" w:color="auto" w:fill="auto"/>
            <w:vAlign w:val="bottom"/>
          </w:tcPr>
          <w:p w:rsidR="007C458D" w:rsidRPr="00D86D65" w:rsidRDefault="007C458D" w:rsidP="007C458D">
            <w:pPr>
              <w:spacing w:before="20" w:after="20"/>
              <w:ind w:right="57"/>
              <w:jc w:val="right"/>
              <w:rPr>
                <w:rFonts w:eastAsia="Batang" w:cs="Arial"/>
                <w:b/>
                <w:bCs/>
                <w:caps/>
                <w:color w:val="595959"/>
                <w:spacing w:val="-5"/>
                <w:kern w:val="32"/>
              </w:rPr>
            </w:pPr>
            <w:r>
              <w:rPr>
                <w:rFonts w:eastAsia="Batang" w:cs="Arial"/>
                <w:b/>
                <w:bCs/>
                <w:caps/>
                <w:color w:val="595959"/>
                <w:spacing w:val="-5"/>
                <w:kern w:val="32"/>
              </w:rPr>
              <w:t>16</w:t>
            </w:r>
          </w:p>
        </w:tc>
        <w:tc>
          <w:tcPr>
            <w:tcW w:w="204" w:type="dxa"/>
            <w:tcBorders>
              <w:top w:val="single" w:sz="2" w:space="0" w:color="000000"/>
            </w:tcBorders>
            <w:shd w:val="clear" w:color="auto" w:fill="auto"/>
            <w:vAlign w:val="bottom"/>
          </w:tcPr>
          <w:p w:rsidR="007C458D" w:rsidRPr="00F550B2" w:rsidRDefault="007C458D" w:rsidP="007C458D">
            <w:pPr>
              <w:spacing w:before="20" w:after="20"/>
              <w:ind w:right="57"/>
              <w:jc w:val="right"/>
              <w:rPr>
                <w:rFonts w:eastAsia="Batang" w:cs="Arial"/>
                <w:color w:val="595959"/>
                <w:spacing w:val="-5"/>
              </w:rPr>
            </w:pPr>
          </w:p>
        </w:tc>
        <w:tc>
          <w:tcPr>
            <w:tcW w:w="709" w:type="dxa"/>
            <w:gridSpan w:val="2"/>
            <w:tcBorders>
              <w:top w:val="single" w:sz="2" w:space="0" w:color="000000"/>
            </w:tcBorders>
            <w:shd w:val="clear" w:color="auto" w:fill="auto"/>
            <w:vAlign w:val="bottom"/>
          </w:tcPr>
          <w:p w:rsidR="007C458D" w:rsidRPr="00887AF4" w:rsidRDefault="007C458D" w:rsidP="007C458D">
            <w:pPr>
              <w:spacing w:before="20" w:after="20"/>
              <w:ind w:right="57"/>
              <w:jc w:val="right"/>
              <w:rPr>
                <w:rFonts w:eastAsia="Batang" w:cs="Arial"/>
                <w:bCs/>
                <w:color w:val="595959"/>
                <w:spacing w:val="-5"/>
              </w:rPr>
            </w:pPr>
            <w:r w:rsidRPr="00887AF4">
              <w:rPr>
                <w:rFonts w:eastAsia="Batang" w:cs="Arial"/>
                <w:bCs/>
                <w:color w:val="595959"/>
                <w:spacing w:val="-5"/>
              </w:rPr>
              <w:t>54</w:t>
            </w:r>
          </w:p>
        </w:tc>
        <w:tc>
          <w:tcPr>
            <w:tcW w:w="709" w:type="dxa"/>
            <w:tcBorders>
              <w:top w:val="single" w:sz="2" w:space="0" w:color="000000"/>
            </w:tcBorders>
            <w:shd w:val="clear" w:color="auto" w:fill="auto"/>
            <w:vAlign w:val="bottom"/>
          </w:tcPr>
          <w:p w:rsidR="007C458D" w:rsidRPr="00887AF4" w:rsidRDefault="007C458D" w:rsidP="007C458D">
            <w:pPr>
              <w:spacing w:before="20" w:after="20"/>
              <w:ind w:right="17"/>
              <w:jc w:val="right"/>
              <w:rPr>
                <w:rFonts w:eastAsia="Batang" w:cs="Arial"/>
                <w:bCs/>
                <w:color w:val="595959"/>
                <w:spacing w:val="-5"/>
              </w:rPr>
            </w:pPr>
            <w:r w:rsidRPr="00887AF4">
              <w:rPr>
                <w:rFonts w:eastAsia="Batang" w:cs="Arial"/>
                <w:bCs/>
                <w:color w:val="595959"/>
                <w:spacing w:val="-5"/>
              </w:rPr>
              <w:t>(51)</w:t>
            </w:r>
          </w:p>
        </w:tc>
        <w:tc>
          <w:tcPr>
            <w:tcW w:w="709" w:type="dxa"/>
            <w:tcBorders>
              <w:top w:val="single" w:sz="2" w:space="0" w:color="000000"/>
            </w:tcBorders>
            <w:shd w:val="clear" w:color="auto" w:fill="auto"/>
            <w:vAlign w:val="bottom"/>
          </w:tcPr>
          <w:p w:rsidR="007C458D" w:rsidRPr="00887AF4" w:rsidRDefault="007C458D" w:rsidP="007C458D">
            <w:pPr>
              <w:keepNext/>
              <w:spacing w:before="20" w:after="20"/>
              <w:ind w:right="57"/>
              <w:jc w:val="right"/>
              <w:outlineLvl w:val="0"/>
              <w:rPr>
                <w:rFonts w:eastAsia="Batang" w:cs="Arial"/>
                <w:bCs/>
                <w:color w:val="595959"/>
                <w:spacing w:val="-5"/>
              </w:rPr>
            </w:pPr>
            <w:r w:rsidRPr="00887AF4">
              <w:rPr>
                <w:rFonts w:eastAsia="Batang" w:cs="Arial"/>
                <w:bCs/>
                <w:color w:val="595959"/>
                <w:spacing w:val="-5"/>
              </w:rPr>
              <w:t>3</w:t>
            </w:r>
          </w:p>
        </w:tc>
        <w:tc>
          <w:tcPr>
            <w:tcW w:w="228" w:type="dxa"/>
            <w:gridSpan w:val="3"/>
            <w:tcBorders>
              <w:top w:val="single" w:sz="2" w:space="0" w:color="000000"/>
            </w:tcBorders>
            <w:shd w:val="clear" w:color="auto" w:fill="auto"/>
            <w:vAlign w:val="bottom"/>
          </w:tcPr>
          <w:p w:rsidR="007C458D" w:rsidRPr="00887AF4" w:rsidRDefault="007C458D" w:rsidP="007C458D">
            <w:pPr>
              <w:spacing w:before="20" w:after="20"/>
              <w:ind w:right="57"/>
              <w:jc w:val="right"/>
              <w:rPr>
                <w:rFonts w:eastAsia="Batang" w:cs="Arial"/>
                <w:bCs/>
                <w:color w:val="595959"/>
                <w:spacing w:val="-5"/>
              </w:rPr>
            </w:pPr>
          </w:p>
        </w:tc>
        <w:tc>
          <w:tcPr>
            <w:tcW w:w="709" w:type="dxa"/>
            <w:tcBorders>
              <w:top w:val="single" w:sz="2" w:space="0" w:color="000000"/>
            </w:tcBorders>
            <w:shd w:val="clear" w:color="auto" w:fill="auto"/>
            <w:vAlign w:val="bottom"/>
          </w:tcPr>
          <w:p w:rsidR="007C458D" w:rsidRPr="003C51E8" w:rsidRDefault="007C458D" w:rsidP="007C458D">
            <w:pPr>
              <w:spacing w:before="20" w:after="20"/>
              <w:ind w:right="57"/>
              <w:jc w:val="right"/>
              <w:rPr>
                <w:rFonts w:eastAsia="Batang" w:cs="Arial"/>
                <w:bCs/>
                <w:color w:val="595959"/>
                <w:spacing w:val="-5"/>
              </w:rPr>
            </w:pPr>
            <w:r w:rsidRPr="003C51E8">
              <w:rPr>
                <w:rFonts w:eastAsia="Batang" w:cs="Arial"/>
                <w:bCs/>
                <w:color w:val="595959"/>
                <w:spacing w:val="-5"/>
              </w:rPr>
              <w:t>201</w:t>
            </w:r>
          </w:p>
        </w:tc>
        <w:tc>
          <w:tcPr>
            <w:tcW w:w="709" w:type="dxa"/>
            <w:tcBorders>
              <w:top w:val="single" w:sz="2" w:space="0" w:color="000000"/>
            </w:tcBorders>
            <w:shd w:val="clear" w:color="auto" w:fill="auto"/>
            <w:vAlign w:val="bottom"/>
          </w:tcPr>
          <w:p w:rsidR="007C458D" w:rsidRPr="003C51E8" w:rsidRDefault="007C458D" w:rsidP="007C458D">
            <w:pPr>
              <w:spacing w:before="20" w:after="20"/>
              <w:ind w:right="17"/>
              <w:jc w:val="right"/>
              <w:rPr>
                <w:rFonts w:eastAsia="Batang" w:cs="Arial"/>
                <w:bCs/>
                <w:color w:val="595959"/>
                <w:spacing w:val="-5"/>
              </w:rPr>
            </w:pPr>
            <w:r w:rsidRPr="003C51E8">
              <w:rPr>
                <w:rFonts w:eastAsia="Batang" w:cs="Arial"/>
                <w:bCs/>
                <w:color w:val="595959"/>
                <w:spacing w:val="-5"/>
              </w:rPr>
              <w:t>(155)</w:t>
            </w:r>
          </w:p>
        </w:tc>
        <w:tc>
          <w:tcPr>
            <w:tcW w:w="709" w:type="dxa"/>
            <w:gridSpan w:val="2"/>
            <w:tcBorders>
              <w:top w:val="single" w:sz="2" w:space="0" w:color="000000"/>
            </w:tcBorders>
            <w:shd w:val="clear" w:color="auto" w:fill="auto"/>
            <w:vAlign w:val="bottom"/>
          </w:tcPr>
          <w:p w:rsidR="007C458D" w:rsidRPr="003C51E8" w:rsidRDefault="007C458D" w:rsidP="007C458D">
            <w:pPr>
              <w:spacing w:before="20" w:after="20"/>
              <w:ind w:right="57"/>
              <w:jc w:val="right"/>
              <w:rPr>
                <w:rFonts w:eastAsia="Batang" w:cs="Arial"/>
                <w:bCs/>
                <w:color w:val="595959"/>
                <w:spacing w:val="-5"/>
              </w:rPr>
            </w:pPr>
            <w:r w:rsidRPr="003C51E8">
              <w:rPr>
                <w:rFonts w:eastAsia="Batang" w:cs="Arial"/>
                <w:bCs/>
                <w:color w:val="595959"/>
                <w:spacing w:val="-5"/>
              </w:rPr>
              <w:t>4</w:t>
            </w:r>
            <w:r>
              <w:rPr>
                <w:rFonts w:eastAsia="Batang" w:cs="Arial"/>
                <w:bCs/>
                <w:color w:val="595959"/>
                <w:spacing w:val="-5"/>
              </w:rPr>
              <w:t>6</w:t>
            </w:r>
          </w:p>
        </w:tc>
      </w:tr>
      <w:tr w:rsidR="007C458D" w:rsidRPr="00F550B2" w:rsidTr="007C458D">
        <w:tc>
          <w:tcPr>
            <w:tcW w:w="2988" w:type="dxa"/>
            <w:gridSpan w:val="3"/>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Investment income</w:t>
            </w:r>
          </w:p>
        </w:tc>
        <w:tc>
          <w:tcPr>
            <w:tcW w:w="294" w:type="dxa"/>
            <w:shd w:val="clear" w:color="auto" w:fill="auto"/>
            <w:vAlign w:val="bottom"/>
          </w:tcPr>
          <w:p w:rsidR="007C458D" w:rsidRPr="00F550B2" w:rsidRDefault="007C458D" w:rsidP="007C458D">
            <w:pPr>
              <w:ind w:right="57"/>
              <w:jc w:val="right"/>
              <w:rPr>
                <w:rFonts w:eastAsia="Batang" w:cs="Arial"/>
                <w:caps/>
                <w:color w:val="595959"/>
                <w:spacing w:val="-5"/>
                <w:kern w:val="32"/>
                <w:sz w:val="16"/>
                <w:szCs w:val="16"/>
              </w:rPr>
            </w:pPr>
            <w:r w:rsidRPr="00F550B2">
              <w:rPr>
                <w:rFonts w:eastAsia="Batang" w:cs="Arial"/>
                <w:color w:val="595959"/>
                <w:spacing w:val="-5"/>
                <w:sz w:val="16"/>
                <w:szCs w:val="16"/>
              </w:rPr>
              <w:t>5</w:t>
            </w:r>
          </w:p>
        </w:tc>
        <w:tc>
          <w:tcPr>
            <w:tcW w:w="709" w:type="dxa"/>
            <w:gridSpan w:val="2"/>
            <w:shd w:val="clear" w:color="auto" w:fill="auto"/>
            <w:vAlign w:val="bottom"/>
          </w:tcPr>
          <w:p w:rsidR="007C458D" w:rsidRPr="000E183B" w:rsidRDefault="007C458D" w:rsidP="007C458D">
            <w:pPr>
              <w:pStyle w:val="TableFiguresBold"/>
              <w:rPr>
                <w:color w:val="595959"/>
              </w:rPr>
            </w:pPr>
            <w:r w:rsidRPr="000E183B">
              <w:rPr>
                <w:color w:val="595959"/>
              </w:rPr>
              <w:t>30</w:t>
            </w:r>
          </w:p>
        </w:tc>
        <w:tc>
          <w:tcPr>
            <w:tcW w:w="709" w:type="dxa"/>
            <w:shd w:val="clear" w:color="auto" w:fill="auto"/>
            <w:vAlign w:val="bottom"/>
          </w:tcPr>
          <w:p w:rsidR="007C458D" w:rsidRPr="00D86D65" w:rsidRDefault="007C458D" w:rsidP="007C458D">
            <w:pPr>
              <w:spacing w:before="20" w:after="20"/>
              <w:ind w:right="57"/>
              <w:jc w:val="right"/>
              <w:rPr>
                <w:rFonts w:eastAsia="Batang" w:cs="Arial"/>
                <w:b/>
                <w:bCs/>
                <w:caps/>
                <w:color w:val="595959"/>
                <w:spacing w:val="-5"/>
                <w:kern w:val="32"/>
              </w:rPr>
            </w:pPr>
            <w:r w:rsidRPr="00D86D65">
              <w:rPr>
                <w:rFonts w:eastAsia="Batang" w:cs="Arial"/>
                <w:b/>
                <w:bCs/>
                <w:color w:val="595959"/>
                <w:spacing w:val="-5"/>
              </w:rPr>
              <w:t>–</w:t>
            </w:r>
          </w:p>
        </w:tc>
        <w:tc>
          <w:tcPr>
            <w:tcW w:w="709" w:type="dxa"/>
            <w:gridSpan w:val="2"/>
            <w:shd w:val="clear" w:color="auto" w:fill="auto"/>
            <w:vAlign w:val="bottom"/>
          </w:tcPr>
          <w:p w:rsidR="007C458D" w:rsidRPr="00D86D65" w:rsidRDefault="007C458D" w:rsidP="007C458D">
            <w:pPr>
              <w:spacing w:before="20" w:after="20"/>
              <w:ind w:right="57"/>
              <w:jc w:val="right"/>
              <w:rPr>
                <w:rFonts w:eastAsia="Batang" w:cs="Arial"/>
                <w:b/>
                <w:bCs/>
                <w:caps/>
                <w:color w:val="595959"/>
                <w:spacing w:val="-5"/>
                <w:kern w:val="32"/>
              </w:rPr>
            </w:pPr>
            <w:r w:rsidRPr="00D86D65">
              <w:rPr>
                <w:rFonts w:eastAsia="Batang" w:cs="Arial"/>
                <w:b/>
                <w:bCs/>
                <w:caps/>
                <w:color w:val="595959"/>
                <w:spacing w:val="-5"/>
                <w:kern w:val="32"/>
              </w:rPr>
              <w:t>30</w:t>
            </w:r>
          </w:p>
        </w:tc>
        <w:tc>
          <w:tcPr>
            <w:tcW w:w="204" w:type="dxa"/>
            <w:shd w:val="clear" w:color="auto" w:fill="auto"/>
            <w:vAlign w:val="bottom"/>
          </w:tcPr>
          <w:p w:rsidR="007C458D" w:rsidRPr="00F550B2" w:rsidRDefault="007C458D" w:rsidP="007C458D">
            <w:pPr>
              <w:spacing w:before="20" w:after="20"/>
              <w:ind w:right="57"/>
              <w:jc w:val="right"/>
              <w:rPr>
                <w:rFonts w:eastAsia="Batang" w:cs="Arial"/>
                <w:color w:val="595959"/>
                <w:spacing w:val="-5"/>
              </w:rPr>
            </w:pPr>
          </w:p>
        </w:tc>
        <w:tc>
          <w:tcPr>
            <w:tcW w:w="709" w:type="dxa"/>
            <w:gridSpan w:val="2"/>
            <w:shd w:val="clear" w:color="auto" w:fill="auto"/>
            <w:vAlign w:val="bottom"/>
          </w:tcPr>
          <w:p w:rsidR="007C458D" w:rsidRPr="00887AF4" w:rsidRDefault="007C458D" w:rsidP="007C458D">
            <w:pPr>
              <w:spacing w:before="20" w:after="20"/>
              <w:ind w:right="57"/>
              <w:jc w:val="right"/>
              <w:rPr>
                <w:rFonts w:eastAsia="Batang" w:cs="Arial"/>
                <w:bCs/>
                <w:color w:val="595959"/>
                <w:spacing w:val="-5"/>
              </w:rPr>
            </w:pPr>
            <w:r w:rsidRPr="00887AF4">
              <w:rPr>
                <w:rFonts w:eastAsia="Batang" w:cs="Arial"/>
                <w:bCs/>
                <w:color w:val="595959"/>
                <w:spacing w:val="-5"/>
              </w:rPr>
              <w:t>33</w:t>
            </w:r>
          </w:p>
        </w:tc>
        <w:tc>
          <w:tcPr>
            <w:tcW w:w="709" w:type="dxa"/>
            <w:shd w:val="clear" w:color="auto" w:fill="auto"/>
            <w:vAlign w:val="bottom"/>
          </w:tcPr>
          <w:p w:rsidR="007C458D" w:rsidRPr="00887AF4" w:rsidRDefault="007C458D" w:rsidP="007C458D">
            <w:pPr>
              <w:spacing w:before="20" w:after="20"/>
              <w:ind w:right="57"/>
              <w:jc w:val="right"/>
              <w:rPr>
                <w:rFonts w:eastAsia="Batang" w:cs="Arial"/>
                <w:bCs/>
                <w:color w:val="595959"/>
                <w:spacing w:val="-5"/>
              </w:rPr>
            </w:pPr>
            <w:r w:rsidRPr="00887AF4">
              <w:rPr>
                <w:rFonts w:eastAsia="Batang" w:cs="Arial"/>
                <w:bCs/>
                <w:color w:val="595959"/>
                <w:spacing w:val="-5"/>
              </w:rPr>
              <w:t>–</w:t>
            </w:r>
          </w:p>
        </w:tc>
        <w:tc>
          <w:tcPr>
            <w:tcW w:w="709" w:type="dxa"/>
            <w:shd w:val="clear" w:color="auto" w:fill="auto"/>
            <w:vAlign w:val="bottom"/>
          </w:tcPr>
          <w:p w:rsidR="007C458D" w:rsidRPr="00887AF4" w:rsidRDefault="007C458D" w:rsidP="007C458D">
            <w:pPr>
              <w:keepNext/>
              <w:spacing w:before="20" w:after="20"/>
              <w:ind w:right="57"/>
              <w:jc w:val="right"/>
              <w:outlineLvl w:val="0"/>
              <w:rPr>
                <w:rFonts w:eastAsia="Batang" w:cs="Arial"/>
                <w:bCs/>
                <w:color w:val="595959"/>
                <w:spacing w:val="-5"/>
              </w:rPr>
            </w:pPr>
            <w:r w:rsidRPr="00887AF4">
              <w:rPr>
                <w:rFonts w:eastAsia="Batang" w:cs="Arial"/>
                <w:bCs/>
                <w:color w:val="595959"/>
                <w:spacing w:val="-5"/>
              </w:rPr>
              <w:t>33</w:t>
            </w:r>
          </w:p>
        </w:tc>
        <w:tc>
          <w:tcPr>
            <w:tcW w:w="228" w:type="dxa"/>
            <w:gridSpan w:val="3"/>
            <w:shd w:val="clear" w:color="auto" w:fill="auto"/>
            <w:vAlign w:val="bottom"/>
          </w:tcPr>
          <w:p w:rsidR="007C458D" w:rsidRPr="00887AF4" w:rsidRDefault="007C458D" w:rsidP="007C458D">
            <w:pPr>
              <w:spacing w:before="20" w:after="20"/>
              <w:ind w:right="57"/>
              <w:jc w:val="right"/>
              <w:rPr>
                <w:rFonts w:eastAsia="Batang" w:cs="Arial"/>
                <w:bCs/>
                <w:color w:val="595959"/>
                <w:spacing w:val="-5"/>
              </w:rPr>
            </w:pPr>
          </w:p>
        </w:tc>
        <w:tc>
          <w:tcPr>
            <w:tcW w:w="709" w:type="dxa"/>
            <w:shd w:val="clear" w:color="auto" w:fill="auto"/>
            <w:vAlign w:val="bottom"/>
          </w:tcPr>
          <w:p w:rsidR="007C458D" w:rsidRPr="003C51E8" w:rsidRDefault="007C458D" w:rsidP="007C458D">
            <w:pPr>
              <w:spacing w:before="20" w:after="20"/>
              <w:ind w:right="57"/>
              <w:jc w:val="right"/>
              <w:rPr>
                <w:rFonts w:eastAsia="Batang" w:cs="Arial"/>
                <w:bCs/>
                <w:color w:val="595959"/>
                <w:spacing w:val="-5"/>
              </w:rPr>
            </w:pPr>
            <w:r w:rsidRPr="003C51E8">
              <w:rPr>
                <w:rFonts w:eastAsia="Batang" w:cs="Arial"/>
                <w:bCs/>
                <w:color w:val="595959"/>
                <w:spacing w:val="-5"/>
              </w:rPr>
              <w:t>65</w:t>
            </w:r>
          </w:p>
        </w:tc>
        <w:tc>
          <w:tcPr>
            <w:tcW w:w="709" w:type="dxa"/>
            <w:shd w:val="clear" w:color="auto" w:fill="auto"/>
            <w:vAlign w:val="bottom"/>
          </w:tcPr>
          <w:p w:rsidR="007C458D" w:rsidRPr="003C51E8" w:rsidRDefault="007C458D" w:rsidP="007C458D">
            <w:pPr>
              <w:spacing w:before="20" w:after="20"/>
              <w:ind w:right="57"/>
              <w:jc w:val="right"/>
              <w:rPr>
                <w:rFonts w:eastAsia="Batang" w:cs="Arial"/>
                <w:bCs/>
                <w:color w:val="595959"/>
                <w:spacing w:val="-5"/>
              </w:rPr>
            </w:pPr>
            <w:r w:rsidRPr="003C51E8">
              <w:rPr>
                <w:rFonts w:eastAsia="Batang" w:cs="Arial"/>
                <w:bCs/>
                <w:color w:val="595959"/>
                <w:spacing w:val="-5"/>
              </w:rPr>
              <w:t>–</w:t>
            </w:r>
          </w:p>
        </w:tc>
        <w:tc>
          <w:tcPr>
            <w:tcW w:w="709" w:type="dxa"/>
            <w:gridSpan w:val="2"/>
            <w:shd w:val="clear" w:color="auto" w:fill="auto"/>
            <w:vAlign w:val="bottom"/>
          </w:tcPr>
          <w:p w:rsidR="007C458D" w:rsidRPr="003C51E8" w:rsidRDefault="007C458D" w:rsidP="007C458D">
            <w:pPr>
              <w:spacing w:before="20" w:after="20"/>
              <w:ind w:right="57"/>
              <w:jc w:val="right"/>
              <w:rPr>
                <w:rFonts w:eastAsia="Batang" w:cs="Arial"/>
                <w:bCs/>
                <w:color w:val="595959"/>
                <w:spacing w:val="-5"/>
              </w:rPr>
            </w:pPr>
            <w:r w:rsidRPr="003C51E8">
              <w:rPr>
                <w:rFonts w:eastAsia="Batang" w:cs="Arial"/>
                <w:bCs/>
                <w:color w:val="595959"/>
                <w:spacing w:val="-5"/>
              </w:rPr>
              <w:t>65</w:t>
            </w:r>
          </w:p>
        </w:tc>
      </w:tr>
      <w:tr w:rsidR="007C458D" w:rsidRPr="00F550B2" w:rsidTr="007C458D">
        <w:tc>
          <w:tcPr>
            <w:tcW w:w="2988" w:type="dxa"/>
            <w:gridSpan w:val="3"/>
            <w:tcBorders>
              <w:bottom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Finance costs</w:t>
            </w:r>
          </w:p>
        </w:tc>
        <w:tc>
          <w:tcPr>
            <w:tcW w:w="294"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sz w:val="16"/>
                <w:szCs w:val="16"/>
              </w:rPr>
            </w:pPr>
            <w:r w:rsidRPr="00F550B2">
              <w:rPr>
                <w:rFonts w:eastAsia="Batang" w:cs="Arial"/>
                <w:color w:val="595959"/>
                <w:spacing w:val="-5"/>
                <w:sz w:val="16"/>
                <w:szCs w:val="16"/>
              </w:rPr>
              <w:t>6</w:t>
            </w:r>
          </w:p>
        </w:tc>
        <w:tc>
          <w:tcPr>
            <w:tcW w:w="709" w:type="dxa"/>
            <w:gridSpan w:val="2"/>
            <w:tcBorders>
              <w:bottom w:val="single" w:sz="2" w:space="0" w:color="000000"/>
            </w:tcBorders>
            <w:shd w:val="clear" w:color="auto" w:fill="auto"/>
            <w:vAlign w:val="bottom"/>
          </w:tcPr>
          <w:p w:rsidR="007C458D" w:rsidRPr="000E183B" w:rsidRDefault="007C458D" w:rsidP="007C458D">
            <w:pPr>
              <w:pStyle w:val="TableFiguresBold"/>
              <w:ind w:right="17"/>
              <w:rPr>
                <w:color w:val="595959"/>
              </w:rPr>
            </w:pPr>
            <w:r w:rsidRPr="000E183B">
              <w:rPr>
                <w:color w:val="595959"/>
              </w:rPr>
              <w:t>(4</w:t>
            </w:r>
            <w:r>
              <w:rPr>
                <w:color w:val="595959"/>
              </w:rPr>
              <w:t>5</w:t>
            </w:r>
            <w:r w:rsidRPr="000E183B">
              <w:rPr>
                <w:color w:val="595959"/>
              </w:rPr>
              <w:t>)</w:t>
            </w:r>
          </w:p>
        </w:tc>
        <w:tc>
          <w:tcPr>
            <w:tcW w:w="709" w:type="dxa"/>
            <w:tcBorders>
              <w:bottom w:val="single" w:sz="2" w:space="0" w:color="000000"/>
            </w:tcBorders>
            <w:shd w:val="clear" w:color="auto" w:fill="auto"/>
            <w:vAlign w:val="bottom"/>
          </w:tcPr>
          <w:p w:rsidR="007C458D" w:rsidRPr="00D86D65" w:rsidRDefault="007C458D" w:rsidP="007C458D">
            <w:pPr>
              <w:spacing w:before="20" w:after="20"/>
              <w:ind w:right="57"/>
              <w:jc w:val="right"/>
              <w:rPr>
                <w:rFonts w:eastAsia="Batang" w:cs="Arial"/>
                <w:b/>
                <w:bCs/>
                <w:caps/>
                <w:color w:val="595959"/>
                <w:spacing w:val="-5"/>
                <w:kern w:val="32"/>
              </w:rPr>
            </w:pPr>
            <w:r w:rsidRPr="00D86D65">
              <w:rPr>
                <w:rFonts w:eastAsia="Batang" w:cs="Arial"/>
                <w:b/>
                <w:bCs/>
                <w:color w:val="595959"/>
                <w:spacing w:val="-5"/>
              </w:rPr>
              <w:t>–</w:t>
            </w:r>
          </w:p>
        </w:tc>
        <w:tc>
          <w:tcPr>
            <w:tcW w:w="709" w:type="dxa"/>
            <w:gridSpan w:val="2"/>
            <w:tcBorders>
              <w:bottom w:val="single" w:sz="2" w:space="0" w:color="000000"/>
            </w:tcBorders>
            <w:shd w:val="clear" w:color="auto" w:fill="auto"/>
            <w:vAlign w:val="bottom"/>
          </w:tcPr>
          <w:p w:rsidR="007C458D" w:rsidRPr="00D86D65" w:rsidRDefault="007C458D" w:rsidP="007C458D">
            <w:pPr>
              <w:spacing w:before="20" w:after="20"/>
              <w:ind w:right="17"/>
              <w:jc w:val="right"/>
              <w:rPr>
                <w:rFonts w:eastAsia="Batang" w:cs="Arial"/>
                <w:b/>
                <w:bCs/>
                <w:caps/>
                <w:color w:val="595959"/>
                <w:spacing w:val="-5"/>
                <w:kern w:val="32"/>
                <w:szCs w:val="20"/>
              </w:rPr>
            </w:pPr>
            <w:r w:rsidRPr="00D86D65">
              <w:rPr>
                <w:rFonts w:eastAsia="Batang" w:cs="Arial"/>
                <w:b/>
                <w:bCs/>
                <w:caps/>
                <w:color w:val="595959"/>
                <w:spacing w:val="-5"/>
                <w:kern w:val="32"/>
                <w:szCs w:val="20"/>
              </w:rPr>
              <w:t>(45)</w:t>
            </w:r>
          </w:p>
        </w:tc>
        <w:tc>
          <w:tcPr>
            <w:tcW w:w="204" w:type="dxa"/>
            <w:tcBorders>
              <w:bottom w:val="single" w:sz="2" w:space="0" w:color="000000"/>
            </w:tcBorders>
            <w:shd w:val="clear" w:color="auto" w:fill="auto"/>
            <w:vAlign w:val="bottom"/>
          </w:tcPr>
          <w:p w:rsidR="007C458D" w:rsidRPr="00F550B2" w:rsidRDefault="007C458D" w:rsidP="007C458D">
            <w:pPr>
              <w:spacing w:before="20" w:after="20"/>
              <w:jc w:val="right"/>
              <w:rPr>
                <w:rFonts w:eastAsia="Batang" w:cs="Arial"/>
                <w:color w:val="595959"/>
                <w:spacing w:val="-5"/>
              </w:rPr>
            </w:pPr>
          </w:p>
        </w:tc>
        <w:tc>
          <w:tcPr>
            <w:tcW w:w="709" w:type="dxa"/>
            <w:gridSpan w:val="2"/>
            <w:tcBorders>
              <w:bottom w:val="single" w:sz="2" w:space="0" w:color="000000"/>
            </w:tcBorders>
            <w:shd w:val="clear" w:color="auto" w:fill="auto"/>
            <w:vAlign w:val="bottom"/>
          </w:tcPr>
          <w:p w:rsidR="007C458D" w:rsidRPr="00887AF4" w:rsidRDefault="007C458D" w:rsidP="007C458D">
            <w:pPr>
              <w:spacing w:before="20" w:after="20"/>
              <w:ind w:right="17"/>
              <w:jc w:val="right"/>
              <w:rPr>
                <w:rFonts w:eastAsia="Batang" w:cs="Arial"/>
                <w:bCs/>
                <w:color w:val="595959"/>
                <w:spacing w:val="-5"/>
              </w:rPr>
            </w:pPr>
            <w:r w:rsidRPr="00887AF4">
              <w:rPr>
                <w:rFonts w:eastAsia="Batang" w:cs="Arial"/>
                <w:bCs/>
                <w:color w:val="595959"/>
                <w:spacing w:val="-5"/>
              </w:rPr>
              <w:t>(40)</w:t>
            </w:r>
          </w:p>
        </w:tc>
        <w:tc>
          <w:tcPr>
            <w:tcW w:w="709" w:type="dxa"/>
            <w:tcBorders>
              <w:bottom w:val="single" w:sz="2" w:space="0" w:color="000000"/>
            </w:tcBorders>
            <w:shd w:val="clear" w:color="auto" w:fill="auto"/>
            <w:vAlign w:val="bottom"/>
          </w:tcPr>
          <w:p w:rsidR="007C458D" w:rsidRPr="00887AF4" w:rsidRDefault="007C458D" w:rsidP="007C458D">
            <w:pPr>
              <w:spacing w:before="20" w:after="20"/>
              <w:ind w:right="57"/>
              <w:jc w:val="right"/>
              <w:rPr>
                <w:rFonts w:eastAsia="Batang" w:cs="Arial"/>
                <w:bCs/>
                <w:color w:val="595959"/>
                <w:spacing w:val="-5"/>
              </w:rPr>
            </w:pPr>
            <w:r w:rsidRPr="00887AF4">
              <w:rPr>
                <w:rFonts w:eastAsia="Batang" w:cs="Arial"/>
                <w:bCs/>
                <w:color w:val="595959"/>
                <w:spacing w:val="-5"/>
              </w:rPr>
              <w:t>–</w:t>
            </w:r>
          </w:p>
        </w:tc>
        <w:tc>
          <w:tcPr>
            <w:tcW w:w="709" w:type="dxa"/>
            <w:tcBorders>
              <w:bottom w:val="single" w:sz="2" w:space="0" w:color="000000"/>
            </w:tcBorders>
            <w:shd w:val="clear" w:color="auto" w:fill="auto"/>
            <w:vAlign w:val="bottom"/>
          </w:tcPr>
          <w:p w:rsidR="007C458D" w:rsidRPr="00887AF4" w:rsidRDefault="007C458D" w:rsidP="007C458D">
            <w:pPr>
              <w:keepNext/>
              <w:spacing w:before="20" w:after="20"/>
              <w:ind w:right="17"/>
              <w:jc w:val="right"/>
              <w:outlineLvl w:val="0"/>
              <w:rPr>
                <w:rFonts w:eastAsia="Batang" w:cs="Arial"/>
                <w:bCs/>
                <w:color w:val="595959"/>
                <w:spacing w:val="-5"/>
              </w:rPr>
            </w:pPr>
            <w:r w:rsidRPr="00887AF4">
              <w:rPr>
                <w:rFonts w:eastAsia="Batang" w:cs="Arial"/>
                <w:bCs/>
                <w:color w:val="595959"/>
                <w:spacing w:val="-5"/>
              </w:rPr>
              <w:t>(40)</w:t>
            </w:r>
          </w:p>
        </w:tc>
        <w:tc>
          <w:tcPr>
            <w:tcW w:w="228" w:type="dxa"/>
            <w:gridSpan w:val="3"/>
            <w:tcBorders>
              <w:bottom w:val="single" w:sz="2" w:space="0" w:color="000000"/>
            </w:tcBorders>
            <w:shd w:val="clear" w:color="auto" w:fill="auto"/>
            <w:vAlign w:val="bottom"/>
          </w:tcPr>
          <w:p w:rsidR="007C458D" w:rsidRPr="00887AF4" w:rsidRDefault="007C458D" w:rsidP="007C458D">
            <w:pPr>
              <w:spacing w:before="20" w:after="20"/>
              <w:ind w:right="17"/>
              <w:jc w:val="right"/>
              <w:rPr>
                <w:rFonts w:eastAsia="Batang" w:cs="Arial"/>
                <w:bCs/>
                <w:color w:val="595959"/>
                <w:spacing w:val="-5"/>
              </w:rPr>
            </w:pPr>
          </w:p>
        </w:tc>
        <w:tc>
          <w:tcPr>
            <w:tcW w:w="709" w:type="dxa"/>
            <w:tcBorders>
              <w:bottom w:val="single" w:sz="2" w:space="0" w:color="000000"/>
            </w:tcBorders>
            <w:shd w:val="clear" w:color="auto" w:fill="auto"/>
            <w:vAlign w:val="bottom"/>
          </w:tcPr>
          <w:p w:rsidR="007C458D" w:rsidRPr="003C51E8" w:rsidRDefault="007C458D" w:rsidP="007C458D">
            <w:pPr>
              <w:spacing w:before="20" w:after="20"/>
              <w:ind w:right="17"/>
              <w:jc w:val="right"/>
              <w:rPr>
                <w:rFonts w:eastAsia="Batang" w:cs="Arial"/>
                <w:bCs/>
                <w:color w:val="595959"/>
                <w:spacing w:val="-5"/>
              </w:rPr>
            </w:pPr>
            <w:r w:rsidRPr="003C51E8">
              <w:rPr>
                <w:rFonts w:eastAsia="Batang" w:cs="Arial"/>
                <w:bCs/>
                <w:color w:val="595959"/>
                <w:spacing w:val="-5"/>
              </w:rPr>
              <w:t>(81)</w:t>
            </w:r>
          </w:p>
        </w:tc>
        <w:tc>
          <w:tcPr>
            <w:tcW w:w="709" w:type="dxa"/>
            <w:tcBorders>
              <w:bottom w:val="single" w:sz="2" w:space="0" w:color="000000"/>
            </w:tcBorders>
            <w:shd w:val="clear" w:color="auto" w:fill="auto"/>
            <w:vAlign w:val="bottom"/>
          </w:tcPr>
          <w:p w:rsidR="007C458D" w:rsidRPr="003C51E8" w:rsidRDefault="007C458D" w:rsidP="007C458D">
            <w:pPr>
              <w:spacing w:before="20" w:after="20"/>
              <w:ind w:right="57"/>
              <w:jc w:val="right"/>
              <w:rPr>
                <w:rFonts w:eastAsia="Batang" w:cs="Arial"/>
                <w:bCs/>
                <w:color w:val="595959"/>
                <w:spacing w:val="-5"/>
              </w:rPr>
            </w:pPr>
            <w:r w:rsidRPr="003C51E8">
              <w:rPr>
                <w:rFonts w:eastAsia="Batang" w:cs="Arial"/>
                <w:bCs/>
                <w:color w:val="595959"/>
                <w:spacing w:val="-5"/>
              </w:rPr>
              <w:t>–</w:t>
            </w:r>
          </w:p>
        </w:tc>
        <w:tc>
          <w:tcPr>
            <w:tcW w:w="709" w:type="dxa"/>
            <w:gridSpan w:val="2"/>
            <w:tcBorders>
              <w:bottom w:val="single" w:sz="2" w:space="0" w:color="000000"/>
            </w:tcBorders>
            <w:shd w:val="clear" w:color="auto" w:fill="auto"/>
            <w:vAlign w:val="bottom"/>
          </w:tcPr>
          <w:p w:rsidR="007C458D" w:rsidRPr="003C51E8" w:rsidRDefault="007C458D" w:rsidP="007C458D">
            <w:pPr>
              <w:spacing w:before="20" w:after="20"/>
              <w:ind w:right="17"/>
              <w:jc w:val="right"/>
              <w:rPr>
                <w:rFonts w:eastAsia="Batang" w:cs="Arial"/>
                <w:bCs/>
                <w:color w:val="595959"/>
                <w:spacing w:val="-5"/>
              </w:rPr>
            </w:pPr>
            <w:r w:rsidRPr="003C51E8">
              <w:rPr>
                <w:rFonts w:eastAsia="Batang" w:cs="Arial"/>
                <w:bCs/>
                <w:color w:val="595959"/>
                <w:spacing w:val="-5"/>
              </w:rPr>
              <w:t>(81)</w:t>
            </w:r>
          </w:p>
        </w:tc>
      </w:tr>
      <w:tr w:rsidR="007C458D" w:rsidRPr="00F550B2" w:rsidTr="007C458D">
        <w:tc>
          <w:tcPr>
            <w:tcW w:w="2988" w:type="dxa"/>
            <w:gridSpan w:val="3"/>
            <w:tcBorders>
              <w:top w:val="single" w:sz="2" w:space="0" w:color="000000"/>
            </w:tcBorders>
            <w:shd w:val="clear" w:color="auto" w:fill="auto"/>
            <w:vAlign w:val="bottom"/>
          </w:tcPr>
          <w:p w:rsidR="007C458D" w:rsidRPr="00F550B2" w:rsidRDefault="007C458D" w:rsidP="007C458D">
            <w:pPr>
              <w:rPr>
                <w:rFonts w:eastAsia="Batang" w:cs="Arial"/>
                <w:b/>
                <w:color w:val="595959"/>
                <w:spacing w:val="-5"/>
              </w:rPr>
            </w:pPr>
            <w:r w:rsidRPr="00F550B2">
              <w:rPr>
                <w:rFonts w:eastAsia="Batang" w:cs="Arial"/>
                <w:b/>
                <w:color w:val="595959"/>
                <w:spacing w:val="-5"/>
              </w:rPr>
              <w:t>Profit/(loss) before taxation</w:t>
            </w:r>
          </w:p>
        </w:tc>
        <w:tc>
          <w:tcPr>
            <w:tcW w:w="294"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709" w:type="dxa"/>
            <w:gridSpan w:val="2"/>
            <w:tcBorders>
              <w:top w:val="single" w:sz="2" w:space="0" w:color="000000"/>
            </w:tcBorders>
            <w:shd w:val="clear" w:color="auto" w:fill="auto"/>
            <w:vAlign w:val="bottom"/>
          </w:tcPr>
          <w:p w:rsidR="007C458D" w:rsidRPr="000E183B" w:rsidRDefault="007C458D" w:rsidP="007C458D">
            <w:pPr>
              <w:pStyle w:val="TableFiguresBold"/>
              <w:rPr>
                <w:color w:val="595959"/>
              </w:rPr>
            </w:pPr>
            <w:r>
              <w:rPr>
                <w:color w:val="595959"/>
              </w:rPr>
              <w:t>22</w:t>
            </w:r>
          </w:p>
        </w:tc>
        <w:tc>
          <w:tcPr>
            <w:tcW w:w="709" w:type="dxa"/>
            <w:tcBorders>
              <w:top w:val="single" w:sz="2" w:space="0" w:color="000000"/>
            </w:tcBorders>
            <w:shd w:val="clear" w:color="auto" w:fill="auto"/>
            <w:vAlign w:val="bottom"/>
          </w:tcPr>
          <w:p w:rsidR="007C458D" w:rsidRPr="003818E7" w:rsidRDefault="007C458D" w:rsidP="007C458D">
            <w:pPr>
              <w:spacing w:before="20" w:after="20"/>
              <w:ind w:right="17"/>
              <w:jc w:val="right"/>
              <w:rPr>
                <w:rFonts w:eastAsia="Batang" w:cs="Arial"/>
                <w:b/>
                <w:bCs/>
                <w:caps/>
                <w:color w:val="595959"/>
                <w:spacing w:val="-5"/>
                <w:kern w:val="32"/>
              </w:rPr>
            </w:pPr>
            <w:r>
              <w:rPr>
                <w:rFonts w:eastAsia="Batang" w:cs="Arial"/>
                <w:b/>
                <w:bCs/>
                <w:caps/>
                <w:color w:val="595959"/>
                <w:spacing w:val="-5"/>
                <w:kern w:val="32"/>
              </w:rPr>
              <w:t>(21)</w:t>
            </w:r>
          </w:p>
        </w:tc>
        <w:tc>
          <w:tcPr>
            <w:tcW w:w="709" w:type="dxa"/>
            <w:gridSpan w:val="2"/>
            <w:tcBorders>
              <w:top w:val="single" w:sz="2" w:space="0" w:color="000000"/>
            </w:tcBorders>
            <w:shd w:val="clear" w:color="auto" w:fill="auto"/>
            <w:vAlign w:val="bottom"/>
          </w:tcPr>
          <w:p w:rsidR="007C458D" w:rsidRPr="00F550B2" w:rsidRDefault="007C458D" w:rsidP="007C458D">
            <w:pPr>
              <w:spacing w:before="20" w:after="20"/>
              <w:ind w:right="57"/>
              <w:jc w:val="right"/>
              <w:rPr>
                <w:rFonts w:eastAsia="Batang" w:cs="Arial"/>
                <w:b/>
                <w:bCs/>
                <w:caps/>
                <w:color w:val="595959"/>
                <w:spacing w:val="-5"/>
                <w:kern w:val="32"/>
              </w:rPr>
            </w:pPr>
            <w:r>
              <w:rPr>
                <w:rFonts w:eastAsia="Batang" w:cs="Arial"/>
                <w:b/>
                <w:bCs/>
                <w:caps/>
                <w:color w:val="595959"/>
                <w:spacing w:val="-5"/>
                <w:kern w:val="32"/>
              </w:rPr>
              <w:t>1</w:t>
            </w:r>
          </w:p>
        </w:tc>
        <w:tc>
          <w:tcPr>
            <w:tcW w:w="204" w:type="dxa"/>
            <w:tcBorders>
              <w:top w:val="single" w:sz="2" w:space="0" w:color="000000"/>
            </w:tcBorders>
            <w:shd w:val="clear" w:color="auto" w:fill="auto"/>
            <w:vAlign w:val="bottom"/>
          </w:tcPr>
          <w:p w:rsidR="007C458D" w:rsidRPr="00F550B2" w:rsidRDefault="007C458D" w:rsidP="007C458D">
            <w:pPr>
              <w:spacing w:before="20" w:after="20"/>
              <w:jc w:val="right"/>
              <w:rPr>
                <w:rFonts w:eastAsia="Batang" w:cs="Arial"/>
                <w:color w:val="595959"/>
                <w:spacing w:val="-5"/>
              </w:rPr>
            </w:pPr>
          </w:p>
        </w:tc>
        <w:tc>
          <w:tcPr>
            <w:tcW w:w="709" w:type="dxa"/>
            <w:gridSpan w:val="2"/>
            <w:tcBorders>
              <w:top w:val="single" w:sz="2" w:space="0" w:color="000000"/>
            </w:tcBorders>
            <w:shd w:val="clear" w:color="auto" w:fill="auto"/>
            <w:vAlign w:val="bottom"/>
          </w:tcPr>
          <w:p w:rsidR="007C458D" w:rsidRPr="00887AF4" w:rsidRDefault="007C458D" w:rsidP="007C458D">
            <w:pPr>
              <w:spacing w:before="20" w:after="20"/>
              <w:ind w:right="57"/>
              <w:jc w:val="right"/>
              <w:rPr>
                <w:rFonts w:eastAsia="Batang" w:cs="Arial"/>
                <w:bCs/>
                <w:color w:val="595959"/>
                <w:spacing w:val="-5"/>
              </w:rPr>
            </w:pPr>
            <w:r w:rsidRPr="00887AF4">
              <w:rPr>
                <w:rFonts w:eastAsia="Batang" w:cs="Arial"/>
                <w:bCs/>
                <w:color w:val="595959"/>
                <w:spacing w:val="-5"/>
              </w:rPr>
              <w:t>47</w:t>
            </w:r>
          </w:p>
        </w:tc>
        <w:tc>
          <w:tcPr>
            <w:tcW w:w="709" w:type="dxa"/>
            <w:tcBorders>
              <w:top w:val="single" w:sz="2" w:space="0" w:color="000000"/>
            </w:tcBorders>
            <w:shd w:val="clear" w:color="auto" w:fill="auto"/>
            <w:vAlign w:val="bottom"/>
          </w:tcPr>
          <w:p w:rsidR="007C458D" w:rsidRPr="00887AF4" w:rsidRDefault="007C458D" w:rsidP="007C458D">
            <w:pPr>
              <w:spacing w:before="20" w:after="20"/>
              <w:ind w:right="17"/>
              <w:jc w:val="right"/>
              <w:rPr>
                <w:rFonts w:eastAsia="Batang" w:cs="Arial"/>
                <w:bCs/>
                <w:color w:val="595959"/>
                <w:spacing w:val="-5"/>
              </w:rPr>
            </w:pPr>
            <w:r w:rsidRPr="00887AF4">
              <w:rPr>
                <w:rFonts w:eastAsia="Batang" w:cs="Arial"/>
                <w:bCs/>
                <w:color w:val="595959"/>
                <w:spacing w:val="-5"/>
              </w:rPr>
              <w:t>(51)</w:t>
            </w:r>
          </w:p>
        </w:tc>
        <w:tc>
          <w:tcPr>
            <w:tcW w:w="709" w:type="dxa"/>
            <w:tcBorders>
              <w:top w:val="single" w:sz="2" w:space="0" w:color="000000"/>
            </w:tcBorders>
            <w:shd w:val="clear" w:color="auto" w:fill="auto"/>
            <w:vAlign w:val="bottom"/>
          </w:tcPr>
          <w:p w:rsidR="007C458D" w:rsidRPr="00887AF4" w:rsidRDefault="007C458D" w:rsidP="007C458D">
            <w:pPr>
              <w:keepNext/>
              <w:spacing w:before="20" w:after="20"/>
              <w:ind w:right="17"/>
              <w:jc w:val="right"/>
              <w:outlineLvl w:val="0"/>
              <w:rPr>
                <w:rFonts w:eastAsia="Batang" w:cs="Arial"/>
                <w:bCs/>
                <w:color w:val="595959"/>
                <w:spacing w:val="-5"/>
              </w:rPr>
            </w:pPr>
            <w:r w:rsidRPr="00887AF4">
              <w:rPr>
                <w:rFonts w:eastAsia="Batang" w:cs="Arial"/>
                <w:bCs/>
                <w:color w:val="595959"/>
                <w:spacing w:val="-5"/>
              </w:rPr>
              <w:t>(4)</w:t>
            </w:r>
          </w:p>
        </w:tc>
        <w:tc>
          <w:tcPr>
            <w:tcW w:w="228" w:type="dxa"/>
            <w:gridSpan w:val="3"/>
            <w:tcBorders>
              <w:top w:val="single" w:sz="2" w:space="0" w:color="000000"/>
            </w:tcBorders>
            <w:shd w:val="clear" w:color="auto" w:fill="auto"/>
            <w:vAlign w:val="bottom"/>
          </w:tcPr>
          <w:p w:rsidR="007C458D" w:rsidRPr="00887AF4" w:rsidRDefault="007C458D" w:rsidP="007C458D">
            <w:pPr>
              <w:spacing w:before="20" w:after="20"/>
              <w:jc w:val="right"/>
              <w:rPr>
                <w:rFonts w:eastAsia="Batang" w:cs="Arial"/>
                <w:bCs/>
                <w:color w:val="595959"/>
                <w:spacing w:val="-5"/>
              </w:rPr>
            </w:pPr>
          </w:p>
        </w:tc>
        <w:tc>
          <w:tcPr>
            <w:tcW w:w="709" w:type="dxa"/>
            <w:tcBorders>
              <w:top w:val="single" w:sz="2" w:space="0" w:color="000000"/>
            </w:tcBorders>
            <w:shd w:val="clear" w:color="auto" w:fill="auto"/>
            <w:vAlign w:val="bottom"/>
          </w:tcPr>
          <w:p w:rsidR="007C458D" w:rsidRPr="003C51E8" w:rsidRDefault="007C458D" w:rsidP="007C458D">
            <w:pPr>
              <w:spacing w:before="20" w:after="20"/>
              <w:ind w:right="57"/>
              <w:jc w:val="right"/>
              <w:rPr>
                <w:rFonts w:eastAsia="Batang" w:cs="Arial"/>
                <w:bCs/>
                <w:color w:val="595959"/>
                <w:spacing w:val="-5"/>
              </w:rPr>
            </w:pPr>
            <w:r w:rsidRPr="003C51E8">
              <w:rPr>
                <w:rFonts w:eastAsia="Batang" w:cs="Arial"/>
                <w:bCs/>
                <w:color w:val="595959"/>
                <w:spacing w:val="-5"/>
              </w:rPr>
              <w:t>185</w:t>
            </w:r>
          </w:p>
        </w:tc>
        <w:tc>
          <w:tcPr>
            <w:tcW w:w="709" w:type="dxa"/>
            <w:tcBorders>
              <w:top w:val="single" w:sz="2" w:space="0" w:color="000000"/>
            </w:tcBorders>
            <w:shd w:val="clear" w:color="auto" w:fill="auto"/>
            <w:vAlign w:val="bottom"/>
          </w:tcPr>
          <w:p w:rsidR="007C458D" w:rsidRPr="003C51E8" w:rsidRDefault="007C458D" w:rsidP="007C458D">
            <w:pPr>
              <w:spacing w:before="20" w:after="20"/>
              <w:ind w:right="17"/>
              <w:jc w:val="right"/>
              <w:rPr>
                <w:rFonts w:eastAsia="Batang" w:cs="Arial"/>
                <w:bCs/>
                <w:color w:val="595959"/>
                <w:spacing w:val="-5"/>
              </w:rPr>
            </w:pPr>
            <w:r w:rsidRPr="003C51E8">
              <w:rPr>
                <w:rFonts w:eastAsia="Batang" w:cs="Arial"/>
                <w:bCs/>
                <w:color w:val="595959"/>
                <w:spacing w:val="-5"/>
              </w:rPr>
              <w:t>(155)</w:t>
            </w:r>
          </w:p>
        </w:tc>
        <w:tc>
          <w:tcPr>
            <w:tcW w:w="709" w:type="dxa"/>
            <w:gridSpan w:val="2"/>
            <w:tcBorders>
              <w:top w:val="single" w:sz="2" w:space="0" w:color="000000"/>
            </w:tcBorders>
            <w:shd w:val="clear" w:color="auto" w:fill="auto"/>
            <w:vAlign w:val="bottom"/>
          </w:tcPr>
          <w:p w:rsidR="007C458D" w:rsidRPr="003C51E8" w:rsidRDefault="007C458D" w:rsidP="007C458D">
            <w:pPr>
              <w:spacing w:before="20" w:after="20"/>
              <w:ind w:right="57"/>
              <w:jc w:val="right"/>
              <w:rPr>
                <w:rFonts w:eastAsia="Batang" w:cs="Arial"/>
                <w:bCs/>
                <w:color w:val="595959"/>
                <w:spacing w:val="-5"/>
              </w:rPr>
            </w:pPr>
            <w:r w:rsidRPr="003C51E8">
              <w:rPr>
                <w:rFonts w:eastAsia="Batang" w:cs="Arial"/>
                <w:bCs/>
                <w:color w:val="595959"/>
                <w:spacing w:val="-5"/>
              </w:rPr>
              <w:t>30</w:t>
            </w:r>
          </w:p>
        </w:tc>
      </w:tr>
      <w:tr w:rsidR="007C458D" w:rsidRPr="00F550B2" w:rsidTr="007C458D">
        <w:tc>
          <w:tcPr>
            <w:tcW w:w="2988" w:type="dxa"/>
            <w:gridSpan w:val="3"/>
            <w:tcBorders>
              <w:bottom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Taxation</w:t>
            </w:r>
          </w:p>
        </w:tc>
        <w:tc>
          <w:tcPr>
            <w:tcW w:w="294"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sz w:val="16"/>
                <w:szCs w:val="16"/>
              </w:rPr>
            </w:pPr>
            <w:r w:rsidRPr="00F550B2">
              <w:rPr>
                <w:rFonts w:eastAsia="Batang" w:cs="Arial"/>
                <w:color w:val="595959"/>
                <w:spacing w:val="-5"/>
                <w:sz w:val="16"/>
                <w:szCs w:val="16"/>
              </w:rPr>
              <w:t>8</w:t>
            </w:r>
          </w:p>
        </w:tc>
        <w:tc>
          <w:tcPr>
            <w:tcW w:w="709" w:type="dxa"/>
            <w:gridSpan w:val="2"/>
            <w:tcBorders>
              <w:bottom w:val="single" w:sz="2" w:space="0" w:color="000000"/>
            </w:tcBorders>
            <w:shd w:val="clear" w:color="auto" w:fill="auto"/>
            <w:vAlign w:val="bottom"/>
          </w:tcPr>
          <w:p w:rsidR="007C458D" w:rsidRPr="000E183B" w:rsidRDefault="007C458D" w:rsidP="007C458D">
            <w:pPr>
              <w:pStyle w:val="TableFiguresBold"/>
              <w:rPr>
                <w:color w:val="595959"/>
              </w:rPr>
            </w:pPr>
            <w:r>
              <w:rPr>
                <w:color w:val="595959"/>
              </w:rPr>
              <w:t>5</w:t>
            </w:r>
          </w:p>
        </w:tc>
        <w:tc>
          <w:tcPr>
            <w:tcW w:w="709" w:type="dxa"/>
            <w:tcBorders>
              <w:bottom w:val="single" w:sz="2" w:space="0" w:color="000000"/>
            </w:tcBorders>
            <w:shd w:val="clear" w:color="auto" w:fill="auto"/>
            <w:vAlign w:val="bottom"/>
          </w:tcPr>
          <w:p w:rsidR="007C458D" w:rsidRPr="00AD2C79" w:rsidRDefault="007C458D" w:rsidP="007C458D">
            <w:pPr>
              <w:spacing w:before="20" w:after="20"/>
              <w:ind w:right="57"/>
              <w:jc w:val="right"/>
              <w:rPr>
                <w:rFonts w:eastAsia="Batang" w:cs="Arial"/>
                <w:b/>
                <w:bCs/>
                <w:caps/>
                <w:color w:val="595959"/>
                <w:spacing w:val="-5"/>
                <w:kern w:val="32"/>
              </w:rPr>
            </w:pPr>
            <w:r w:rsidRPr="00AD2C79">
              <w:rPr>
                <w:rFonts w:eastAsia="Batang" w:cs="Arial"/>
                <w:b/>
                <w:bCs/>
                <w:caps/>
                <w:color w:val="595959"/>
                <w:spacing w:val="-5"/>
                <w:kern w:val="32"/>
              </w:rPr>
              <w:t>5</w:t>
            </w:r>
          </w:p>
        </w:tc>
        <w:tc>
          <w:tcPr>
            <w:tcW w:w="709" w:type="dxa"/>
            <w:gridSpan w:val="2"/>
            <w:tcBorders>
              <w:bottom w:val="single" w:sz="2" w:space="0" w:color="000000"/>
            </w:tcBorders>
            <w:shd w:val="clear" w:color="auto" w:fill="auto"/>
            <w:vAlign w:val="bottom"/>
          </w:tcPr>
          <w:p w:rsidR="007C458D" w:rsidRPr="00AD2C79" w:rsidRDefault="007C458D" w:rsidP="007C458D">
            <w:pPr>
              <w:spacing w:before="20" w:after="20"/>
              <w:ind w:right="57"/>
              <w:jc w:val="right"/>
              <w:rPr>
                <w:rFonts w:eastAsia="Batang" w:cs="Arial"/>
                <w:b/>
                <w:bCs/>
                <w:caps/>
                <w:color w:val="595959"/>
                <w:spacing w:val="-5"/>
                <w:kern w:val="32"/>
              </w:rPr>
            </w:pPr>
            <w:r>
              <w:rPr>
                <w:rFonts w:eastAsia="Batang" w:cs="Arial"/>
                <w:b/>
                <w:bCs/>
                <w:caps/>
                <w:color w:val="595959"/>
                <w:spacing w:val="-5"/>
                <w:kern w:val="32"/>
              </w:rPr>
              <w:t>10</w:t>
            </w:r>
          </w:p>
        </w:tc>
        <w:tc>
          <w:tcPr>
            <w:tcW w:w="204" w:type="dxa"/>
            <w:tcBorders>
              <w:bottom w:val="single" w:sz="2" w:space="0" w:color="000000"/>
            </w:tcBorders>
            <w:shd w:val="clear" w:color="auto" w:fill="auto"/>
            <w:vAlign w:val="bottom"/>
          </w:tcPr>
          <w:p w:rsidR="007C458D" w:rsidRPr="00F550B2" w:rsidRDefault="007C458D" w:rsidP="007C458D">
            <w:pPr>
              <w:spacing w:before="20" w:after="20"/>
              <w:jc w:val="right"/>
              <w:rPr>
                <w:rFonts w:eastAsia="Batang" w:cs="Arial"/>
                <w:color w:val="595959"/>
                <w:spacing w:val="-5"/>
              </w:rPr>
            </w:pPr>
          </w:p>
        </w:tc>
        <w:tc>
          <w:tcPr>
            <w:tcW w:w="709" w:type="dxa"/>
            <w:gridSpan w:val="2"/>
            <w:tcBorders>
              <w:bottom w:val="single" w:sz="2" w:space="0" w:color="000000"/>
            </w:tcBorders>
            <w:shd w:val="clear" w:color="auto" w:fill="auto"/>
            <w:vAlign w:val="bottom"/>
          </w:tcPr>
          <w:p w:rsidR="007C458D" w:rsidRPr="0061016B" w:rsidRDefault="007C458D" w:rsidP="007C458D">
            <w:pPr>
              <w:spacing w:before="20" w:after="20"/>
              <w:ind w:right="17"/>
              <w:jc w:val="right"/>
              <w:rPr>
                <w:rFonts w:eastAsia="Batang" w:cs="Arial"/>
                <w:bCs/>
                <w:color w:val="595959"/>
                <w:spacing w:val="-5"/>
              </w:rPr>
            </w:pPr>
            <w:r w:rsidRPr="0061016B">
              <w:rPr>
                <w:rFonts w:eastAsia="Batang" w:cs="Arial"/>
                <w:bCs/>
                <w:color w:val="595959"/>
                <w:spacing w:val="-5"/>
              </w:rPr>
              <w:t>(2)</w:t>
            </w:r>
          </w:p>
        </w:tc>
        <w:tc>
          <w:tcPr>
            <w:tcW w:w="709" w:type="dxa"/>
            <w:tcBorders>
              <w:bottom w:val="single" w:sz="2" w:space="0" w:color="000000"/>
            </w:tcBorders>
            <w:shd w:val="clear" w:color="auto" w:fill="auto"/>
            <w:vAlign w:val="bottom"/>
          </w:tcPr>
          <w:p w:rsidR="007C458D" w:rsidRPr="000723D8" w:rsidRDefault="007C458D" w:rsidP="007C458D">
            <w:pPr>
              <w:spacing w:before="20" w:after="20"/>
              <w:ind w:right="57"/>
              <w:jc w:val="right"/>
              <w:rPr>
                <w:rFonts w:eastAsia="Batang" w:cs="Arial"/>
                <w:bCs/>
                <w:color w:val="595959"/>
                <w:spacing w:val="-5"/>
              </w:rPr>
            </w:pPr>
            <w:r w:rsidRPr="0061016B">
              <w:rPr>
                <w:rFonts w:eastAsia="Batang" w:cs="Arial"/>
                <w:bCs/>
                <w:color w:val="595959"/>
                <w:spacing w:val="-5"/>
              </w:rPr>
              <w:t>16</w:t>
            </w:r>
          </w:p>
        </w:tc>
        <w:tc>
          <w:tcPr>
            <w:tcW w:w="709" w:type="dxa"/>
            <w:tcBorders>
              <w:bottom w:val="single" w:sz="2" w:space="0" w:color="000000"/>
            </w:tcBorders>
            <w:shd w:val="clear" w:color="auto" w:fill="auto"/>
            <w:vAlign w:val="bottom"/>
          </w:tcPr>
          <w:p w:rsidR="007C458D" w:rsidRPr="0061016B" w:rsidRDefault="007C458D" w:rsidP="007C458D">
            <w:pPr>
              <w:keepNext/>
              <w:spacing w:before="20" w:after="20"/>
              <w:ind w:right="57"/>
              <w:jc w:val="right"/>
              <w:outlineLvl w:val="0"/>
              <w:rPr>
                <w:rFonts w:eastAsia="Batang" w:cs="Arial"/>
                <w:bCs/>
                <w:color w:val="595959"/>
                <w:spacing w:val="-5"/>
              </w:rPr>
            </w:pPr>
            <w:r w:rsidRPr="0061016B">
              <w:rPr>
                <w:rFonts w:eastAsia="Batang" w:cs="Arial"/>
                <w:bCs/>
                <w:color w:val="595959"/>
                <w:spacing w:val="-5"/>
              </w:rPr>
              <w:t>14</w:t>
            </w:r>
          </w:p>
        </w:tc>
        <w:tc>
          <w:tcPr>
            <w:tcW w:w="228" w:type="dxa"/>
            <w:gridSpan w:val="3"/>
            <w:tcBorders>
              <w:bottom w:val="single" w:sz="2" w:space="0" w:color="000000"/>
            </w:tcBorders>
            <w:shd w:val="clear" w:color="auto" w:fill="auto"/>
            <w:vAlign w:val="bottom"/>
          </w:tcPr>
          <w:p w:rsidR="007C458D" w:rsidRPr="0061016B" w:rsidRDefault="007C458D" w:rsidP="007C458D">
            <w:pPr>
              <w:spacing w:before="20" w:after="20"/>
              <w:ind w:right="57"/>
              <w:jc w:val="right"/>
              <w:rPr>
                <w:rFonts w:eastAsia="Batang" w:cs="Arial"/>
                <w:bCs/>
                <w:color w:val="595959"/>
                <w:spacing w:val="-5"/>
              </w:rPr>
            </w:pPr>
          </w:p>
        </w:tc>
        <w:tc>
          <w:tcPr>
            <w:tcW w:w="709" w:type="dxa"/>
            <w:tcBorders>
              <w:bottom w:val="single" w:sz="2" w:space="0" w:color="000000"/>
            </w:tcBorders>
            <w:shd w:val="clear" w:color="auto" w:fill="auto"/>
            <w:vAlign w:val="bottom"/>
          </w:tcPr>
          <w:p w:rsidR="007C458D" w:rsidRPr="0061016B" w:rsidRDefault="007C458D" w:rsidP="007C458D">
            <w:pPr>
              <w:spacing w:before="20" w:after="20"/>
              <w:ind w:right="17"/>
              <w:jc w:val="right"/>
              <w:rPr>
                <w:rFonts w:eastAsia="Batang" w:cs="Arial"/>
                <w:bCs/>
                <w:color w:val="595959"/>
                <w:spacing w:val="-5"/>
              </w:rPr>
            </w:pPr>
            <w:r w:rsidRPr="0061016B">
              <w:rPr>
                <w:rFonts w:eastAsia="Batang" w:cs="Arial"/>
                <w:bCs/>
                <w:color w:val="595959"/>
                <w:spacing w:val="-5"/>
              </w:rPr>
              <w:t>(49)</w:t>
            </w:r>
          </w:p>
        </w:tc>
        <w:tc>
          <w:tcPr>
            <w:tcW w:w="709" w:type="dxa"/>
            <w:tcBorders>
              <w:bottom w:val="single" w:sz="2" w:space="0" w:color="000000"/>
            </w:tcBorders>
            <w:shd w:val="clear" w:color="auto" w:fill="auto"/>
            <w:vAlign w:val="bottom"/>
          </w:tcPr>
          <w:p w:rsidR="007C458D" w:rsidRPr="0061016B" w:rsidRDefault="007C458D" w:rsidP="007C458D">
            <w:pPr>
              <w:spacing w:before="20" w:after="20"/>
              <w:ind w:right="57"/>
              <w:jc w:val="right"/>
              <w:rPr>
                <w:rFonts w:eastAsia="Batang" w:cs="Arial"/>
                <w:bCs/>
                <w:color w:val="595959"/>
                <w:spacing w:val="-5"/>
              </w:rPr>
            </w:pPr>
            <w:r w:rsidRPr="0061016B">
              <w:rPr>
                <w:rFonts w:eastAsia="Batang" w:cs="Arial"/>
                <w:bCs/>
                <w:color w:val="595959"/>
                <w:spacing w:val="-5"/>
              </w:rPr>
              <w:t>35</w:t>
            </w:r>
          </w:p>
        </w:tc>
        <w:tc>
          <w:tcPr>
            <w:tcW w:w="709" w:type="dxa"/>
            <w:gridSpan w:val="2"/>
            <w:tcBorders>
              <w:bottom w:val="single" w:sz="2" w:space="0" w:color="000000"/>
            </w:tcBorders>
            <w:shd w:val="clear" w:color="auto" w:fill="auto"/>
            <w:vAlign w:val="bottom"/>
          </w:tcPr>
          <w:p w:rsidR="007C458D" w:rsidRPr="0061016B" w:rsidRDefault="007C458D" w:rsidP="007C458D">
            <w:pPr>
              <w:spacing w:before="20" w:after="20"/>
              <w:ind w:right="17"/>
              <w:jc w:val="right"/>
              <w:rPr>
                <w:rFonts w:eastAsia="Batang" w:cs="Arial"/>
                <w:bCs/>
                <w:color w:val="595959"/>
                <w:spacing w:val="-5"/>
              </w:rPr>
            </w:pPr>
            <w:r w:rsidRPr="0061016B">
              <w:rPr>
                <w:rFonts w:eastAsia="Batang" w:cs="Arial"/>
                <w:bCs/>
                <w:color w:val="595959"/>
                <w:spacing w:val="-5"/>
              </w:rPr>
              <w:t>(14)</w:t>
            </w:r>
          </w:p>
        </w:tc>
      </w:tr>
      <w:tr w:rsidR="007C458D" w:rsidRPr="00F550B2" w:rsidTr="007C458D">
        <w:tc>
          <w:tcPr>
            <w:tcW w:w="2988" w:type="dxa"/>
            <w:gridSpan w:val="3"/>
            <w:tcBorders>
              <w:top w:val="single" w:sz="2" w:space="0" w:color="000000"/>
            </w:tcBorders>
            <w:shd w:val="clear" w:color="auto" w:fill="auto"/>
            <w:vAlign w:val="bottom"/>
          </w:tcPr>
          <w:p w:rsidR="007C458D" w:rsidRPr="00F550B2" w:rsidRDefault="007C458D" w:rsidP="007C458D">
            <w:pPr>
              <w:rPr>
                <w:rFonts w:eastAsia="Batang" w:cs="Arial"/>
                <w:b/>
                <w:color w:val="595959"/>
                <w:spacing w:val="-5"/>
              </w:rPr>
            </w:pPr>
            <w:r w:rsidRPr="00F550B2">
              <w:rPr>
                <w:rFonts w:eastAsia="Batang" w:cs="Arial"/>
                <w:b/>
                <w:color w:val="595959"/>
                <w:spacing w:val="-5"/>
              </w:rPr>
              <w:t>Profit/(loss) for the period from continuing operations</w:t>
            </w:r>
          </w:p>
        </w:tc>
        <w:tc>
          <w:tcPr>
            <w:tcW w:w="294"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709" w:type="dxa"/>
            <w:gridSpan w:val="2"/>
            <w:tcBorders>
              <w:top w:val="single" w:sz="2" w:space="0" w:color="000000"/>
            </w:tcBorders>
            <w:shd w:val="clear" w:color="auto" w:fill="auto"/>
            <w:vAlign w:val="bottom"/>
          </w:tcPr>
          <w:p w:rsidR="007C458D" w:rsidRPr="000E183B" w:rsidRDefault="007C458D" w:rsidP="007C458D">
            <w:pPr>
              <w:pStyle w:val="TableFiguresBold"/>
              <w:rPr>
                <w:color w:val="595959"/>
              </w:rPr>
            </w:pPr>
            <w:r>
              <w:rPr>
                <w:color w:val="595959"/>
              </w:rPr>
              <w:t>27</w:t>
            </w:r>
          </w:p>
        </w:tc>
        <w:tc>
          <w:tcPr>
            <w:tcW w:w="709" w:type="dxa"/>
            <w:tcBorders>
              <w:top w:val="single" w:sz="2" w:space="0" w:color="000000"/>
            </w:tcBorders>
            <w:shd w:val="clear" w:color="auto" w:fill="auto"/>
            <w:vAlign w:val="bottom"/>
          </w:tcPr>
          <w:p w:rsidR="007C458D" w:rsidRPr="003818E7" w:rsidRDefault="007C458D" w:rsidP="007C458D">
            <w:pPr>
              <w:spacing w:before="20" w:after="20"/>
              <w:ind w:right="17"/>
              <w:jc w:val="right"/>
              <w:rPr>
                <w:rFonts w:eastAsia="Batang" w:cs="Arial"/>
                <w:b/>
                <w:bCs/>
                <w:caps/>
                <w:color w:val="595959"/>
                <w:spacing w:val="-5"/>
                <w:kern w:val="32"/>
              </w:rPr>
            </w:pPr>
            <w:r>
              <w:rPr>
                <w:rFonts w:eastAsia="Batang" w:cs="Arial"/>
                <w:b/>
                <w:bCs/>
                <w:caps/>
                <w:color w:val="595959"/>
                <w:spacing w:val="-5"/>
                <w:kern w:val="32"/>
              </w:rPr>
              <w:t>(16)</w:t>
            </w:r>
          </w:p>
        </w:tc>
        <w:tc>
          <w:tcPr>
            <w:tcW w:w="709" w:type="dxa"/>
            <w:gridSpan w:val="2"/>
            <w:tcBorders>
              <w:top w:val="single" w:sz="2" w:space="0" w:color="000000"/>
            </w:tcBorders>
            <w:shd w:val="clear" w:color="auto" w:fill="auto"/>
            <w:vAlign w:val="bottom"/>
          </w:tcPr>
          <w:p w:rsidR="007C458D" w:rsidRPr="00F550B2" w:rsidRDefault="007C458D" w:rsidP="007C458D">
            <w:pPr>
              <w:spacing w:before="20" w:after="20"/>
              <w:ind w:right="57"/>
              <w:jc w:val="right"/>
              <w:rPr>
                <w:rFonts w:eastAsia="Batang" w:cs="Arial"/>
                <w:b/>
                <w:bCs/>
                <w:caps/>
                <w:color w:val="595959"/>
                <w:spacing w:val="-5"/>
                <w:kern w:val="32"/>
              </w:rPr>
            </w:pPr>
            <w:r>
              <w:rPr>
                <w:rFonts w:eastAsia="Batang" w:cs="Arial"/>
                <w:b/>
                <w:bCs/>
                <w:caps/>
                <w:color w:val="595959"/>
                <w:spacing w:val="-5"/>
                <w:kern w:val="32"/>
              </w:rPr>
              <w:t>11</w:t>
            </w:r>
          </w:p>
        </w:tc>
        <w:tc>
          <w:tcPr>
            <w:tcW w:w="204" w:type="dxa"/>
            <w:tcBorders>
              <w:top w:val="single" w:sz="2" w:space="0" w:color="000000"/>
            </w:tcBorders>
            <w:shd w:val="clear" w:color="auto" w:fill="auto"/>
            <w:vAlign w:val="bottom"/>
          </w:tcPr>
          <w:p w:rsidR="007C458D" w:rsidRPr="00F550B2" w:rsidRDefault="007C458D" w:rsidP="007C458D">
            <w:pPr>
              <w:spacing w:before="20" w:after="20"/>
              <w:jc w:val="right"/>
              <w:rPr>
                <w:rFonts w:eastAsia="Batang" w:cs="Arial"/>
                <w:color w:val="595959"/>
                <w:spacing w:val="-5"/>
              </w:rPr>
            </w:pPr>
          </w:p>
        </w:tc>
        <w:tc>
          <w:tcPr>
            <w:tcW w:w="709" w:type="dxa"/>
            <w:gridSpan w:val="2"/>
            <w:tcBorders>
              <w:top w:val="single" w:sz="2" w:space="0" w:color="000000"/>
            </w:tcBorders>
            <w:shd w:val="clear" w:color="auto" w:fill="auto"/>
            <w:vAlign w:val="bottom"/>
          </w:tcPr>
          <w:p w:rsidR="007C458D" w:rsidRPr="00887AF4" w:rsidRDefault="007C458D" w:rsidP="007C458D">
            <w:pPr>
              <w:spacing w:before="20" w:after="20"/>
              <w:ind w:right="57"/>
              <w:jc w:val="right"/>
              <w:rPr>
                <w:rFonts w:eastAsia="Batang" w:cs="Arial"/>
                <w:bCs/>
                <w:color w:val="595959"/>
                <w:spacing w:val="-5"/>
              </w:rPr>
            </w:pPr>
            <w:r w:rsidRPr="00887AF4">
              <w:rPr>
                <w:rFonts w:eastAsia="Batang" w:cs="Arial"/>
                <w:bCs/>
                <w:color w:val="595959"/>
                <w:spacing w:val="-5"/>
              </w:rPr>
              <w:t>45</w:t>
            </w:r>
          </w:p>
        </w:tc>
        <w:tc>
          <w:tcPr>
            <w:tcW w:w="709" w:type="dxa"/>
            <w:tcBorders>
              <w:top w:val="single" w:sz="2" w:space="0" w:color="000000"/>
            </w:tcBorders>
            <w:shd w:val="clear" w:color="auto" w:fill="auto"/>
            <w:vAlign w:val="bottom"/>
          </w:tcPr>
          <w:p w:rsidR="007C458D" w:rsidRPr="00887AF4" w:rsidRDefault="007C458D" w:rsidP="007C458D">
            <w:pPr>
              <w:spacing w:before="20" w:after="20"/>
              <w:ind w:right="17"/>
              <w:jc w:val="right"/>
              <w:rPr>
                <w:rFonts w:eastAsia="Batang" w:cs="Arial"/>
                <w:bCs/>
                <w:color w:val="595959"/>
                <w:spacing w:val="-5"/>
              </w:rPr>
            </w:pPr>
            <w:r w:rsidRPr="00887AF4">
              <w:rPr>
                <w:rFonts w:eastAsia="Batang" w:cs="Arial"/>
                <w:bCs/>
                <w:color w:val="595959"/>
                <w:spacing w:val="-5"/>
              </w:rPr>
              <w:t>(35)</w:t>
            </w:r>
          </w:p>
        </w:tc>
        <w:tc>
          <w:tcPr>
            <w:tcW w:w="709" w:type="dxa"/>
            <w:tcBorders>
              <w:top w:val="single" w:sz="2" w:space="0" w:color="000000"/>
            </w:tcBorders>
            <w:shd w:val="clear" w:color="auto" w:fill="auto"/>
            <w:vAlign w:val="bottom"/>
          </w:tcPr>
          <w:p w:rsidR="007C458D" w:rsidRPr="00887AF4" w:rsidRDefault="007C458D" w:rsidP="007C458D">
            <w:pPr>
              <w:keepNext/>
              <w:spacing w:before="20" w:after="20"/>
              <w:ind w:right="57"/>
              <w:jc w:val="right"/>
              <w:outlineLvl w:val="0"/>
              <w:rPr>
                <w:rFonts w:eastAsia="Batang" w:cs="Arial"/>
                <w:bCs/>
                <w:color w:val="595959"/>
                <w:spacing w:val="-5"/>
              </w:rPr>
            </w:pPr>
            <w:r w:rsidRPr="00887AF4">
              <w:rPr>
                <w:rFonts w:eastAsia="Batang" w:cs="Arial"/>
                <w:bCs/>
                <w:color w:val="595959"/>
                <w:spacing w:val="-5"/>
              </w:rPr>
              <w:t>10</w:t>
            </w:r>
          </w:p>
        </w:tc>
        <w:tc>
          <w:tcPr>
            <w:tcW w:w="228" w:type="dxa"/>
            <w:gridSpan w:val="3"/>
            <w:tcBorders>
              <w:top w:val="single" w:sz="2" w:space="0" w:color="000000"/>
            </w:tcBorders>
            <w:shd w:val="clear" w:color="auto" w:fill="auto"/>
            <w:vAlign w:val="bottom"/>
          </w:tcPr>
          <w:p w:rsidR="007C458D" w:rsidRPr="00887AF4" w:rsidRDefault="007C458D" w:rsidP="007C458D">
            <w:pPr>
              <w:spacing w:before="20" w:after="20"/>
              <w:ind w:right="57"/>
              <w:jc w:val="right"/>
              <w:rPr>
                <w:rFonts w:eastAsia="Batang" w:cs="Arial"/>
                <w:bCs/>
                <w:color w:val="595959"/>
                <w:spacing w:val="-5"/>
              </w:rPr>
            </w:pPr>
          </w:p>
        </w:tc>
        <w:tc>
          <w:tcPr>
            <w:tcW w:w="709" w:type="dxa"/>
            <w:tcBorders>
              <w:top w:val="single" w:sz="2" w:space="0" w:color="000000"/>
            </w:tcBorders>
            <w:shd w:val="clear" w:color="auto" w:fill="auto"/>
            <w:vAlign w:val="bottom"/>
          </w:tcPr>
          <w:p w:rsidR="007C458D" w:rsidRPr="003C51E8" w:rsidRDefault="007C458D" w:rsidP="007C458D">
            <w:pPr>
              <w:spacing w:before="20" w:after="20"/>
              <w:ind w:right="57"/>
              <w:jc w:val="right"/>
              <w:rPr>
                <w:rFonts w:eastAsia="Batang" w:cs="Arial"/>
                <w:bCs/>
                <w:color w:val="595959"/>
                <w:spacing w:val="-5"/>
              </w:rPr>
            </w:pPr>
            <w:r w:rsidRPr="003C51E8">
              <w:rPr>
                <w:rFonts w:eastAsia="Batang" w:cs="Arial"/>
                <w:bCs/>
                <w:color w:val="595959"/>
                <w:spacing w:val="-5"/>
              </w:rPr>
              <w:t>136</w:t>
            </w:r>
          </w:p>
        </w:tc>
        <w:tc>
          <w:tcPr>
            <w:tcW w:w="709" w:type="dxa"/>
            <w:tcBorders>
              <w:top w:val="single" w:sz="2" w:space="0" w:color="000000"/>
            </w:tcBorders>
            <w:shd w:val="clear" w:color="auto" w:fill="auto"/>
            <w:vAlign w:val="bottom"/>
          </w:tcPr>
          <w:p w:rsidR="007C458D" w:rsidRPr="003C51E8" w:rsidRDefault="007C458D" w:rsidP="007C458D">
            <w:pPr>
              <w:spacing w:before="20" w:after="20"/>
              <w:ind w:right="17"/>
              <w:jc w:val="right"/>
              <w:rPr>
                <w:rFonts w:eastAsia="Batang" w:cs="Arial"/>
                <w:bCs/>
                <w:color w:val="595959"/>
                <w:spacing w:val="-5"/>
              </w:rPr>
            </w:pPr>
            <w:r w:rsidRPr="003C51E8">
              <w:rPr>
                <w:rFonts w:eastAsia="Batang" w:cs="Arial"/>
                <w:bCs/>
                <w:color w:val="595959"/>
                <w:spacing w:val="-5"/>
              </w:rPr>
              <w:t>(120)</w:t>
            </w:r>
          </w:p>
        </w:tc>
        <w:tc>
          <w:tcPr>
            <w:tcW w:w="709" w:type="dxa"/>
            <w:gridSpan w:val="2"/>
            <w:tcBorders>
              <w:top w:val="single" w:sz="2" w:space="0" w:color="000000"/>
            </w:tcBorders>
            <w:shd w:val="clear" w:color="auto" w:fill="auto"/>
            <w:vAlign w:val="bottom"/>
          </w:tcPr>
          <w:p w:rsidR="007C458D" w:rsidRPr="003C51E8" w:rsidRDefault="007C458D" w:rsidP="007C458D">
            <w:pPr>
              <w:spacing w:before="20" w:after="20"/>
              <w:ind w:right="57"/>
              <w:jc w:val="right"/>
              <w:rPr>
                <w:rFonts w:eastAsia="Batang" w:cs="Arial"/>
                <w:bCs/>
                <w:color w:val="595959"/>
                <w:spacing w:val="-5"/>
              </w:rPr>
            </w:pPr>
            <w:r w:rsidRPr="003C51E8">
              <w:rPr>
                <w:rFonts w:eastAsia="Batang" w:cs="Arial"/>
                <w:bCs/>
                <w:color w:val="595959"/>
                <w:spacing w:val="-5"/>
              </w:rPr>
              <w:t>16</w:t>
            </w:r>
          </w:p>
        </w:tc>
      </w:tr>
      <w:tr w:rsidR="007C458D" w:rsidRPr="00F550B2" w:rsidTr="007C458D">
        <w:tc>
          <w:tcPr>
            <w:tcW w:w="2988" w:type="dxa"/>
            <w:gridSpan w:val="3"/>
            <w:tcBorders>
              <w:bottom w:val="single" w:sz="2" w:space="0" w:color="000000"/>
            </w:tcBorders>
            <w:shd w:val="clear" w:color="auto" w:fill="auto"/>
            <w:vAlign w:val="bottom"/>
          </w:tcPr>
          <w:p w:rsidR="007C458D" w:rsidRPr="00F550B2" w:rsidRDefault="007C458D" w:rsidP="007C458D">
            <w:pPr>
              <w:rPr>
                <w:rFonts w:eastAsia="Batang" w:cs="Arial"/>
                <w:caps/>
                <w:color w:val="595959"/>
                <w:spacing w:val="-5"/>
                <w:kern w:val="32"/>
              </w:rPr>
            </w:pPr>
            <w:r>
              <w:rPr>
                <w:rFonts w:eastAsia="Batang" w:cs="Arial"/>
                <w:color w:val="595959"/>
                <w:spacing w:val="-5"/>
              </w:rPr>
              <w:t>Loss</w:t>
            </w:r>
            <w:r w:rsidRPr="00F550B2">
              <w:rPr>
                <w:rFonts w:eastAsia="Batang" w:cs="Arial"/>
                <w:color w:val="595959"/>
                <w:spacing w:val="-5"/>
              </w:rPr>
              <w:t xml:space="preserve"> for the period from discontinued operations</w:t>
            </w:r>
          </w:p>
        </w:tc>
        <w:tc>
          <w:tcPr>
            <w:tcW w:w="294"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sz w:val="16"/>
                <w:szCs w:val="16"/>
              </w:rPr>
            </w:pPr>
            <w:r w:rsidRPr="00F550B2">
              <w:rPr>
                <w:rFonts w:eastAsia="Batang" w:cs="Arial"/>
                <w:color w:val="595959"/>
                <w:spacing w:val="-5"/>
                <w:sz w:val="16"/>
                <w:szCs w:val="16"/>
              </w:rPr>
              <w:t>9</w:t>
            </w:r>
          </w:p>
        </w:tc>
        <w:tc>
          <w:tcPr>
            <w:tcW w:w="709" w:type="dxa"/>
            <w:gridSpan w:val="2"/>
            <w:tcBorders>
              <w:bottom w:val="single" w:sz="2" w:space="0" w:color="000000"/>
            </w:tcBorders>
            <w:shd w:val="clear" w:color="auto" w:fill="auto"/>
            <w:vAlign w:val="bottom"/>
          </w:tcPr>
          <w:p w:rsidR="007C458D" w:rsidRPr="000E183B" w:rsidRDefault="007C458D" w:rsidP="007C458D">
            <w:pPr>
              <w:pStyle w:val="TableFiguresBold"/>
              <w:ind w:right="17"/>
              <w:rPr>
                <w:color w:val="595959"/>
              </w:rPr>
            </w:pPr>
            <w:r w:rsidRPr="000E183B">
              <w:rPr>
                <w:color w:val="595959"/>
              </w:rPr>
              <w:t>(1</w:t>
            </w:r>
            <w:r>
              <w:rPr>
                <w:color w:val="595959"/>
              </w:rPr>
              <w:t>4</w:t>
            </w:r>
            <w:r w:rsidRPr="000E183B">
              <w:rPr>
                <w:color w:val="595959"/>
              </w:rPr>
              <w:t>)</w:t>
            </w:r>
          </w:p>
        </w:tc>
        <w:tc>
          <w:tcPr>
            <w:tcW w:w="709" w:type="dxa"/>
            <w:tcBorders>
              <w:bottom w:val="single" w:sz="2" w:space="0" w:color="000000"/>
            </w:tcBorders>
            <w:shd w:val="clear" w:color="auto" w:fill="auto"/>
            <w:vAlign w:val="bottom"/>
          </w:tcPr>
          <w:p w:rsidR="007C458D" w:rsidRPr="006E041F" w:rsidRDefault="007C458D" w:rsidP="007C458D">
            <w:pPr>
              <w:spacing w:before="20" w:after="20"/>
              <w:ind w:right="17"/>
              <w:jc w:val="right"/>
              <w:rPr>
                <w:rFonts w:eastAsia="Batang" w:cs="Arial"/>
                <w:b/>
                <w:bCs/>
                <w:caps/>
                <w:color w:val="595959"/>
                <w:spacing w:val="-5"/>
                <w:kern w:val="32"/>
              </w:rPr>
            </w:pPr>
            <w:r>
              <w:rPr>
                <w:rFonts w:eastAsia="Batang" w:cs="Arial"/>
                <w:b/>
                <w:bCs/>
                <w:caps/>
                <w:color w:val="595959"/>
                <w:spacing w:val="-5"/>
                <w:kern w:val="32"/>
              </w:rPr>
              <w:t>(24)</w:t>
            </w:r>
          </w:p>
        </w:tc>
        <w:tc>
          <w:tcPr>
            <w:tcW w:w="709" w:type="dxa"/>
            <w:gridSpan w:val="2"/>
            <w:tcBorders>
              <w:bottom w:val="single" w:sz="2" w:space="0" w:color="000000"/>
            </w:tcBorders>
            <w:shd w:val="clear" w:color="auto" w:fill="auto"/>
            <w:vAlign w:val="bottom"/>
          </w:tcPr>
          <w:p w:rsidR="007C458D" w:rsidRPr="006E041F" w:rsidRDefault="007C458D" w:rsidP="007C458D">
            <w:pPr>
              <w:spacing w:before="20" w:after="20"/>
              <w:ind w:right="17"/>
              <w:jc w:val="right"/>
              <w:rPr>
                <w:rFonts w:eastAsia="Batang" w:cs="Arial"/>
                <w:b/>
                <w:bCs/>
                <w:caps/>
                <w:color w:val="595959"/>
                <w:spacing w:val="-5"/>
                <w:kern w:val="32"/>
              </w:rPr>
            </w:pPr>
            <w:r>
              <w:rPr>
                <w:rFonts w:eastAsia="Batang" w:cs="Arial"/>
                <w:b/>
                <w:bCs/>
                <w:caps/>
                <w:color w:val="595959"/>
                <w:spacing w:val="-5"/>
                <w:kern w:val="32"/>
              </w:rPr>
              <w:t>(38)</w:t>
            </w:r>
          </w:p>
        </w:tc>
        <w:tc>
          <w:tcPr>
            <w:tcW w:w="204" w:type="dxa"/>
            <w:tcBorders>
              <w:bottom w:val="single" w:sz="2" w:space="0" w:color="000000"/>
            </w:tcBorders>
            <w:shd w:val="clear" w:color="auto" w:fill="auto"/>
            <w:vAlign w:val="bottom"/>
          </w:tcPr>
          <w:p w:rsidR="007C458D" w:rsidRPr="00F550B2" w:rsidRDefault="007C458D" w:rsidP="007C458D">
            <w:pPr>
              <w:spacing w:before="20" w:after="20"/>
              <w:jc w:val="right"/>
              <w:rPr>
                <w:rFonts w:eastAsia="Batang" w:cs="Arial"/>
                <w:color w:val="595959"/>
                <w:spacing w:val="-5"/>
              </w:rPr>
            </w:pPr>
          </w:p>
        </w:tc>
        <w:tc>
          <w:tcPr>
            <w:tcW w:w="709" w:type="dxa"/>
            <w:gridSpan w:val="2"/>
            <w:tcBorders>
              <w:bottom w:val="single" w:sz="2" w:space="0" w:color="000000"/>
            </w:tcBorders>
            <w:shd w:val="clear" w:color="auto" w:fill="auto"/>
            <w:vAlign w:val="bottom"/>
          </w:tcPr>
          <w:p w:rsidR="007C458D" w:rsidRPr="00887AF4" w:rsidRDefault="007C458D" w:rsidP="007C458D">
            <w:pPr>
              <w:spacing w:before="20" w:after="20"/>
              <w:ind w:right="17"/>
              <w:jc w:val="right"/>
              <w:rPr>
                <w:rFonts w:eastAsia="Batang" w:cs="Arial"/>
                <w:bCs/>
                <w:color w:val="595959"/>
                <w:spacing w:val="-5"/>
              </w:rPr>
            </w:pPr>
            <w:r w:rsidRPr="00887AF4">
              <w:rPr>
                <w:rFonts w:eastAsia="Batang" w:cs="Arial"/>
                <w:bCs/>
                <w:color w:val="595959"/>
                <w:spacing w:val="-5"/>
              </w:rPr>
              <w:t>(16)</w:t>
            </w:r>
          </w:p>
        </w:tc>
        <w:tc>
          <w:tcPr>
            <w:tcW w:w="709" w:type="dxa"/>
            <w:tcBorders>
              <w:bottom w:val="single" w:sz="2" w:space="0" w:color="000000"/>
            </w:tcBorders>
            <w:shd w:val="clear" w:color="auto" w:fill="auto"/>
            <w:vAlign w:val="bottom"/>
          </w:tcPr>
          <w:p w:rsidR="007C458D" w:rsidRPr="00887AF4" w:rsidRDefault="007C458D" w:rsidP="007C458D">
            <w:pPr>
              <w:spacing w:before="20" w:after="20"/>
              <w:ind w:right="17"/>
              <w:jc w:val="right"/>
              <w:rPr>
                <w:rFonts w:eastAsia="Batang" w:cs="Arial"/>
                <w:bCs/>
                <w:color w:val="595959"/>
                <w:spacing w:val="-5"/>
              </w:rPr>
            </w:pPr>
            <w:r w:rsidRPr="00887AF4">
              <w:rPr>
                <w:rFonts w:eastAsia="Batang" w:cs="Arial"/>
                <w:bCs/>
                <w:color w:val="595959"/>
                <w:spacing w:val="-5"/>
              </w:rPr>
              <w:t>(53)</w:t>
            </w:r>
          </w:p>
        </w:tc>
        <w:tc>
          <w:tcPr>
            <w:tcW w:w="709" w:type="dxa"/>
            <w:tcBorders>
              <w:bottom w:val="single" w:sz="2" w:space="0" w:color="000000"/>
            </w:tcBorders>
            <w:shd w:val="clear" w:color="auto" w:fill="auto"/>
            <w:vAlign w:val="bottom"/>
          </w:tcPr>
          <w:p w:rsidR="007C458D" w:rsidRPr="00887AF4" w:rsidRDefault="007C458D" w:rsidP="007C458D">
            <w:pPr>
              <w:keepNext/>
              <w:spacing w:before="20" w:after="20"/>
              <w:ind w:right="17"/>
              <w:jc w:val="right"/>
              <w:outlineLvl w:val="0"/>
              <w:rPr>
                <w:rFonts w:eastAsia="Batang" w:cs="Arial"/>
                <w:bCs/>
                <w:color w:val="595959"/>
                <w:spacing w:val="-5"/>
              </w:rPr>
            </w:pPr>
            <w:r w:rsidRPr="00887AF4">
              <w:rPr>
                <w:rFonts w:eastAsia="Batang" w:cs="Arial"/>
                <w:bCs/>
                <w:color w:val="595959"/>
                <w:spacing w:val="-5"/>
              </w:rPr>
              <w:t>(69)</w:t>
            </w:r>
          </w:p>
        </w:tc>
        <w:tc>
          <w:tcPr>
            <w:tcW w:w="228" w:type="dxa"/>
            <w:gridSpan w:val="3"/>
            <w:tcBorders>
              <w:bottom w:val="single" w:sz="2" w:space="0" w:color="000000"/>
            </w:tcBorders>
            <w:shd w:val="clear" w:color="auto" w:fill="auto"/>
            <w:vAlign w:val="bottom"/>
          </w:tcPr>
          <w:p w:rsidR="007C458D" w:rsidRPr="00887AF4" w:rsidRDefault="007C458D" w:rsidP="007C458D">
            <w:pPr>
              <w:spacing w:before="20" w:after="20"/>
              <w:ind w:right="17"/>
              <w:jc w:val="right"/>
              <w:rPr>
                <w:rFonts w:eastAsia="Batang" w:cs="Arial"/>
                <w:bCs/>
                <w:color w:val="595959"/>
                <w:spacing w:val="-5"/>
              </w:rPr>
            </w:pPr>
          </w:p>
        </w:tc>
        <w:tc>
          <w:tcPr>
            <w:tcW w:w="709" w:type="dxa"/>
            <w:tcBorders>
              <w:bottom w:val="single" w:sz="2" w:space="0" w:color="000000"/>
            </w:tcBorders>
            <w:shd w:val="clear" w:color="auto" w:fill="auto"/>
            <w:vAlign w:val="bottom"/>
          </w:tcPr>
          <w:p w:rsidR="007C458D" w:rsidRPr="003C51E8" w:rsidRDefault="007C458D" w:rsidP="007C458D">
            <w:pPr>
              <w:spacing w:before="20" w:after="20"/>
              <w:ind w:right="17"/>
              <w:jc w:val="right"/>
              <w:rPr>
                <w:rFonts w:eastAsia="Batang" w:cs="Arial"/>
                <w:bCs/>
                <w:color w:val="595959"/>
                <w:spacing w:val="-5"/>
              </w:rPr>
            </w:pPr>
            <w:r w:rsidRPr="003C51E8">
              <w:rPr>
                <w:rFonts w:eastAsia="Batang" w:cs="Arial"/>
                <w:bCs/>
                <w:color w:val="595959"/>
                <w:spacing w:val="-5"/>
              </w:rPr>
              <w:t>(14)</w:t>
            </w:r>
          </w:p>
        </w:tc>
        <w:tc>
          <w:tcPr>
            <w:tcW w:w="709" w:type="dxa"/>
            <w:tcBorders>
              <w:bottom w:val="single" w:sz="2" w:space="0" w:color="000000"/>
            </w:tcBorders>
            <w:shd w:val="clear" w:color="auto" w:fill="auto"/>
            <w:vAlign w:val="bottom"/>
          </w:tcPr>
          <w:p w:rsidR="007C458D" w:rsidRPr="003C51E8" w:rsidRDefault="007C458D" w:rsidP="007C458D">
            <w:pPr>
              <w:spacing w:before="20" w:after="20"/>
              <w:ind w:right="17"/>
              <w:jc w:val="right"/>
              <w:rPr>
                <w:rFonts w:eastAsia="Batang" w:cs="Arial"/>
                <w:bCs/>
                <w:color w:val="595959"/>
                <w:spacing w:val="-5"/>
              </w:rPr>
            </w:pPr>
            <w:r w:rsidRPr="003C51E8">
              <w:rPr>
                <w:rFonts w:eastAsia="Batang" w:cs="Arial"/>
                <w:bCs/>
                <w:color w:val="595959"/>
                <w:spacing w:val="-5"/>
              </w:rPr>
              <w:t>(37)</w:t>
            </w:r>
          </w:p>
        </w:tc>
        <w:tc>
          <w:tcPr>
            <w:tcW w:w="709" w:type="dxa"/>
            <w:gridSpan w:val="2"/>
            <w:tcBorders>
              <w:bottom w:val="single" w:sz="2" w:space="0" w:color="000000"/>
            </w:tcBorders>
            <w:shd w:val="clear" w:color="auto" w:fill="auto"/>
            <w:vAlign w:val="bottom"/>
          </w:tcPr>
          <w:p w:rsidR="007C458D" w:rsidRPr="003C51E8" w:rsidRDefault="007C458D" w:rsidP="007C458D">
            <w:pPr>
              <w:spacing w:before="20" w:after="20"/>
              <w:ind w:right="17"/>
              <w:jc w:val="right"/>
              <w:rPr>
                <w:rFonts w:eastAsia="Batang" w:cs="Arial"/>
                <w:bCs/>
                <w:color w:val="595959"/>
                <w:spacing w:val="-5"/>
              </w:rPr>
            </w:pPr>
            <w:r w:rsidRPr="003C51E8">
              <w:rPr>
                <w:rFonts w:eastAsia="Batang" w:cs="Arial"/>
                <w:bCs/>
                <w:color w:val="595959"/>
                <w:spacing w:val="-5"/>
              </w:rPr>
              <w:t>(51)</w:t>
            </w:r>
          </w:p>
        </w:tc>
      </w:tr>
      <w:tr w:rsidR="007C458D" w:rsidRPr="00F550B2" w:rsidTr="007C458D">
        <w:tc>
          <w:tcPr>
            <w:tcW w:w="2988" w:type="dxa"/>
            <w:gridSpan w:val="3"/>
            <w:tcBorders>
              <w:top w:val="single" w:sz="2" w:space="0" w:color="000000"/>
              <w:bottom w:val="single" w:sz="2" w:space="0" w:color="000000"/>
            </w:tcBorders>
            <w:shd w:val="clear" w:color="auto" w:fill="auto"/>
            <w:vAlign w:val="bottom"/>
          </w:tcPr>
          <w:p w:rsidR="007C458D" w:rsidRPr="00F550B2" w:rsidRDefault="007C458D" w:rsidP="007C458D">
            <w:pPr>
              <w:rPr>
                <w:rFonts w:eastAsia="Batang" w:cs="Arial"/>
                <w:b/>
                <w:color w:val="595959"/>
                <w:spacing w:val="-5"/>
              </w:rPr>
            </w:pPr>
            <w:r w:rsidRPr="00F550B2">
              <w:rPr>
                <w:rFonts w:eastAsia="Batang" w:cs="Arial"/>
                <w:b/>
                <w:color w:val="595959"/>
                <w:spacing w:val="-5"/>
              </w:rPr>
              <w:t>Profit/(loss) for the period</w:t>
            </w:r>
          </w:p>
        </w:tc>
        <w:tc>
          <w:tcPr>
            <w:tcW w:w="294"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709" w:type="dxa"/>
            <w:gridSpan w:val="2"/>
            <w:tcBorders>
              <w:top w:val="single" w:sz="2" w:space="0" w:color="000000"/>
              <w:bottom w:val="single" w:sz="2" w:space="0" w:color="000000"/>
            </w:tcBorders>
            <w:shd w:val="clear" w:color="auto" w:fill="auto"/>
            <w:vAlign w:val="bottom"/>
          </w:tcPr>
          <w:p w:rsidR="007C458D" w:rsidRPr="000E183B" w:rsidRDefault="007C458D" w:rsidP="007C458D">
            <w:pPr>
              <w:pStyle w:val="TableFiguresBold"/>
              <w:rPr>
                <w:color w:val="595959"/>
              </w:rPr>
            </w:pPr>
            <w:r>
              <w:rPr>
                <w:color w:val="595959"/>
              </w:rPr>
              <w:t>13</w:t>
            </w:r>
          </w:p>
        </w:tc>
        <w:tc>
          <w:tcPr>
            <w:tcW w:w="709" w:type="dxa"/>
            <w:tcBorders>
              <w:top w:val="single" w:sz="2" w:space="0" w:color="000000"/>
              <w:bottom w:val="single" w:sz="2" w:space="0" w:color="000000"/>
            </w:tcBorders>
            <w:shd w:val="clear" w:color="auto" w:fill="auto"/>
            <w:vAlign w:val="bottom"/>
          </w:tcPr>
          <w:p w:rsidR="007C458D" w:rsidRPr="00F550B2" w:rsidRDefault="007C458D" w:rsidP="007C458D">
            <w:pPr>
              <w:spacing w:before="20" w:after="20"/>
              <w:ind w:right="17"/>
              <w:jc w:val="right"/>
              <w:rPr>
                <w:rFonts w:eastAsia="Batang" w:cs="Arial"/>
                <w:b/>
                <w:bCs/>
                <w:caps/>
                <w:color w:val="595959"/>
                <w:spacing w:val="-5"/>
                <w:kern w:val="32"/>
                <w:szCs w:val="20"/>
              </w:rPr>
            </w:pPr>
            <w:r>
              <w:rPr>
                <w:rFonts w:eastAsia="Batang" w:cs="Arial"/>
                <w:b/>
                <w:bCs/>
                <w:caps/>
                <w:color w:val="595959"/>
                <w:spacing w:val="-5"/>
                <w:kern w:val="32"/>
                <w:szCs w:val="20"/>
              </w:rPr>
              <w:t>(40)</w:t>
            </w:r>
          </w:p>
        </w:tc>
        <w:tc>
          <w:tcPr>
            <w:tcW w:w="709" w:type="dxa"/>
            <w:gridSpan w:val="2"/>
            <w:tcBorders>
              <w:top w:val="single" w:sz="2" w:space="0" w:color="000000"/>
              <w:bottom w:val="single" w:sz="2" w:space="0" w:color="000000"/>
            </w:tcBorders>
            <w:shd w:val="clear" w:color="auto" w:fill="auto"/>
            <w:vAlign w:val="bottom"/>
          </w:tcPr>
          <w:p w:rsidR="007C458D" w:rsidRPr="00F550B2" w:rsidRDefault="007C458D" w:rsidP="007C458D">
            <w:pPr>
              <w:spacing w:before="20" w:after="20"/>
              <w:ind w:right="17"/>
              <w:jc w:val="right"/>
              <w:rPr>
                <w:rFonts w:eastAsia="Batang" w:cs="Arial"/>
                <w:b/>
                <w:bCs/>
                <w:caps/>
                <w:color w:val="595959"/>
                <w:spacing w:val="-5"/>
                <w:kern w:val="32"/>
              </w:rPr>
            </w:pPr>
            <w:r>
              <w:rPr>
                <w:rFonts w:eastAsia="Batang" w:cs="Arial"/>
                <w:b/>
                <w:bCs/>
                <w:caps/>
                <w:color w:val="595959"/>
                <w:spacing w:val="-5"/>
                <w:kern w:val="32"/>
              </w:rPr>
              <w:t>(27)</w:t>
            </w:r>
          </w:p>
        </w:tc>
        <w:tc>
          <w:tcPr>
            <w:tcW w:w="204" w:type="dxa"/>
            <w:tcBorders>
              <w:top w:val="single" w:sz="2" w:space="0" w:color="000000"/>
              <w:bottom w:val="single" w:sz="2" w:space="0" w:color="000000"/>
            </w:tcBorders>
            <w:shd w:val="clear" w:color="auto" w:fill="auto"/>
            <w:vAlign w:val="bottom"/>
          </w:tcPr>
          <w:p w:rsidR="007C458D" w:rsidRPr="00F550B2" w:rsidRDefault="007C458D" w:rsidP="007C458D">
            <w:pPr>
              <w:spacing w:before="20" w:after="20"/>
              <w:jc w:val="right"/>
              <w:rPr>
                <w:rFonts w:eastAsia="Batang" w:cs="Arial"/>
                <w:color w:val="595959"/>
                <w:spacing w:val="-5"/>
              </w:rPr>
            </w:pPr>
          </w:p>
        </w:tc>
        <w:tc>
          <w:tcPr>
            <w:tcW w:w="709" w:type="dxa"/>
            <w:gridSpan w:val="2"/>
            <w:tcBorders>
              <w:top w:val="single" w:sz="2" w:space="0" w:color="000000"/>
              <w:bottom w:val="single" w:sz="2" w:space="0" w:color="000000"/>
            </w:tcBorders>
            <w:shd w:val="clear" w:color="auto" w:fill="auto"/>
            <w:vAlign w:val="bottom"/>
          </w:tcPr>
          <w:p w:rsidR="007C458D" w:rsidRPr="00887AF4" w:rsidRDefault="007C458D" w:rsidP="007C458D">
            <w:pPr>
              <w:spacing w:before="20" w:after="20"/>
              <w:ind w:right="57"/>
              <w:jc w:val="right"/>
              <w:rPr>
                <w:rFonts w:eastAsia="Batang" w:cs="Arial"/>
                <w:bCs/>
                <w:color w:val="595959"/>
                <w:spacing w:val="-5"/>
              </w:rPr>
            </w:pPr>
            <w:r w:rsidRPr="00887AF4">
              <w:rPr>
                <w:rFonts w:eastAsia="Batang" w:cs="Arial"/>
                <w:bCs/>
                <w:color w:val="595959"/>
                <w:spacing w:val="-5"/>
              </w:rPr>
              <w:t>29</w:t>
            </w:r>
          </w:p>
        </w:tc>
        <w:tc>
          <w:tcPr>
            <w:tcW w:w="709" w:type="dxa"/>
            <w:tcBorders>
              <w:top w:val="single" w:sz="2" w:space="0" w:color="000000"/>
              <w:bottom w:val="single" w:sz="2" w:space="0" w:color="000000"/>
            </w:tcBorders>
            <w:shd w:val="clear" w:color="auto" w:fill="auto"/>
            <w:vAlign w:val="bottom"/>
          </w:tcPr>
          <w:p w:rsidR="007C458D" w:rsidRPr="00887AF4" w:rsidRDefault="007C458D" w:rsidP="007C458D">
            <w:pPr>
              <w:spacing w:before="20" w:after="20"/>
              <w:ind w:right="17"/>
              <w:jc w:val="right"/>
              <w:rPr>
                <w:rFonts w:eastAsia="Batang" w:cs="Arial"/>
                <w:bCs/>
                <w:color w:val="595959"/>
                <w:spacing w:val="-5"/>
              </w:rPr>
            </w:pPr>
            <w:r w:rsidRPr="00887AF4">
              <w:rPr>
                <w:rFonts w:eastAsia="Batang" w:cs="Arial"/>
                <w:bCs/>
                <w:color w:val="595959"/>
                <w:spacing w:val="-5"/>
              </w:rPr>
              <w:t>(88)</w:t>
            </w:r>
          </w:p>
        </w:tc>
        <w:tc>
          <w:tcPr>
            <w:tcW w:w="709" w:type="dxa"/>
            <w:tcBorders>
              <w:top w:val="single" w:sz="2" w:space="0" w:color="000000"/>
              <w:bottom w:val="single" w:sz="2" w:space="0" w:color="000000"/>
            </w:tcBorders>
            <w:shd w:val="clear" w:color="auto" w:fill="auto"/>
            <w:vAlign w:val="bottom"/>
          </w:tcPr>
          <w:p w:rsidR="007C458D" w:rsidRPr="00887AF4" w:rsidRDefault="007C458D" w:rsidP="007C458D">
            <w:pPr>
              <w:keepNext/>
              <w:spacing w:before="20" w:after="20"/>
              <w:ind w:right="17"/>
              <w:jc w:val="right"/>
              <w:outlineLvl w:val="0"/>
              <w:rPr>
                <w:rFonts w:eastAsia="Batang" w:cs="Arial"/>
                <w:bCs/>
                <w:color w:val="595959"/>
                <w:spacing w:val="-5"/>
              </w:rPr>
            </w:pPr>
            <w:r w:rsidRPr="00887AF4">
              <w:rPr>
                <w:rFonts w:eastAsia="Batang" w:cs="Arial"/>
                <w:bCs/>
                <w:color w:val="595959"/>
                <w:spacing w:val="-5"/>
              </w:rPr>
              <w:t>(59)</w:t>
            </w:r>
          </w:p>
        </w:tc>
        <w:tc>
          <w:tcPr>
            <w:tcW w:w="228" w:type="dxa"/>
            <w:gridSpan w:val="3"/>
            <w:tcBorders>
              <w:top w:val="single" w:sz="2" w:space="0" w:color="000000"/>
              <w:bottom w:val="single" w:sz="2" w:space="0" w:color="000000"/>
            </w:tcBorders>
            <w:shd w:val="clear" w:color="auto" w:fill="auto"/>
            <w:vAlign w:val="bottom"/>
          </w:tcPr>
          <w:p w:rsidR="007C458D" w:rsidRPr="00887AF4" w:rsidRDefault="007C458D" w:rsidP="007C458D">
            <w:pPr>
              <w:spacing w:before="20" w:after="20"/>
              <w:jc w:val="right"/>
              <w:rPr>
                <w:rFonts w:eastAsia="Batang" w:cs="Arial"/>
                <w:bCs/>
                <w:color w:val="595959"/>
                <w:spacing w:val="-5"/>
              </w:rPr>
            </w:pPr>
          </w:p>
        </w:tc>
        <w:tc>
          <w:tcPr>
            <w:tcW w:w="709" w:type="dxa"/>
            <w:tcBorders>
              <w:top w:val="single" w:sz="2" w:space="0" w:color="000000"/>
              <w:bottom w:val="single" w:sz="2" w:space="0" w:color="000000"/>
            </w:tcBorders>
            <w:shd w:val="clear" w:color="auto" w:fill="auto"/>
            <w:vAlign w:val="bottom"/>
          </w:tcPr>
          <w:p w:rsidR="007C458D" w:rsidRPr="003C51E8" w:rsidRDefault="007C458D" w:rsidP="007C458D">
            <w:pPr>
              <w:spacing w:before="20" w:after="20"/>
              <w:ind w:right="57"/>
              <w:jc w:val="right"/>
              <w:rPr>
                <w:rFonts w:eastAsia="Batang" w:cs="Arial"/>
                <w:bCs/>
                <w:color w:val="595959"/>
                <w:spacing w:val="-5"/>
              </w:rPr>
            </w:pPr>
            <w:r w:rsidRPr="003C51E8">
              <w:rPr>
                <w:rFonts w:eastAsia="Batang" w:cs="Arial"/>
                <w:bCs/>
                <w:color w:val="595959"/>
                <w:spacing w:val="-5"/>
              </w:rPr>
              <w:t>122</w:t>
            </w:r>
          </w:p>
        </w:tc>
        <w:tc>
          <w:tcPr>
            <w:tcW w:w="709" w:type="dxa"/>
            <w:tcBorders>
              <w:top w:val="single" w:sz="2" w:space="0" w:color="000000"/>
              <w:bottom w:val="single" w:sz="2" w:space="0" w:color="000000"/>
            </w:tcBorders>
            <w:shd w:val="clear" w:color="auto" w:fill="auto"/>
            <w:vAlign w:val="bottom"/>
          </w:tcPr>
          <w:p w:rsidR="007C458D" w:rsidRPr="003C51E8" w:rsidRDefault="007C458D" w:rsidP="007C458D">
            <w:pPr>
              <w:spacing w:before="20" w:after="20"/>
              <w:ind w:right="17"/>
              <w:jc w:val="right"/>
              <w:rPr>
                <w:rFonts w:eastAsia="Batang" w:cs="Arial"/>
                <w:bCs/>
                <w:color w:val="595959"/>
                <w:spacing w:val="-5"/>
              </w:rPr>
            </w:pPr>
            <w:r w:rsidRPr="003C51E8">
              <w:rPr>
                <w:rFonts w:eastAsia="Batang" w:cs="Arial"/>
                <w:bCs/>
                <w:color w:val="595959"/>
                <w:spacing w:val="-5"/>
              </w:rPr>
              <w:t>(157)</w:t>
            </w:r>
          </w:p>
        </w:tc>
        <w:tc>
          <w:tcPr>
            <w:tcW w:w="709" w:type="dxa"/>
            <w:gridSpan w:val="2"/>
            <w:tcBorders>
              <w:top w:val="single" w:sz="2" w:space="0" w:color="000000"/>
              <w:bottom w:val="single" w:sz="2" w:space="0" w:color="000000"/>
            </w:tcBorders>
            <w:shd w:val="clear" w:color="auto" w:fill="auto"/>
            <w:vAlign w:val="bottom"/>
          </w:tcPr>
          <w:p w:rsidR="007C458D" w:rsidRPr="003C51E8" w:rsidRDefault="007C458D" w:rsidP="007C458D">
            <w:pPr>
              <w:spacing w:before="20" w:after="20"/>
              <w:ind w:right="17"/>
              <w:jc w:val="right"/>
              <w:rPr>
                <w:rFonts w:eastAsia="Batang" w:cs="Arial"/>
                <w:bCs/>
                <w:color w:val="595959"/>
                <w:spacing w:val="-5"/>
              </w:rPr>
            </w:pPr>
            <w:r w:rsidRPr="003C51E8">
              <w:rPr>
                <w:rFonts w:eastAsia="Batang" w:cs="Arial"/>
                <w:bCs/>
                <w:color w:val="595959"/>
                <w:spacing w:val="-5"/>
              </w:rPr>
              <w:t>(35)</w:t>
            </w:r>
          </w:p>
        </w:tc>
      </w:tr>
      <w:tr w:rsidR="007C458D" w:rsidRPr="00F550B2" w:rsidTr="007C458D">
        <w:tc>
          <w:tcPr>
            <w:tcW w:w="2988" w:type="dxa"/>
            <w:gridSpan w:val="3"/>
            <w:tcBorders>
              <w:top w:val="single" w:sz="2" w:space="0" w:color="000000"/>
            </w:tcBorders>
            <w:shd w:val="clear" w:color="auto" w:fill="auto"/>
            <w:vAlign w:val="bottom"/>
          </w:tcPr>
          <w:p w:rsidR="007C458D" w:rsidRPr="00F550B2" w:rsidRDefault="007C458D" w:rsidP="007C458D">
            <w:pPr>
              <w:rPr>
                <w:rFonts w:eastAsia="Batang" w:cs="Arial"/>
                <w:b/>
                <w:bCs/>
                <w:color w:val="595959"/>
                <w:spacing w:val="-5"/>
              </w:rPr>
            </w:pPr>
            <w:r w:rsidRPr="00F550B2">
              <w:rPr>
                <w:rFonts w:eastAsia="Batang" w:cs="Arial"/>
                <w:b/>
                <w:bCs/>
                <w:color w:val="595959"/>
                <w:spacing w:val="-5"/>
              </w:rPr>
              <w:t>Attributable to</w:t>
            </w:r>
          </w:p>
        </w:tc>
        <w:tc>
          <w:tcPr>
            <w:tcW w:w="294"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709" w:type="dxa"/>
            <w:gridSpan w:val="2"/>
            <w:tcBorders>
              <w:top w:val="single" w:sz="2" w:space="0" w:color="000000"/>
            </w:tcBorders>
            <w:shd w:val="clear" w:color="auto" w:fill="auto"/>
            <w:vAlign w:val="bottom"/>
          </w:tcPr>
          <w:p w:rsidR="007C458D" w:rsidRPr="000E183B" w:rsidRDefault="007C458D" w:rsidP="007C458D">
            <w:pPr>
              <w:pStyle w:val="TableFiguresBold"/>
              <w:rPr>
                <w:color w:val="595959"/>
              </w:rPr>
            </w:pPr>
          </w:p>
        </w:tc>
        <w:tc>
          <w:tcPr>
            <w:tcW w:w="709" w:type="dxa"/>
            <w:tcBorders>
              <w:top w:val="single" w:sz="2" w:space="0" w:color="000000"/>
            </w:tcBorders>
            <w:shd w:val="clear" w:color="auto" w:fill="auto"/>
            <w:vAlign w:val="bottom"/>
          </w:tcPr>
          <w:p w:rsidR="007C458D" w:rsidRPr="00F550B2" w:rsidRDefault="007C458D" w:rsidP="007C458D">
            <w:pPr>
              <w:spacing w:before="20" w:after="20"/>
              <w:ind w:right="57"/>
              <w:jc w:val="right"/>
              <w:rPr>
                <w:rFonts w:eastAsia="Batang" w:cs="Arial"/>
                <w:b/>
                <w:bCs/>
                <w:color w:val="595959"/>
                <w:spacing w:val="-5"/>
              </w:rPr>
            </w:pPr>
          </w:p>
        </w:tc>
        <w:tc>
          <w:tcPr>
            <w:tcW w:w="709" w:type="dxa"/>
            <w:gridSpan w:val="2"/>
            <w:tcBorders>
              <w:top w:val="single" w:sz="2" w:space="0" w:color="000000"/>
            </w:tcBorders>
            <w:shd w:val="clear" w:color="auto" w:fill="auto"/>
            <w:vAlign w:val="bottom"/>
          </w:tcPr>
          <w:p w:rsidR="007C458D" w:rsidRPr="00F550B2" w:rsidRDefault="007C458D" w:rsidP="007C458D">
            <w:pPr>
              <w:spacing w:before="20" w:after="20"/>
              <w:jc w:val="right"/>
              <w:rPr>
                <w:rFonts w:eastAsia="Batang" w:cs="Arial"/>
                <w:b/>
                <w:bCs/>
                <w:color w:val="595959"/>
                <w:spacing w:val="-5"/>
              </w:rPr>
            </w:pPr>
          </w:p>
        </w:tc>
        <w:tc>
          <w:tcPr>
            <w:tcW w:w="204" w:type="dxa"/>
            <w:tcBorders>
              <w:top w:val="single" w:sz="2" w:space="0" w:color="000000"/>
            </w:tcBorders>
            <w:shd w:val="clear" w:color="auto" w:fill="auto"/>
            <w:vAlign w:val="bottom"/>
          </w:tcPr>
          <w:p w:rsidR="007C458D" w:rsidRPr="00F550B2" w:rsidRDefault="007C458D" w:rsidP="007C458D">
            <w:pPr>
              <w:spacing w:before="20" w:after="20"/>
              <w:jc w:val="right"/>
              <w:rPr>
                <w:rFonts w:eastAsia="Batang" w:cs="Arial"/>
                <w:color w:val="595959"/>
                <w:spacing w:val="-5"/>
              </w:rPr>
            </w:pPr>
          </w:p>
        </w:tc>
        <w:tc>
          <w:tcPr>
            <w:tcW w:w="709" w:type="dxa"/>
            <w:gridSpan w:val="2"/>
            <w:tcBorders>
              <w:top w:val="single" w:sz="2" w:space="0" w:color="000000"/>
            </w:tcBorders>
            <w:shd w:val="clear" w:color="auto" w:fill="auto"/>
            <w:vAlign w:val="bottom"/>
          </w:tcPr>
          <w:p w:rsidR="007C458D" w:rsidRPr="00887AF4" w:rsidRDefault="007C458D" w:rsidP="007C458D">
            <w:pPr>
              <w:spacing w:before="20" w:after="20"/>
              <w:ind w:right="57"/>
              <w:jc w:val="right"/>
              <w:rPr>
                <w:rFonts w:eastAsia="Batang" w:cs="Arial"/>
                <w:bCs/>
                <w:color w:val="595959"/>
                <w:spacing w:val="-5"/>
              </w:rPr>
            </w:pPr>
          </w:p>
        </w:tc>
        <w:tc>
          <w:tcPr>
            <w:tcW w:w="709" w:type="dxa"/>
            <w:tcBorders>
              <w:top w:val="single" w:sz="2" w:space="0" w:color="000000"/>
            </w:tcBorders>
            <w:shd w:val="clear" w:color="auto" w:fill="auto"/>
            <w:vAlign w:val="bottom"/>
          </w:tcPr>
          <w:p w:rsidR="007C458D" w:rsidRPr="00887AF4" w:rsidRDefault="007C458D" w:rsidP="007C458D">
            <w:pPr>
              <w:spacing w:before="20" w:after="20"/>
              <w:jc w:val="right"/>
              <w:rPr>
                <w:rFonts w:eastAsia="Batang" w:cs="Arial"/>
                <w:bCs/>
                <w:color w:val="595959"/>
                <w:spacing w:val="-5"/>
              </w:rPr>
            </w:pPr>
          </w:p>
        </w:tc>
        <w:tc>
          <w:tcPr>
            <w:tcW w:w="709" w:type="dxa"/>
            <w:tcBorders>
              <w:top w:val="single" w:sz="2" w:space="0" w:color="000000"/>
            </w:tcBorders>
            <w:shd w:val="clear" w:color="auto" w:fill="auto"/>
            <w:vAlign w:val="bottom"/>
          </w:tcPr>
          <w:p w:rsidR="007C458D" w:rsidRPr="00887AF4" w:rsidRDefault="007C458D" w:rsidP="007C458D">
            <w:pPr>
              <w:keepNext/>
              <w:spacing w:before="20" w:after="20"/>
              <w:ind w:right="57"/>
              <w:jc w:val="right"/>
              <w:outlineLvl w:val="0"/>
              <w:rPr>
                <w:rFonts w:eastAsia="Batang" w:cs="Arial"/>
                <w:bCs/>
                <w:color w:val="595959"/>
                <w:spacing w:val="-5"/>
              </w:rPr>
            </w:pPr>
          </w:p>
        </w:tc>
        <w:tc>
          <w:tcPr>
            <w:tcW w:w="228" w:type="dxa"/>
            <w:gridSpan w:val="3"/>
            <w:tcBorders>
              <w:top w:val="single" w:sz="2" w:space="0" w:color="000000"/>
            </w:tcBorders>
            <w:shd w:val="clear" w:color="auto" w:fill="auto"/>
            <w:vAlign w:val="bottom"/>
          </w:tcPr>
          <w:p w:rsidR="007C458D" w:rsidRPr="00887AF4" w:rsidRDefault="007C458D" w:rsidP="007C458D">
            <w:pPr>
              <w:keepNext/>
              <w:spacing w:before="20" w:after="20"/>
              <w:jc w:val="right"/>
              <w:outlineLvl w:val="0"/>
              <w:rPr>
                <w:rFonts w:eastAsia="Batang" w:cs="Arial"/>
                <w:bCs/>
                <w:color w:val="595959"/>
                <w:spacing w:val="-5"/>
              </w:rPr>
            </w:pPr>
          </w:p>
        </w:tc>
        <w:tc>
          <w:tcPr>
            <w:tcW w:w="709" w:type="dxa"/>
            <w:tcBorders>
              <w:top w:val="single" w:sz="2" w:space="0" w:color="000000"/>
            </w:tcBorders>
            <w:shd w:val="clear" w:color="auto" w:fill="auto"/>
            <w:vAlign w:val="bottom"/>
          </w:tcPr>
          <w:p w:rsidR="007C458D" w:rsidRPr="003C51E8" w:rsidRDefault="007C458D" w:rsidP="007C458D">
            <w:pPr>
              <w:spacing w:before="20" w:after="20"/>
              <w:ind w:right="57"/>
              <w:jc w:val="right"/>
              <w:rPr>
                <w:rFonts w:eastAsia="Batang" w:cs="Arial"/>
                <w:bCs/>
                <w:color w:val="595959"/>
                <w:spacing w:val="-5"/>
              </w:rPr>
            </w:pPr>
          </w:p>
        </w:tc>
        <w:tc>
          <w:tcPr>
            <w:tcW w:w="709" w:type="dxa"/>
            <w:tcBorders>
              <w:top w:val="single" w:sz="2" w:space="0" w:color="000000"/>
            </w:tcBorders>
            <w:shd w:val="clear" w:color="auto" w:fill="auto"/>
            <w:vAlign w:val="bottom"/>
          </w:tcPr>
          <w:p w:rsidR="007C458D" w:rsidRPr="003C51E8" w:rsidRDefault="007C458D" w:rsidP="007C458D">
            <w:pPr>
              <w:spacing w:before="20" w:after="20"/>
              <w:ind w:right="17"/>
              <w:jc w:val="right"/>
              <w:rPr>
                <w:rFonts w:eastAsia="Batang" w:cs="Arial"/>
                <w:bCs/>
                <w:color w:val="595959"/>
                <w:spacing w:val="-5"/>
              </w:rPr>
            </w:pPr>
          </w:p>
        </w:tc>
        <w:tc>
          <w:tcPr>
            <w:tcW w:w="709" w:type="dxa"/>
            <w:gridSpan w:val="2"/>
            <w:tcBorders>
              <w:top w:val="single" w:sz="2" w:space="0" w:color="000000"/>
            </w:tcBorders>
            <w:shd w:val="clear" w:color="auto" w:fill="auto"/>
            <w:vAlign w:val="bottom"/>
          </w:tcPr>
          <w:p w:rsidR="007C458D" w:rsidRPr="003C51E8" w:rsidRDefault="007C458D" w:rsidP="007C458D">
            <w:pPr>
              <w:spacing w:before="20" w:after="20"/>
              <w:ind w:right="57"/>
              <w:jc w:val="right"/>
              <w:rPr>
                <w:rFonts w:eastAsia="Batang" w:cs="Arial"/>
                <w:bCs/>
                <w:color w:val="595959"/>
                <w:spacing w:val="-5"/>
              </w:rPr>
            </w:pPr>
          </w:p>
        </w:tc>
      </w:tr>
      <w:tr w:rsidR="007C458D" w:rsidRPr="00F550B2" w:rsidTr="007C458D">
        <w:tc>
          <w:tcPr>
            <w:tcW w:w="2988" w:type="dxa"/>
            <w:gridSpan w:val="3"/>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Equity holders</w:t>
            </w:r>
          </w:p>
        </w:tc>
        <w:tc>
          <w:tcPr>
            <w:tcW w:w="294"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709" w:type="dxa"/>
            <w:gridSpan w:val="2"/>
            <w:shd w:val="clear" w:color="auto" w:fill="auto"/>
            <w:vAlign w:val="bottom"/>
          </w:tcPr>
          <w:p w:rsidR="007C458D" w:rsidRPr="000E183B" w:rsidRDefault="007C458D" w:rsidP="007C458D">
            <w:pPr>
              <w:pStyle w:val="TableFiguresBold"/>
              <w:rPr>
                <w:color w:val="595959"/>
              </w:rPr>
            </w:pPr>
            <w:r>
              <w:rPr>
                <w:color w:val="595959"/>
              </w:rPr>
              <w:t>13</w:t>
            </w:r>
          </w:p>
        </w:tc>
        <w:tc>
          <w:tcPr>
            <w:tcW w:w="709" w:type="dxa"/>
            <w:shd w:val="clear" w:color="auto" w:fill="auto"/>
            <w:vAlign w:val="bottom"/>
          </w:tcPr>
          <w:p w:rsidR="007C458D" w:rsidRPr="00F550B2" w:rsidRDefault="007C458D" w:rsidP="007C458D">
            <w:pPr>
              <w:spacing w:before="20" w:after="20"/>
              <w:ind w:right="17"/>
              <w:jc w:val="right"/>
              <w:rPr>
                <w:rFonts w:eastAsia="Batang" w:cs="Arial"/>
                <w:b/>
                <w:bCs/>
                <w:caps/>
                <w:color w:val="595959"/>
                <w:spacing w:val="-5"/>
                <w:kern w:val="32"/>
                <w:szCs w:val="20"/>
              </w:rPr>
            </w:pPr>
            <w:r>
              <w:rPr>
                <w:rFonts w:eastAsia="Batang" w:cs="Arial"/>
                <w:b/>
                <w:bCs/>
                <w:caps/>
                <w:color w:val="595959"/>
                <w:spacing w:val="-5"/>
                <w:kern w:val="32"/>
                <w:szCs w:val="20"/>
              </w:rPr>
              <w:t>(40)</w:t>
            </w:r>
          </w:p>
        </w:tc>
        <w:tc>
          <w:tcPr>
            <w:tcW w:w="709" w:type="dxa"/>
            <w:gridSpan w:val="2"/>
            <w:shd w:val="clear" w:color="auto" w:fill="auto"/>
            <w:vAlign w:val="bottom"/>
          </w:tcPr>
          <w:p w:rsidR="007C458D" w:rsidRPr="00F550B2" w:rsidRDefault="007C458D" w:rsidP="007C458D">
            <w:pPr>
              <w:spacing w:before="20" w:after="20"/>
              <w:ind w:right="17"/>
              <w:jc w:val="right"/>
              <w:rPr>
                <w:rFonts w:eastAsia="Batang" w:cs="Arial"/>
                <w:b/>
                <w:bCs/>
                <w:caps/>
                <w:color w:val="595959"/>
                <w:spacing w:val="-5"/>
                <w:kern w:val="32"/>
              </w:rPr>
            </w:pPr>
            <w:r>
              <w:rPr>
                <w:rFonts w:eastAsia="Batang" w:cs="Arial"/>
                <w:b/>
                <w:bCs/>
                <w:caps/>
                <w:color w:val="595959"/>
                <w:spacing w:val="-5"/>
                <w:kern w:val="32"/>
              </w:rPr>
              <w:t>(27)</w:t>
            </w:r>
          </w:p>
        </w:tc>
        <w:tc>
          <w:tcPr>
            <w:tcW w:w="204" w:type="dxa"/>
            <w:shd w:val="clear" w:color="auto" w:fill="auto"/>
            <w:vAlign w:val="bottom"/>
          </w:tcPr>
          <w:p w:rsidR="007C458D" w:rsidRPr="00F550B2" w:rsidRDefault="007C458D" w:rsidP="007C458D">
            <w:pPr>
              <w:spacing w:before="20" w:after="20"/>
              <w:jc w:val="right"/>
              <w:rPr>
                <w:rFonts w:eastAsia="Batang" w:cs="Arial"/>
                <w:color w:val="595959"/>
                <w:spacing w:val="-5"/>
              </w:rPr>
            </w:pPr>
          </w:p>
        </w:tc>
        <w:tc>
          <w:tcPr>
            <w:tcW w:w="709" w:type="dxa"/>
            <w:gridSpan w:val="2"/>
            <w:shd w:val="clear" w:color="auto" w:fill="auto"/>
            <w:vAlign w:val="bottom"/>
          </w:tcPr>
          <w:p w:rsidR="007C458D" w:rsidRPr="00887AF4" w:rsidRDefault="007C458D" w:rsidP="007C458D">
            <w:pPr>
              <w:spacing w:before="20" w:after="20"/>
              <w:ind w:right="57"/>
              <w:jc w:val="right"/>
              <w:rPr>
                <w:rFonts w:eastAsia="Batang" w:cs="Arial"/>
                <w:bCs/>
                <w:color w:val="595959"/>
                <w:spacing w:val="-5"/>
              </w:rPr>
            </w:pPr>
            <w:r w:rsidRPr="00887AF4">
              <w:rPr>
                <w:rFonts w:eastAsia="Batang" w:cs="Arial"/>
                <w:bCs/>
                <w:color w:val="595959"/>
                <w:spacing w:val="-5"/>
              </w:rPr>
              <w:t>29</w:t>
            </w:r>
          </w:p>
        </w:tc>
        <w:tc>
          <w:tcPr>
            <w:tcW w:w="709" w:type="dxa"/>
            <w:shd w:val="clear" w:color="auto" w:fill="auto"/>
            <w:vAlign w:val="bottom"/>
          </w:tcPr>
          <w:p w:rsidR="007C458D" w:rsidRPr="00887AF4" w:rsidRDefault="007C458D" w:rsidP="007C458D">
            <w:pPr>
              <w:spacing w:before="20" w:after="20"/>
              <w:ind w:right="17"/>
              <w:jc w:val="right"/>
              <w:rPr>
                <w:rFonts w:eastAsia="Batang" w:cs="Arial"/>
                <w:bCs/>
                <w:color w:val="595959"/>
                <w:spacing w:val="-5"/>
              </w:rPr>
            </w:pPr>
            <w:r w:rsidRPr="00887AF4">
              <w:rPr>
                <w:rFonts w:eastAsia="Batang" w:cs="Arial"/>
                <w:bCs/>
                <w:color w:val="595959"/>
                <w:spacing w:val="-5"/>
              </w:rPr>
              <w:t>(88)</w:t>
            </w:r>
          </w:p>
        </w:tc>
        <w:tc>
          <w:tcPr>
            <w:tcW w:w="709" w:type="dxa"/>
            <w:shd w:val="clear" w:color="auto" w:fill="auto"/>
            <w:vAlign w:val="bottom"/>
          </w:tcPr>
          <w:p w:rsidR="007C458D" w:rsidRPr="00887AF4" w:rsidRDefault="007C458D" w:rsidP="007C458D">
            <w:pPr>
              <w:keepNext/>
              <w:spacing w:before="20" w:after="20"/>
              <w:ind w:right="17"/>
              <w:jc w:val="right"/>
              <w:outlineLvl w:val="0"/>
              <w:rPr>
                <w:rFonts w:eastAsia="Batang" w:cs="Arial"/>
                <w:bCs/>
                <w:color w:val="595959"/>
                <w:spacing w:val="-5"/>
              </w:rPr>
            </w:pPr>
            <w:r w:rsidRPr="00887AF4">
              <w:rPr>
                <w:rFonts w:eastAsia="Batang" w:cs="Arial"/>
                <w:bCs/>
                <w:color w:val="595959"/>
                <w:spacing w:val="-5"/>
              </w:rPr>
              <w:t>(59)</w:t>
            </w:r>
          </w:p>
        </w:tc>
        <w:tc>
          <w:tcPr>
            <w:tcW w:w="228" w:type="dxa"/>
            <w:gridSpan w:val="3"/>
            <w:shd w:val="clear" w:color="auto" w:fill="auto"/>
            <w:vAlign w:val="bottom"/>
          </w:tcPr>
          <w:p w:rsidR="007C458D" w:rsidRPr="00887AF4" w:rsidRDefault="007C458D" w:rsidP="007C458D">
            <w:pPr>
              <w:spacing w:before="20" w:after="20"/>
              <w:jc w:val="right"/>
              <w:rPr>
                <w:rFonts w:eastAsia="Batang" w:cs="Arial"/>
                <w:bCs/>
                <w:color w:val="595959"/>
                <w:spacing w:val="-5"/>
              </w:rPr>
            </w:pPr>
          </w:p>
        </w:tc>
        <w:tc>
          <w:tcPr>
            <w:tcW w:w="709" w:type="dxa"/>
            <w:shd w:val="clear" w:color="auto" w:fill="auto"/>
            <w:vAlign w:val="bottom"/>
          </w:tcPr>
          <w:p w:rsidR="007C458D" w:rsidRPr="003C51E8" w:rsidRDefault="007C458D" w:rsidP="007C458D">
            <w:pPr>
              <w:spacing w:before="20" w:after="20"/>
              <w:ind w:right="57"/>
              <w:jc w:val="right"/>
              <w:rPr>
                <w:rFonts w:eastAsia="Batang" w:cs="Arial"/>
                <w:bCs/>
                <w:color w:val="595959"/>
                <w:spacing w:val="-5"/>
              </w:rPr>
            </w:pPr>
            <w:r w:rsidRPr="003C51E8">
              <w:rPr>
                <w:rFonts w:eastAsia="Batang" w:cs="Arial"/>
                <w:bCs/>
                <w:color w:val="595959"/>
                <w:spacing w:val="-5"/>
              </w:rPr>
              <w:t>122</w:t>
            </w:r>
          </w:p>
        </w:tc>
        <w:tc>
          <w:tcPr>
            <w:tcW w:w="709" w:type="dxa"/>
            <w:shd w:val="clear" w:color="auto" w:fill="auto"/>
            <w:vAlign w:val="bottom"/>
          </w:tcPr>
          <w:p w:rsidR="007C458D" w:rsidRPr="003C51E8" w:rsidRDefault="007C458D" w:rsidP="007C458D">
            <w:pPr>
              <w:spacing w:before="20" w:after="20"/>
              <w:ind w:right="17"/>
              <w:jc w:val="right"/>
              <w:rPr>
                <w:rFonts w:eastAsia="Batang" w:cs="Arial"/>
                <w:bCs/>
                <w:color w:val="595959"/>
                <w:spacing w:val="-5"/>
              </w:rPr>
            </w:pPr>
            <w:r w:rsidRPr="003C51E8">
              <w:rPr>
                <w:rFonts w:eastAsia="Batang" w:cs="Arial"/>
                <w:bCs/>
                <w:color w:val="595959"/>
                <w:spacing w:val="-5"/>
              </w:rPr>
              <w:t>(157)</w:t>
            </w:r>
          </w:p>
        </w:tc>
        <w:tc>
          <w:tcPr>
            <w:tcW w:w="709" w:type="dxa"/>
            <w:gridSpan w:val="2"/>
            <w:shd w:val="clear" w:color="auto" w:fill="auto"/>
            <w:vAlign w:val="bottom"/>
          </w:tcPr>
          <w:p w:rsidR="007C458D" w:rsidRPr="003C51E8" w:rsidRDefault="007C458D" w:rsidP="007C458D">
            <w:pPr>
              <w:spacing w:before="20" w:after="20"/>
              <w:ind w:right="17"/>
              <w:jc w:val="right"/>
              <w:rPr>
                <w:rFonts w:eastAsia="Batang" w:cs="Arial"/>
                <w:bCs/>
                <w:color w:val="595959"/>
                <w:spacing w:val="-5"/>
              </w:rPr>
            </w:pPr>
            <w:r w:rsidRPr="003C51E8">
              <w:rPr>
                <w:rFonts w:eastAsia="Batang" w:cs="Arial"/>
                <w:bCs/>
                <w:color w:val="595959"/>
                <w:spacing w:val="-5"/>
              </w:rPr>
              <w:t>(35)</w:t>
            </w:r>
          </w:p>
        </w:tc>
      </w:tr>
      <w:tr w:rsidR="007C458D" w:rsidRPr="00F550B2" w:rsidTr="007C458D">
        <w:tc>
          <w:tcPr>
            <w:tcW w:w="2988" w:type="dxa"/>
            <w:gridSpan w:val="3"/>
            <w:tcBorders>
              <w:bottom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Non-controlling interests</w:t>
            </w:r>
          </w:p>
        </w:tc>
        <w:tc>
          <w:tcPr>
            <w:tcW w:w="294"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709" w:type="dxa"/>
            <w:gridSpan w:val="2"/>
            <w:tcBorders>
              <w:bottom w:val="single" w:sz="2" w:space="0" w:color="000000"/>
            </w:tcBorders>
            <w:shd w:val="clear" w:color="auto" w:fill="auto"/>
            <w:vAlign w:val="bottom"/>
          </w:tcPr>
          <w:p w:rsidR="007C458D" w:rsidRPr="003C41A3" w:rsidRDefault="007C458D" w:rsidP="007C458D">
            <w:pPr>
              <w:pStyle w:val="TableFiguresBold"/>
              <w:rPr>
                <w:color w:val="595959"/>
              </w:rPr>
            </w:pPr>
            <w:r w:rsidRPr="003C41A3">
              <w:rPr>
                <w:color w:val="595959"/>
              </w:rPr>
              <w:t>–</w:t>
            </w:r>
          </w:p>
        </w:tc>
        <w:tc>
          <w:tcPr>
            <w:tcW w:w="709" w:type="dxa"/>
            <w:tcBorders>
              <w:bottom w:val="single" w:sz="2" w:space="0" w:color="000000"/>
            </w:tcBorders>
            <w:shd w:val="clear" w:color="auto" w:fill="auto"/>
            <w:vAlign w:val="bottom"/>
          </w:tcPr>
          <w:p w:rsidR="007C458D" w:rsidRPr="003C41A3" w:rsidRDefault="007C458D" w:rsidP="007C458D">
            <w:pPr>
              <w:keepNext/>
              <w:spacing w:before="20" w:after="20"/>
              <w:ind w:right="57"/>
              <w:jc w:val="right"/>
              <w:outlineLvl w:val="0"/>
              <w:rPr>
                <w:rFonts w:eastAsia="Batang" w:cs="Arial"/>
                <w:b/>
                <w:bCs/>
                <w:color w:val="595959"/>
                <w:spacing w:val="-5"/>
              </w:rPr>
            </w:pPr>
            <w:r w:rsidRPr="003C41A3">
              <w:rPr>
                <w:rFonts w:eastAsia="Batang" w:cs="Arial"/>
                <w:b/>
                <w:bCs/>
                <w:color w:val="595959"/>
                <w:spacing w:val="-5"/>
              </w:rPr>
              <w:t>–</w:t>
            </w:r>
          </w:p>
        </w:tc>
        <w:tc>
          <w:tcPr>
            <w:tcW w:w="709" w:type="dxa"/>
            <w:gridSpan w:val="2"/>
            <w:tcBorders>
              <w:bottom w:val="single" w:sz="2" w:space="0" w:color="000000"/>
            </w:tcBorders>
            <w:shd w:val="clear" w:color="auto" w:fill="auto"/>
            <w:vAlign w:val="bottom"/>
          </w:tcPr>
          <w:p w:rsidR="007C458D" w:rsidRPr="00EE6EDF" w:rsidRDefault="007C458D" w:rsidP="007C458D">
            <w:pPr>
              <w:keepNext/>
              <w:spacing w:before="20" w:after="20"/>
              <w:ind w:right="57"/>
              <w:jc w:val="right"/>
              <w:outlineLvl w:val="0"/>
              <w:rPr>
                <w:rFonts w:eastAsia="Batang" w:cs="Arial"/>
                <w:b/>
                <w:color w:val="595959"/>
                <w:spacing w:val="-5"/>
              </w:rPr>
            </w:pPr>
            <w:r w:rsidRPr="00EE6EDF">
              <w:rPr>
                <w:rFonts w:eastAsia="Batang" w:cs="Arial"/>
                <w:b/>
                <w:bCs/>
                <w:color w:val="595959"/>
                <w:spacing w:val="-5"/>
              </w:rPr>
              <w:t>–</w:t>
            </w:r>
          </w:p>
        </w:tc>
        <w:tc>
          <w:tcPr>
            <w:tcW w:w="204" w:type="dxa"/>
            <w:tcBorders>
              <w:bottom w:val="single" w:sz="2" w:space="0" w:color="000000"/>
            </w:tcBorders>
            <w:shd w:val="clear" w:color="auto" w:fill="auto"/>
            <w:vAlign w:val="bottom"/>
          </w:tcPr>
          <w:p w:rsidR="007C458D" w:rsidRPr="00F550B2" w:rsidRDefault="007C458D" w:rsidP="007C458D">
            <w:pPr>
              <w:spacing w:before="20" w:after="20"/>
              <w:jc w:val="right"/>
              <w:rPr>
                <w:rFonts w:eastAsia="Batang" w:cs="Arial"/>
                <w:color w:val="595959"/>
                <w:spacing w:val="-5"/>
              </w:rPr>
            </w:pPr>
          </w:p>
        </w:tc>
        <w:tc>
          <w:tcPr>
            <w:tcW w:w="709" w:type="dxa"/>
            <w:gridSpan w:val="2"/>
            <w:tcBorders>
              <w:bottom w:val="single" w:sz="2" w:space="0" w:color="000000"/>
            </w:tcBorders>
            <w:shd w:val="clear" w:color="auto" w:fill="auto"/>
            <w:vAlign w:val="bottom"/>
          </w:tcPr>
          <w:p w:rsidR="007C458D" w:rsidRPr="00887AF4" w:rsidRDefault="007C458D" w:rsidP="007C458D">
            <w:pPr>
              <w:spacing w:before="20" w:after="20"/>
              <w:ind w:right="57"/>
              <w:jc w:val="right"/>
              <w:rPr>
                <w:rFonts w:eastAsia="Batang" w:cs="Arial"/>
                <w:bCs/>
                <w:color w:val="595959"/>
                <w:spacing w:val="-5"/>
              </w:rPr>
            </w:pPr>
            <w:r w:rsidRPr="00887AF4">
              <w:rPr>
                <w:rFonts w:eastAsia="Batang" w:cs="Arial"/>
                <w:bCs/>
                <w:color w:val="595959"/>
                <w:spacing w:val="-5"/>
              </w:rPr>
              <w:t>–</w:t>
            </w:r>
          </w:p>
        </w:tc>
        <w:tc>
          <w:tcPr>
            <w:tcW w:w="709" w:type="dxa"/>
            <w:tcBorders>
              <w:bottom w:val="single" w:sz="2" w:space="0" w:color="000000"/>
            </w:tcBorders>
            <w:shd w:val="clear" w:color="auto" w:fill="auto"/>
            <w:vAlign w:val="bottom"/>
          </w:tcPr>
          <w:p w:rsidR="007C458D" w:rsidRPr="00887AF4" w:rsidRDefault="007C458D" w:rsidP="007C458D">
            <w:pPr>
              <w:spacing w:before="20" w:after="20"/>
              <w:ind w:right="57"/>
              <w:jc w:val="right"/>
              <w:rPr>
                <w:rFonts w:eastAsia="Batang" w:cs="Arial"/>
                <w:bCs/>
                <w:color w:val="595959"/>
                <w:spacing w:val="-5"/>
              </w:rPr>
            </w:pPr>
            <w:r w:rsidRPr="00887AF4">
              <w:rPr>
                <w:rFonts w:eastAsia="Batang" w:cs="Arial"/>
                <w:bCs/>
                <w:color w:val="595959"/>
                <w:spacing w:val="-5"/>
              </w:rPr>
              <w:t>–</w:t>
            </w:r>
          </w:p>
        </w:tc>
        <w:tc>
          <w:tcPr>
            <w:tcW w:w="709" w:type="dxa"/>
            <w:tcBorders>
              <w:bottom w:val="single" w:sz="2" w:space="0" w:color="000000"/>
            </w:tcBorders>
            <w:shd w:val="clear" w:color="auto" w:fill="auto"/>
            <w:vAlign w:val="bottom"/>
          </w:tcPr>
          <w:p w:rsidR="007C458D" w:rsidRPr="00887AF4" w:rsidRDefault="007C458D" w:rsidP="007C458D">
            <w:pPr>
              <w:keepNext/>
              <w:spacing w:before="20" w:after="20"/>
              <w:ind w:right="57"/>
              <w:jc w:val="right"/>
              <w:outlineLvl w:val="0"/>
              <w:rPr>
                <w:rFonts w:eastAsia="Batang" w:cs="Arial"/>
                <w:bCs/>
                <w:color w:val="595959"/>
                <w:spacing w:val="-5"/>
              </w:rPr>
            </w:pPr>
            <w:r w:rsidRPr="00887AF4">
              <w:rPr>
                <w:rFonts w:eastAsia="Batang" w:cs="Arial"/>
                <w:bCs/>
                <w:color w:val="595959"/>
                <w:spacing w:val="-5"/>
              </w:rPr>
              <w:t>–</w:t>
            </w:r>
          </w:p>
        </w:tc>
        <w:tc>
          <w:tcPr>
            <w:tcW w:w="228" w:type="dxa"/>
            <w:gridSpan w:val="3"/>
            <w:tcBorders>
              <w:bottom w:val="single" w:sz="2" w:space="0" w:color="000000"/>
            </w:tcBorders>
            <w:shd w:val="clear" w:color="auto" w:fill="auto"/>
            <w:vAlign w:val="bottom"/>
          </w:tcPr>
          <w:p w:rsidR="007C458D" w:rsidRPr="00887AF4" w:rsidRDefault="007C458D" w:rsidP="007C458D">
            <w:pPr>
              <w:spacing w:before="20" w:after="20"/>
              <w:ind w:right="57"/>
              <w:jc w:val="right"/>
              <w:rPr>
                <w:rFonts w:eastAsia="Batang" w:cs="Arial"/>
                <w:bCs/>
                <w:color w:val="595959"/>
                <w:spacing w:val="-5"/>
              </w:rPr>
            </w:pPr>
          </w:p>
        </w:tc>
        <w:tc>
          <w:tcPr>
            <w:tcW w:w="709" w:type="dxa"/>
            <w:tcBorders>
              <w:bottom w:val="single" w:sz="2" w:space="0" w:color="000000"/>
            </w:tcBorders>
            <w:shd w:val="clear" w:color="auto" w:fill="auto"/>
            <w:vAlign w:val="bottom"/>
          </w:tcPr>
          <w:p w:rsidR="007C458D" w:rsidRPr="003C51E8" w:rsidRDefault="007C458D" w:rsidP="007C458D">
            <w:pPr>
              <w:spacing w:before="20" w:after="20"/>
              <w:ind w:right="57"/>
              <w:jc w:val="right"/>
              <w:rPr>
                <w:rFonts w:eastAsia="Batang" w:cs="Arial"/>
                <w:bCs/>
                <w:color w:val="595959"/>
                <w:spacing w:val="-5"/>
              </w:rPr>
            </w:pPr>
            <w:r w:rsidRPr="003C51E8">
              <w:rPr>
                <w:rFonts w:eastAsia="Batang" w:cs="Arial"/>
                <w:bCs/>
                <w:color w:val="595959"/>
                <w:spacing w:val="-5"/>
              </w:rPr>
              <w:t>–</w:t>
            </w:r>
          </w:p>
        </w:tc>
        <w:tc>
          <w:tcPr>
            <w:tcW w:w="709" w:type="dxa"/>
            <w:tcBorders>
              <w:bottom w:val="single" w:sz="2" w:space="0" w:color="000000"/>
            </w:tcBorders>
            <w:shd w:val="clear" w:color="auto" w:fill="auto"/>
            <w:vAlign w:val="bottom"/>
          </w:tcPr>
          <w:p w:rsidR="007C458D" w:rsidRPr="003C51E8" w:rsidRDefault="007C458D" w:rsidP="007C458D">
            <w:pPr>
              <w:spacing w:before="20" w:after="20"/>
              <w:ind w:right="57"/>
              <w:jc w:val="right"/>
              <w:rPr>
                <w:rFonts w:eastAsia="Batang" w:cs="Arial"/>
                <w:bCs/>
                <w:color w:val="595959"/>
                <w:spacing w:val="-5"/>
              </w:rPr>
            </w:pPr>
            <w:r w:rsidRPr="003C51E8">
              <w:rPr>
                <w:rFonts w:eastAsia="Batang" w:cs="Arial"/>
                <w:bCs/>
                <w:color w:val="595959"/>
                <w:spacing w:val="-5"/>
              </w:rPr>
              <w:t>–</w:t>
            </w:r>
          </w:p>
        </w:tc>
        <w:tc>
          <w:tcPr>
            <w:tcW w:w="709" w:type="dxa"/>
            <w:gridSpan w:val="2"/>
            <w:tcBorders>
              <w:bottom w:val="single" w:sz="2" w:space="0" w:color="000000"/>
            </w:tcBorders>
            <w:shd w:val="clear" w:color="auto" w:fill="auto"/>
            <w:vAlign w:val="bottom"/>
          </w:tcPr>
          <w:p w:rsidR="007C458D" w:rsidRPr="003C51E8" w:rsidRDefault="007C458D" w:rsidP="007C458D">
            <w:pPr>
              <w:spacing w:before="20" w:after="20"/>
              <w:ind w:right="57"/>
              <w:jc w:val="right"/>
              <w:rPr>
                <w:rFonts w:eastAsia="Batang" w:cs="Arial"/>
                <w:bCs/>
                <w:color w:val="595959"/>
                <w:spacing w:val="-5"/>
              </w:rPr>
            </w:pPr>
            <w:r w:rsidRPr="003C51E8">
              <w:rPr>
                <w:rFonts w:eastAsia="Batang" w:cs="Arial"/>
                <w:bCs/>
                <w:color w:val="595959"/>
                <w:spacing w:val="-5"/>
              </w:rPr>
              <w:t>–</w:t>
            </w:r>
          </w:p>
        </w:tc>
      </w:tr>
      <w:tr w:rsidR="007C458D" w:rsidRPr="00F550B2" w:rsidTr="007C458D">
        <w:tc>
          <w:tcPr>
            <w:tcW w:w="2988" w:type="dxa"/>
            <w:gridSpan w:val="3"/>
            <w:tcBorders>
              <w:top w:val="single" w:sz="2" w:space="0" w:color="000000"/>
              <w:bottom w:val="single" w:sz="2" w:space="0" w:color="000000"/>
            </w:tcBorders>
            <w:shd w:val="clear" w:color="auto" w:fill="auto"/>
            <w:vAlign w:val="bottom"/>
          </w:tcPr>
          <w:p w:rsidR="007C458D" w:rsidRPr="00F550B2" w:rsidRDefault="007C458D" w:rsidP="007C458D">
            <w:pPr>
              <w:rPr>
                <w:rFonts w:eastAsia="Batang" w:cs="Arial"/>
                <w:b/>
                <w:bCs/>
                <w:color w:val="595959"/>
                <w:spacing w:val="-5"/>
              </w:rPr>
            </w:pPr>
            <w:r w:rsidRPr="00F550B2">
              <w:rPr>
                <w:rFonts w:eastAsia="Batang" w:cs="Arial"/>
                <w:b/>
                <w:bCs/>
                <w:color w:val="595959"/>
                <w:spacing w:val="-5"/>
              </w:rPr>
              <w:t>Profit</w:t>
            </w:r>
            <w:r w:rsidRPr="00F550B2">
              <w:rPr>
                <w:rFonts w:eastAsia="Batang" w:cs="Arial"/>
                <w:b/>
                <w:color w:val="595959"/>
                <w:spacing w:val="-5"/>
              </w:rPr>
              <w:t xml:space="preserve">/(loss) </w:t>
            </w:r>
            <w:r w:rsidRPr="00F550B2">
              <w:rPr>
                <w:rFonts w:eastAsia="Batang" w:cs="Arial"/>
                <w:b/>
                <w:bCs/>
                <w:color w:val="595959"/>
                <w:spacing w:val="-5"/>
              </w:rPr>
              <w:t>for the period</w:t>
            </w:r>
          </w:p>
        </w:tc>
        <w:tc>
          <w:tcPr>
            <w:tcW w:w="294"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709" w:type="dxa"/>
            <w:gridSpan w:val="2"/>
            <w:tcBorders>
              <w:top w:val="single" w:sz="2" w:space="0" w:color="000000"/>
              <w:bottom w:val="single" w:sz="2" w:space="0" w:color="000000"/>
            </w:tcBorders>
            <w:shd w:val="clear" w:color="auto" w:fill="auto"/>
            <w:vAlign w:val="bottom"/>
          </w:tcPr>
          <w:p w:rsidR="007C458D" w:rsidRPr="003C41A3" w:rsidRDefault="007C458D" w:rsidP="007C458D">
            <w:pPr>
              <w:pStyle w:val="TableFiguresBold"/>
              <w:rPr>
                <w:color w:val="595959"/>
              </w:rPr>
            </w:pPr>
            <w:r w:rsidRPr="003C41A3">
              <w:rPr>
                <w:color w:val="595959"/>
              </w:rPr>
              <w:t>13</w:t>
            </w:r>
          </w:p>
        </w:tc>
        <w:tc>
          <w:tcPr>
            <w:tcW w:w="709" w:type="dxa"/>
            <w:tcBorders>
              <w:top w:val="single" w:sz="2" w:space="0" w:color="000000"/>
              <w:bottom w:val="single" w:sz="2" w:space="0" w:color="000000"/>
            </w:tcBorders>
            <w:shd w:val="clear" w:color="auto" w:fill="auto"/>
            <w:vAlign w:val="bottom"/>
          </w:tcPr>
          <w:p w:rsidR="007C458D" w:rsidRPr="003C41A3" w:rsidRDefault="007C458D" w:rsidP="007C458D">
            <w:pPr>
              <w:pStyle w:val="TableFiguresBold"/>
              <w:ind w:right="17"/>
              <w:rPr>
                <w:color w:val="595959"/>
              </w:rPr>
            </w:pPr>
            <w:r w:rsidRPr="003C41A3">
              <w:rPr>
                <w:rFonts w:cs="Arial"/>
                <w:bCs w:val="0"/>
                <w:caps/>
                <w:color w:val="595959"/>
                <w:kern w:val="32"/>
                <w:szCs w:val="20"/>
              </w:rPr>
              <w:t>(40)</w:t>
            </w:r>
          </w:p>
        </w:tc>
        <w:tc>
          <w:tcPr>
            <w:tcW w:w="709" w:type="dxa"/>
            <w:gridSpan w:val="2"/>
            <w:tcBorders>
              <w:top w:val="single" w:sz="2" w:space="0" w:color="000000"/>
              <w:bottom w:val="single" w:sz="2" w:space="0" w:color="000000"/>
            </w:tcBorders>
            <w:shd w:val="clear" w:color="auto" w:fill="auto"/>
            <w:vAlign w:val="bottom"/>
          </w:tcPr>
          <w:p w:rsidR="007C458D" w:rsidRPr="003C41A3" w:rsidRDefault="007C458D" w:rsidP="007C458D">
            <w:pPr>
              <w:pStyle w:val="TableFiguresBold"/>
              <w:ind w:right="17"/>
              <w:rPr>
                <w:color w:val="595959"/>
              </w:rPr>
            </w:pPr>
            <w:r w:rsidRPr="003C41A3">
              <w:rPr>
                <w:rFonts w:cs="Arial"/>
                <w:bCs w:val="0"/>
                <w:caps/>
                <w:color w:val="595959"/>
                <w:kern w:val="32"/>
              </w:rPr>
              <w:t>(27)</w:t>
            </w:r>
          </w:p>
        </w:tc>
        <w:tc>
          <w:tcPr>
            <w:tcW w:w="204" w:type="dxa"/>
            <w:tcBorders>
              <w:top w:val="single" w:sz="2" w:space="0" w:color="000000"/>
              <w:bottom w:val="single" w:sz="2" w:space="0" w:color="000000"/>
            </w:tcBorders>
            <w:shd w:val="clear" w:color="auto" w:fill="auto"/>
            <w:vAlign w:val="bottom"/>
          </w:tcPr>
          <w:p w:rsidR="007C458D" w:rsidRPr="00F550B2" w:rsidRDefault="007C458D" w:rsidP="007C458D">
            <w:pPr>
              <w:spacing w:before="20" w:after="20"/>
              <w:jc w:val="right"/>
              <w:rPr>
                <w:rFonts w:eastAsia="Batang" w:cs="Arial"/>
                <w:color w:val="595959"/>
                <w:spacing w:val="-5"/>
              </w:rPr>
            </w:pPr>
          </w:p>
        </w:tc>
        <w:tc>
          <w:tcPr>
            <w:tcW w:w="709" w:type="dxa"/>
            <w:gridSpan w:val="2"/>
            <w:tcBorders>
              <w:top w:val="single" w:sz="2" w:space="0" w:color="000000"/>
              <w:bottom w:val="single" w:sz="2" w:space="0" w:color="000000"/>
            </w:tcBorders>
            <w:shd w:val="clear" w:color="auto" w:fill="auto"/>
            <w:vAlign w:val="bottom"/>
          </w:tcPr>
          <w:p w:rsidR="007C458D" w:rsidRPr="00887AF4" w:rsidRDefault="007C458D" w:rsidP="007C458D">
            <w:pPr>
              <w:spacing w:before="20" w:after="20"/>
              <w:ind w:right="57"/>
              <w:jc w:val="right"/>
              <w:rPr>
                <w:rFonts w:eastAsia="Batang" w:cs="Arial"/>
                <w:bCs/>
                <w:color w:val="595959"/>
                <w:spacing w:val="-5"/>
              </w:rPr>
            </w:pPr>
            <w:r w:rsidRPr="00887AF4">
              <w:rPr>
                <w:rFonts w:eastAsia="Batang" w:cs="Arial"/>
                <w:bCs/>
                <w:color w:val="595959"/>
                <w:spacing w:val="-5"/>
              </w:rPr>
              <w:t>29</w:t>
            </w:r>
          </w:p>
        </w:tc>
        <w:tc>
          <w:tcPr>
            <w:tcW w:w="709" w:type="dxa"/>
            <w:tcBorders>
              <w:top w:val="single" w:sz="2" w:space="0" w:color="000000"/>
              <w:bottom w:val="single" w:sz="2" w:space="0" w:color="000000"/>
            </w:tcBorders>
            <w:shd w:val="clear" w:color="auto" w:fill="auto"/>
            <w:vAlign w:val="bottom"/>
          </w:tcPr>
          <w:p w:rsidR="007C458D" w:rsidRPr="00887AF4" w:rsidRDefault="007C458D" w:rsidP="007C458D">
            <w:pPr>
              <w:spacing w:before="20" w:after="20"/>
              <w:ind w:right="17"/>
              <w:jc w:val="right"/>
              <w:rPr>
                <w:rFonts w:eastAsia="Batang" w:cs="Arial"/>
                <w:bCs/>
                <w:color w:val="595959"/>
                <w:spacing w:val="-5"/>
              </w:rPr>
            </w:pPr>
            <w:r w:rsidRPr="00887AF4">
              <w:rPr>
                <w:rFonts w:eastAsia="Batang" w:cs="Arial"/>
                <w:bCs/>
                <w:color w:val="595959"/>
                <w:spacing w:val="-5"/>
              </w:rPr>
              <w:t>(88)</w:t>
            </w:r>
          </w:p>
        </w:tc>
        <w:tc>
          <w:tcPr>
            <w:tcW w:w="709" w:type="dxa"/>
            <w:tcBorders>
              <w:top w:val="single" w:sz="2" w:space="0" w:color="000000"/>
              <w:bottom w:val="single" w:sz="2" w:space="0" w:color="000000"/>
            </w:tcBorders>
            <w:shd w:val="clear" w:color="auto" w:fill="auto"/>
            <w:vAlign w:val="bottom"/>
          </w:tcPr>
          <w:p w:rsidR="007C458D" w:rsidRPr="00887AF4" w:rsidRDefault="007C458D" w:rsidP="007C458D">
            <w:pPr>
              <w:keepNext/>
              <w:spacing w:before="20" w:after="20"/>
              <w:ind w:right="17"/>
              <w:jc w:val="right"/>
              <w:outlineLvl w:val="0"/>
              <w:rPr>
                <w:rFonts w:eastAsia="Batang" w:cs="Arial"/>
                <w:bCs/>
                <w:color w:val="595959"/>
                <w:spacing w:val="-5"/>
              </w:rPr>
            </w:pPr>
            <w:r w:rsidRPr="00887AF4">
              <w:rPr>
                <w:rFonts w:eastAsia="Batang" w:cs="Arial"/>
                <w:bCs/>
                <w:color w:val="595959"/>
                <w:spacing w:val="-5"/>
              </w:rPr>
              <w:t>(59)</w:t>
            </w:r>
          </w:p>
        </w:tc>
        <w:tc>
          <w:tcPr>
            <w:tcW w:w="228" w:type="dxa"/>
            <w:gridSpan w:val="3"/>
            <w:tcBorders>
              <w:top w:val="single" w:sz="2" w:space="0" w:color="000000"/>
              <w:bottom w:val="single" w:sz="2" w:space="0" w:color="000000"/>
            </w:tcBorders>
            <w:shd w:val="clear" w:color="auto" w:fill="auto"/>
            <w:vAlign w:val="bottom"/>
          </w:tcPr>
          <w:p w:rsidR="007C458D" w:rsidRPr="00887AF4" w:rsidRDefault="007C458D" w:rsidP="007C458D">
            <w:pPr>
              <w:spacing w:before="20" w:after="20"/>
              <w:ind w:right="57"/>
              <w:jc w:val="right"/>
              <w:rPr>
                <w:rFonts w:eastAsia="Batang" w:cs="Arial"/>
                <w:bCs/>
                <w:color w:val="595959"/>
                <w:spacing w:val="-5"/>
              </w:rPr>
            </w:pPr>
          </w:p>
        </w:tc>
        <w:tc>
          <w:tcPr>
            <w:tcW w:w="709" w:type="dxa"/>
            <w:tcBorders>
              <w:top w:val="single" w:sz="2" w:space="0" w:color="000000"/>
              <w:bottom w:val="single" w:sz="2" w:space="0" w:color="000000"/>
            </w:tcBorders>
            <w:shd w:val="clear" w:color="auto" w:fill="auto"/>
            <w:vAlign w:val="bottom"/>
          </w:tcPr>
          <w:p w:rsidR="007C458D" w:rsidRPr="003C51E8" w:rsidRDefault="007C458D" w:rsidP="007C458D">
            <w:pPr>
              <w:spacing w:before="20" w:after="20"/>
              <w:ind w:right="57"/>
              <w:jc w:val="right"/>
              <w:rPr>
                <w:rFonts w:eastAsia="Batang" w:cs="Arial"/>
                <w:bCs/>
                <w:color w:val="595959"/>
                <w:spacing w:val="-5"/>
              </w:rPr>
            </w:pPr>
            <w:r w:rsidRPr="003C51E8">
              <w:rPr>
                <w:rFonts w:eastAsia="Batang" w:cs="Arial"/>
                <w:bCs/>
                <w:color w:val="595959"/>
                <w:spacing w:val="-5"/>
              </w:rPr>
              <w:t>122</w:t>
            </w:r>
          </w:p>
        </w:tc>
        <w:tc>
          <w:tcPr>
            <w:tcW w:w="709" w:type="dxa"/>
            <w:tcBorders>
              <w:top w:val="single" w:sz="2" w:space="0" w:color="000000"/>
              <w:bottom w:val="single" w:sz="2" w:space="0" w:color="000000"/>
            </w:tcBorders>
            <w:shd w:val="clear" w:color="auto" w:fill="auto"/>
            <w:vAlign w:val="bottom"/>
          </w:tcPr>
          <w:p w:rsidR="007C458D" w:rsidRPr="003C51E8" w:rsidRDefault="007C458D" w:rsidP="007C458D">
            <w:pPr>
              <w:spacing w:before="20" w:after="20"/>
              <w:ind w:right="17"/>
              <w:jc w:val="right"/>
              <w:rPr>
                <w:rFonts w:eastAsia="Batang" w:cs="Arial"/>
                <w:bCs/>
                <w:color w:val="595959"/>
                <w:spacing w:val="-5"/>
              </w:rPr>
            </w:pPr>
            <w:r w:rsidRPr="003C51E8">
              <w:rPr>
                <w:rFonts w:eastAsia="Batang" w:cs="Arial"/>
                <w:bCs/>
                <w:color w:val="595959"/>
                <w:spacing w:val="-5"/>
              </w:rPr>
              <w:t>(157)</w:t>
            </w:r>
          </w:p>
        </w:tc>
        <w:tc>
          <w:tcPr>
            <w:tcW w:w="709" w:type="dxa"/>
            <w:gridSpan w:val="2"/>
            <w:tcBorders>
              <w:top w:val="single" w:sz="2" w:space="0" w:color="000000"/>
              <w:bottom w:val="single" w:sz="2" w:space="0" w:color="000000"/>
            </w:tcBorders>
            <w:shd w:val="clear" w:color="auto" w:fill="auto"/>
            <w:vAlign w:val="bottom"/>
          </w:tcPr>
          <w:p w:rsidR="007C458D" w:rsidRPr="003C51E8" w:rsidRDefault="007C458D" w:rsidP="007C458D">
            <w:pPr>
              <w:spacing w:before="20" w:after="20"/>
              <w:ind w:right="17"/>
              <w:jc w:val="right"/>
              <w:rPr>
                <w:rFonts w:eastAsia="Batang" w:cs="Arial"/>
                <w:bCs/>
                <w:color w:val="595959"/>
                <w:spacing w:val="-5"/>
              </w:rPr>
            </w:pPr>
            <w:r w:rsidRPr="003C51E8">
              <w:rPr>
                <w:rFonts w:eastAsia="Batang" w:cs="Arial"/>
                <w:bCs/>
                <w:color w:val="595959"/>
                <w:spacing w:val="-5"/>
              </w:rPr>
              <w:t>(35)</w:t>
            </w:r>
          </w:p>
        </w:tc>
      </w:tr>
    </w:tbl>
    <w:p w:rsidR="007C458D" w:rsidRDefault="007C458D" w:rsidP="007C458D">
      <w:pPr>
        <w:rPr>
          <w:rFonts w:eastAsia="Batang" w:cs="Arial"/>
          <w:color w:val="595959"/>
          <w:spacing w:val="-6"/>
          <w:sz w:val="14"/>
        </w:rPr>
      </w:pPr>
      <w:r w:rsidRPr="004A33B2">
        <w:rPr>
          <w:rFonts w:eastAsia="Batang" w:cs="Arial"/>
          <w:color w:val="595959"/>
          <w:spacing w:val="-6"/>
          <w:sz w:val="14"/>
          <w:vertAlign w:val="superscript"/>
        </w:rPr>
        <w:t>1</w:t>
      </w:r>
      <w:r w:rsidRPr="00546604">
        <w:rPr>
          <w:rFonts w:eastAsia="Batang" w:cs="Arial"/>
          <w:color w:val="595959"/>
          <w:spacing w:val="-6"/>
          <w:sz w:val="14"/>
        </w:rPr>
        <w:t xml:space="preserve"> Before non-underlying items (Note 7).</w:t>
      </w:r>
    </w:p>
    <w:p w:rsidR="007C458D" w:rsidRPr="00546604" w:rsidRDefault="007C458D" w:rsidP="007C458D">
      <w:pPr>
        <w:rPr>
          <w:rFonts w:eastAsia="Batang" w:cs="Arial"/>
          <w:color w:val="595959"/>
          <w:spacing w:val="-6"/>
          <w:sz w:val="14"/>
        </w:rPr>
      </w:pPr>
      <w:r w:rsidRPr="004A33B2">
        <w:rPr>
          <w:rFonts w:eastAsia="Batang" w:cs="Arial"/>
          <w:color w:val="595959"/>
          <w:spacing w:val="-6"/>
          <w:sz w:val="14"/>
          <w:vertAlign w:val="superscript"/>
        </w:rPr>
        <w:t>2</w:t>
      </w:r>
      <w:r>
        <w:rPr>
          <w:rFonts w:eastAsia="Batang" w:cs="Arial"/>
          <w:color w:val="595959"/>
          <w:spacing w:val="-6"/>
          <w:sz w:val="14"/>
        </w:rPr>
        <w:t xml:space="preserve"> Re-presented to classify Rail Italy as a discontinued operation (Note 9).</w:t>
      </w:r>
    </w:p>
    <w:tbl>
      <w:tblPr>
        <w:tblW w:w="9909" w:type="dxa"/>
        <w:tblLayout w:type="fixed"/>
        <w:tblCellMar>
          <w:left w:w="0" w:type="dxa"/>
          <w:right w:w="0" w:type="dxa"/>
        </w:tblCellMar>
        <w:tblLook w:val="01E0" w:firstRow="1" w:lastRow="1" w:firstColumn="1" w:lastColumn="1" w:noHBand="0" w:noVBand="0"/>
      </w:tblPr>
      <w:tblGrid>
        <w:gridCol w:w="7069"/>
        <w:gridCol w:w="680"/>
        <w:gridCol w:w="772"/>
        <w:gridCol w:w="616"/>
        <w:gridCol w:w="772"/>
      </w:tblGrid>
      <w:tr w:rsidR="007C458D" w:rsidRPr="00F550B2" w:rsidTr="007C458D">
        <w:tc>
          <w:tcPr>
            <w:tcW w:w="7069" w:type="dxa"/>
            <w:tcBorders>
              <w:bottom w:val="single" w:sz="2" w:space="0" w:color="000000"/>
            </w:tcBorders>
            <w:shd w:val="clear" w:color="auto" w:fill="auto"/>
            <w:vAlign w:val="bottom"/>
          </w:tcPr>
          <w:p w:rsidR="007C458D" w:rsidRPr="00F550B2" w:rsidRDefault="007C458D" w:rsidP="007C458D">
            <w:pPr>
              <w:rPr>
                <w:rFonts w:eastAsia="Batang" w:cs="Arial"/>
                <w:color w:val="595959"/>
                <w:spacing w:val="-5"/>
              </w:rPr>
            </w:pPr>
          </w:p>
        </w:tc>
        <w:tc>
          <w:tcPr>
            <w:tcW w:w="680"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Notes</w:t>
            </w:r>
          </w:p>
        </w:tc>
        <w:tc>
          <w:tcPr>
            <w:tcW w:w="772" w:type="dxa"/>
            <w:tcBorders>
              <w:bottom w:val="single" w:sz="2" w:space="0" w:color="000000"/>
            </w:tcBorders>
            <w:shd w:val="clear" w:color="auto" w:fill="auto"/>
            <w:vAlign w:val="bottom"/>
          </w:tcPr>
          <w:p w:rsidR="007C458D" w:rsidRPr="00F550B2" w:rsidRDefault="007C458D" w:rsidP="007C458D">
            <w:pPr>
              <w:ind w:right="57"/>
              <w:jc w:val="right"/>
              <w:rPr>
                <w:rFonts w:cs="Arial"/>
                <w:b/>
                <w:bCs/>
                <w:color w:val="595959"/>
                <w:spacing w:val="-5"/>
                <w:sz w:val="12"/>
              </w:rPr>
            </w:pPr>
            <w:r>
              <w:rPr>
                <w:rFonts w:cs="Arial"/>
                <w:b/>
                <w:bCs/>
                <w:color w:val="595959"/>
                <w:spacing w:val="-5"/>
                <w:sz w:val="12"/>
              </w:rPr>
              <w:t>2014</w:t>
            </w:r>
            <w:r w:rsidRPr="00F550B2">
              <w:rPr>
                <w:rFonts w:cs="Arial"/>
                <w:b/>
                <w:bCs/>
                <w:color w:val="595959"/>
                <w:spacing w:val="-5"/>
                <w:sz w:val="12"/>
              </w:rPr>
              <w:br/>
              <w:t>first half</w:t>
            </w:r>
          </w:p>
          <w:p w:rsidR="007C458D" w:rsidRPr="00F550B2" w:rsidRDefault="007C458D" w:rsidP="007C458D">
            <w:pPr>
              <w:ind w:right="57"/>
              <w:jc w:val="right"/>
              <w:rPr>
                <w:rFonts w:cs="Arial"/>
                <w:b/>
                <w:bCs/>
                <w:color w:val="595959"/>
                <w:spacing w:val="-5"/>
                <w:sz w:val="12"/>
              </w:rPr>
            </w:pPr>
            <w:r w:rsidRPr="00F550B2">
              <w:rPr>
                <w:rFonts w:cs="Arial"/>
                <w:b/>
                <w:bCs/>
                <w:color w:val="595959"/>
                <w:spacing w:val="-5"/>
                <w:sz w:val="12"/>
              </w:rPr>
              <w:t>unaudited</w:t>
            </w:r>
            <w:r w:rsidRPr="00F550B2">
              <w:rPr>
                <w:rFonts w:cs="Arial"/>
                <w:b/>
                <w:bCs/>
                <w:color w:val="595959"/>
                <w:spacing w:val="-5"/>
                <w:sz w:val="12"/>
              </w:rPr>
              <w:br/>
              <w:t>pence</w:t>
            </w:r>
          </w:p>
        </w:tc>
        <w:tc>
          <w:tcPr>
            <w:tcW w:w="616" w:type="dxa"/>
            <w:tcBorders>
              <w:bottom w:val="single" w:sz="2" w:space="0" w:color="000000"/>
            </w:tcBorders>
            <w:shd w:val="clear" w:color="auto" w:fill="auto"/>
            <w:vAlign w:val="bottom"/>
          </w:tcPr>
          <w:p w:rsidR="007C458D" w:rsidRPr="002648C1" w:rsidRDefault="007C458D" w:rsidP="007C458D">
            <w:pPr>
              <w:ind w:right="57"/>
              <w:jc w:val="right"/>
              <w:rPr>
                <w:rFonts w:cs="Arial"/>
                <w:color w:val="595959"/>
                <w:spacing w:val="-6"/>
                <w:sz w:val="12"/>
                <w:szCs w:val="20"/>
              </w:rPr>
            </w:pPr>
            <w:r w:rsidRPr="002648C1">
              <w:rPr>
                <w:rFonts w:cs="Arial"/>
                <w:color w:val="595959"/>
                <w:spacing w:val="-6"/>
                <w:sz w:val="12"/>
                <w:szCs w:val="20"/>
              </w:rPr>
              <w:t>2013</w:t>
            </w:r>
          </w:p>
          <w:p w:rsidR="007C458D" w:rsidRPr="002648C1" w:rsidRDefault="007C458D" w:rsidP="007C458D">
            <w:pPr>
              <w:ind w:right="57"/>
              <w:jc w:val="right"/>
              <w:rPr>
                <w:rFonts w:cs="Arial"/>
                <w:color w:val="595959"/>
                <w:spacing w:val="-6"/>
                <w:sz w:val="12"/>
                <w:szCs w:val="20"/>
              </w:rPr>
            </w:pPr>
            <w:r w:rsidRPr="002648C1">
              <w:rPr>
                <w:rFonts w:cs="Arial"/>
                <w:color w:val="595959"/>
                <w:spacing w:val="-6"/>
                <w:sz w:val="12"/>
                <w:szCs w:val="20"/>
              </w:rPr>
              <w:t xml:space="preserve"> first half</w:t>
            </w:r>
          </w:p>
          <w:p w:rsidR="007C458D" w:rsidRPr="002648C1" w:rsidRDefault="007C458D" w:rsidP="007C458D">
            <w:pPr>
              <w:ind w:right="57"/>
              <w:jc w:val="right"/>
              <w:rPr>
                <w:rFonts w:cs="Arial"/>
                <w:color w:val="595959"/>
                <w:spacing w:val="-6"/>
                <w:sz w:val="12"/>
                <w:szCs w:val="20"/>
              </w:rPr>
            </w:pPr>
            <w:r w:rsidRPr="002648C1">
              <w:rPr>
                <w:rFonts w:cs="Arial"/>
                <w:color w:val="595959"/>
                <w:spacing w:val="-6"/>
                <w:sz w:val="12"/>
                <w:szCs w:val="20"/>
              </w:rPr>
              <w:t>unaudited</w:t>
            </w:r>
            <w:r>
              <w:rPr>
                <w:rFonts w:cs="Arial"/>
                <w:color w:val="595959"/>
                <w:spacing w:val="-6"/>
                <w:sz w:val="12"/>
                <w:szCs w:val="20"/>
              </w:rPr>
              <w:t xml:space="preserve"> </w:t>
            </w:r>
            <w:r w:rsidRPr="002C1634">
              <w:rPr>
                <w:rFonts w:cs="Arial"/>
                <w:color w:val="595959"/>
                <w:spacing w:val="-6"/>
                <w:sz w:val="12"/>
                <w:szCs w:val="20"/>
                <w:vertAlign w:val="superscript"/>
              </w:rPr>
              <w:t>2</w:t>
            </w:r>
            <w:r w:rsidRPr="002648C1">
              <w:rPr>
                <w:rFonts w:cs="Arial"/>
                <w:color w:val="595959"/>
                <w:spacing w:val="-6"/>
                <w:sz w:val="12"/>
                <w:szCs w:val="20"/>
              </w:rPr>
              <w:t xml:space="preserve">  </w:t>
            </w:r>
          </w:p>
          <w:p w:rsidR="007C458D" w:rsidRPr="002648C1" w:rsidRDefault="007C458D" w:rsidP="007C458D">
            <w:pPr>
              <w:ind w:right="57"/>
              <w:jc w:val="right"/>
              <w:rPr>
                <w:rFonts w:cs="Arial"/>
                <w:color w:val="595959"/>
                <w:spacing w:val="-6"/>
                <w:sz w:val="12"/>
                <w:szCs w:val="20"/>
              </w:rPr>
            </w:pPr>
            <w:r w:rsidRPr="002648C1">
              <w:rPr>
                <w:rFonts w:cs="Arial"/>
                <w:color w:val="595959"/>
                <w:spacing w:val="-6"/>
                <w:sz w:val="12"/>
                <w:szCs w:val="20"/>
              </w:rPr>
              <w:t>pence</w:t>
            </w:r>
            <w:r>
              <w:rPr>
                <w:rFonts w:cs="Arial"/>
                <w:color w:val="595959"/>
                <w:spacing w:val="-6"/>
                <w:sz w:val="12"/>
                <w:szCs w:val="20"/>
              </w:rPr>
              <w:t xml:space="preserve"> </w:t>
            </w:r>
          </w:p>
        </w:tc>
        <w:tc>
          <w:tcPr>
            <w:tcW w:w="772" w:type="dxa"/>
            <w:tcBorders>
              <w:bottom w:val="single" w:sz="2" w:space="0" w:color="000000"/>
            </w:tcBorders>
            <w:shd w:val="clear" w:color="auto" w:fill="auto"/>
            <w:vAlign w:val="bottom"/>
          </w:tcPr>
          <w:p w:rsidR="007C458D" w:rsidRPr="002648C1" w:rsidRDefault="007C458D" w:rsidP="007C458D">
            <w:pPr>
              <w:ind w:right="57"/>
              <w:jc w:val="right"/>
              <w:rPr>
                <w:rFonts w:cs="Arial"/>
                <w:color w:val="595959"/>
                <w:spacing w:val="-6"/>
                <w:sz w:val="12"/>
                <w:szCs w:val="20"/>
              </w:rPr>
            </w:pPr>
            <w:r w:rsidRPr="002648C1">
              <w:rPr>
                <w:rFonts w:cs="Arial"/>
                <w:color w:val="595959"/>
                <w:spacing w:val="-6"/>
                <w:sz w:val="12"/>
                <w:szCs w:val="20"/>
              </w:rPr>
              <w:t>2013</w:t>
            </w:r>
          </w:p>
          <w:p w:rsidR="007C458D" w:rsidRPr="002648C1" w:rsidRDefault="007C458D" w:rsidP="007C458D">
            <w:pPr>
              <w:ind w:right="57"/>
              <w:jc w:val="right"/>
              <w:rPr>
                <w:rFonts w:cs="Arial"/>
                <w:color w:val="595959"/>
                <w:spacing w:val="-6"/>
                <w:sz w:val="12"/>
                <w:szCs w:val="20"/>
              </w:rPr>
            </w:pPr>
            <w:r w:rsidRPr="002648C1">
              <w:rPr>
                <w:rFonts w:cs="Arial"/>
                <w:color w:val="595959"/>
                <w:spacing w:val="-6"/>
                <w:sz w:val="12"/>
                <w:szCs w:val="20"/>
              </w:rPr>
              <w:t xml:space="preserve"> year</w:t>
            </w:r>
          </w:p>
          <w:p w:rsidR="007C458D" w:rsidRPr="002648C1" w:rsidRDefault="007C458D" w:rsidP="007C458D">
            <w:pPr>
              <w:ind w:right="57"/>
              <w:jc w:val="right"/>
              <w:rPr>
                <w:rFonts w:cs="Arial"/>
                <w:color w:val="595959"/>
                <w:spacing w:val="-6"/>
                <w:sz w:val="12"/>
                <w:szCs w:val="20"/>
              </w:rPr>
            </w:pPr>
            <w:r w:rsidRPr="002648C1">
              <w:rPr>
                <w:rFonts w:cs="Arial"/>
                <w:color w:val="595959"/>
                <w:spacing w:val="-6"/>
                <w:sz w:val="12"/>
                <w:szCs w:val="20"/>
              </w:rPr>
              <w:t>audited</w:t>
            </w:r>
            <w:r>
              <w:rPr>
                <w:rFonts w:cs="Arial"/>
                <w:color w:val="595959"/>
                <w:spacing w:val="-6"/>
                <w:sz w:val="12"/>
                <w:szCs w:val="20"/>
              </w:rPr>
              <w:t xml:space="preserve"> </w:t>
            </w:r>
            <w:r w:rsidRPr="002C1634">
              <w:rPr>
                <w:rFonts w:cs="Arial"/>
                <w:color w:val="595959"/>
                <w:spacing w:val="-6"/>
                <w:sz w:val="12"/>
                <w:szCs w:val="20"/>
                <w:vertAlign w:val="superscript"/>
              </w:rPr>
              <w:t>2</w:t>
            </w:r>
          </w:p>
          <w:p w:rsidR="007C458D" w:rsidRPr="00F83728" w:rsidRDefault="007C458D" w:rsidP="007C458D">
            <w:pPr>
              <w:ind w:right="57"/>
              <w:jc w:val="right"/>
              <w:rPr>
                <w:rFonts w:cs="Arial"/>
                <w:color w:val="595959"/>
                <w:spacing w:val="-6"/>
                <w:sz w:val="12"/>
                <w:szCs w:val="20"/>
                <w:highlight w:val="yellow"/>
              </w:rPr>
            </w:pPr>
            <w:r w:rsidRPr="002648C1">
              <w:rPr>
                <w:rFonts w:cs="Arial"/>
                <w:color w:val="595959"/>
                <w:spacing w:val="-6"/>
                <w:sz w:val="12"/>
                <w:szCs w:val="20"/>
              </w:rPr>
              <w:t>pence</w:t>
            </w:r>
            <w:r>
              <w:rPr>
                <w:rFonts w:cs="Arial"/>
                <w:color w:val="595959"/>
                <w:spacing w:val="-6"/>
                <w:sz w:val="12"/>
                <w:szCs w:val="20"/>
              </w:rPr>
              <w:t xml:space="preserve"> </w:t>
            </w:r>
          </w:p>
        </w:tc>
      </w:tr>
      <w:tr w:rsidR="007C458D" w:rsidRPr="00F550B2" w:rsidTr="007C458D">
        <w:tc>
          <w:tcPr>
            <w:tcW w:w="7069" w:type="dxa"/>
            <w:tcBorders>
              <w:top w:val="single" w:sz="2" w:space="0" w:color="000000"/>
            </w:tcBorders>
            <w:shd w:val="clear" w:color="auto" w:fill="auto"/>
            <w:vAlign w:val="bottom"/>
          </w:tcPr>
          <w:p w:rsidR="007C458D" w:rsidRPr="00F550B2" w:rsidRDefault="007C458D" w:rsidP="007C458D">
            <w:pPr>
              <w:rPr>
                <w:rFonts w:eastAsia="Batang" w:cs="Arial"/>
                <w:b/>
                <w:bCs/>
                <w:color w:val="595959"/>
                <w:spacing w:val="-5"/>
              </w:rPr>
            </w:pPr>
            <w:r w:rsidRPr="00F550B2">
              <w:rPr>
                <w:rFonts w:eastAsia="Batang" w:cs="Arial"/>
                <w:b/>
                <w:bCs/>
                <w:color w:val="595959"/>
                <w:spacing w:val="-5"/>
              </w:rPr>
              <w:t>Basic earnings/(loss) per ordinary share</w:t>
            </w:r>
          </w:p>
        </w:tc>
        <w:tc>
          <w:tcPr>
            <w:tcW w:w="680"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772" w:type="dxa"/>
            <w:tcBorders>
              <w:top w:val="single" w:sz="2" w:space="0" w:color="000000"/>
            </w:tcBorders>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616" w:type="dxa"/>
            <w:tcBorders>
              <w:top w:val="single" w:sz="2" w:space="0" w:color="000000"/>
            </w:tcBorders>
            <w:shd w:val="clear" w:color="auto" w:fill="auto"/>
            <w:vAlign w:val="bottom"/>
          </w:tcPr>
          <w:p w:rsidR="007C458D" w:rsidRPr="002648C1" w:rsidRDefault="007C458D" w:rsidP="007C458D">
            <w:pPr>
              <w:ind w:right="57"/>
              <w:jc w:val="right"/>
              <w:rPr>
                <w:rFonts w:eastAsia="Batang" w:cs="Arial"/>
                <w:color w:val="595959"/>
                <w:spacing w:val="-5"/>
              </w:rPr>
            </w:pPr>
          </w:p>
        </w:tc>
        <w:tc>
          <w:tcPr>
            <w:tcW w:w="772"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r>
      <w:tr w:rsidR="007C458D" w:rsidRPr="00F550B2" w:rsidTr="007C458D">
        <w:tc>
          <w:tcPr>
            <w:tcW w:w="7069"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continuing operations</w:t>
            </w:r>
          </w:p>
        </w:tc>
        <w:tc>
          <w:tcPr>
            <w:tcW w:w="680" w:type="dxa"/>
            <w:shd w:val="clear" w:color="auto" w:fill="auto"/>
            <w:vAlign w:val="bottom"/>
          </w:tcPr>
          <w:p w:rsidR="007C458D" w:rsidRPr="00F550B2" w:rsidDel="00E64121" w:rsidRDefault="007C458D" w:rsidP="007C458D">
            <w:pPr>
              <w:ind w:right="57"/>
              <w:jc w:val="right"/>
              <w:rPr>
                <w:rFonts w:eastAsia="Batang" w:cs="Arial"/>
                <w:caps/>
                <w:color w:val="595959"/>
                <w:spacing w:val="-5"/>
                <w:kern w:val="32"/>
                <w:sz w:val="16"/>
                <w:szCs w:val="16"/>
              </w:rPr>
            </w:pPr>
            <w:r w:rsidRPr="00F550B2">
              <w:rPr>
                <w:rFonts w:eastAsia="Batang" w:cs="Arial"/>
                <w:color w:val="595959"/>
                <w:spacing w:val="-5"/>
                <w:sz w:val="16"/>
                <w:szCs w:val="16"/>
              </w:rPr>
              <w:t>10</w:t>
            </w:r>
          </w:p>
        </w:tc>
        <w:tc>
          <w:tcPr>
            <w:tcW w:w="772" w:type="dxa"/>
            <w:shd w:val="clear" w:color="auto" w:fill="auto"/>
            <w:vAlign w:val="bottom"/>
          </w:tcPr>
          <w:p w:rsidR="007C458D" w:rsidRPr="00B47702" w:rsidRDefault="007C458D" w:rsidP="007C458D">
            <w:pPr>
              <w:ind w:right="57"/>
              <w:jc w:val="right"/>
              <w:rPr>
                <w:rFonts w:eastAsia="Batang" w:cs="Arial"/>
                <w:b/>
                <w:bCs/>
                <w:caps/>
                <w:color w:val="595959"/>
                <w:spacing w:val="-5"/>
                <w:kern w:val="32"/>
              </w:rPr>
            </w:pPr>
            <w:r w:rsidRPr="00B47702">
              <w:rPr>
                <w:rFonts w:eastAsia="Batang" w:cs="Arial"/>
                <w:b/>
                <w:bCs/>
                <w:caps/>
                <w:color w:val="595959"/>
                <w:spacing w:val="-5"/>
                <w:kern w:val="32"/>
              </w:rPr>
              <w:t>1.</w:t>
            </w:r>
            <w:r>
              <w:rPr>
                <w:rFonts w:eastAsia="Batang" w:cs="Arial"/>
                <w:b/>
                <w:bCs/>
                <w:caps/>
                <w:color w:val="595959"/>
                <w:spacing w:val="-5"/>
                <w:kern w:val="32"/>
              </w:rPr>
              <w:t>6</w:t>
            </w:r>
          </w:p>
        </w:tc>
        <w:tc>
          <w:tcPr>
            <w:tcW w:w="616" w:type="dxa"/>
            <w:shd w:val="clear" w:color="auto" w:fill="auto"/>
            <w:vAlign w:val="bottom"/>
          </w:tcPr>
          <w:p w:rsidR="007C458D" w:rsidRPr="00250865" w:rsidRDefault="007C458D" w:rsidP="007C458D">
            <w:pPr>
              <w:keepNext/>
              <w:ind w:right="57"/>
              <w:jc w:val="right"/>
              <w:outlineLvl w:val="0"/>
              <w:rPr>
                <w:rFonts w:eastAsia="Batang" w:cs="Arial"/>
                <w:bCs/>
                <w:color w:val="595959"/>
                <w:spacing w:val="-5"/>
              </w:rPr>
            </w:pPr>
            <w:r w:rsidRPr="00250865">
              <w:rPr>
                <w:rFonts w:eastAsia="Batang" w:cs="Arial"/>
                <w:bCs/>
                <w:color w:val="595959"/>
                <w:spacing w:val="-5"/>
              </w:rPr>
              <w:t>1.5</w:t>
            </w:r>
          </w:p>
        </w:tc>
        <w:tc>
          <w:tcPr>
            <w:tcW w:w="772" w:type="dxa"/>
            <w:shd w:val="clear" w:color="auto" w:fill="auto"/>
            <w:vAlign w:val="bottom"/>
          </w:tcPr>
          <w:p w:rsidR="007C458D" w:rsidRPr="00250865" w:rsidRDefault="007C458D" w:rsidP="007C458D">
            <w:pPr>
              <w:keepNext/>
              <w:ind w:right="57"/>
              <w:jc w:val="right"/>
              <w:outlineLvl w:val="0"/>
              <w:rPr>
                <w:rFonts w:eastAsia="Batang" w:cs="Arial"/>
                <w:bCs/>
                <w:color w:val="595959"/>
                <w:spacing w:val="-5"/>
              </w:rPr>
            </w:pPr>
            <w:r w:rsidRPr="00250865">
              <w:rPr>
                <w:rFonts w:eastAsia="Batang" w:cs="Arial"/>
                <w:bCs/>
                <w:color w:val="595959"/>
                <w:spacing w:val="-5"/>
              </w:rPr>
              <w:t>2.</w:t>
            </w:r>
            <w:r>
              <w:rPr>
                <w:rFonts w:eastAsia="Batang" w:cs="Arial"/>
                <w:bCs/>
                <w:color w:val="595959"/>
                <w:spacing w:val="-5"/>
              </w:rPr>
              <w:t>5</w:t>
            </w:r>
          </w:p>
        </w:tc>
      </w:tr>
      <w:tr w:rsidR="007C458D" w:rsidRPr="00F550B2" w:rsidTr="007C458D">
        <w:tc>
          <w:tcPr>
            <w:tcW w:w="7069" w:type="dxa"/>
            <w:tcBorders>
              <w:bottom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discontinued operations</w:t>
            </w:r>
          </w:p>
        </w:tc>
        <w:tc>
          <w:tcPr>
            <w:tcW w:w="680" w:type="dxa"/>
            <w:tcBorders>
              <w:bottom w:val="single" w:sz="2" w:space="0" w:color="000000"/>
            </w:tcBorders>
            <w:shd w:val="clear" w:color="auto" w:fill="auto"/>
            <w:vAlign w:val="bottom"/>
          </w:tcPr>
          <w:p w:rsidR="007C458D" w:rsidRPr="00F550B2" w:rsidDel="00E64121" w:rsidRDefault="007C458D" w:rsidP="007C458D">
            <w:pPr>
              <w:ind w:right="57"/>
              <w:jc w:val="right"/>
              <w:rPr>
                <w:rFonts w:eastAsia="Batang" w:cs="Arial"/>
                <w:caps/>
                <w:color w:val="595959"/>
                <w:spacing w:val="-5"/>
                <w:kern w:val="32"/>
                <w:sz w:val="16"/>
                <w:szCs w:val="16"/>
              </w:rPr>
            </w:pPr>
            <w:r w:rsidRPr="00F550B2">
              <w:rPr>
                <w:rFonts w:eastAsia="Batang" w:cs="Arial"/>
                <w:color w:val="595959"/>
                <w:spacing w:val="-5"/>
                <w:sz w:val="16"/>
                <w:szCs w:val="16"/>
              </w:rPr>
              <w:t>10</w:t>
            </w:r>
          </w:p>
        </w:tc>
        <w:tc>
          <w:tcPr>
            <w:tcW w:w="772" w:type="dxa"/>
            <w:tcBorders>
              <w:bottom w:val="single" w:sz="2" w:space="0" w:color="000000"/>
            </w:tcBorders>
            <w:shd w:val="clear" w:color="auto" w:fill="auto"/>
            <w:vAlign w:val="bottom"/>
          </w:tcPr>
          <w:p w:rsidR="007C458D" w:rsidRPr="00B47702" w:rsidRDefault="007C458D" w:rsidP="007C458D">
            <w:pPr>
              <w:ind w:right="17"/>
              <w:jc w:val="right"/>
              <w:rPr>
                <w:rFonts w:eastAsia="Batang" w:cs="Arial"/>
                <w:b/>
                <w:bCs/>
                <w:caps/>
                <w:color w:val="595959"/>
                <w:spacing w:val="-5"/>
                <w:kern w:val="32"/>
              </w:rPr>
            </w:pPr>
            <w:r w:rsidRPr="00B47702">
              <w:rPr>
                <w:rFonts w:eastAsia="Batang" w:cs="Arial"/>
                <w:b/>
                <w:bCs/>
                <w:caps/>
                <w:color w:val="595959"/>
                <w:spacing w:val="-5"/>
                <w:kern w:val="32"/>
              </w:rPr>
              <w:t>(5.</w:t>
            </w:r>
            <w:r>
              <w:rPr>
                <w:rFonts w:eastAsia="Batang" w:cs="Arial"/>
                <w:b/>
                <w:bCs/>
                <w:caps/>
                <w:color w:val="595959"/>
                <w:spacing w:val="-5"/>
                <w:kern w:val="32"/>
              </w:rPr>
              <w:t>5</w:t>
            </w:r>
            <w:r w:rsidRPr="00B47702">
              <w:rPr>
                <w:rFonts w:eastAsia="Batang" w:cs="Arial"/>
                <w:b/>
                <w:bCs/>
                <w:caps/>
                <w:color w:val="595959"/>
                <w:spacing w:val="-5"/>
                <w:kern w:val="32"/>
              </w:rPr>
              <w:t>)</w:t>
            </w:r>
          </w:p>
        </w:tc>
        <w:tc>
          <w:tcPr>
            <w:tcW w:w="616" w:type="dxa"/>
            <w:tcBorders>
              <w:bottom w:val="single" w:sz="2" w:space="0" w:color="000000"/>
            </w:tcBorders>
            <w:shd w:val="clear" w:color="auto" w:fill="auto"/>
            <w:vAlign w:val="bottom"/>
          </w:tcPr>
          <w:p w:rsidR="007C458D" w:rsidRPr="00250865" w:rsidRDefault="007C458D" w:rsidP="007C458D">
            <w:pPr>
              <w:keepNext/>
              <w:ind w:right="17"/>
              <w:jc w:val="right"/>
              <w:outlineLvl w:val="0"/>
              <w:rPr>
                <w:rFonts w:eastAsia="Batang" w:cs="Arial"/>
                <w:bCs/>
                <w:color w:val="595959"/>
                <w:spacing w:val="-5"/>
              </w:rPr>
            </w:pPr>
            <w:r w:rsidRPr="00250865">
              <w:rPr>
                <w:rFonts w:eastAsia="Batang" w:cs="Arial"/>
                <w:bCs/>
                <w:color w:val="595959"/>
                <w:spacing w:val="-5"/>
              </w:rPr>
              <w:t>(10.1)</w:t>
            </w:r>
          </w:p>
        </w:tc>
        <w:tc>
          <w:tcPr>
            <w:tcW w:w="772" w:type="dxa"/>
            <w:tcBorders>
              <w:bottom w:val="single" w:sz="2" w:space="0" w:color="000000"/>
            </w:tcBorders>
            <w:shd w:val="clear" w:color="auto" w:fill="auto"/>
            <w:vAlign w:val="bottom"/>
          </w:tcPr>
          <w:p w:rsidR="007C458D" w:rsidRPr="00250865" w:rsidRDefault="007C458D" w:rsidP="007C458D">
            <w:pPr>
              <w:keepNext/>
              <w:ind w:right="17"/>
              <w:jc w:val="right"/>
              <w:outlineLvl w:val="0"/>
              <w:rPr>
                <w:rFonts w:eastAsia="Batang" w:cs="Arial"/>
                <w:bCs/>
                <w:color w:val="595959"/>
                <w:spacing w:val="-5"/>
              </w:rPr>
            </w:pPr>
            <w:r w:rsidRPr="00250865">
              <w:rPr>
                <w:rFonts w:eastAsia="Batang" w:cs="Arial"/>
                <w:bCs/>
                <w:color w:val="595959"/>
                <w:spacing w:val="-5"/>
              </w:rPr>
              <w:t>(7.</w:t>
            </w:r>
            <w:r>
              <w:rPr>
                <w:rFonts w:eastAsia="Batang" w:cs="Arial"/>
                <w:bCs/>
                <w:color w:val="595959"/>
                <w:spacing w:val="-5"/>
              </w:rPr>
              <w:t>6</w:t>
            </w:r>
            <w:r w:rsidRPr="00250865">
              <w:rPr>
                <w:rFonts w:eastAsia="Batang" w:cs="Arial"/>
                <w:bCs/>
                <w:color w:val="595959"/>
                <w:spacing w:val="-5"/>
              </w:rPr>
              <w:t>)</w:t>
            </w:r>
          </w:p>
        </w:tc>
      </w:tr>
      <w:tr w:rsidR="007C458D" w:rsidRPr="00F550B2" w:rsidTr="007C458D">
        <w:tc>
          <w:tcPr>
            <w:tcW w:w="7069" w:type="dxa"/>
            <w:tcBorders>
              <w:top w:val="single" w:sz="2" w:space="0" w:color="000000"/>
              <w:bottom w:val="single" w:sz="2" w:space="0" w:color="000000"/>
            </w:tcBorders>
            <w:shd w:val="clear" w:color="auto" w:fill="auto"/>
            <w:vAlign w:val="bottom"/>
          </w:tcPr>
          <w:p w:rsidR="007C458D" w:rsidRPr="00F550B2" w:rsidRDefault="007C458D" w:rsidP="007C458D">
            <w:pPr>
              <w:rPr>
                <w:rFonts w:eastAsia="Batang" w:cs="Arial"/>
                <w:color w:val="595959"/>
                <w:spacing w:val="-5"/>
              </w:rPr>
            </w:pPr>
          </w:p>
        </w:tc>
        <w:tc>
          <w:tcPr>
            <w:tcW w:w="680"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772" w:type="dxa"/>
            <w:tcBorders>
              <w:top w:val="single" w:sz="2" w:space="0" w:color="000000"/>
              <w:bottom w:val="single" w:sz="2" w:space="0" w:color="000000"/>
            </w:tcBorders>
            <w:shd w:val="clear" w:color="auto" w:fill="auto"/>
            <w:vAlign w:val="bottom"/>
          </w:tcPr>
          <w:p w:rsidR="007C458D" w:rsidRPr="00B47702" w:rsidRDefault="007C458D" w:rsidP="007C458D">
            <w:pPr>
              <w:ind w:right="17"/>
              <w:jc w:val="right"/>
              <w:rPr>
                <w:rFonts w:eastAsia="Batang" w:cs="Arial"/>
                <w:b/>
                <w:bCs/>
                <w:caps/>
                <w:color w:val="595959"/>
                <w:spacing w:val="-5"/>
                <w:kern w:val="32"/>
              </w:rPr>
            </w:pPr>
            <w:r w:rsidRPr="00B47702">
              <w:rPr>
                <w:rFonts w:eastAsia="Batang" w:cs="Arial"/>
                <w:b/>
                <w:bCs/>
                <w:caps/>
                <w:color w:val="595959"/>
                <w:spacing w:val="-5"/>
                <w:kern w:val="32"/>
              </w:rPr>
              <w:t>(</w:t>
            </w:r>
            <w:r>
              <w:rPr>
                <w:rFonts w:eastAsia="Batang" w:cs="Arial"/>
                <w:b/>
                <w:bCs/>
                <w:caps/>
                <w:color w:val="595959"/>
                <w:spacing w:val="-5"/>
                <w:kern w:val="32"/>
              </w:rPr>
              <w:t>3.9</w:t>
            </w:r>
            <w:r w:rsidRPr="00B47702">
              <w:rPr>
                <w:rFonts w:eastAsia="Batang" w:cs="Arial"/>
                <w:b/>
                <w:bCs/>
                <w:caps/>
                <w:color w:val="595959"/>
                <w:spacing w:val="-5"/>
                <w:kern w:val="32"/>
              </w:rPr>
              <w:t>)</w:t>
            </w:r>
          </w:p>
        </w:tc>
        <w:tc>
          <w:tcPr>
            <w:tcW w:w="616" w:type="dxa"/>
            <w:tcBorders>
              <w:top w:val="single" w:sz="2" w:space="0" w:color="000000"/>
              <w:bottom w:val="single" w:sz="2" w:space="0" w:color="000000"/>
            </w:tcBorders>
            <w:shd w:val="clear" w:color="auto" w:fill="auto"/>
            <w:vAlign w:val="bottom"/>
          </w:tcPr>
          <w:p w:rsidR="007C458D" w:rsidRPr="00250865" w:rsidRDefault="007C458D" w:rsidP="007C458D">
            <w:pPr>
              <w:keepNext/>
              <w:ind w:right="17"/>
              <w:jc w:val="right"/>
              <w:outlineLvl w:val="0"/>
              <w:rPr>
                <w:rFonts w:eastAsia="Batang" w:cs="Arial"/>
                <w:bCs/>
                <w:color w:val="595959"/>
                <w:spacing w:val="-5"/>
              </w:rPr>
            </w:pPr>
            <w:r w:rsidRPr="00250865">
              <w:rPr>
                <w:rFonts w:eastAsia="Batang" w:cs="Arial"/>
                <w:bCs/>
                <w:color w:val="595959"/>
                <w:spacing w:val="-5"/>
              </w:rPr>
              <w:t>(8.6)</w:t>
            </w:r>
          </w:p>
        </w:tc>
        <w:tc>
          <w:tcPr>
            <w:tcW w:w="772" w:type="dxa"/>
            <w:tcBorders>
              <w:top w:val="single" w:sz="2" w:space="0" w:color="000000"/>
              <w:bottom w:val="single" w:sz="2" w:space="0" w:color="000000"/>
            </w:tcBorders>
            <w:shd w:val="clear" w:color="auto" w:fill="auto"/>
            <w:vAlign w:val="bottom"/>
          </w:tcPr>
          <w:p w:rsidR="007C458D" w:rsidRPr="00250865" w:rsidRDefault="007C458D" w:rsidP="007C458D">
            <w:pPr>
              <w:keepNext/>
              <w:ind w:right="17"/>
              <w:jc w:val="right"/>
              <w:outlineLvl w:val="0"/>
              <w:rPr>
                <w:rFonts w:eastAsia="Batang" w:cs="Arial"/>
                <w:bCs/>
                <w:color w:val="595959"/>
                <w:spacing w:val="-5"/>
              </w:rPr>
            </w:pPr>
            <w:r>
              <w:rPr>
                <w:rFonts w:eastAsia="Batang" w:cs="Arial"/>
                <w:bCs/>
                <w:color w:val="595959"/>
                <w:spacing w:val="-5"/>
              </w:rPr>
              <w:t>(</w:t>
            </w:r>
            <w:r w:rsidRPr="00250865">
              <w:rPr>
                <w:rFonts w:eastAsia="Batang" w:cs="Arial"/>
                <w:bCs/>
                <w:color w:val="595959"/>
                <w:spacing w:val="-5"/>
              </w:rPr>
              <w:t>5.1</w:t>
            </w:r>
            <w:r>
              <w:rPr>
                <w:rFonts w:eastAsia="Batang" w:cs="Arial"/>
                <w:bCs/>
                <w:color w:val="595959"/>
                <w:spacing w:val="-5"/>
              </w:rPr>
              <w:t>)</w:t>
            </w:r>
          </w:p>
        </w:tc>
      </w:tr>
      <w:tr w:rsidR="007C458D" w:rsidRPr="00F550B2" w:rsidTr="007C458D">
        <w:tc>
          <w:tcPr>
            <w:tcW w:w="7069" w:type="dxa"/>
            <w:tcBorders>
              <w:top w:val="single" w:sz="2" w:space="0" w:color="000000"/>
            </w:tcBorders>
            <w:shd w:val="clear" w:color="auto" w:fill="auto"/>
            <w:vAlign w:val="bottom"/>
          </w:tcPr>
          <w:p w:rsidR="007C458D" w:rsidRPr="00F550B2" w:rsidRDefault="007C458D" w:rsidP="007C458D">
            <w:pPr>
              <w:rPr>
                <w:rFonts w:eastAsia="Batang" w:cs="Arial"/>
                <w:b/>
                <w:bCs/>
                <w:color w:val="595959"/>
                <w:spacing w:val="-5"/>
              </w:rPr>
            </w:pPr>
            <w:r w:rsidRPr="00F550B2">
              <w:rPr>
                <w:rFonts w:eastAsia="Batang" w:cs="Arial"/>
                <w:b/>
                <w:bCs/>
                <w:color w:val="595959"/>
                <w:spacing w:val="-5"/>
              </w:rPr>
              <w:t>Diluted earnings/(loss) per ordinary share</w:t>
            </w:r>
          </w:p>
        </w:tc>
        <w:tc>
          <w:tcPr>
            <w:tcW w:w="680"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772" w:type="dxa"/>
            <w:tcBorders>
              <w:top w:val="single" w:sz="2" w:space="0" w:color="000000"/>
            </w:tcBorders>
            <w:shd w:val="clear" w:color="auto" w:fill="auto"/>
            <w:vAlign w:val="bottom"/>
          </w:tcPr>
          <w:p w:rsidR="007C458D" w:rsidRPr="00B47702" w:rsidRDefault="007C458D" w:rsidP="007C458D">
            <w:pPr>
              <w:ind w:right="57"/>
              <w:jc w:val="right"/>
              <w:rPr>
                <w:rFonts w:eastAsia="Batang" w:cs="Arial"/>
                <w:b/>
                <w:bCs/>
                <w:color w:val="595959"/>
                <w:spacing w:val="-5"/>
              </w:rPr>
            </w:pPr>
          </w:p>
        </w:tc>
        <w:tc>
          <w:tcPr>
            <w:tcW w:w="616" w:type="dxa"/>
            <w:tcBorders>
              <w:top w:val="single" w:sz="2" w:space="0" w:color="000000"/>
            </w:tcBorders>
            <w:shd w:val="clear" w:color="auto" w:fill="auto"/>
            <w:vAlign w:val="bottom"/>
          </w:tcPr>
          <w:p w:rsidR="007C458D" w:rsidRPr="00250865" w:rsidRDefault="007C458D" w:rsidP="007C458D">
            <w:pPr>
              <w:keepNext/>
              <w:ind w:right="40"/>
              <w:jc w:val="right"/>
              <w:outlineLvl w:val="0"/>
              <w:rPr>
                <w:rFonts w:eastAsia="Batang" w:cs="Arial"/>
                <w:bCs/>
                <w:color w:val="595959"/>
                <w:spacing w:val="-5"/>
              </w:rPr>
            </w:pPr>
          </w:p>
        </w:tc>
        <w:tc>
          <w:tcPr>
            <w:tcW w:w="772" w:type="dxa"/>
            <w:tcBorders>
              <w:top w:val="single" w:sz="2" w:space="0" w:color="000000"/>
            </w:tcBorders>
            <w:shd w:val="clear" w:color="auto" w:fill="auto"/>
            <w:vAlign w:val="bottom"/>
          </w:tcPr>
          <w:p w:rsidR="007C458D" w:rsidRPr="00250865" w:rsidRDefault="007C458D" w:rsidP="007C458D">
            <w:pPr>
              <w:keepNext/>
              <w:ind w:right="40"/>
              <w:jc w:val="right"/>
              <w:outlineLvl w:val="0"/>
              <w:rPr>
                <w:rFonts w:eastAsia="Batang" w:cs="Arial"/>
                <w:bCs/>
                <w:color w:val="595959"/>
                <w:spacing w:val="-5"/>
              </w:rPr>
            </w:pPr>
          </w:p>
        </w:tc>
      </w:tr>
      <w:tr w:rsidR="007C458D" w:rsidRPr="00F550B2" w:rsidTr="007C458D">
        <w:tc>
          <w:tcPr>
            <w:tcW w:w="7069"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continuing operations</w:t>
            </w:r>
          </w:p>
        </w:tc>
        <w:tc>
          <w:tcPr>
            <w:tcW w:w="680" w:type="dxa"/>
            <w:shd w:val="clear" w:color="auto" w:fill="auto"/>
          </w:tcPr>
          <w:p w:rsidR="007C458D" w:rsidRPr="00F550B2" w:rsidRDefault="007C458D" w:rsidP="007C458D">
            <w:pPr>
              <w:ind w:right="57"/>
              <w:jc w:val="right"/>
              <w:rPr>
                <w:rFonts w:eastAsia="Batang" w:cs="Arial"/>
                <w:caps/>
                <w:color w:val="595959"/>
                <w:spacing w:val="-5"/>
                <w:kern w:val="32"/>
                <w:sz w:val="16"/>
                <w:szCs w:val="16"/>
              </w:rPr>
            </w:pPr>
            <w:r w:rsidRPr="00F550B2">
              <w:rPr>
                <w:rFonts w:eastAsia="Batang" w:cs="Arial"/>
                <w:color w:val="595959"/>
                <w:spacing w:val="-5"/>
                <w:sz w:val="16"/>
                <w:szCs w:val="16"/>
              </w:rPr>
              <w:t>10</w:t>
            </w:r>
          </w:p>
        </w:tc>
        <w:tc>
          <w:tcPr>
            <w:tcW w:w="772" w:type="dxa"/>
            <w:shd w:val="clear" w:color="auto" w:fill="auto"/>
            <w:vAlign w:val="bottom"/>
          </w:tcPr>
          <w:p w:rsidR="007C458D" w:rsidRPr="00B47702" w:rsidRDefault="007C458D" w:rsidP="007C458D">
            <w:pPr>
              <w:ind w:right="57"/>
              <w:jc w:val="right"/>
              <w:rPr>
                <w:rFonts w:eastAsia="Batang" w:cs="Arial"/>
                <w:b/>
                <w:bCs/>
                <w:caps/>
                <w:color w:val="595959"/>
                <w:spacing w:val="-5"/>
                <w:kern w:val="32"/>
              </w:rPr>
            </w:pPr>
            <w:r w:rsidRPr="00B47702">
              <w:rPr>
                <w:rFonts w:eastAsia="Batang" w:cs="Arial"/>
                <w:b/>
                <w:bCs/>
                <w:caps/>
                <w:color w:val="595959"/>
                <w:spacing w:val="-5"/>
                <w:kern w:val="32"/>
              </w:rPr>
              <w:t>1.</w:t>
            </w:r>
            <w:r>
              <w:rPr>
                <w:rFonts w:eastAsia="Batang" w:cs="Arial"/>
                <w:b/>
                <w:bCs/>
                <w:caps/>
                <w:color w:val="595959"/>
                <w:spacing w:val="-5"/>
                <w:kern w:val="32"/>
              </w:rPr>
              <w:t>6</w:t>
            </w:r>
          </w:p>
        </w:tc>
        <w:tc>
          <w:tcPr>
            <w:tcW w:w="616" w:type="dxa"/>
            <w:shd w:val="clear" w:color="auto" w:fill="auto"/>
            <w:vAlign w:val="bottom"/>
          </w:tcPr>
          <w:p w:rsidR="007C458D" w:rsidRPr="00250865" w:rsidRDefault="007C458D" w:rsidP="007C458D">
            <w:pPr>
              <w:keepNext/>
              <w:ind w:right="57"/>
              <w:jc w:val="right"/>
              <w:outlineLvl w:val="0"/>
              <w:rPr>
                <w:rFonts w:eastAsia="Batang" w:cs="Arial"/>
                <w:bCs/>
                <w:color w:val="595959"/>
                <w:spacing w:val="-5"/>
              </w:rPr>
            </w:pPr>
            <w:r w:rsidRPr="00250865">
              <w:rPr>
                <w:rFonts w:eastAsia="Batang" w:cs="Arial"/>
                <w:bCs/>
                <w:color w:val="595959"/>
                <w:spacing w:val="-5"/>
              </w:rPr>
              <w:t>1.5</w:t>
            </w:r>
          </w:p>
        </w:tc>
        <w:tc>
          <w:tcPr>
            <w:tcW w:w="772" w:type="dxa"/>
            <w:shd w:val="clear" w:color="auto" w:fill="auto"/>
            <w:vAlign w:val="bottom"/>
          </w:tcPr>
          <w:p w:rsidR="007C458D" w:rsidRPr="00250865" w:rsidRDefault="007C458D" w:rsidP="007C458D">
            <w:pPr>
              <w:keepNext/>
              <w:ind w:right="57"/>
              <w:jc w:val="right"/>
              <w:outlineLvl w:val="0"/>
              <w:rPr>
                <w:rFonts w:eastAsia="Batang" w:cs="Arial"/>
                <w:bCs/>
                <w:color w:val="595959"/>
                <w:spacing w:val="-5"/>
              </w:rPr>
            </w:pPr>
            <w:r w:rsidRPr="00250865">
              <w:rPr>
                <w:rFonts w:eastAsia="Batang" w:cs="Arial"/>
                <w:bCs/>
                <w:color w:val="595959"/>
                <w:spacing w:val="-5"/>
              </w:rPr>
              <w:t>2.</w:t>
            </w:r>
            <w:r>
              <w:rPr>
                <w:rFonts w:eastAsia="Batang" w:cs="Arial"/>
                <w:bCs/>
                <w:color w:val="595959"/>
                <w:spacing w:val="-5"/>
              </w:rPr>
              <w:t>5</w:t>
            </w:r>
          </w:p>
        </w:tc>
      </w:tr>
      <w:tr w:rsidR="007C458D" w:rsidRPr="00F550B2" w:rsidTr="007C458D">
        <w:tc>
          <w:tcPr>
            <w:tcW w:w="7069" w:type="dxa"/>
            <w:tcBorders>
              <w:bottom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discontinued operations</w:t>
            </w:r>
          </w:p>
        </w:tc>
        <w:tc>
          <w:tcPr>
            <w:tcW w:w="680" w:type="dxa"/>
            <w:tcBorders>
              <w:bottom w:val="single" w:sz="2" w:space="0" w:color="000000"/>
            </w:tcBorders>
            <w:shd w:val="clear" w:color="auto" w:fill="auto"/>
          </w:tcPr>
          <w:p w:rsidR="007C458D" w:rsidRPr="00F550B2" w:rsidRDefault="007C458D" w:rsidP="007C458D">
            <w:pPr>
              <w:ind w:right="57"/>
              <w:jc w:val="right"/>
              <w:rPr>
                <w:rFonts w:eastAsia="Batang" w:cs="Arial"/>
                <w:caps/>
                <w:color w:val="595959"/>
                <w:spacing w:val="-5"/>
                <w:kern w:val="32"/>
                <w:sz w:val="16"/>
                <w:szCs w:val="16"/>
              </w:rPr>
            </w:pPr>
            <w:r w:rsidRPr="00F550B2">
              <w:rPr>
                <w:rFonts w:eastAsia="Batang" w:cs="Arial"/>
                <w:color w:val="595959"/>
                <w:spacing w:val="-5"/>
                <w:sz w:val="16"/>
                <w:szCs w:val="16"/>
              </w:rPr>
              <w:t>10</w:t>
            </w:r>
          </w:p>
        </w:tc>
        <w:tc>
          <w:tcPr>
            <w:tcW w:w="772" w:type="dxa"/>
            <w:tcBorders>
              <w:bottom w:val="single" w:sz="2" w:space="0" w:color="000000"/>
            </w:tcBorders>
            <w:shd w:val="clear" w:color="auto" w:fill="auto"/>
            <w:vAlign w:val="bottom"/>
          </w:tcPr>
          <w:p w:rsidR="007C458D" w:rsidRPr="00B47702" w:rsidRDefault="007C458D" w:rsidP="007C458D">
            <w:pPr>
              <w:ind w:right="17"/>
              <w:jc w:val="right"/>
              <w:rPr>
                <w:rFonts w:eastAsia="Batang" w:cs="Arial"/>
                <w:b/>
                <w:bCs/>
                <w:caps/>
                <w:color w:val="595959"/>
                <w:spacing w:val="-5"/>
                <w:kern w:val="32"/>
              </w:rPr>
            </w:pPr>
            <w:r w:rsidRPr="00B47702">
              <w:rPr>
                <w:rFonts w:eastAsia="Batang" w:cs="Arial"/>
                <w:b/>
                <w:bCs/>
                <w:caps/>
                <w:color w:val="595959"/>
                <w:spacing w:val="-5"/>
                <w:kern w:val="32"/>
              </w:rPr>
              <w:t>(5.</w:t>
            </w:r>
            <w:r>
              <w:rPr>
                <w:rFonts w:eastAsia="Batang" w:cs="Arial"/>
                <w:b/>
                <w:bCs/>
                <w:caps/>
                <w:color w:val="595959"/>
                <w:spacing w:val="-5"/>
                <w:kern w:val="32"/>
              </w:rPr>
              <w:t>5</w:t>
            </w:r>
            <w:r w:rsidRPr="00B47702">
              <w:rPr>
                <w:rFonts w:eastAsia="Batang" w:cs="Arial"/>
                <w:b/>
                <w:bCs/>
                <w:caps/>
                <w:color w:val="595959"/>
                <w:spacing w:val="-5"/>
                <w:kern w:val="32"/>
              </w:rPr>
              <w:t>)</w:t>
            </w:r>
          </w:p>
        </w:tc>
        <w:tc>
          <w:tcPr>
            <w:tcW w:w="616" w:type="dxa"/>
            <w:tcBorders>
              <w:bottom w:val="single" w:sz="2" w:space="0" w:color="000000"/>
            </w:tcBorders>
            <w:shd w:val="clear" w:color="auto" w:fill="auto"/>
            <w:vAlign w:val="bottom"/>
          </w:tcPr>
          <w:p w:rsidR="007C458D" w:rsidRPr="00250865" w:rsidRDefault="007C458D" w:rsidP="007C458D">
            <w:pPr>
              <w:keepNext/>
              <w:ind w:right="17"/>
              <w:jc w:val="right"/>
              <w:outlineLvl w:val="0"/>
              <w:rPr>
                <w:rFonts w:eastAsia="Batang" w:cs="Arial"/>
                <w:bCs/>
                <w:color w:val="595959"/>
                <w:spacing w:val="-5"/>
              </w:rPr>
            </w:pPr>
            <w:r w:rsidRPr="00250865">
              <w:rPr>
                <w:rFonts w:eastAsia="Batang" w:cs="Arial"/>
                <w:bCs/>
                <w:color w:val="595959"/>
                <w:spacing w:val="-5"/>
              </w:rPr>
              <w:t>(10.1)</w:t>
            </w:r>
          </w:p>
        </w:tc>
        <w:tc>
          <w:tcPr>
            <w:tcW w:w="772" w:type="dxa"/>
            <w:tcBorders>
              <w:bottom w:val="single" w:sz="2" w:space="0" w:color="000000"/>
            </w:tcBorders>
            <w:shd w:val="clear" w:color="auto" w:fill="auto"/>
            <w:vAlign w:val="bottom"/>
          </w:tcPr>
          <w:p w:rsidR="007C458D" w:rsidRPr="00250865" w:rsidRDefault="007C458D" w:rsidP="007C458D">
            <w:pPr>
              <w:keepNext/>
              <w:ind w:right="17"/>
              <w:jc w:val="right"/>
              <w:outlineLvl w:val="0"/>
              <w:rPr>
                <w:rFonts w:eastAsia="Batang" w:cs="Arial"/>
                <w:bCs/>
                <w:color w:val="595959"/>
                <w:spacing w:val="-5"/>
              </w:rPr>
            </w:pPr>
            <w:r w:rsidRPr="00250865">
              <w:rPr>
                <w:rFonts w:eastAsia="Batang" w:cs="Arial"/>
                <w:bCs/>
                <w:color w:val="595959"/>
                <w:spacing w:val="-5"/>
              </w:rPr>
              <w:t>(7.</w:t>
            </w:r>
            <w:r>
              <w:rPr>
                <w:rFonts w:eastAsia="Batang" w:cs="Arial"/>
                <w:bCs/>
                <w:color w:val="595959"/>
                <w:spacing w:val="-5"/>
              </w:rPr>
              <w:t>6</w:t>
            </w:r>
            <w:r w:rsidRPr="00250865">
              <w:rPr>
                <w:rFonts w:eastAsia="Batang" w:cs="Arial"/>
                <w:bCs/>
                <w:color w:val="595959"/>
                <w:spacing w:val="-5"/>
              </w:rPr>
              <w:t>)</w:t>
            </w:r>
          </w:p>
        </w:tc>
      </w:tr>
      <w:tr w:rsidR="007C458D" w:rsidRPr="00F550B2" w:rsidTr="007C458D">
        <w:tc>
          <w:tcPr>
            <w:tcW w:w="7069" w:type="dxa"/>
            <w:tcBorders>
              <w:top w:val="single" w:sz="2" w:space="0" w:color="000000"/>
              <w:bottom w:val="single" w:sz="2" w:space="0" w:color="000000"/>
            </w:tcBorders>
            <w:shd w:val="clear" w:color="auto" w:fill="auto"/>
            <w:vAlign w:val="bottom"/>
          </w:tcPr>
          <w:p w:rsidR="007C458D" w:rsidRPr="00F550B2" w:rsidRDefault="007C458D" w:rsidP="007C458D">
            <w:pPr>
              <w:rPr>
                <w:rFonts w:eastAsia="Batang" w:cs="Arial"/>
                <w:color w:val="595959"/>
                <w:spacing w:val="-5"/>
              </w:rPr>
            </w:pPr>
          </w:p>
        </w:tc>
        <w:tc>
          <w:tcPr>
            <w:tcW w:w="680"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772" w:type="dxa"/>
            <w:tcBorders>
              <w:top w:val="single" w:sz="2" w:space="0" w:color="000000"/>
              <w:bottom w:val="single" w:sz="2" w:space="0" w:color="000000"/>
            </w:tcBorders>
            <w:shd w:val="clear" w:color="auto" w:fill="auto"/>
            <w:vAlign w:val="bottom"/>
          </w:tcPr>
          <w:p w:rsidR="007C458D" w:rsidRPr="00B47702" w:rsidRDefault="007C458D" w:rsidP="007C458D">
            <w:pPr>
              <w:ind w:right="17"/>
              <w:jc w:val="right"/>
              <w:rPr>
                <w:rFonts w:eastAsia="Batang" w:cs="Arial"/>
                <w:b/>
                <w:bCs/>
                <w:caps/>
                <w:color w:val="595959"/>
                <w:spacing w:val="-5"/>
                <w:kern w:val="32"/>
              </w:rPr>
            </w:pPr>
            <w:r w:rsidRPr="00B47702">
              <w:rPr>
                <w:rFonts w:eastAsia="Batang" w:cs="Arial"/>
                <w:b/>
                <w:bCs/>
                <w:caps/>
                <w:color w:val="595959"/>
                <w:spacing w:val="-5"/>
                <w:kern w:val="32"/>
              </w:rPr>
              <w:t>(</w:t>
            </w:r>
            <w:r>
              <w:rPr>
                <w:rFonts w:eastAsia="Batang" w:cs="Arial"/>
                <w:b/>
                <w:bCs/>
                <w:caps/>
                <w:color w:val="595959"/>
                <w:spacing w:val="-5"/>
                <w:kern w:val="32"/>
              </w:rPr>
              <w:t>3.9</w:t>
            </w:r>
            <w:r w:rsidRPr="00B47702">
              <w:rPr>
                <w:rFonts w:eastAsia="Batang" w:cs="Arial"/>
                <w:b/>
                <w:bCs/>
                <w:caps/>
                <w:color w:val="595959"/>
                <w:spacing w:val="-5"/>
                <w:kern w:val="32"/>
              </w:rPr>
              <w:t>)</w:t>
            </w:r>
          </w:p>
        </w:tc>
        <w:tc>
          <w:tcPr>
            <w:tcW w:w="616" w:type="dxa"/>
            <w:tcBorders>
              <w:top w:val="single" w:sz="2" w:space="0" w:color="000000"/>
              <w:bottom w:val="single" w:sz="2" w:space="0" w:color="000000"/>
            </w:tcBorders>
            <w:shd w:val="clear" w:color="auto" w:fill="auto"/>
            <w:vAlign w:val="bottom"/>
          </w:tcPr>
          <w:p w:rsidR="007C458D" w:rsidRPr="00250865" w:rsidRDefault="007C458D" w:rsidP="007C458D">
            <w:pPr>
              <w:keepNext/>
              <w:ind w:right="17"/>
              <w:jc w:val="right"/>
              <w:outlineLvl w:val="0"/>
              <w:rPr>
                <w:rFonts w:eastAsia="Batang" w:cs="Arial"/>
                <w:bCs/>
                <w:color w:val="595959"/>
                <w:spacing w:val="-5"/>
              </w:rPr>
            </w:pPr>
            <w:r w:rsidRPr="00250865">
              <w:rPr>
                <w:rFonts w:eastAsia="Batang" w:cs="Arial"/>
                <w:bCs/>
                <w:color w:val="595959"/>
                <w:spacing w:val="-5"/>
              </w:rPr>
              <w:t>(8.6)</w:t>
            </w:r>
          </w:p>
        </w:tc>
        <w:tc>
          <w:tcPr>
            <w:tcW w:w="772" w:type="dxa"/>
            <w:tcBorders>
              <w:top w:val="single" w:sz="2" w:space="0" w:color="000000"/>
              <w:bottom w:val="single" w:sz="2" w:space="0" w:color="000000"/>
            </w:tcBorders>
            <w:shd w:val="clear" w:color="auto" w:fill="auto"/>
            <w:vAlign w:val="bottom"/>
          </w:tcPr>
          <w:p w:rsidR="007C458D" w:rsidRPr="00250865" w:rsidRDefault="007C458D" w:rsidP="007C458D">
            <w:pPr>
              <w:keepNext/>
              <w:ind w:right="17"/>
              <w:jc w:val="right"/>
              <w:outlineLvl w:val="0"/>
              <w:rPr>
                <w:rFonts w:eastAsia="Batang" w:cs="Arial"/>
                <w:bCs/>
                <w:color w:val="595959"/>
                <w:spacing w:val="-5"/>
              </w:rPr>
            </w:pPr>
            <w:r>
              <w:rPr>
                <w:rFonts w:eastAsia="Batang" w:cs="Arial"/>
                <w:bCs/>
                <w:color w:val="595959"/>
                <w:spacing w:val="-5"/>
              </w:rPr>
              <w:t>(</w:t>
            </w:r>
            <w:r w:rsidRPr="00250865">
              <w:rPr>
                <w:rFonts w:eastAsia="Batang" w:cs="Arial"/>
                <w:bCs/>
                <w:color w:val="595959"/>
                <w:spacing w:val="-5"/>
              </w:rPr>
              <w:t>5.1</w:t>
            </w:r>
            <w:r>
              <w:rPr>
                <w:rFonts w:eastAsia="Batang" w:cs="Arial"/>
                <w:bCs/>
                <w:color w:val="595959"/>
                <w:spacing w:val="-5"/>
              </w:rPr>
              <w:t>)</w:t>
            </w:r>
          </w:p>
        </w:tc>
      </w:tr>
      <w:tr w:rsidR="007C458D" w:rsidRPr="00F550B2" w:rsidTr="007C458D">
        <w:tc>
          <w:tcPr>
            <w:tcW w:w="7069" w:type="dxa"/>
            <w:tcBorders>
              <w:top w:val="single" w:sz="2" w:space="0" w:color="000000"/>
            </w:tcBorders>
            <w:shd w:val="clear" w:color="auto" w:fill="auto"/>
            <w:vAlign w:val="bottom"/>
          </w:tcPr>
          <w:p w:rsidR="007C458D" w:rsidRPr="00F550B2" w:rsidRDefault="007C458D" w:rsidP="007C458D">
            <w:pPr>
              <w:rPr>
                <w:rFonts w:eastAsia="Batang" w:cs="Arial"/>
                <w:color w:val="595959"/>
                <w:spacing w:val="-5"/>
              </w:rPr>
            </w:pPr>
          </w:p>
        </w:tc>
        <w:tc>
          <w:tcPr>
            <w:tcW w:w="680"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772" w:type="dxa"/>
            <w:tcBorders>
              <w:top w:val="single" w:sz="2" w:space="0" w:color="000000"/>
            </w:tcBorders>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616" w:type="dxa"/>
            <w:tcBorders>
              <w:top w:val="single" w:sz="2" w:space="0" w:color="000000"/>
            </w:tcBorders>
            <w:shd w:val="clear" w:color="auto" w:fill="auto"/>
            <w:vAlign w:val="bottom"/>
          </w:tcPr>
          <w:p w:rsidR="007C458D" w:rsidRPr="00250865" w:rsidRDefault="007C458D" w:rsidP="007C458D">
            <w:pPr>
              <w:keepNext/>
              <w:ind w:right="40"/>
              <w:jc w:val="right"/>
              <w:outlineLvl w:val="0"/>
              <w:rPr>
                <w:rFonts w:eastAsia="Batang" w:cs="Arial"/>
                <w:bCs/>
                <w:color w:val="595959"/>
                <w:spacing w:val="-5"/>
              </w:rPr>
            </w:pPr>
          </w:p>
        </w:tc>
        <w:tc>
          <w:tcPr>
            <w:tcW w:w="772" w:type="dxa"/>
            <w:tcBorders>
              <w:top w:val="single" w:sz="2" w:space="0" w:color="000000"/>
            </w:tcBorders>
            <w:shd w:val="clear" w:color="auto" w:fill="auto"/>
            <w:vAlign w:val="bottom"/>
          </w:tcPr>
          <w:p w:rsidR="007C458D" w:rsidRPr="00250865" w:rsidRDefault="007C458D" w:rsidP="007C458D">
            <w:pPr>
              <w:keepNext/>
              <w:ind w:right="40"/>
              <w:jc w:val="right"/>
              <w:outlineLvl w:val="0"/>
              <w:rPr>
                <w:rFonts w:eastAsia="Batang" w:cs="Arial"/>
                <w:bCs/>
                <w:color w:val="595959"/>
                <w:spacing w:val="-5"/>
              </w:rPr>
            </w:pPr>
          </w:p>
        </w:tc>
      </w:tr>
      <w:tr w:rsidR="007C458D" w:rsidRPr="00F550B2" w:rsidTr="007C458D">
        <w:tc>
          <w:tcPr>
            <w:tcW w:w="7069" w:type="dxa"/>
            <w:tcBorders>
              <w:bottom w:val="single" w:sz="2" w:space="0" w:color="000000"/>
            </w:tcBorders>
            <w:shd w:val="clear" w:color="auto" w:fill="auto"/>
            <w:vAlign w:val="bottom"/>
          </w:tcPr>
          <w:p w:rsidR="007C458D" w:rsidRPr="00F550B2" w:rsidRDefault="007C458D" w:rsidP="007C458D">
            <w:pPr>
              <w:rPr>
                <w:rFonts w:eastAsia="Batang" w:cs="Arial"/>
                <w:b/>
                <w:bCs/>
                <w:color w:val="595959"/>
                <w:spacing w:val="-5"/>
              </w:rPr>
            </w:pPr>
            <w:r w:rsidRPr="00F550B2">
              <w:rPr>
                <w:rFonts w:eastAsia="Batang" w:cs="Arial"/>
                <w:b/>
                <w:bCs/>
                <w:color w:val="595959"/>
                <w:spacing w:val="-5"/>
              </w:rPr>
              <w:t>Dividends per ordinary share proposed for the period</w:t>
            </w:r>
          </w:p>
        </w:tc>
        <w:tc>
          <w:tcPr>
            <w:tcW w:w="680"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sz w:val="16"/>
                <w:szCs w:val="16"/>
              </w:rPr>
            </w:pPr>
            <w:r w:rsidRPr="00F550B2">
              <w:rPr>
                <w:rFonts w:eastAsia="Batang" w:cs="Arial"/>
                <w:color w:val="595959"/>
                <w:spacing w:val="-5"/>
                <w:sz w:val="16"/>
                <w:szCs w:val="16"/>
              </w:rPr>
              <w:t>11</w:t>
            </w:r>
          </w:p>
        </w:tc>
        <w:tc>
          <w:tcPr>
            <w:tcW w:w="772"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5.6</w:t>
            </w:r>
          </w:p>
        </w:tc>
        <w:tc>
          <w:tcPr>
            <w:tcW w:w="616" w:type="dxa"/>
            <w:tcBorders>
              <w:bottom w:val="single" w:sz="2" w:space="0" w:color="000000"/>
            </w:tcBorders>
            <w:shd w:val="clear" w:color="auto" w:fill="auto"/>
            <w:vAlign w:val="bottom"/>
          </w:tcPr>
          <w:p w:rsidR="007C458D" w:rsidRPr="00250865" w:rsidRDefault="007C458D" w:rsidP="007C458D">
            <w:pPr>
              <w:keepNext/>
              <w:ind w:right="57"/>
              <w:jc w:val="right"/>
              <w:outlineLvl w:val="0"/>
              <w:rPr>
                <w:rFonts w:eastAsia="Batang" w:cs="Arial"/>
                <w:bCs/>
                <w:color w:val="595959"/>
                <w:spacing w:val="-5"/>
              </w:rPr>
            </w:pPr>
            <w:r w:rsidRPr="00250865">
              <w:rPr>
                <w:rFonts w:eastAsia="Batang" w:cs="Arial"/>
                <w:bCs/>
                <w:color w:val="595959"/>
                <w:spacing w:val="-5"/>
              </w:rPr>
              <w:t>5.6</w:t>
            </w:r>
          </w:p>
        </w:tc>
        <w:tc>
          <w:tcPr>
            <w:tcW w:w="772" w:type="dxa"/>
            <w:tcBorders>
              <w:bottom w:val="single" w:sz="2" w:space="0" w:color="000000"/>
            </w:tcBorders>
            <w:shd w:val="clear" w:color="auto" w:fill="auto"/>
            <w:vAlign w:val="bottom"/>
          </w:tcPr>
          <w:p w:rsidR="007C458D" w:rsidRPr="00250865" w:rsidRDefault="007C458D" w:rsidP="007C458D">
            <w:pPr>
              <w:keepNext/>
              <w:ind w:right="57"/>
              <w:jc w:val="right"/>
              <w:outlineLvl w:val="0"/>
              <w:rPr>
                <w:rFonts w:eastAsia="Batang" w:cs="Arial"/>
                <w:bCs/>
                <w:color w:val="595959"/>
                <w:spacing w:val="-5"/>
              </w:rPr>
            </w:pPr>
            <w:r w:rsidRPr="00250865">
              <w:rPr>
                <w:rFonts w:eastAsia="Batang" w:cs="Arial"/>
                <w:bCs/>
                <w:color w:val="595959"/>
                <w:spacing w:val="-5"/>
              </w:rPr>
              <w:t>14.1</w:t>
            </w:r>
          </w:p>
        </w:tc>
      </w:tr>
    </w:tbl>
    <w:p w:rsidR="007C458D" w:rsidRDefault="007C458D" w:rsidP="007C458D">
      <w:pPr>
        <w:spacing w:before="60"/>
        <w:rPr>
          <w:rFonts w:eastAsia="Batang" w:cs="Arial"/>
          <w:b/>
          <w:bCs/>
          <w:color w:val="005D99"/>
          <w:spacing w:val="-6"/>
          <w:kern w:val="32"/>
          <w:sz w:val="28"/>
          <w:szCs w:val="32"/>
        </w:rPr>
      </w:pPr>
      <w:r w:rsidRPr="004A33B2">
        <w:rPr>
          <w:rFonts w:eastAsia="Batang" w:cs="Arial"/>
          <w:color w:val="595959"/>
          <w:spacing w:val="-6"/>
          <w:sz w:val="14"/>
          <w:vertAlign w:val="superscript"/>
        </w:rPr>
        <w:t>2</w:t>
      </w:r>
      <w:r>
        <w:rPr>
          <w:rFonts w:eastAsia="Batang" w:cs="Arial"/>
          <w:color w:val="595959"/>
          <w:spacing w:val="-6"/>
          <w:sz w:val="14"/>
        </w:rPr>
        <w:t xml:space="preserve"> Re-presented to classify Rail Italy as a discontinued operation (Note 9).</w:t>
      </w:r>
      <w:r>
        <w:rPr>
          <w:rFonts w:eastAsia="Batang" w:cs="Arial"/>
          <w:b/>
          <w:bCs/>
          <w:color w:val="005D99"/>
          <w:spacing w:val="-6"/>
          <w:kern w:val="32"/>
          <w:sz w:val="28"/>
          <w:szCs w:val="32"/>
        </w:rPr>
        <w:br w:type="page"/>
      </w:r>
    </w:p>
    <w:p w:rsidR="007C458D" w:rsidRDefault="007C458D" w:rsidP="00227F88">
      <w:pPr>
        <w:keepNext/>
        <w:spacing w:before="480"/>
        <w:outlineLvl w:val="0"/>
        <w:rPr>
          <w:rFonts w:eastAsia="Batang" w:cs="Arial"/>
          <w:b/>
          <w:bCs/>
          <w:color w:val="005D99"/>
          <w:spacing w:val="-6"/>
          <w:kern w:val="32"/>
          <w:sz w:val="28"/>
          <w:szCs w:val="32"/>
        </w:rPr>
      </w:pPr>
    </w:p>
    <w:p w:rsidR="007C458D" w:rsidRPr="00F550B2" w:rsidRDefault="007C458D" w:rsidP="00227F88">
      <w:pPr>
        <w:keepNext/>
        <w:spacing w:before="240"/>
        <w:outlineLvl w:val="0"/>
        <w:rPr>
          <w:rFonts w:eastAsia="Batang" w:cs="Arial"/>
          <w:b/>
          <w:bCs/>
          <w:color w:val="005D99"/>
          <w:spacing w:val="-6"/>
          <w:kern w:val="32"/>
          <w:sz w:val="28"/>
          <w:szCs w:val="32"/>
        </w:rPr>
      </w:pPr>
      <w:r w:rsidRPr="00F550B2">
        <w:rPr>
          <w:rFonts w:eastAsia="Batang" w:cs="Arial"/>
          <w:b/>
          <w:bCs/>
          <w:color w:val="005D99"/>
          <w:spacing w:val="-6"/>
          <w:kern w:val="32"/>
          <w:sz w:val="28"/>
          <w:szCs w:val="32"/>
        </w:rPr>
        <w:t xml:space="preserve">Group Statement of Comprehensive Income </w:t>
      </w:r>
    </w:p>
    <w:p w:rsidR="007C458D" w:rsidRPr="00F550B2" w:rsidRDefault="007C458D" w:rsidP="007C458D">
      <w:pPr>
        <w:keepNext/>
        <w:outlineLvl w:val="0"/>
        <w:rPr>
          <w:rFonts w:eastAsia="Batang" w:cs="Arial"/>
          <w:b/>
          <w:bCs/>
          <w:color w:val="005D99"/>
          <w:spacing w:val="-6"/>
          <w:kern w:val="32"/>
          <w:szCs w:val="28"/>
        </w:rPr>
      </w:pPr>
      <w:r w:rsidRPr="00F550B2">
        <w:rPr>
          <w:rFonts w:eastAsia="Batang" w:cs="Arial"/>
          <w:b/>
          <w:bCs/>
          <w:color w:val="005D99"/>
          <w:spacing w:val="-6"/>
          <w:kern w:val="32"/>
          <w:szCs w:val="28"/>
        </w:rPr>
        <w:t xml:space="preserve">For the half-year ended </w:t>
      </w:r>
      <w:r>
        <w:rPr>
          <w:rFonts w:eastAsia="Batang" w:cs="Arial"/>
          <w:b/>
          <w:bCs/>
          <w:color w:val="005D99"/>
          <w:spacing w:val="-6"/>
          <w:kern w:val="32"/>
          <w:szCs w:val="28"/>
        </w:rPr>
        <w:t>27 June</w:t>
      </w:r>
      <w:r w:rsidRPr="00F550B2">
        <w:rPr>
          <w:rFonts w:eastAsia="Batang" w:cs="Arial"/>
          <w:b/>
          <w:bCs/>
          <w:color w:val="005D99"/>
          <w:spacing w:val="-6"/>
          <w:kern w:val="32"/>
          <w:szCs w:val="28"/>
        </w:rPr>
        <w:t xml:space="preserve"> </w:t>
      </w:r>
      <w:r>
        <w:rPr>
          <w:rFonts w:eastAsia="Batang" w:cs="Arial"/>
          <w:b/>
          <w:bCs/>
          <w:color w:val="005D99"/>
          <w:spacing w:val="-6"/>
          <w:kern w:val="32"/>
          <w:szCs w:val="28"/>
        </w:rPr>
        <w:t>2014</w:t>
      </w:r>
      <w:r w:rsidRPr="00F550B2">
        <w:rPr>
          <w:rFonts w:eastAsia="Batang" w:cs="Arial"/>
          <w:b/>
          <w:bCs/>
          <w:color w:val="005D99"/>
          <w:spacing w:val="-6"/>
          <w:kern w:val="32"/>
          <w:szCs w:val="28"/>
        </w:rPr>
        <w:t xml:space="preserve"> </w:t>
      </w:r>
    </w:p>
    <w:p w:rsidR="007C458D" w:rsidRPr="00F550B2" w:rsidRDefault="007C458D" w:rsidP="007C458D">
      <w:pPr>
        <w:spacing w:after="100"/>
        <w:rPr>
          <w:rFonts w:ascii="Univers LT Std 45 Light" w:eastAsia="Batang" w:hAnsi="Univers LT Std 45 Light"/>
          <w:color w:val="595959"/>
          <w:spacing w:val="-6"/>
          <w:sz w:val="17"/>
        </w:rPr>
      </w:pPr>
    </w:p>
    <w:tbl>
      <w:tblPr>
        <w:tblW w:w="9793" w:type="dxa"/>
        <w:tblLayout w:type="fixed"/>
        <w:tblCellMar>
          <w:left w:w="0" w:type="dxa"/>
          <w:right w:w="0" w:type="dxa"/>
        </w:tblCellMar>
        <w:tblLook w:val="01E0" w:firstRow="1" w:lastRow="1" w:firstColumn="1" w:lastColumn="1" w:noHBand="0" w:noVBand="0"/>
      </w:tblPr>
      <w:tblGrid>
        <w:gridCol w:w="2430"/>
        <w:gridCol w:w="90"/>
        <w:gridCol w:w="14"/>
        <w:gridCol w:w="4367"/>
        <w:gridCol w:w="964"/>
        <w:gridCol w:w="964"/>
        <w:gridCol w:w="964"/>
      </w:tblGrid>
      <w:tr w:rsidR="007C458D" w:rsidRPr="00F550B2" w:rsidTr="007C458D">
        <w:tc>
          <w:tcPr>
            <w:tcW w:w="6901" w:type="dxa"/>
            <w:gridSpan w:val="4"/>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0"/>
                <w:szCs w:val="22"/>
              </w:rPr>
            </w:pPr>
          </w:p>
        </w:tc>
        <w:tc>
          <w:tcPr>
            <w:tcW w:w="964" w:type="dxa"/>
            <w:tcBorders>
              <w:bottom w:val="single" w:sz="2" w:space="0" w:color="000000"/>
            </w:tcBorders>
            <w:shd w:val="clear" w:color="auto" w:fill="auto"/>
            <w:vAlign w:val="bottom"/>
          </w:tcPr>
          <w:p w:rsidR="007C458D" w:rsidRPr="00F550B2" w:rsidRDefault="007C458D" w:rsidP="007C458D">
            <w:pPr>
              <w:ind w:right="57"/>
              <w:jc w:val="right"/>
              <w:rPr>
                <w:rFonts w:cs="Arial"/>
                <w:b/>
                <w:bCs/>
                <w:color w:val="595959"/>
                <w:spacing w:val="-5"/>
                <w:sz w:val="12"/>
              </w:rPr>
            </w:pPr>
            <w:r>
              <w:rPr>
                <w:rFonts w:cs="Arial"/>
                <w:b/>
                <w:bCs/>
                <w:color w:val="595959"/>
                <w:spacing w:val="-5"/>
                <w:sz w:val="12"/>
              </w:rPr>
              <w:t>2014</w:t>
            </w:r>
            <w:r w:rsidRPr="00F550B2">
              <w:rPr>
                <w:rFonts w:cs="Arial"/>
                <w:b/>
                <w:bCs/>
                <w:color w:val="595959"/>
                <w:spacing w:val="-5"/>
                <w:sz w:val="12"/>
              </w:rPr>
              <w:t xml:space="preserve"> </w:t>
            </w:r>
            <w:r w:rsidRPr="00F550B2">
              <w:rPr>
                <w:rFonts w:cs="Arial"/>
                <w:b/>
                <w:bCs/>
                <w:color w:val="595959"/>
                <w:spacing w:val="-5"/>
                <w:sz w:val="12"/>
              </w:rPr>
              <w:br/>
              <w:t>first half</w:t>
            </w:r>
          </w:p>
          <w:p w:rsidR="007C458D" w:rsidRPr="00F550B2" w:rsidRDefault="007C458D" w:rsidP="007C458D">
            <w:pPr>
              <w:ind w:right="57"/>
              <w:jc w:val="right"/>
              <w:rPr>
                <w:rFonts w:cs="Arial"/>
                <w:b/>
                <w:bCs/>
                <w:color w:val="595959"/>
                <w:spacing w:val="-5"/>
                <w:sz w:val="12"/>
              </w:rPr>
            </w:pPr>
            <w:r w:rsidRPr="00F550B2">
              <w:rPr>
                <w:rFonts w:cs="Arial"/>
                <w:b/>
                <w:bCs/>
                <w:color w:val="595959"/>
                <w:spacing w:val="-5"/>
                <w:sz w:val="12"/>
              </w:rPr>
              <w:t>unaudited</w:t>
            </w:r>
            <w:r w:rsidRPr="00F550B2">
              <w:rPr>
                <w:rFonts w:cs="Arial"/>
                <w:b/>
                <w:bCs/>
                <w:color w:val="595959"/>
                <w:spacing w:val="-5"/>
                <w:sz w:val="12"/>
              </w:rPr>
              <w:br/>
              <w:t>£m</w:t>
            </w:r>
          </w:p>
        </w:tc>
        <w:tc>
          <w:tcPr>
            <w:tcW w:w="964" w:type="dxa"/>
            <w:tcBorders>
              <w:bottom w:val="single" w:sz="2" w:space="0" w:color="000000"/>
            </w:tcBorders>
            <w:shd w:val="clear" w:color="auto" w:fill="auto"/>
            <w:vAlign w:val="bottom"/>
          </w:tcPr>
          <w:p w:rsidR="007C458D" w:rsidRPr="00F550B2" w:rsidRDefault="007C458D" w:rsidP="007C458D">
            <w:pPr>
              <w:ind w:right="57"/>
              <w:jc w:val="right"/>
              <w:rPr>
                <w:rFonts w:cs="Arial"/>
                <w:color w:val="595959"/>
                <w:spacing w:val="-6"/>
                <w:sz w:val="12"/>
                <w:szCs w:val="20"/>
              </w:rPr>
            </w:pPr>
            <w:r>
              <w:rPr>
                <w:rFonts w:cs="Arial"/>
                <w:color w:val="595959"/>
                <w:spacing w:val="-6"/>
                <w:sz w:val="12"/>
                <w:szCs w:val="20"/>
              </w:rPr>
              <w:t>2013</w:t>
            </w:r>
          </w:p>
          <w:p w:rsidR="007C458D" w:rsidRPr="00F550B2" w:rsidRDefault="007C458D" w:rsidP="007C458D">
            <w:pPr>
              <w:ind w:right="57"/>
              <w:jc w:val="right"/>
              <w:rPr>
                <w:rFonts w:cs="Arial"/>
                <w:color w:val="595959"/>
                <w:spacing w:val="-6"/>
                <w:sz w:val="12"/>
                <w:szCs w:val="20"/>
              </w:rPr>
            </w:pPr>
            <w:r w:rsidRPr="00F550B2">
              <w:rPr>
                <w:rFonts w:cs="Arial"/>
                <w:color w:val="595959"/>
                <w:spacing w:val="-6"/>
                <w:sz w:val="12"/>
                <w:szCs w:val="20"/>
              </w:rPr>
              <w:t>first half</w:t>
            </w:r>
          </w:p>
          <w:p w:rsidR="007C458D" w:rsidRPr="00D77C9E" w:rsidRDefault="007C458D" w:rsidP="007C458D">
            <w:pPr>
              <w:ind w:right="57"/>
              <w:jc w:val="right"/>
              <w:rPr>
                <w:rFonts w:cs="Arial"/>
                <w:color w:val="595959"/>
                <w:spacing w:val="-6"/>
                <w:sz w:val="8"/>
                <w:szCs w:val="8"/>
              </w:rPr>
            </w:pPr>
            <w:r w:rsidRPr="00F550B2">
              <w:rPr>
                <w:rFonts w:cs="Arial"/>
                <w:color w:val="595959"/>
                <w:spacing w:val="-6"/>
                <w:sz w:val="12"/>
                <w:szCs w:val="20"/>
              </w:rPr>
              <w:t>unaudited</w:t>
            </w:r>
            <w:r>
              <w:rPr>
                <w:rFonts w:cs="Arial"/>
                <w:color w:val="595959"/>
                <w:spacing w:val="-6"/>
                <w:sz w:val="12"/>
                <w:szCs w:val="20"/>
              </w:rPr>
              <w:t xml:space="preserve"> </w:t>
            </w:r>
            <w:r w:rsidRPr="002C1634">
              <w:rPr>
                <w:rFonts w:cs="Arial"/>
                <w:color w:val="595959"/>
                <w:spacing w:val="-6"/>
                <w:sz w:val="12"/>
                <w:szCs w:val="20"/>
                <w:vertAlign w:val="superscript"/>
              </w:rPr>
              <w:t>3</w:t>
            </w:r>
            <w:r>
              <w:rPr>
                <w:rFonts w:cs="Arial"/>
                <w:color w:val="595959"/>
                <w:spacing w:val="-6"/>
                <w:sz w:val="12"/>
                <w:szCs w:val="20"/>
              </w:rPr>
              <w:t xml:space="preserve"> </w:t>
            </w:r>
          </w:p>
          <w:p w:rsidR="007C458D" w:rsidRPr="00F550B2" w:rsidRDefault="007C458D" w:rsidP="007C458D">
            <w:pPr>
              <w:ind w:right="57"/>
              <w:jc w:val="right"/>
              <w:rPr>
                <w:rFonts w:cs="Arial"/>
                <w:color w:val="595959"/>
                <w:spacing w:val="-6"/>
                <w:sz w:val="12"/>
                <w:szCs w:val="20"/>
              </w:rPr>
            </w:pPr>
            <w:r w:rsidRPr="00F550B2">
              <w:rPr>
                <w:rFonts w:cs="Arial"/>
                <w:color w:val="595959"/>
                <w:spacing w:val="-6"/>
                <w:sz w:val="12"/>
                <w:szCs w:val="20"/>
              </w:rPr>
              <w:t xml:space="preserve"> £m</w:t>
            </w:r>
          </w:p>
        </w:tc>
        <w:tc>
          <w:tcPr>
            <w:tcW w:w="964"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szCs w:val="12"/>
              </w:rPr>
            </w:pPr>
            <w:r>
              <w:rPr>
                <w:rFonts w:eastAsia="Batang" w:cs="Arial"/>
                <w:color w:val="595959"/>
                <w:spacing w:val="-6"/>
                <w:sz w:val="12"/>
                <w:szCs w:val="12"/>
              </w:rPr>
              <w:t>2013</w:t>
            </w:r>
            <w:r w:rsidRPr="00F550B2">
              <w:rPr>
                <w:rFonts w:eastAsia="Batang" w:cs="Arial"/>
                <w:color w:val="595959"/>
                <w:spacing w:val="-6"/>
                <w:sz w:val="12"/>
                <w:szCs w:val="12"/>
              </w:rPr>
              <w:br/>
              <w:t>year</w:t>
            </w:r>
          </w:p>
          <w:p w:rsidR="007C458D" w:rsidRDefault="007C458D" w:rsidP="007C458D">
            <w:pPr>
              <w:ind w:right="57"/>
              <w:jc w:val="right"/>
              <w:rPr>
                <w:rFonts w:cs="Arial"/>
                <w:color w:val="595959"/>
                <w:spacing w:val="-6"/>
                <w:sz w:val="8"/>
                <w:szCs w:val="8"/>
              </w:rPr>
            </w:pPr>
            <w:r w:rsidRPr="00F550B2">
              <w:rPr>
                <w:rFonts w:eastAsia="Batang" w:cs="Arial"/>
                <w:color w:val="595959"/>
                <w:spacing w:val="-6"/>
                <w:sz w:val="12"/>
                <w:szCs w:val="12"/>
              </w:rPr>
              <w:t>audited</w:t>
            </w:r>
            <w:r>
              <w:rPr>
                <w:rFonts w:cs="Arial"/>
                <w:color w:val="595959"/>
                <w:spacing w:val="-6"/>
                <w:sz w:val="12"/>
                <w:szCs w:val="20"/>
              </w:rPr>
              <w:t xml:space="preserve"> </w:t>
            </w:r>
          </w:p>
          <w:p w:rsidR="007C458D" w:rsidRPr="00F550B2" w:rsidRDefault="007C458D" w:rsidP="007C458D">
            <w:pPr>
              <w:ind w:right="57"/>
              <w:jc w:val="right"/>
              <w:rPr>
                <w:rFonts w:eastAsia="Batang" w:cs="Arial"/>
                <w:color w:val="595959"/>
                <w:spacing w:val="-6"/>
                <w:sz w:val="12"/>
                <w:szCs w:val="12"/>
              </w:rPr>
            </w:pPr>
            <w:r w:rsidRPr="00F550B2">
              <w:rPr>
                <w:rFonts w:eastAsia="Batang" w:cs="Arial"/>
                <w:color w:val="595959"/>
                <w:spacing w:val="-6"/>
                <w:sz w:val="12"/>
                <w:szCs w:val="12"/>
              </w:rPr>
              <w:t>£m</w:t>
            </w:r>
          </w:p>
        </w:tc>
      </w:tr>
      <w:tr w:rsidR="007C458D" w:rsidRPr="00F550B2" w:rsidTr="007C458D">
        <w:tc>
          <w:tcPr>
            <w:tcW w:w="6901" w:type="dxa"/>
            <w:gridSpan w:val="4"/>
            <w:tcBorders>
              <w:top w:val="single" w:sz="2" w:space="0" w:color="000000"/>
            </w:tcBorders>
            <w:shd w:val="clear" w:color="auto" w:fill="auto"/>
            <w:vAlign w:val="bottom"/>
          </w:tcPr>
          <w:p w:rsidR="007C458D" w:rsidRPr="00F550B2" w:rsidRDefault="007C458D" w:rsidP="007C458D">
            <w:pPr>
              <w:rPr>
                <w:rFonts w:eastAsia="Batang" w:cs="Arial"/>
                <w:b/>
                <w:bCs/>
                <w:color w:val="595959"/>
                <w:spacing w:val="-5"/>
              </w:rPr>
            </w:pPr>
            <w:r w:rsidRPr="00F550B2">
              <w:rPr>
                <w:rFonts w:eastAsia="Batang" w:cs="Arial"/>
                <w:b/>
                <w:bCs/>
                <w:color w:val="595959"/>
                <w:spacing w:val="-5"/>
              </w:rPr>
              <w:t>Loss for the period</w:t>
            </w:r>
          </w:p>
        </w:tc>
        <w:tc>
          <w:tcPr>
            <w:tcW w:w="964" w:type="dxa"/>
            <w:tcBorders>
              <w:top w:val="single" w:sz="2" w:space="0" w:color="000000"/>
            </w:tcBorders>
            <w:shd w:val="clear" w:color="auto" w:fill="auto"/>
            <w:vAlign w:val="bottom"/>
          </w:tcPr>
          <w:p w:rsidR="007C458D" w:rsidRPr="00DD7C0B" w:rsidRDefault="007C458D" w:rsidP="007C458D">
            <w:pPr>
              <w:ind w:right="17"/>
              <w:jc w:val="right"/>
              <w:rPr>
                <w:rFonts w:eastAsia="Batang" w:cs="Arial"/>
                <w:b/>
                <w:bCs/>
                <w:caps/>
                <w:color w:val="595959"/>
                <w:spacing w:val="-5"/>
                <w:kern w:val="32"/>
              </w:rPr>
            </w:pPr>
            <w:r w:rsidRPr="00DD7C0B">
              <w:rPr>
                <w:rFonts w:eastAsia="Batang" w:cs="Arial"/>
                <w:b/>
                <w:bCs/>
                <w:caps/>
                <w:color w:val="595959"/>
                <w:spacing w:val="-5"/>
                <w:kern w:val="32"/>
              </w:rPr>
              <w:t>(2</w:t>
            </w:r>
            <w:r>
              <w:rPr>
                <w:rFonts w:eastAsia="Batang" w:cs="Arial"/>
                <w:b/>
                <w:bCs/>
                <w:caps/>
                <w:color w:val="595959"/>
                <w:spacing w:val="-5"/>
                <w:kern w:val="32"/>
              </w:rPr>
              <w:t>7</w:t>
            </w:r>
            <w:r w:rsidRPr="00DD7C0B">
              <w:rPr>
                <w:rFonts w:eastAsia="Batang" w:cs="Arial"/>
                <w:b/>
                <w:bCs/>
                <w:caps/>
                <w:color w:val="595959"/>
                <w:spacing w:val="-5"/>
                <w:kern w:val="32"/>
              </w:rPr>
              <w:t>)</w:t>
            </w:r>
          </w:p>
        </w:tc>
        <w:tc>
          <w:tcPr>
            <w:tcW w:w="964" w:type="dxa"/>
            <w:tcBorders>
              <w:top w:val="single" w:sz="2" w:space="0" w:color="000000"/>
            </w:tcBorders>
            <w:shd w:val="clear" w:color="auto" w:fill="auto"/>
            <w:vAlign w:val="bottom"/>
          </w:tcPr>
          <w:p w:rsidR="007C458D" w:rsidRPr="00DD7C0B" w:rsidRDefault="007C458D" w:rsidP="007C458D">
            <w:pPr>
              <w:ind w:right="17"/>
              <w:jc w:val="right"/>
              <w:rPr>
                <w:rFonts w:eastAsia="Batang" w:cs="Arial"/>
                <w:caps/>
                <w:color w:val="595959"/>
                <w:spacing w:val="-5"/>
                <w:kern w:val="32"/>
              </w:rPr>
            </w:pPr>
            <w:r w:rsidRPr="00DD7C0B">
              <w:rPr>
                <w:rFonts w:eastAsia="Batang" w:cs="Arial"/>
                <w:bCs/>
                <w:color w:val="595959"/>
                <w:spacing w:val="-5"/>
              </w:rPr>
              <w:t>(59)</w:t>
            </w:r>
          </w:p>
        </w:tc>
        <w:tc>
          <w:tcPr>
            <w:tcW w:w="964" w:type="dxa"/>
            <w:tcBorders>
              <w:top w:val="single" w:sz="2" w:space="0" w:color="000000"/>
            </w:tcBorders>
            <w:shd w:val="clear" w:color="auto" w:fill="auto"/>
            <w:vAlign w:val="bottom"/>
          </w:tcPr>
          <w:p w:rsidR="007C458D" w:rsidRPr="00F550B2" w:rsidRDefault="007C458D" w:rsidP="007C458D">
            <w:pPr>
              <w:ind w:right="17"/>
              <w:jc w:val="right"/>
              <w:rPr>
                <w:rFonts w:eastAsia="Batang" w:cs="Arial"/>
                <w:bCs/>
                <w:caps/>
                <w:color w:val="595959"/>
                <w:spacing w:val="-5"/>
                <w:kern w:val="32"/>
              </w:rPr>
            </w:pPr>
            <w:r>
              <w:rPr>
                <w:rFonts w:eastAsia="Batang" w:cs="Arial"/>
                <w:bCs/>
                <w:color w:val="595959"/>
                <w:spacing w:val="-5"/>
              </w:rPr>
              <w:t>(35)</w:t>
            </w:r>
          </w:p>
        </w:tc>
      </w:tr>
      <w:tr w:rsidR="007C458D" w:rsidRPr="00F550B2" w:rsidTr="007C458D">
        <w:tc>
          <w:tcPr>
            <w:tcW w:w="6901" w:type="dxa"/>
            <w:gridSpan w:val="4"/>
            <w:shd w:val="clear" w:color="auto" w:fill="auto"/>
            <w:vAlign w:val="bottom"/>
          </w:tcPr>
          <w:p w:rsidR="007C458D" w:rsidRPr="00F550B2" w:rsidRDefault="007C458D" w:rsidP="007C458D">
            <w:pPr>
              <w:rPr>
                <w:rFonts w:eastAsia="Batang" w:cs="Arial"/>
                <w:b/>
                <w:bCs/>
                <w:color w:val="595959"/>
                <w:spacing w:val="-5"/>
              </w:rPr>
            </w:pPr>
          </w:p>
        </w:tc>
        <w:tc>
          <w:tcPr>
            <w:tcW w:w="964" w:type="dxa"/>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964" w:type="dxa"/>
            <w:shd w:val="clear" w:color="auto" w:fill="auto"/>
            <w:vAlign w:val="bottom"/>
          </w:tcPr>
          <w:p w:rsidR="007C458D" w:rsidRPr="00EA114C" w:rsidRDefault="007C458D" w:rsidP="007C458D">
            <w:pPr>
              <w:ind w:right="57"/>
              <w:jc w:val="right"/>
              <w:rPr>
                <w:rFonts w:eastAsia="Batang" w:cs="Arial"/>
                <w:color w:val="595959"/>
                <w:spacing w:val="-5"/>
              </w:rPr>
            </w:pPr>
          </w:p>
        </w:tc>
        <w:tc>
          <w:tcPr>
            <w:tcW w:w="964" w:type="dxa"/>
            <w:shd w:val="clear" w:color="auto" w:fill="auto"/>
            <w:vAlign w:val="bottom"/>
          </w:tcPr>
          <w:p w:rsidR="007C458D" w:rsidRPr="00F550B2" w:rsidRDefault="007C458D" w:rsidP="007C458D">
            <w:pPr>
              <w:ind w:right="57"/>
              <w:jc w:val="right"/>
              <w:rPr>
                <w:rFonts w:eastAsia="Batang" w:cs="Arial"/>
                <w:b/>
                <w:bCs/>
                <w:color w:val="595959"/>
                <w:spacing w:val="-5"/>
              </w:rPr>
            </w:pPr>
          </w:p>
        </w:tc>
      </w:tr>
      <w:tr w:rsidR="007C458D" w:rsidRPr="00F550B2" w:rsidTr="007C458D">
        <w:tc>
          <w:tcPr>
            <w:tcW w:w="6901" w:type="dxa"/>
            <w:gridSpan w:val="4"/>
            <w:shd w:val="clear" w:color="auto" w:fill="auto"/>
            <w:vAlign w:val="bottom"/>
          </w:tcPr>
          <w:p w:rsidR="007C458D" w:rsidRPr="00F550B2" w:rsidRDefault="007C458D" w:rsidP="007C458D">
            <w:pPr>
              <w:rPr>
                <w:rFonts w:eastAsia="Batang" w:cs="Arial"/>
                <w:b/>
                <w:color w:val="595959"/>
                <w:spacing w:val="-5"/>
              </w:rPr>
            </w:pPr>
            <w:r w:rsidRPr="00F550B2">
              <w:rPr>
                <w:rFonts w:eastAsia="Batang" w:cs="Arial"/>
                <w:b/>
                <w:color w:val="595959"/>
                <w:spacing w:val="-5"/>
              </w:rPr>
              <w:t>Other comprehensive</w:t>
            </w:r>
            <w:r>
              <w:rPr>
                <w:rFonts w:eastAsia="Batang" w:cs="Arial"/>
                <w:b/>
                <w:color w:val="595959"/>
                <w:spacing w:val="-5"/>
              </w:rPr>
              <w:t xml:space="preserve"> income/</w:t>
            </w:r>
            <w:r w:rsidRPr="00F550B2">
              <w:rPr>
                <w:rFonts w:eastAsia="Batang" w:cs="Arial"/>
                <w:b/>
                <w:color w:val="595959"/>
                <w:spacing w:val="-5"/>
              </w:rPr>
              <w:t>(expense) for the period</w:t>
            </w:r>
          </w:p>
        </w:tc>
        <w:tc>
          <w:tcPr>
            <w:tcW w:w="964" w:type="dxa"/>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964" w:type="dxa"/>
            <w:shd w:val="clear" w:color="auto" w:fill="auto"/>
            <w:vAlign w:val="bottom"/>
          </w:tcPr>
          <w:p w:rsidR="007C458D" w:rsidRPr="00EA114C" w:rsidRDefault="007C458D" w:rsidP="007C458D">
            <w:pPr>
              <w:ind w:right="57"/>
              <w:jc w:val="right"/>
              <w:rPr>
                <w:rFonts w:eastAsia="Batang" w:cs="Arial"/>
                <w:color w:val="595959"/>
                <w:spacing w:val="-5"/>
              </w:rPr>
            </w:pPr>
          </w:p>
        </w:tc>
        <w:tc>
          <w:tcPr>
            <w:tcW w:w="964" w:type="dxa"/>
            <w:shd w:val="clear" w:color="auto" w:fill="auto"/>
            <w:vAlign w:val="bottom"/>
          </w:tcPr>
          <w:p w:rsidR="007C458D" w:rsidRPr="00F550B2" w:rsidRDefault="007C458D" w:rsidP="007C458D">
            <w:pPr>
              <w:ind w:right="57"/>
              <w:jc w:val="right"/>
              <w:rPr>
                <w:rFonts w:eastAsia="Batang" w:cs="Arial"/>
                <w:color w:val="595959"/>
                <w:spacing w:val="-5"/>
              </w:rPr>
            </w:pPr>
          </w:p>
        </w:tc>
      </w:tr>
      <w:tr w:rsidR="007C458D" w:rsidRPr="00F550B2" w:rsidTr="007C458D">
        <w:tc>
          <w:tcPr>
            <w:tcW w:w="6901" w:type="dxa"/>
            <w:gridSpan w:val="4"/>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Items which will not subsequently be reclassified to the income statement</w:t>
            </w:r>
          </w:p>
        </w:tc>
        <w:tc>
          <w:tcPr>
            <w:tcW w:w="964" w:type="dxa"/>
            <w:tcBorders>
              <w:bottom w:val="single" w:sz="4" w:space="0" w:color="auto"/>
            </w:tcBorders>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964" w:type="dxa"/>
            <w:tcBorders>
              <w:bottom w:val="single" w:sz="4" w:space="0" w:color="auto"/>
            </w:tcBorders>
            <w:shd w:val="clear" w:color="auto" w:fill="auto"/>
            <w:vAlign w:val="bottom"/>
          </w:tcPr>
          <w:p w:rsidR="007C458D" w:rsidRPr="00EA114C" w:rsidRDefault="007C458D" w:rsidP="007C458D">
            <w:pPr>
              <w:ind w:right="57"/>
              <w:jc w:val="right"/>
              <w:rPr>
                <w:rFonts w:eastAsia="Batang" w:cs="Arial"/>
                <w:color w:val="595959"/>
                <w:spacing w:val="-5"/>
              </w:rPr>
            </w:pPr>
          </w:p>
        </w:tc>
        <w:tc>
          <w:tcPr>
            <w:tcW w:w="964" w:type="dxa"/>
            <w:tcBorders>
              <w:bottom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5"/>
              </w:rPr>
            </w:pPr>
          </w:p>
        </w:tc>
      </w:tr>
      <w:tr w:rsidR="007C458D" w:rsidRPr="00F550B2" w:rsidTr="007C458D">
        <w:tc>
          <w:tcPr>
            <w:tcW w:w="2534" w:type="dxa"/>
            <w:gridSpan w:val="3"/>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    Retirement benefit liabilities </w:t>
            </w:r>
          </w:p>
        </w:tc>
        <w:tc>
          <w:tcPr>
            <w:tcW w:w="4367" w:type="dxa"/>
            <w:tcBorders>
              <w:right w:val="single" w:sz="4" w:space="0" w:color="auto"/>
            </w:tcBorders>
            <w:shd w:val="clear" w:color="auto" w:fill="auto"/>
            <w:vAlign w:val="bottom"/>
          </w:tcPr>
          <w:p w:rsidR="007C458D" w:rsidRPr="00F550B2" w:rsidRDefault="007C458D" w:rsidP="007C458D">
            <w:pPr>
              <w:rPr>
                <w:rFonts w:eastAsia="Batang" w:cs="Arial"/>
                <w:caps/>
                <w:color w:val="595959"/>
                <w:spacing w:val="-5"/>
                <w:kern w:val="32"/>
              </w:rPr>
            </w:pPr>
            <w:r w:rsidRPr="00F550B2">
              <w:rPr>
                <w:rFonts w:eastAsia="Batang" w:cs="Arial"/>
                <w:color w:val="595959"/>
                <w:spacing w:val="-5"/>
              </w:rPr>
              <w:t>– actuarial movements</w:t>
            </w:r>
          </w:p>
        </w:tc>
        <w:tc>
          <w:tcPr>
            <w:tcW w:w="964" w:type="dxa"/>
            <w:tcBorders>
              <w:top w:val="single" w:sz="4" w:space="0" w:color="auto"/>
              <w:left w:val="single" w:sz="4" w:space="0" w:color="auto"/>
            </w:tcBorders>
            <w:shd w:val="clear" w:color="auto" w:fill="auto"/>
            <w:vAlign w:val="bottom"/>
          </w:tcPr>
          <w:p w:rsidR="007C458D" w:rsidRPr="009903ED" w:rsidRDefault="007C458D" w:rsidP="007C458D">
            <w:pPr>
              <w:ind w:right="57"/>
              <w:jc w:val="right"/>
              <w:rPr>
                <w:rFonts w:eastAsia="Batang" w:cs="Arial"/>
                <w:b/>
                <w:bCs/>
                <w:caps/>
                <w:color w:val="595959"/>
                <w:spacing w:val="-5"/>
                <w:kern w:val="32"/>
              </w:rPr>
            </w:pPr>
            <w:r w:rsidRPr="009903ED">
              <w:rPr>
                <w:rFonts w:eastAsia="Batang" w:cs="Arial"/>
                <w:b/>
                <w:bCs/>
                <w:caps/>
                <w:color w:val="595959"/>
                <w:spacing w:val="-5"/>
                <w:kern w:val="32"/>
              </w:rPr>
              <w:t>18</w:t>
            </w:r>
          </w:p>
        </w:tc>
        <w:tc>
          <w:tcPr>
            <w:tcW w:w="964" w:type="dxa"/>
            <w:tcBorders>
              <w:top w:val="single" w:sz="4" w:space="0" w:color="auto"/>
            </w:tcBorders>
            <w:shd w:val="clear" w:color="auto" w:fill="auto"/>
            <w:vAlign w:val="bottom"/>
          </w:tcPr>
          <w:p w:rsidR="007C458D" w:rsidRPr="00A205D1" w:rsidRDefault="007C458D" w:rsidP="007C458D">
            <w:pPr>
              <w:ind w:right="17"/>
              <w:jc w:val="right"/>
              <w:rPr>
                <w:rFonts w:eastAsia="Batang" w:cs="Arial"/>
                <w:caps/>
                <w:color w:val="595959"/>
                <w:spacing w:val="-5"/>
                <w:kern w:val="32"/>
              </w:rPr>
            </w:pPr>
            <w:r>
              <w:rPr>
                <w:rFonts w:eastAsia="Batang" w:cs="Arial"/>
                <w:bCs/>
                <w:color w:val="595959"/>
                <w:spacing w:val="-5"/>
              </w:rPr>
              <w:t>(55</w:t>
            </w:r>
            <w:r w:rsidRPr="00D77C9E">
              <w:rPr>
                <w:rFonts w:eastAsia="Batang" w:cs="Arial"/>
                <w:bCs/>
                <w:color w:val="595959"/>
                <w:spacing w:val="-5"/>
              </w:rPr>
              <w:t>)</w:t>
            </w:r>
          </w:p>
        </w:tc>
        <w:tc>
          <w:tcPr>
            <w:tcW w:w="964" w:type="dxa"/>
            <w:tcBorders>
              <w:top w:val="single" w:sz="4" w:space="0" w:color="auto"/>
              <w:right w:val="single" w:sz="4" w:space="0" w:color="auto"/>
            </w:tcBorders>
            <w:shd w:val="clear" w:color="auto" w:fill="auto"/>
            <w:vAlign w:val="bottom"/>
          </w:tcPr>
          <w:p w:rsidR="007C458D" w:rsidRPr="00F550B2" w:rsidRDefault="007C458D" w:rsidP="007C458D">
            <w:pPr>
              <w:ind w:right="17"/>
              <w:jc w:val="right"/>
              <w:rPr>
                <w:rFonts w:eastAsia="Batang" w:cs="Arial"/>
                <w:caps/>
                <w:color w:val="595959"/>
                <w:spacing w:val="-5"/>
                <w:kern w:val="32"/>
                <w:szCs w:val="20"/>
              </w:rPr>
            </w:pPr>
            <w:r w:rsidRPr="00F550B2">
              <w:rPr>
                <w:rFonts w:eastAsia="Batang" w:cs="Arial"/>
                <w:color w:val="595959"/>
                <w:spacing w:val="-5"/>
                <w:szCs w:val="20"/>
              </w:rPr>
              <w:t>(</w:t>
            </w:r>
            <w:r>
              <w:rPr>
                <w:rFonts w:eastAsia="Batang" w:cs="Arial"/>
                <w:color w:val="595959"/>
                <w:spacing w:val="-5"/>
                <w:szCs w:val="20"/>
              </w:rPr>
              <w:t>114</w:t>
            </w:r>
            <w:r w:rsidRPr="00F550B2">
              <w:rPr>
                <w:rFonts w:eastAsia="Batang" w:cs="Arial"/>
                <w:color w:val="595959"/>
                <w:spacing w:val="-5"/>
                <w:szCs w:val="20"/>
              </w:rPr>
              <w:t>)</w:t>
            </w:r>
          </w:p>
        </w:tc>
      </w:tr>
      <w:tr w:rsidR="007C458D" w:rsidRPr="00F550B2" w:rsidTr="007C458D">
        <w:tc>
          <w:tcPr>
            <w:tcW w:w="2520"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    </w:t>
            </w:r>
          </w:p>
        </w:tc>
        <w:tc>
          <w:tcPr>
            <w:tcW w:w="4381" w:type="dxa"/>
            <w:gridSpan w:val="2"/>
            <w:tcBorders>
              <w:right w:val="single" w:sz="4" w:space="0" w:color="auto"/>
            </w:tcBorders>
            <w:shd w:val="clear" w:color="auto" w:fill="auto"/>
            <w:vAlign w:val="bottom"/>
          </w:tcPr>
          <w:p w:rsidR="007C458D" w:rsidRPr="00F550B2" w:rsidRDefault="007C458D" w:rsidP="007C458D">
            <w:pPr>
              <w:rPr>
                <w:rFonts w:eastAsia="Batang" w:cs="Arial"/>
                <w:caps/>
                <w:color w:val="595959"/>
                <w:spacing w:val="-5"/>
                <w:kern w:val="32"/>
              </w:rPr>
            </w:pPr>
            <w:r w:rsidRPr="00F550B2">
              <w:rPr>
                <w:rFonts w:eastAsia="Batang" w:cs="Arial"/>
                <w:color w:val="595959"/>
                <w:spacing w:val="-5"/>
              </w:rPr>
              <w:t>– tax</w:t>
            </w:r>
          </w:p>
        </w:tc>
        <w:tc>
          <w:tcPr>
            <w:tcW w:w="964" w:type="dxa"/>
            <w:tcBorders>
              <w:left w:val="single" w:sz="4" w:space="0" w:color="auto"/>
              <w:bottom w:val="single" w:sz="4" w:space="0" w:color="auto"/>
            </w:tcBorders>
            <w:shd w:val="clear" w:color="auto" w:fill="auto"/>
            <w:vAlign w:val="bottom"/>
          </w:tcPr>
          <w:p w:rsidR="007C458D" w:rsidRPr="009903ED" w:rsidRDefault="007C458D" w:rsidP="007C458D">
            <w:pPr>
              <w:ind w:right="17"/>
              <w:jc w:val="right"/>
              <w:rPr>
                <w:rFonts w:eastAsia="Batang" w:cs="Arial"/>
                <w:b/>
                <w:bCs/>
                <w:caps/>
                <w:color w:val="595959"/>
                <w:spacing w:val="-5"/>
                <w:kern w:val="32"/>
                <w:szCs w:val="20"/>
              </w:rPr>
            </w:pPr>
            <w:r w:rsidRPr="009903ED">
              <w:rPr>
                <w:rFonts w:eastAsia="Batang" w:cs="Arial"/>
                <w:b/>
                <w:bCs/>
                <w:caps/>
                <w:color w:val="595959"/>
                <w:spacing w:val="-5"/>
                <w:kern w:val="32"/>
                <w:szCs w:val="20"/>
              </w:rPr>
              <w:t>(4)</w:t>
            </w:r>
          </w:p>
        </w:tc>
        <w:tc>
          <w:tcPr>
            <w:tcW w:w="964" w:type="dxa"/>
            <w:tcBorders>
              <w:bottom w:val="single" w:sz="4" w:space="0" w:color="auto"/>
            </w:tcBorders>
            <w:shd w:val="clear" w:color="auto" w:fill="auto"/>
            <w:vAlign w:val="bottom"/>
          </w:tcPr>
          <w:p w:rsidR="007C458D" w:rsidRPr="00A205D1" w:rsidRDefault="007C458D" w:rsidP="007C458D">
            <w:pPr>
              <w:ind w:right="57"/>
              <w:jc w:val="right"/>
              <w:rPr>
                <w:rFonts w:eastAsia="Batang" w:cs="Arial"/>
                <w:caps/>
                <w:color w:val="595959"/>
                <w:spacing w:val="-5"/>
                <w:kern w:val="32"/>
                <w:szCs w:val="20"/>
              </w:rPr>
            </w:pPr>
            <w:r w:rsidRPr="00D77C9E">
              <w:rPr>
                <w:rFonts w:eastAsia="Batang" w:cs="Arial"/>
                <w:bCs/>
                <w:color w:val="595959"/>
                <w:spacing w:val="-5"/>
                <w:szCs w:val="20"/>
              </w:rPr>
              <w:t>1</w:t>
            </w:r>
            <w:r>
              <w:rPr>
                <w:rFonts w:eastAsia="Batang" w:cs="Arial"/>
                <w:bCs/>
                <w:color w:val="595959"/>
                <w:spacing w:val="-5"/>
                <w:szCs w:val="20"/>
              </w:rPr>
              <w:t>2</w:t>
            </w:r>
          </w:p>
        </w:tc>
        <w:tc>
          <w:tcPr>
            <w:tcW w:w="964" w:type="dxa"/>
            <w:tcBorders>
              <w:bottom w:val="single" w:sz="4" w:space="0" w:color="auto"/>
              <w:right w:val="single" w:sz="4" w:space="0" w:color="auto"/>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1</w:t>
            </w:r>
            <w:r>
              <w:rPr>
                <w:rFonts w:eastAsia="Batang" w:cs="Arial"/>
                <w:color w:val="595959"/>
                <w:spacing w:val="-5"/>
              </w:rPr>
              <w:t>7</w:t>
            </w:r>
          </w:p>
        </w:tc>
      </w:tr>
      <w:tr w:rsidR="007C458D" w:rsidRPr="00F550B2" w:rsidTr="007C458D">
        <w:tc>
          <w:tcPr>
            <w:tcW w:w="6901" w:type="dxa"/>
            <w:gridSpan w:val="4"/>
            <w:tcBorders>
              <w:right w:val="single" w:sz="2" w:space="0" w:color="auto"/>
            </w:tcBorders>
            <w:shd w:val="clear" w:color="auto" w:fill="auto"/>
            <w:vAlign w:val="bottom"/>
          </w:tcPr>
          <w:p w:rsidR="007C458D" w:rsidRPr="00F550B2" w:rsidRDefault="007C458D" w:rsidP="007C458D">
            <w:pPr>
              <w:rPr>
                <w:rFonts w:eastAsia="Batang" w:cs="Arial"/>
                <w:color w:val="595959"/>
                <w:spacing w:val="-5"/>
              </w:rPr>
            </w:pPr>
          </w:p>
        </w:tc>
        <w:tc>
          <w:tcPr>
            <w:tcW w:w="964" w:type="dxa"/>
            <w:tcBorders>
              <w:top w:val="single" w:sz="4" w:space="0" w:color="auto"/>
              <w:left w:val="single" w:sz="2" w:space="0" w:color="auto"/>
              <w:bottom w:val="single" w:sz="4" w:space="0" w:color="auto"/>
            </w:tcBorders>
            <w:shd w:val="clear" w:color="auto" w:fill="auto"/>
            <w:vAlign w:val="bottom"/>
          </w:tcPr>
          <w:p w:rsidR="007C458D" w:rsidRPr="009903ED" w:rsidRDefault="007C458D" w:rsidP="007C458D">
            <w:pPr>
              <w:ind w:right="57"/>
              <w:jc w:val="right"/>
              <w:rPr>
                <w:rFonts w:eastAsia="Batang" w:cs="Arial"/>
                <w:b/>
                <w:bCs/>
                <w:caps/>
                <w:color w:val="595959"/>
                <w:spacing w:val="-5"/>
                <w:kern w:val="32"/>
              </w:rPr>
            </w:pPr>
            <w:r w:rsidRPr="009903ED">
              <w:rPr>
                <w:rFonts w:eastAsia="Batang" w:cs="Arial"/>
                <w:b/>
                <w:bCs/>
                <w:caps/>
                <w:color w:val="595959"/>
                <w:spacing w:val="-5"/>
                <w:kern w:val="32"/>
              </w:rPr>
              <w:t>14</w:t>
            </w:r>
          </w:p>
        </w:tc>
        <w:tc>
          <w:tcPr>
            <w:tcW w:w="964" w:type="dxa"/>
            <w:tcBorders>
              <w:top w:val="single" w:sz="4" w:space="0" w:color="auto"/>
              <w:bottom w:val="single" w:sz="4" w:space="0" w:color="auto"/>
            </w:tcBorders>
            <w:shd w:val="clear" w:color="auto" w:fill="auto"/>
            <w:vAlign w:val="bottom"/>
          </w:tcPr>
          <w:p w:rsidR="007C458D" w:rsidRPr="00A205D1" w:rsidRDefault="007C458D" w:rsidP="007C458D">
            <w:pPr>
              <w:ind w:right="17"/>
              <w:jc w:val="right"/>
              <w:rPr>
                <w:rFonts w:eastAsia="Batang" w:cs="Arial"/>
                <w:caps/>
                <w:color w:val="595959"/>
                <w:spacing w:val="-5"/>
                <w:kern w:val="32"/>
              </w:rPr>
            </w:pPr>
            <w:r>
              <w:rPr>
                <w:rFonts w:eastAsia="Batang" w:cs="Arial"/>
                <w:bCs/>
                <w:color w:val="595959"/>
                <w:spacing w:val="-5"/>
              </w:rPr>
              <w:t>(43</w:t>
            </w:r>
            <w:r w:rsidRPr="00D77C9E">
              <w:rPr>
                <w:rFonts w:eastAsia="Batang" w:cs="Arial"/>
                <w:bCs/>
                <w:color w:val="595959"/>
                <w:spacing w:val="-5"/>
              </w:rPr>
              <w:t>)</w:t>
            </w:r>
          </w:p>
        </w:tc>
        <w:tc>
          <w:tcPr>
            <w:tcW w:w="964" w:type="dxa"/>
            <w:tcBorders>
              <w:top w:val="single" w:sz="4" w:space="0" w:color="auto"/>
              <w:bottom w:val="single" w:sz="4" w:space="0" w:color="auto"/>
              <w:right w:val="single" w:sz="2" w:space="0" w:color="auto"/>
            </w:tcBorders>
            <w:shd w:val="clear" w:color="auto" w:fill="auto"/>
            <w:vAlign w:val="bottom"/>
          </w:tcPr>
          <w:p w:rsidR="007C458D" w:rsidRPr="00F550B2" w:rsidRDefault="007C458D" w:rsidP="007C458D">
            <w:pPr>
              <w:ind w:right="17"/>
              <w:jc w:val="right"/>
              <w:rPr>
                <w:rFonts w:eastAsia="Batang" w:cs="Arial"/>
                <w:caps/>
                <w:color w:val="595959"/>
                <w:spacing w:val="-5"/>
                <w:kern w:val="32"/>
                <w:szCs w:val="20"/>
              </w:rPr>
            </w:pPr>
            <w:r w:rsidRPr="00F550B2">
              <w:rPr>
                <w:rFonts w:eastAsia="Batang" w:cs="Arial"/>
                <w:color w:val="595959"/>
                <w:spacing w:val="-5"/>
                <w:szCs w:val="20"/>
              </w:rPr>
              <w:t>(97)</w:t>
            </w:r>
          </w:p>
        </w:tc>
      </w:tr>
      <w:tr w:rsidR="007C458D" w:rsidRPr="00F550B2" w:rsidTr="007C458D">
        <w:tc>
          <w:tcPr>
            <w:tcW w:w="6901" w:type="dxa"/>
            <w:gridSpan w:val="4"/>
            <w:tcBorders>
              <w:right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Items which will subsequently be reclassified to the income statement</w:t>
            </w:r>
          </w:p>
        </w:tc>
        <w:tc>
          <w:tcPr>
            <w:tcW w:w="964" w:type="dxa"/>
            <w:tcBorders>
              <w:top w:val="single" w:sz="4" w:space="0" w:color="auto"/>
              <w:left w:val="single" w:sz="4" w:space="0" w:color="auto"/>
            </w:tcBorders>
            <w:shd w:val="clear" w:color="auto" w:fill="auto"/>
            <w:vAlign w:val="bottom"/>
          </w:tcPr>
          <w:p w:rsidR="007C458D" w:rsidRPr="009903ED" w:rsidRDefault="007C458D" w:rsidP="007C458D">
            <w:pPr>
              <w:jc w:val="right"/>
              <w:rPr>
                <w:rFonts w:eastAsia="Batang" w:cs="Arial"/>
                <w:b/>
                <w:bCs/>
                <w:color w:val="595959"/>
                <w:spacing w:val="-5"/>
                <w:szCs w:val="20"/>
              </w:rPr>
            </w:pPr>
          </w:p>
        </w:tc>
        <w:tc>
          <w:tcPr>
            <w:tcW w:w="964" w:type="dxa"/>
            <w:tcBorders>
              <w:top w:val="single" w:sz="4" w:space="0" w:color="auto"/>
            </w:tcBorders>
            <w:shd w:val="clear" w:color="auto" w:fill="auto"/>
            <w:vAlign w:val="bottom"/>
          </w:tcPr>
          <w:p w:rsidR="007C458D" w:rsidRPr="00EA114C" w:rsidRDefault="007C458D" w:rsidP="007C458D">
            <w:pPr>
              <w:jc w:val="right"/>
              <w:rPr>
                <w:rFonts w:eastAsia="Batang" w:cs="Arial"/>
                <w:color w:val="595959"/>
                <w:spacing w:val="-5"/>
                <w:szCs w:val="20"/>
              </w:rPr>
            </w:pPr>
          </w:p>
        </w:tc>
        <w:tc>
          <w:tcPr>
            <w:tcW w:w="964" w:type="dxa"/>
            <w:tcBorders>
              <w:top w:val="single" w:sz="4" w:space="0" w:color="auto"/>
              <w:right w:val="single" w:sz="4" w:space="0" w:color="auto"/>
            </w:tcBorders>
            <w:shd w:val="clear" w:color="auto" w:fill="auto"/>
            <w:vAlign w:val="bottom"/>
          </w:tcPr>
          <w:p w:rsidR="007C458D" w:rsidRPr="00F550B2" w:rsidRDefault="007C458D" w:rsidP="007C458D">
            <w:pPr>
              <w:jc w:val="right"/>
              <w:rPr>
                <w:rFonts w:eastAsia="Batang" w:cs="Arial"/>
                <w:color w:val="595959"/>
                <w:spacing w:val="-5"/>
                <w:szCs w:val="20"/>
              </w:rPr>
            </w:pPr>
          </w:p>
        </w:tc>
      </w:tr>
      <w:tr w:rsidR="007C458D" w:rsidRPr="00F550B2" w:rsidTr="007C458D">
        <w:tc>
          <w:tcPr>
            <w:tcW w:w="6901" w:type="dxa"/>
            <w:gridSpan w:val="4"/>
            <w:tcBorders>
              <w:right w:val="single" w:sz="4" w:space="0" w:color="auto"/>
            </w:tcBorders>
            <w:shd w:val="clear" w:color="auto" w:fill="auto"/>
            <w:vAlign w:val="bottom"/>
          </w:tcPr>
          <w:p w:rsidR="007C458D" w:rsidRPr="00F550B2" w:rsidRDefault="007C458D" w:rsidP="007C458D">
            <w:pPr>
              <w:tabs>
                <w:tab w:val="left" w:pos="2268"/>
              </w:tabs>
              <w:rPr>
                <w:rFonts w:eastAsia="Batang" w:cs="Arial"/>
                <w:color w:val="595959"/>
                <w:spacing w:val="-5"/>
              </w:rPr>
            </w:pPr>
            <w:r w:rsidRPr="00F550B2">
              <w:rPr>
                <w:rFonts w:eastAsia="Batang" w:cs="Arial"/>
                <w:color w:val="595959"/>
                <w:spacing w:val="-5"/>
              </w:rPr>
              <w:t xml:space="preserve">    Currency translation differences</w:t>
            </w:r>
          </w:p>
        </w:tc>
        <w:tc>
          <w:tcPr>
            <w:tcW w:w="964" w:type="dxa"/>
            <w:tcBorders>
              <w:left w:val="single" w:sz="4" w:space="0" w:color="auto"/>
            </w:tcBorders>
            <w:shd w:val="clear" w:color="auto" w:fill="auto"/>
            <w:vAlign w:val="bottom"/>
          </w:tcPr>
          <w:p w:rsidR="007C458D" w:rsidRPr="009903ED" w:rsidRDefault="007C458D" w:rsidP="007C458D">
            <w:pPr>
              <w:ind w:right="17"/>
              <w:jc w:val="right"/>
              <w:rPr>
                <w:rFonts w:eastAsia="Batang" w:cs="Arial"/>
                <w:b/>
                <w:bCs/>
                <w:caps/>
                <w:color w:val="595959"/>
                <w:spacing w:val="-5"/>
                <w:kern w:val="32"/>
              </w:rPr>
            </w:pPr>
            <w:r w:rsidRPr="009903ED">
              <w:rPr>
                <w:rFonts w:eastAsia="Batang" w:cs="Arial"/>
                <w:b/>
                <w:bCs/>
                <w:caps/>
                <w:color w:val="595959"/>
                <w:spacing w:val="-5"/>
                <w:kern w:val="32"/>
              </w:rPr>
              <w:t>(</w:t>
            </w:r>
            <w:r>
              <w:rPr>
                <w:rFonts w:eastAsia="Batang" w:cs="Arial"/>
                <w:b/>
                <w:bCs/>
                <w:caps/>
                <w:color w:val="595959"/>
                <w:spacing w:val="-5"/>
                <w:kern w:val="32"/>
              </w:rPr>
              <w:t>28</w:t>
            </w:r>
            <w:r w:rsidRPr="009903ED">
              <w:rPr>
                <w:rFonts w:eastAsia="Batang" w:cs="Arial"/>
                <w:b/>
                <w:bCs/>
                <w:caps/>
                <w:color w:val="595959"/>
                <w:spacing w:val="-5"/>
                <w:kern w:val="32"/>
              </w:rPr>
              <w:t>)</w:t>
            </w:r>
          </w:p>
        </w:tc>
        <w:tc>
          <w:tcPr>
            <w:tcW w:w="964" w:type="dxa"/>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bCs/>
                <w:color w:val="595959"/>
                <w:spacing w:val="-5"/>
              </w:rPr>
              <w:t>77</w:t>
            </w:r>
          </w:p>
        </w:tc>
        <w:tc>
          <w:tcPr>
            <w:tcW w:w="964" w:type="dxa"/>
            <w:tcBorders>
              <w:right w:val="single" w:sz="4" w:space="0" w:color="auto"/>
            </w:tcBorders>
            <w:shd w:val="clear" w:color="auto" w:fill="auto"/>
            <w:vAlign w:val="bottom"/>
          </w:tcPr>
          <w:p w:rsidR="007C458D" w:rsidRPr="006952FE" w:rsidRDefault="007C458D" w:rsidP="007C458D">
            <w:pPr>
              <w:ind w:right="17"/>
              <w:jc w:val="right"/>
              <w:rPr>
                <w:rFonts w:eastAsia="Batang" w:cs="Arial"/>
                <w:color w:val="595959"/>
                <w:spacing w:val="-5"/>
                <w:szCs w:val="20"/>
              </w:rPr>
            </w:pPr>
            <w:r w:rsidRPr="00F550B2">
              <w:rPr>
                <w:rFonts w:eastAsia="Batang" w:cs="Arial"/>
                <w:color w:val="595959"/>
                <w:spacing w:val="-5"/>
                <w:szCs w:val="20"/>
              </w:rPr>
              <w:t>(</w:t>
            </w:r>
            <w:r>
              <w:rPr>
                <w:rFonts w:eastAsia="Batang" w:cs="Arial"/>
                <w:color w:val="595959"/>
                <w:spacing w:val="-5"/>
                <w:szCs w:val="20"/>
              </w:rPr>
              <w:t>14</w:t>
            </w:r>
            <w:r w:rsidRPr="00F550B2">
              <w:rPr>
                <w:rFonts w:eastAsia="Batang" w:cs="Arial"/>
                <w:color w:val="595959"/>
                <w:spacing w:val="-5"/>
                <w:szCs w:val="20"/>
              </w:rPr>
              <w:t>)</w:t>
            </w:r>
          </w:p>
        </w:tc>
      </w:tr>
      <w:tr w:rsidR="007C458D" w:rsidRPr="00F550B2" w:rsidTr="007C458D">
        <w:tc>
          <w:tcPr>
            <w:tcW w:w="2430" w:type="dxa"/>
            <w:shd w:val="clear" w:color="auto" w:fill="auto"/>
            <w:vAlign w:val="bottom"/>
          </w:tcPr>
          <w:p w:rsidR="007C458D" w:rsidRPr="00F550B2" w:rsidRDefault="007C458D" w:rsidP="007C458D">
            <w:pPr>
              <w:tabs>
                <w:tab w:val="left" w:pos="2268"/>
              </w:tabs>
              <w:rPr>
                <w:rFonts w:eastAsia="Batang" w:cs="Arial"/>
                <w:color w:val="595959"/>
                <w:spacing w:val="-5"/>
              </w:rPr>
            </w:pPr>
            <w:r w:rsidRPr="00F550B2">
              <w:rPr>
                <w:rFonts w:eastAsia="Batang" w:cs="Arial"/>
                <w:color w:val="595959"/>
                <w:spacing w:val="-5"/>
              </w:rPr>
              <w:t xml:space="preserve">    Fair value revaluations</w:t>
            </w:r>
          </w:p>
        </w:tc>
        <w:tc>
          <w:tcPr>
            <w:tcW w:w="4471" w:type="dxa"/>
            <w:gridSpan w:val="3"/>
            <w:tcBorders>
              <w:right w:val="single" w:sz="4" w:space="0" w:color="auto"/>
            </w:tcBorders>
            <w:shd w:val="clear" w:color="auto" w:fill="auto"/>
            <w:vAlign w:val="bottom"/>
          </w:tcPr>
          <w:p w:rsidR="007C458D" w:rsidRPr="00F550B2" w:rsidRDefault="007C458D" w:rsidP="007C458D">
            <w:pPr>
              <w:tabs>
                <w:tab w:val="left" w:pos="2268"/>
              </w:tabs>
              <w:rPr>
                <w:rFonts w:eastAsia="Batang" w:cs="Arial"/>
                <w:caps/>
                <w:color w:val="595959"/>
                <w:spacing w:val="-5"/>
                <w:kern w:val="32"/>
              </w:rPr>
            </w:pPr>
            <w:r w:rsidRPr="00F550B2">
              <w:rPr>
                <w:rFonts w:eastAsia="Batang" w:cs="Arial"/>
                <w:color w:val="595959"/>
                <w:spacing w:val="-5"/>
              </w:rPr>
              <w:t xml:space="preserve">  – PPP financial assets</w:t>
            </w:r>
          </w:p>
        </w:tc>
        <w:tc>
          <w:tcPr>
            <w:tcW w:w="964" w:type="dxa"/>
            <w:tcBorders>
              <w:left w:val="single" w:sz="4" w:space="0" w:color="auto"/>
            </w:tcBorders>
            <w:shd w:val="clear" w:color="auto" w:fill="auto"/>
            <w:vAlign w:val="bottom"/>
          </w:tcPr>
          <w:p w:rsidR="007C458D" w:rsidRPr="009903ED" w:rsidRDefault="007C458D" w:rsidP="007C458D">
            <w:pPr>
              <w:ind w:right="57"/>
              <w:jc w:val="right"/>
              <w:rPr>
                <w:rFonts w:eastAsia="Batang" w:cs="Arial"/>
                <w:b/>
                <w:bCs/>
                <w:caps/>
                <w:color w:val="595959"/>
                <w:spacing w:val="-5"/>
                <w:kern w:val="32"/>
              </w:rPr>
            </w:pPr>
            <w:r w:rsidRPr="009903ED">
              <w:rPr>
                <w:rFonts w:eastAsia="Batang" w:cs="Arial"/>
                <w:b/>
                <w:bCs/>
                <w:caps/>
                <w:color w:val="595959"/>
                <w:spacing w:val="-5"/>
                <w:kern w:val="32"/>
              </w:rPr>
              <w:t>64</w:t>
            </w:r>
          </w:p>
        </w:tc>
        <w:tc>
          <w:tcPr>
            <w:tcW w:w="964" w:type="dxa"/>
            <w:shd w:val="clear" w:color="auto" w:fill="auto"/>
            <w:vAlign w:val="bottom"/>
          </w:tcPr>
          <w:p w:rsidR="007C458D" w:rsidRPr="00A205D1" w:rsidRDefault="007C458D" w:rsidP="007C458D">
            <w:pPr>
              <w:ind w:right="17"/>
              <w:jc w:val="right"/>
              <w:rPr>
                <w:rFonts w:eastAsia="Batang" w:cs="Arial"/>
                <w:caps/>
                <w:color w:val="595959"/>
                <w:spacing w:val="-5"/>
                <w:kern w:val="32"/>
              </w:rPr>
            </w:pPr>
            <w:r w:rsidRPr="00D77C9E">
              <w:rPr>
                <w:rFonts w:eastAsia="Batang" w:cs="Arial"/>
                <w:bCs/>
                <w:color w:val="595959"/>
                <w:spacing w:val="-5"/>
              </w:rPr>
              <w:t>(124)</w:t>
            </w:r>
          </w:p>
        </w:tc>
        <w:tc>
          <w:tcPr>
            <w:tcW w:w="964" w:type="dxa"/>
            <w:tcBorders>
              <w:right w:val="single" w:sz="4" w:space="0" w:color="auto"/>
            </w:tcBorders>
            <w:shd w:val="clear" w:color="auto" w:fill="auto"/>
            <w:vAlign w:val="bottom"/>
          </w:tcPr>
          <w:p w:rsidR="007C458D" w:rsidRPr="006952FE" w:rsidRDefault="007C458D" w:rsidP="007C458D">
            <w:pPr>
              <w:ind w:right="17"/>
              <w:jc w:val="right"/>
              <w:rPr>
                <w:rFonts w:eastAsia="Batang" w:cs="Arial"/>
                <w:color w:val="595959"/>
                <w:spacing w:val="-5"/>
                <w:szCs w:val="20"/>
              </w:rPr>
            </w:pPr>
            <w:r>
              <w:rPr>
                <w:rFonts w:eastAsia="Batang" w:cs="Arial"/>
                <w:color w:val="595959"/>
                <w:spacing w:val="-5"/>
                <w:szCs w:val="20"/>
              </w:rPr>
              <w:t>(192)</w:t>
            </w:r>
          </w:p>
        </w:tc>
      </w:tr>
      <w:tr w:rsidR="007C458D" w:rsidRPr="00F550B2" w:rsidTr="007C458D">
        <w:tc>
          <w:tcPr>
            <w:tcW w:w="2430" w:type="dxa"/>
            <w:shd w:val="clear" w:color="auto" w:fill="auto"/>
            <w:vAlign w:val="bottom"/>
          </w:tcPr>
          <w:p w:rsidR="007C458D" w:rsidRPr="00F550B2" w:rsidRDefault="007C458D" w:rsidP="007C458D">
            <w:pPr>
              <w:tabs>
                <w:tab w:val="left" w:pos="2268"/>
              </w:tabs>
              <w:rPr>
                <w:rFonts w:eastAsia="Batang" w:cs="Arial"/>
                <w:color w:val="595959"/>
                <w:spacing w:val="-5"/>
              </w:rPr>
            </w:pPr>
          </w:p>
        </w:tc>
        <w:tc>
          <w:tcPr>
            <w:tcW w:w="4471" w:type="dxa"/>
            <w:gridSpan w:val="3"/>
            <w:tcBorders>
              <w:right w:val="single" w:sz="4" w:space="0" w:color="auto"/>
            </w:tcBorders>
            <w:shd w:val="clear" w:color="auto" w:fill="auto"/>
            <w:vAlign w:val="bottom"/>
          </w:tcPr>
          <w:p w:rsidR="007C458D" w:rsidRPr="00F550B2" w:rsidRDefault="007C458D" w:rsidP="007C458D">
            <w:pPr>
              <w:tabs>
                <w:tab w:val="left" w:pos="2268"/>
              </w:tabs>
              <w:rPr>
                <w:rFonts w:eastAsia="Batang" w:cs="Arial"/>
                <w:caps/>
                <w:color w:val="595959"/>
                <w:spacing w:val="-5"/>
                <w:kern w:val="32"/>
              </w:rPr>
            </w:pPr>
            <w:r w:rsidRPr="00F550B2">
              <w:rPr>
                <w:rFonts w:eastAsia="Batang" w:cs="Arial"/>
                <w:color w:val="595959"/>
                <w:spacing w:val="-5"/>
              </w:rPr>
              <w:t xml:space="preserve">  – </w:t>
            </w:r>
            <w:r>
              <w:rPr>
                <w:rFonts w:eastAsia="Batang" w:cs="Arial"/>
                <w:color w:val="595959"/>
                <w:spacing w:val="-5"/>
              </w:rPr>
              <w:t>c</w:t>
            </w:r>
            <w:r w:rsidRPr="00F550B2">
              <w:rPr>
                <w:rFonts w:eastAsia="Batang" w:cs="Arial"/>
                <w:color w:val="595959"/>
                <w:spacing w:val="-5"/>
              </w:rPr>
              <w:t>ash flow hedges</w:t>
            </w:r>
          </w:p>
        </w:tc>
        <w:tc>
          <w:tcPr>
            <w:tcW w:w="964" w:type="dxa"/>
            <w:tcBorders>
              <w:left w:val="single" w:sz="4" w:space="0" w:color="auto"/>
            </w:tcBorders>
            <w:shd w:val="clear" w:color="auto" w:fill="auto"/>
            <w:vAlign w:val="bottom"/>
          </w:tcPr>
          <w:p w:rsidR="007C458D" w:rsidRPr="009903ED" w:rsidRDefault="007C458D" w:rsidP="007C458D">
            <w:pPr>
              <w:ind w:right="17"/>
              <w:jc w:val="right"/>
              <w:rPr>
                <w:rFonts w:eastAsia="Batang" w:cs="Arial"/>
                <w:b/>
                <w:bCs/>
                <w:caps/>
                <w:color w:val="595959"/>
                <w:spacing w:val="-5"/>
                <w:kern w:val="32"/>
                <w:szCs w:val="20"/>
              </w:rPr>
            </w:pPr>
            <w:r w:rsidRPr="009903ED">
              <w:rPr>
                <w:rFonts w:eastAsia="Batang" w:cs="Arial"/>
                <w:b/>
                <w:bCs/>
                <w:caps/>
                <w:color w:val="595959"/>
                <w:spacing w:val="-5"/>
                <w:kern w:val="32"/>
                <w:szCs w:val="20"/>
              </w:rPr>
              <w:t>(2</w:t>
            </w:r>
            <w:r>
              <w:rPr>
                <w:rFonts w:eastAsia="Batang" w:cs="Arial"/>
                <w:b/>
                <w:bCs/>
                <w:caps/>
                <w:color w:val="595959"/>
                <w:spacing w:val="-5"/>
                <w:kern w:val="32"/>
                <w:szCs w:val="20"/>
              </w:rPr>
              <w:t>3</w:t>
            </w:r>
            <w:r w:rsidRPr="009903ED">
              <w:rPr>
                <w:rFonts w:eastAsia="Batang" w:cs="Arial"/>
                <w:b/>
                <w:bCs/>
                <w:caps/>
                <w:color w:val="595959"/>
                <w:spacing w:val="-5"/>
                <w:kern w:val="32"/>
                <w:szCs w:val="20"/>
              </w:rPr>
              <w:t>)</w:t>
            </w:r>
          </w:p>
        </w:tc>
        <w:tc>
          <w:tcPr>
            <w:tcW w:w="964" w:type="dxa"/>
            <w:shd w:val="clear" w:color="auto" w:fill="auto"/>
            <w:vAlign w:val="bottom"/>
          </w:tcPr>
          <w:p w:rsidR="007C458D" w:rsidRPr="00D77C9E" w:rsidRDefault="007C458D" w:rsidP="007C458D">
            <w:pPr>
              <w:keepNext/>
              <w:ind w:right="57"/>
              <w:jc w:val="right"/>
              <w:outlineLvl w:val="0"/>
              <w:rPr>
                <w:rFonts w:eastAsia="Batang" w:cs="Arial"/>
                <w:color w:val="595959"/>
                <w:spacing w:val="-5"/>
                <w:szCs w:val="20"/>
              </w:rPr>
            </w:pPr>
            <w:r w:rsidRPr="00D77C9E">
              <w:rPr>
                <w:rFonts w:eastAsia="Batang" w:cs="Arial"/>
                <w:bCs/>
                <w:color w:val="595959"/>
                <w:spacing w:val="-5"/>
                <w:szCs w:val="20"/>
              </w:rPr>
              <w:t>86</w:t>
            </w:r>
          </w:p>
        </w:tc>
        <w:tc>
          <w:tcPr>
            <w:tcW w:w="964" w:type="dxa"/>
            <w:tcBorders>
              <w:right w:val="single" w:sz="4" w:space="0" w:color="auto"/>
            </w:tcBorders>
            <w:shd w:val="clear" w:color="auto" w:fill="auto"/>
            <w:vAlign w:val="bottom"/>
          </w:tcPr>
          <w:p w:rsidR="007C458D" w:rsidRPr="006952FE" w:rsidRDefault="007C458D" w:rsidP="007C458D">
            <w:pPr>
              <w:ind w:right="57"/>
              <w:jc w:val="right"/>
              <w:rPr>
                <w:rFonts w:eastAsia="Batang" w:cs="Arial"/>
                <w:color w:val="595959"/>
                <w:spacing w:val="-5"/>
                <w:szCs w:val="20"/>
              </w:rPr>
            </w:pPr>
            <w:r w:rsidRPr="006952FE">
              <w:rPr>
                <w:rFonts w:eastAsia="Batang" w:cs="Arial"/>
                <w:color w:val="595959"/>
                <w:spacing w:val="-5"/>
                <w:szCs w:val="20"/>
              </w:rPr>
              <w:t>120</w:t>
            </w:r>
          </w:p>
        </w:tc>
      </w:tr>
      <w:tr w:rsidR="007C458D" w:rsidRPr="00F550B2" w:rsidTr="007C458D">
        <w:tc>
          <w:tcPr>
            <w:tcW w:w="2430" w:type="dxa"/>
            <w:shd w:val="clear" w:color="auto" w:fill="auto"/>
            <w:vAlign w:val="bottom"/>
          </w:tcPr>
          <w:p w:rsidR="007C458D" w:rsidRPr="00F550B2" w:rsidRDefault="007C458D" w:rsidP="007C458D">
            <w:pPr>
              <w:tabs>
                <w:tab w:val="left" w:pos="2268"/>
              </w:tabs>
              <w:ind w:right="57"/>
              <w:rPr>
                <w:rFonts w:eastAsia="Batang" w:cs="Arial"/>
                <w:color w:val="595959"/>
                <w:spacing w:val="-5"/>
              </w:rPr>
            </w:pPr>
          </w:p>
        </w:tc>
        <w:tc>
          <w:tcPr>
            <w:tcW w:w="4471" w:type="dxa"/>
            <w:gridSpan w:val="3"/>
            <w:tcBorders>
              <w:right w:val="single" w:sz="4" w:space="0" w:color="auto"/>
            </w:tcBorders>
            <w:shd w:val="clear" w:color="auto" w:fill="auto"/>
            <w:vAlign w:val="bottom"/>
          </w:tcPr>
          <w:p w:rsidR="007C458D" w:rsidRPr="00F550B2" w:rsidRDefault="007C458D" w:rsidP="007C458D">
            <w:pPr>
              <w:tabs>
                <w:tab w:val="left" w:pos="2268"/>
              </w:tabs>
              <w:rPr>
                <w:rFonts w:eastAsia="Batang" w:cs="Arial"/>
                <w:caps/>
                <w:color w:val="595959"/>
                <w:spacing w:val="-5"/>
                <w:kern w:val="32"/>
              </w:rPr>
            </w:pPr>
            <w:r w:rsidRPr="00F550B2">
              <w:rPr>
                <w:rFonts w:eastAsia="Batang" w:cs="Arial"/>
                <w:color w:val="595959"/>
                <w:spacing w:val="-5"/>
              </w:rPr>
              <w:t xml:space="preserve">  – available-for-sale investments in mutual funds</w:t>
            </w:r>
          </w:p>
        </w:tc>
        <w:tc>
          <w:tcPr>
            <w:tcW w:w="964" w:type="dxa"/>
            <w:tcBorders>
              <w:left w:val="single" w:sz="4" w:space="0" w:color="auto"/>
            </w:tcBorders>
            <w:shd w:val="clear" w:color="auto" w:fill="auto"/>
            <w:vAlign w:val="bottom"/>
          </w:tcPr>
          <w:p w:rsidR="007C458D" w:rsidRPr="009903ED" w:rsidRDefault="007C458D" w:rsidP="007C458D">
            <w:pPr>
              <w:ind w:right="57"/>
              <w:jc w:val="right"/>
              <w:rPr>
                <w:rFonts w:eastAsia="Batang" w:cs="Arial"/>
                <w:b/>
                <w:bCs/>
                <w:caps/>
                <w:color w:val="595959"/>
                <w:spacing w:val="-5"/>
                <w:kern w:val="32"/>
              </w:rPr>
            </w:pPr>
            <w:r w:rsidRPr="002C1634">
              <w:rPr>
                <w:rFonts w:eastAsia="Batang" w:cs="Arial"/>
                <w:b/>
                <w:bCs/>
                <w:caps/>
                <w:color w:val="595959"/>
                <w:spacing w:val="-5"/>
                <w:kern w:val="32"/>
              </w:rPr>
              <w:t>1</w:t>
            </w:r>
          </w:p>
        </w:tc>
        <w:tc>
          <w:tcPr>
            <w:tcW w:w="964" w:type="dxa"/>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bCs/>
                <w:color w:val="595959"/>
                <w:spacing w:val="-5"/>
              </w:rPr>
              <w:t>3</w:t>
            </w:r>
          </w:p>
        </w:tc>
        <w:tc>
          <w:tcPr>
            <w:tcW w:w="964" w:type="dxa"/>
            <w:tcBorders>
              <w:right w:val="single" w:sz="4" w:space="0" w:color="auto"/>
            </w:tcBorders>
            <w:shd w:val="clear" w:color="auto" w:fill="auto"/>
            <w:vAlign w:val="bottom"/>
          </w:tcPr>
          <w:p w:rsidR="007C458D" w:rsidRPr="006952FE" w:rsidRDefault="007C458D" w:rsidP="007C458D">
            <w:pPr>
              <w:ind w:right="57"/>
              <w:jc w:val="right"/>
              <w:rPr>
                <w:rFonts w:eastAsia="Batang" w:cs="Arial"/>
                <w:color w:val="595959"/>
                <w:spacing w:val="-5"/>
                <w:szCs w:val="20"/>
              </w:rPr>
            </w:pPr>
            <w:r w:rsidRPr="006952FE">
              <w:rPr>
                <w:rFonts w:eastAsia="Batang" w:cs="Arial"/>
                <w:color w:val="595959"/>
                <w:spacing w:val="-5"/>
                <w:szCs w:val="20"/>
              </w:rPr>
              <w:t>7</w:t>
            </w:r>
          </w:p>
        </w:tc>
      </w:tr>
      <w:tr w:rsidR="007C458D" w:rsidRPr="00F550B2" w:rsidTr="007C458D">
        <w:tc>
          <w:tcPr>
            <w:tcW w:w="6901" w:type="dxa"/>
            <w:gridSpan w:val="4"/>
            <w:tcBorders>
              <w:right w:val="single" w:sz="4" w:space="0" w:color="auto"/>
            </w:tcBorders>
            <w:shd w:val="clear" w:color="auto" w:fill="auto"/>
            <w:vAlign w:val="bottom"/>
          </w:tcPr>
          <w:p w:rsidR="007C458D" w:rsidRPr="00F550B2" w:rsidRDefault="007C458D" w:rsidP="007C458D">
            <w:pPr>
              <w:tabs>
                <w:tab w:val="left" w:pos="2552"/>
              </w:tabs>
              <w:rPr>
                <w:rFonts w:eastAsia="Batang" w:cs="Arial"/>
                <w:color w:val="595959"/>
                <w:spacing w:val="-5"/>
              </w:rPr>
            </w:pPr>
            <w:r w:rsidRPr="00F550B2">
              <w:rPr>
                <w:rFonts w:eastAsia="Batang" w:cs="Arial"/>
                <w:color w:val="595959"/>
                <w:spacing w:val="-5"/>
              </w:rPr>
              <w:t xml:space="preserve">  </w:t>
            </w:r>
            <w:r>
              <w:rPr>
                <w:rFonts w:eastAsia="Batang" w:cs="Arial"/>
                <w:color w:val="595959"/>
                <w:spacing w:val="-5"/>
              </w:rPr>
              <w:t xml:space="preserve">  Recycling of revaluation reserves to the income statement on disposal </w:t>
            </w:r>
            <w:r w:rsidRPr="004A33B2">
              <w:rPr>
                <w:rFonts w:eastAsia="Batang" w:cs="Arial"/>
                <w:color w:val="595959"/>
                <w:spacing w:val="-6"/>
                <w:sz w:val="14"/>
                <w:szCs w:val="14"/>
                <w:vertAlign w:val="superscript"/>
              </w:rPr>
              <w:t>@</w:t>
            </w:r>
          </w:p>
        </w:tc>
        <w:tc>
          <w:tcPr>
            <w:tcW w:w="964" w:type="dxa"/>
            <w:tcBorders>
              <w:left w:val="single" w:sz="4" w:space="0" w:color="auto"/>
            </w:tcBorders>
            <w:shd w:val="clear" w:color="auto" w:fill="auto"/>
            <w:vAlign w:val="bottom"/>
          </w:tcPr>
          <w:p w:rsidR="007C458D" w:rsidRPr="009903ED" w:rsidDel="006B2097" w:rsidRDefault="007C458D" w:rsidP="007C458D">
            <w:pPr>
              <w:ind w:right="17"/>
              <w:jc w:val="right"/>
              <w:rPr>
                <w:rFonts w:eastAsia="Batang" w:cs="Arial"/>
                <w:b/>
                <w:bCs/>
                <w:color w:val="595959"/>
                <w:spacing w:val="-5"/>
                <w:szCs w:val="20"/>
              </w:rPr>
            </w:pPr>
            <w:r w:rsidRPr="002C1634">
              <w:rPr>
                <w:rFonts w:eastAsia="Batang" w:cs="Arial"/>
                <w:b/>
                <w:color w:val="595959"/>
                <w:spacing w:val="-5"/>
              </w:rPr>
              <w:t>(8</w:t>
            </w:r>
            <w:r w:rsidRPr="009903ED">
              <w:rPr>
                <w:rFonts w:eastAsia="Batang" w:cs="Arial"/>
                <w:b/>
                <w:color w:val="595959"/>
                <w:spacing w:val="-5"/>
              </w:rPr>
              <w:t>)</w:t>
            </w:r>
          </w:p>
        </w:tc>
        <w:tc>
          <w:tcPr>
            <w:tcW w:w="964" w:type="dxa"/>
            <w:shd w:val="clear" w:color="auto" w:fill="auto"/>
            <w:vAlign w:val="bottom"/>
          </w:tcPr>
          <w:p w:rsidR="007C458D" w:rsidRPr="00D77C9E" w:rsidRDefault="007C458D" w:rsidP="007C458D">
            <w:pPr>
              <w:ind w:right="17"/>
              <w:jc w:val="right"/>
              <w:rPr>
                <w:rFonts w:eastAsia="Batang" w:cs="Arial"/>
                <w:bCs/>
                <w:caps/>
                <w:color w:val="595959"/>
                <w:spacing w:val="-5"/>
                <w:kern w:val="32"/>
                <w:szCs w:val="20"/>
              </w:rPr>
            </w:pPr>
            <w:r w:rsidRPr="00D77C9E">
              <w:rPr>
                <w:rFonts w:eastAsia="Batang" w:cs="Arial"/>
                <w:bCs/>
                <w:color w:val="595959"/>
                <w:spacing w:val="-5"/>
                <w:szCs w:val="20"/>
              </w:rPr>
              <w:t>(</w:t>
            </w:r>
            <w:r>
              <w:rPr>
                <w:rFonts w:eastAsia="Batang" w:cs="Arial"/>
                <w:bCs/>
                <w:color w:val="595959"/>
                <w:spacing w:val="-5"/>
                <w:szCs w:val="20"/>
              </w:rPr>
              <w:t>10</w:t>
            </w:r>
            <w:r w:rsidRPr="00D77C9E">
              <w:rPr>
                <w:rFonts w:eastAsia="Batang" w:cs="Arial"/>
                <w:bCs/>
                <w:color w:val="595959"/>
                <w:spacing w:val="-5"/>
                <w:szCs w:val="20"/>
              </w:rPr>
              <w:t>)</w:t>
            </w:r>
          </w:p>
        </w:tc>
        <w:tc>
          <w:tcPr>
            <w:tcW w:w="964" w:type="dxa"/>
            <w:tcBorders>
              <w:right w:val="single" w:sz="4" w:space="0" w:color="auto"/>
            </w:tcBorders>
            <w:shd w:val="clear" w:color="auto" w:fill="auto"/>
            <w:vAlign w:val="bottom"/>
          </w:tcPr>
          <w:p w:rsidR="007C458D" w:rsidRPr="006952FE" w:rsidRDefault="007C458D" w:rsidP="007C458D">
            <w:pPr>
              <w:ind w:right="17"/>
              <w:jc w:val="right"/>
              <w:rPr>
                <w:rFonts w:eastAsia="Batang" w:cs="Arial"/>
                <w:color w:val="595959"/>
                <w:spacing w:val="-5"/>
                <w:szCs w:val="20"/>
              </w:rPr>
            </w:pPr>
            <w:r>
              <w:rPr>
                <w:rFonts w:eastAsia="Batang" w:cs="Arial"/>
                <w:color w:val="595959"/>
                <w:spacing w:val="-5"/>
                <w:szCs w:val="20"/>
              </w:rPr>
              <w:t>(21)</w:t>
            </w:r>
          </w:p>
        </w:tc>
      </w:tr>
      <w:tr w:rsidR="007C458D" w:rsidRPr="00F550B2" w:rsidTr="007C458D">
        <w:tc>
          <w:tcPr>
            <w:tcW w:w="6901" w:type="dxa"/>
            <w:gridSpan w:val="4"/>
            <w:tcBorders>
              <w:right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    Tax on above</w:t>
            </w:r>
          </w:p>
        </w:tc>
        <w:tc>
          <w:tcPr>
            <w:tcW w:w="964" w:type="dxa"/>
            <w:tcBorders>
              <w:left w:val="single" w:sz="4" w:space="0" w:color="auto"/>
              <w:bottom w:val="single" w:sz="4" w:space="0" w:color="auto"/>
            </w:tcBorders>
            <w:shd w:val="clear" w:color="auto" w:fill="auto"/>
            <w:vAlign w:val="bottom"/>
          </w:tcPr>
          <w:p w:rsidR="007C458D" w:rsidRPr="009903ED" w:rsidRDefault="007C458D" w:rsidP="007C458D">
            <w:pPr>
              <w:ind w:right="17"/>
              <w:jc w:val="right"/>
              <w:rPr>
                <w:rFonts w:eastAsia="Batang" w:cs="Arial"/>
                <w:b/>
                <w:bCs/>
                <w:caps/>
                <w:color w:val="595959"/>
                <w:spacing w:val="-5"/>
                <w:kern w:val="32"/>
                <w:szCs w:val="20"/>
              </w:rPr>
            </w:pPr>
            <w:r w:rsidRPr="009903ED">
              <w:rPr>
                <w:rFonts w:eastAsia="Batang" w:cs="Arial"/>
                <w:b/>
                <w:bCs/>
                <w:caps/>
                <w:color w:val="595959"/>
                <w:spacing w:val="-5"/>
                <w:kern w:val="32"/>
                <w:szCs w:val="20"/>
              </w:rPr>
              <w:t>(</w:t>
            </w:r>
            <w:r w:rsidRPr="002C1634">
              <w:rPr>
                <w:rFonts w:eastAsia="Batang" w:cs="Arial"/>
                <w:b/>
                <w:bCs/>
                <w:caps/>
                <w:color w:val="595959"/>
                <w:spacing w:val="-5"/>
                <w:kern w:val="32"/>
                <w:szCs w:val="20"/>
              </w:rPr>
              <w:t>9</w:t>
            </w:r>
            <w:r w:rsidRPr="009903ED">
              <w:rPr>
                <w:rFonts w:eastAsia="Batang" w:cs="Arial"/>
                <w:b/>
                <w:bCs/>
                <w:caps/>
                <w:color w:val="595959"/>
                <w:spacing w:val="-5"/>
                <w:kern w:val="32"/>
                <w:szCs w:val="20"/>
              </w:rPr>
              <w:t>)</w:t>
            </w:r>
          </w:p>
        </w:tc>
        <w:tc>
          <w:tcPr>
            <w:tcW w:w="964" w:type="dxa"/>
            <w:tcBorders>
              <w:bottom w:val="single" w:sz="4" w:space="0" w:color="auto"/>
            </w:tcBorders>
            <w:shd w:val="clear" w:color="auto" w:fill="auto"/>
            <w:vAlign w:val="bottom"/>
          </w:tcPr>
          <w:p w:rsidR="007C458D" w:rsidRPr="00A205D1" w:rsidRDefault="007C458D" w:rsidP="007C458D">
            <w:pPr>
              <w:ind w:right="57"/>
              <w:jc w:val="right"/>
              <w:rPr>
                <w:rFonts w:eastAsia="Batang" w:cs="Arial"/>
                <w:caps/>
                <w:color w:val="595959"/>
                <w:spacing w:val="-5"/>
                <w:kern w:val="32"/>
                <w:szCs w:val="20"/>
              </w:rPr>
            </w:pPr>
            <w:r w:rsidRPr="00D77C9E">
              <w:rPr>
                <w:rFonts w:eastAsia="Batang" w:cs="Arial"/>
                <w:bCs/>
                <w:color w:val="595959"/>
                <w:spacing w:val="-5"/>
                <w:szCs w:val="20"/>
              </w:rPr>
              <w:t>8</w:t>
            </w:r>
          </w:p>
        </w:tc>
        <w:tc>
          <w:tcPr>
            <w:tcW w:w="964" w:type="dxa"/>
            <w:tcBorders>
              <w:bottom w:val="single" w:sz="4" w:space="0" w:color="auto"/>
              <w:right w:val="single" w:sz="4" w:space="0" w:color="auto"/>
            </w:tcBorders>
            <w:shd w:val="clear" w:color="auto" w:fill="auto"/>
            <w:vAlign w:val="bottom"/>
          </w:tcPr>
          <w:p w:rsidR="007C458D" w:rsidRPr="006952FE" w:rsidRDefault="007C458D" w:rsidP="007C458D">
            <w:pPr>
              <w:ind w:right="57"/>
              <w:jc w:val="right"/>
              <w:rPr>
                <w:rFonts w:eastAsia="Batang" w:cs="Arial"/>
                <w:color w:val="595959"/>
                <w:spacing w:val="-5"/>
                <w:szCs w:val="20"/>
              </w:rPr>
            </w:pPr>
            <w:r>
              <w:rPr>
                <w:rFonts w:eastAsia="Batang" w:cs="Arial"/>
                <w:color w:val="595959"/>
                <w:spacing w:val="-5"/>
                <w:szCs w:val="20"/>
              </w:rPr>
              <w:t>20</w:t>
            </w:r>
          </w:p>
        </w:tc>
      </w:tr>
      <w:tr w:rsidR="007C458D" w:rsidRPr="00F550B2" w:rsidTr="007C458D">
        <w:tc>
          <w:tcPr>
            <w:tcW w:w="6901" w:type="dxa"/>
            <w:gridSpan w:val="4"/>
            <w:tcBorders>
              <w:right w:val="single" w:sz="4" w:space="0" w:color="auto"/>
            </w:tcBorders>
            <w:shd w:val="clear" w:color="auto" w:fill="auto"/>
            <w:vAlign w:val="bottom"/>
          </w:tcPr>
          <w:p w:rsidR="007C458D" w:rsidRPr="00F550B2" w:rsidRDefault="007C458D" w:rsidP="007C458D">
            <w:pPr>
              <w:rPr>
                <w:rFonts w:eastAsia="Batang" w:cs="Arial"/>
                <w:b/>
                <w:color w:val="595959"/>
                <w:spacing w:val="-5"/>
              </w:rPr>
            </w:pPr>
          </w:p>
        </w:tc>
        <w:tc>
          <w:tcPr>
            <w:tcW w:w="964" w:type="dxa"/>
            <w:tcBorders>
              <w:top w:val="single" w:sz="4" w:space="0" w:color="auto"/>
              <w:left w:val="single" w:sz="4" w:space="0" w:color="auto"/>
              <w:bottom w:val="single" w:sz="4" w:space="0" w:color="auto"/>
            </w:tcBorders>
            <w:shd w:val="clear" w:color="auto" w:fill="auto"/>
            <w:vAlign w:val="bottom"/>
          </w:tcPr>
          <w:p w:rsidR="007C458D" w:rsidRPr="009903ED" w:rsidRDefault="007C458D" w:rsidP="007C458D">
            <w:pPr>
              <w:ind w:right="17"/>
              <w:jc w:val="right"/>
              <w:rPr>
                <w:rFonts w:eastAsia="Batang" w:cs="Arial"/>
                <w:b/>
                <w:caps/>
                <w:color w:val="595959"/>
                <w:spacing w:val="-5"/>
                <w:kern w:val="32"/>
              </w:rPr>
            </w:pPr>
            <w:r>
              <w:rPr>
                <w:rFonts w:eastAsia="Batang" w:cs="Arial"/>
                <w:b/>
                <w:caps/>
                <w:color w:val="595959"/>
                <w:spacing w:val="-5"/>
                <w:kern w:val="32"/>
              </w:rPr>
              <w:t>(3)</w:t>
            </w:r>
          </w:p>
        </w:tc>
        <w:tc>
          <w:tcPr>
            <w:tcW w:w="964" w:type="dxa"/>
            <w:tcBorders>
              <w:top w:val="single" w:sz="4" w:space="0" w:color="auto"/>
              <w:bottom w:val="single" w:sz="4" w:space="0" w:color="auto"/>
            </w:tcBorders>
            <w:shd w:val="clear" w:color="auto" w:fill="auto"/>
            <w:vAlign w:val="bottom"/>
          </w:tcPr>
          <w:p w:rsidR="007C458D" w:rsidRPr="00D77C9E" w:rsidRDefault="007C458D" w:rsidP="007C458D">
            <w:pPr>
              <w:ind w:right="57"/>
              <w:jc w:val="right"/>
              <w:rPr>
                <w:rFonts w:eastAsia="Batang" w:cs="Arial"/>
                <w:color w:val="595959"/>
                <w:spacing w:val="-5"/>
              </w:rPr>
            </w:pPr>
            <w:r w:rsidRPr="006952FE">
              <w:rPr>
                <w:rFonts w:eastAsia="Batang" w:cs="Arial"/>
                <w:color w:val="595959"/>
                <w:spacing w:val="-5"/>
              </w:rPr>
              <w:t>40</w:t>
            </w:r>
          </w:p>
        </w:tc>
        <w:tc>
          <w:tcPr>
            <w:tcW w:w="964" w:type="dxa"/>
            <w:tcBorders>
              <w:top w:val="single" w:sz="4" w:space="0" w:color="auto"/>
              <w:bottom w:val="single" w:sz="4" w:space="0" w:color="auto"/>
              <w:right w:val="single" w:sz="4" w:space="0" w:color="auto"/>
            </w:tcBorders>
            <w:shd w:val="clear" w:color="auto" w:fill="auto"/>
            <w:vAlign w:val="bottom"/>
          </w:tcPr>
          <w:p w:rsidR="007C458D" w:rsidRPr="006952FE" w:rsidRDefault="007C458D" w:rsidP="007C458D">
            <w:pPr>
              <w:ind w:right="17"/>
              <w:jc w:val="right"/>
              <w:rPr>
                <w:rFonts w:eastAsia="Batang" w:cs="Arial"/>
                <w:color w:val="595959"/>
                <w:spacing w:val="-5"/>
              </w:rPr>
            </w:pPr>
            <w:r>
              <w:rPr>
                <w:rFonts w:eastAsia="Batang" w:cs="Arial"/>
                <w:color w:val="595959"/>
                <w:spacing w:val="-5"/>
              </w:rPr>
              <w:t>(80)</w:t>
            </w:r>
          </w:p>
        </w:tc>
      </w:tr>
      <w:tr w:rsidR="007C458D" w:rsidRPr="00F550B2" w:rsidTr="007C458D">
        <w:tc>
          <w:tcPr>
            <w:tcW w:w="6901" w:type="dxa"/>
            <w:gridSpan w:val="4"/>
            <w:shd w:val="clear" w:color="auto" w:fill="auto"/>
            <w:vAlign w:val="bottom"/>
          </w:tcPr>
          <w:p w:rsidR="007C458D" w:rsidRPr="00F550B2" w:rsidRDefault="007C458D" w:rsidP="007C458D">
            <w:pPr>
              <w:rPr>
                <w:rFonts w:eastAsia="Batang" w:cs="Arial"/>
                <w:b/>
                <w:color w:val="595959"/>
                <w:spacing w:val="-5"/>
              </w:rPr>
            </w:pPr>
          </w:p>
        </w:tc>
        <w:tc>
          <w:tcPr>
            <w:tcW w:w="964" w:type="dxa"/>
            <w:tcBorders>
              <w:top w:val="single" w:sz="4" w:space="0" w:color="auto"/>
            </w:tcBorders>
            <w:shd w:val="clear" w:color="auto" w:fill="auto"/>
            <w:vAlign w:val="bottom"/>
          </w:tcPr>
          <w:p w:rsidR="007C458D" w:rsidRPr="009903ED" w:rsidRDefault="007C458D" w:rsidP="007C458D">
            <w:pPr>
              <w:ind w:right="57"/>
              <w:jc w:val="right"/>
              <w:rPr>
                <w:rFonts w:eastAsia="Batang" w:cs="Arial"/>
                <w:b/>
                <w:color w:val="595959"/>
                <w:spacing w:val="-5"/>
              </w:rPr>
            </w:pPr>
          </w:p>
        </w:tc>
        <w:tc>
          <w:tcPr>
            <w:tcW w:w="964" w:type="dxa"/>
            <w:tcBorders>
              <w:top w:val="single" w:sz="4" w:space="0" w:color="auto"/>
            </w:tcBorders>
            <w:shd w:val="clear" w:color="auto" w:fill="auto"/>
            <w:vAlign w:val="bottom"/>
          </w:tcPr>
          <w:p w:rsidR="007C458D" w:rsidRPr="00EA114C" w:rsidRDefault="007C458D" w:rsidP="007C458D">
            <w:pPr>
              <w:ind w:right="57"/>
              <w:jc w:val="right"/>
              <w:rPr>
                <w:rFonts w:eastAsia="Batang" w:cs="Arial"/>
                <w:color w:val="595959"/>
                <w:spacing w:val="-5"/>
              </w:rPr>
            </w:pPr>
          </w:p>
        </w:tc>
        <w:tc>
          <w:tcPr>
            <w:tcW w:w="964" w:type="dxa"/>
            <w:tcBorders>
              <w:top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5"/>
              </w:rPr>
            </w:pPr>
          </w:p>
        </w:tc>
      </w:tr>
      <w:tr w:rsidR="007C458D" w:rsidRPr="00F550B2" w:rsidTr="007C458D">
        <w:tc>
          <w:tcPr>
            <w:tcW w:w="6901" w:type="dxa"/>
            <w:gridSpan w:val="4"/>
            <w:tcBorders>
              <w:bottom w:val="single" w:sz="4" w:space="0" w:color="auto"/>
            </w:tcBorders>
            <w:shd w:val="clear" w:color="auto" w:fill="auto"/>
            <w:vAlign w:val="bottom"/>
          </w:tcPr>
          <w:p w:rsidR="007C458D" w:rsidRPr="00F550B2" w:rsidRDefault="007C458D" w:rsidP="007C458D">
            <w:pPr>
              <w:rPr>
                <w:rFonts w:eastAsia="Batang" w:cs="Arial"/>
                <w:b/>
                <w:color w:val="595959"/>
                <w:spacing w:val="-5"/>
              </w:rPr>
            </w:pPr>
            <w:r w:rsidRPr="00F550B2">
              <w:rPr>
                <w:rFonts w:eastAsia="Batang" w:cs="Arial"/>
                <w:b/>
                <w:color w:val="595959"/>
                <w:spacing w:val="-5"/>
              </w:rPr>
              <w:t>Total other comprehensive income</w:t>
            </w:r>
            <w:r>
              <w:rPr>
                <w:rFonts w:eastAsia="Batang" w:cs="Arial"/>
                <w:b/>
                <w:color w:val="595959"/>
                <w:spacing w:val="-5"/>
              </w:rPr>
              <w:t>/(expense)</w:t>
            </w:r>
            <w:r w:rsidRPr="00F550B2">
              <w:rPr>
                <w:rFonts w:eastAsia="Batang" w:cs="Arial"/>
                <w:b/>
                <w:color w:val="595959"/>
                <w:spacing w:val="-5"/>
              </w:rPr>
              <w:t xml:space="preserve"> for the period</w:t>
            </w:r>
          </w:p>
        </w:tc>
        <w:tc>
          <w:tcPr>
            <w:tcW w:w="964" w:type="dxa"/>
            <w:tcBorders>
              <w:bottom w:val="single" w:sz="4" w:space="0" w:color="auto"/>
            </w:tcBorders>
            <w:shd w:val="clear" w:color="auto" w:fill="auto"/>
            <w:vAlign w:val="bottom"/>
          </w:tcPr>
          <w:p w:rsidR="007C458D" w:rsidRPr="009903ED" w:rsidRDefault="007C458D" w:rsidP="007C458D">
            <w:pPr>
              <w:ind w:right="57"/>
              <w:jc w:val="right"/>
              <w:rPr>
                <w:rFonts w:eastAsia="Batang" w:cs="Arial"/>
                <w:b/>
                <w:caps/>
                <w:color w:val="595959"/>
                <w:spacing w:val="-5"/>
                <w:kern w:val="32"/>
              </w:rPr>
            </w:pPr>
            <w:r>
              <w:rPr>
                <w:rFonts w:eastAsia="Batang" w:cs="Arial"/>
                <w:b/>
                <w:caps/>
                <w:color w:val="595959"/>
                <w:spacing w:val="-5"/>
                <w:kern w:val="32"/>
              </w:rPr>
              <w:t>11</w:t>
            </w:r>
          </w:p>
        </w:tc>
        <w:tc>
          <w:tcPr>
            <w:tcW w:w="964" w:type="dxa"/>
            <w:tcBorders>
              <w:bottom w:val="single" w:sz="4" w:space="0" w:color="auto"/>
            </w:tcBorders>
            <w:shd w:val="clear" w:color="auto" w:fill="auto"/>
            <w:vAlign w:val="bottom"/>
          </w:tcPr>
          <w:p w:rsidR="007C458D" w:rsidRPr="00D77C9E" w:rsidRDefault="007C458D" w:rsidP="007C458D">
            <w:pPr>
              <w:keepNext/>
              <w:ind w:right="17"/>
              <w:jc w:val="right"/>
              <w:outlineLvl w:val="0"/>
              <w:rPr>
                <w:rFonts w:eastAsia="Batang" w:cs="Arial"/>
                <w:color w:val="595959"/>
                <w:spacing w:val="-5"/>
              </w:rPr>
            </w:pPr>
            <w:r>
              <w:rPr>
                <w:rFonts w:eastAsia="Batang" w:cs="Arial"/>
                <w:color w:val="595959"/>
                <w:spacing w:val="-5"/>
              </w:rPr>
              <w:t>(3)</w:t>
            </w:r>
          </w:p>
        </w:tc>
        <w:tc>
          <w:tcPr>
            <w:tcW w:w="964" w:type="dxa"/>
            <w:tcBorders>
              <w:bottom w:val="single" w:sz="4" w:space="0" w:color="auto"/>
            </w:tcBorders>
            <w:shd w:val="clear" w:color="auto" w:fill="auto"/>
            <w:vAlign w:val="bottom"/>
          </w:tcPr>
          <w:p w:rsidR="007C458D" w:rsidRPr="00AE79D5" w:rsidRDefault="007C458D" w:rsidP="007C458D">
            <w:pPr>
              <w:keepNext/>
              <w:ind w:right="17"/>
              <w:jc w:val="right"/>
              <w:outlineLvl w:val="0"/>
              <w:rPr>
                <w:rFonts w:eastAsia="Batang" w:cs="Arial"/>
                <w:color w:val="595959"/>
                <w:spacing w:val="-5"/>
              </w:rPr>
            </w:pPr>
            <w:r>
              <w:rPr>
                <w:rFonts w:eastAsia="Batang" w:cs="Arial"/>
                <w:color w:val="595959"/>
                <w:spacing w:val="-5"/>
              </w:rPr>
              <w:t>(177)</w:t>
            </w:r>
          </w:p>
        </w:tc>
      </w:tr>
      <w:tr w:rsidR="007C458D" w:rsidRPr="00F550B2" w:rsidTr="007C458D">
        <w:tc>
          <w:tcPr>
            <w:tcW w:w="6901" w:type="dxa"/>
            <w:gridSpan w:val="4"/>
            <w:tcBorders>
              <w:top w:val="single" w:sz="4" w:space="0" w:color="auto"/>
              <w:bottom w:val="single" w:sz="4" w:space="0" w:color="auto"/>
            </w:tcBorders>
            <w:shd w:val="clear" w:color="auto" w:fill="auto"/>
            <w:vAlign w:val="bottom"/>
          </w:tcPr>
          <w:p w:rsidR="007C458D" w:rsidRPr="00F550B2" w:rsidRDefault="007C458D" w:rsidP="007C458D">
            <w:pPr>
              <w:rPr>
                <w:rFonts w:eastAsia="Batang" w:cs="Arial"/>
                <w:b/>
                <w:color w:val="595959"/>
                <w:spacing w:val="-5"/>
              </w:rPr>
            </w:pPr>
            <w:r w:rsidRPr="00F550B2">
              <w:rPr>
                <w:rFonts w:eastAsia="Batang" w:cs="Arial"/>
                <w:b/>
                <w:color w:val="595959"/>
                <w:spacing w:val="-5"/>
              </w:rPr>
              <w:t>Total comprehensive</w:t>
            </w:r>
            <w:r>
              <w:rPr>
                <w:rFonts w:eastAsia="Batang" w:cs="Arial"/>
                <w:b/>
                <w:color w:val="595959"/>
                <w:spacing w:val="-5"/>
              </w:rPr>
              <w:t xml:space="preserve"> </w:t>
            </w:r>
            <w:r w:rsidRPr="00F550B2">
              <w:rPr>
                <w:rFonts w:eastAsia="Batang" w:cs="Arial"/>
                <w:b/>
                <w:color w:val="595959"/>
                <w:spacing w:val="-5"/>
              </w:rPr>
              <w:t xml:space="preserve">expense for the period </w:t>
            </w:r>
          </w:p>
        </w:tc>
        <w:tc>
          <w:tcPr>
            <w:tcW w:w="964" w:type="dxa"/>
            <w:tcBorders>
              <w:top w:val="single" w:sz="4" w:space="0" w:color="auto"/>
              <w:bottom w:val="single" w:sz="4" w:space="0" w:color="auto"/>
            </w:tcBorders>
            <w:shd w:val="clear" w:color="auto" w:fill="auto"/>
            <w:vAlign w:val="bottom"/>
          </w:tcPr>
          <w:p w:rsidR="007C458D" w:rsidRPr="009903ED" w:rsidRDefault="007C458D" w:rsidP="007C458D">
            <w:pPr>
              <w:ind w:right="17"/>
              <w:jc w:val="right"/>
              <w:rPr>
                <w:rFonts w:eastAsia="Batang" w:cs="Arial"/>
                <w:b/>
                <w:caps/>
                <w:color w:val="595959"/>
                <w:spacing w:val="-5"/>
                <w:kern w:val="32"/>
              </w:rPr>
            </w:pPr>
            <w:r>
              <w:rPr>
                <w:rFonts w:eastAsia="Batang" w:cs="Arial"/>
                <w:b/>
                <w:color w:val="595959"/>
                <w:spacing w:val="-5"/>
              </w:rPr>
              <w:t>(16)</w:t>
            </w:r>
          </w:p>
        </w:tc>
        <w:tc>
          <w:tcPr>
            <w:tcW w:w="964" w:type="dxa"/>
            <w:tcBorders>
              <w:top w:val="single" w:sz="4" w:space="0" w:color="auto"/>
              <w:bottom w:val="single" w:sz="4" w:space="0" w:color="auto"/>
            </w:tcBorders>
            <w:shd w:val="clear" w:color="auto" w:fill="auto"/>
            <w:vAlign w:val="bottom"/>
          </w:tcPr>
          <w:p w:rsidR="007C458D" w:rsidRPr="00A205D1" w:rsidRDefault="007C458D" w:rsidP="007C458D">
            <w:pPr>
              <w:ind w:right="17"/>
              <w:jc w:val="right"/>
              <w:rPr>
                <w:rFonts w:eastAsia="Batang" w:cs="Arial"/>
                <w:caps/>
                <w:color w:val="595959"/>
                <w:spacing w:val="-5"/>
                <w:kern w:val="32"/>
              </w:rPr>
            </w:pPr>
            <w:r>
              <w:rPr>
                <w:rFonts w:eastAsia="Batang" w:cs="Arial"/>
                <w:color w:val="595959"/>
                <w:spacing w:val="-5"/>
              </w:rPr>
              <w:t>(6</w:t>
            </w:r>
            <w:r w:rsidRPr="00D77C9E">
              <w:rPr>
                <w:rFonts w:eastAsia="Batang" w:cs="Arial"/>
                <w:color w:val="595959"/>
                <w:spacing w:val="-5"/>
              </w:rPr>
              <w:t>2)</w:t>
            </w:r>
          </w:p>
        </w:tc>
        <w:tc>
          <w:tcPr>
            <w:tcW w:w="964" w:type="dxa"/>
            <w:tcBorders>
              <w:top w:val="single" w:sz="4" w:space="0" w:color="auto"/>
              <w:bottom w:val="single" w:sz="4" w:space="0" w:color="auto"/>
            </w:tcBorders>
            <w:shd w:val="clear" w:color="auto" w:fill="auto"/>
            <w:vAlign w:val="bottom"/>
          </w:tcPr>
          <w:p w:rsidR="007C458D" w:rsidRPr="00AE79D5" w:rsidRDefault="007C458D" w:rsidP="007C458D">
            <w:pPr>
              <w:keepNext/>
              <w:ind w:right="17"/>
              <w:jc w:val="right"/>
              <w:outlineLvl w:val="0"/>
              <w:rPr>
                <w:rFonts w:eastAsia="Batang" w:cs="Arial"/>
                <w:color w:val="595959"/>
                <w:spacing w:val="-5"/>
              </w:rPr>
            </w:pPr>
            <w:r>
              <w:rPr>
                <w:rFonts w:eastAsia="Batang" w:cs="Arial"/>
                <w:color w:val="595959"/>
                <w:spacing w:val="-5"/>
              </w:rPr>
              <w:t>(212)</w:t>
            </w:r>
          </w:p>
        </w:tc>
      </w:tr>
      <w:tr w:rsidR="007C458D" w:rsidRPr="00F550B2" w:rsidTr="007C458D">
        <w:tc>
          <w:tcPr>
            <w:tcW w:w="6901" w:type="dxa"/>
            <w:gridSpan w:val="4"/>
            <w:tcBorders>
              <w:top w:val="single" w:sz="4" w:space="0" w:color="auto"/>
            </w:tcBorders>
            <w:shd w:val="clear" w:color="auto" w:fill="auto"/>
            <w:vAlign w:val="bottom"/>
          </w:tcPr>
          <w:p w:rsidR="007C458D" w:rsidRPr="00F550B2" w:rsidRDefault="007C458D" w:rsidP="007C458D">
            <w:pPr>
              <w:rPr>
                <w:rFonts w:eastAsia="Batang" w:cs="Arial"/>
                <w:b/>
                <w:bCs/>
                <w:color w:val="595959"/>
                <w:spacing w:val="-5"/>
              </w:rPr>
            </w:pPr>
            <w:r w:rsidRPr="00F550B2">
              <w:rPr>
                <w:rFonts w:eastAsia="Batang" w:cs="Arial"/>
                <w:b/>
                <w:bCs/>
                <w:color w:val="595959"/>
                <w:spacing w:val="-5"/>
              </w:rPr>
              <w:t>Attributable to</w:t>
            </w:r>
          </w:p>
        </w:tc>
        <w:tc>
          <w:tcPr>
            <w:tcW w:w="964" w:type="dxa"/>
            <w:tcBorders>
              <w:top w:val="single" w:sz="4" w:space="0" w:color="auto"/>
            </w:tcBorders>
            <w:shd w:val="clear" w:color="auto" w:fill="auto"/>
            <w:vAlign w:val="bottom"/>
          </w:tcPr>
          <w:p w:rsidR="007C458D" w:rsidRPr="009903ED" w:rsidRDefault="007C458D" w:rsidP="007C458D">
            <w:pPr>
              <w:ind w:right="17"/>
              <w:jc w:val="right"/>
              <w:rPr>
                <w:rFonts w:eastAsia="Batang" w:cs="Arial"/>
                <w:b/>
                <w:bCs/>
                <w:color w:val="595959"/>
                <w:spacing w:val="-5"/>
              </w:rPr>
            </w:pPr>
          </w:p>
        </w:tc>
        <w:tc>
          <w:tcPr>
            <w:tcW w:w="964" w:type="dxa"/>
            <w:tcBorders>
              <w:top w:val="single" w:sz="4" w:space="0" w:color="auto"/>
            </w:tcBorders>
            <w:shd w:val="clear" w:color="auto" w:fill="auto"/>
            <w:vAlign w:val="bottom"/>
          </w:tcPr>
          <w:p w:rsidR="007C458D" w:rsidRPr="00EA114C" w:rsidRDefault="007C458D" w:rsidP="007C458D">
            <w:pPr>
              <w:ind w:right="57"/>
              <w:jc w:val="right"/>
              <w:rPr>
                <w:rFonts w:eastAsia="Batang" w:cs="Arial"/>
                <w:color w:val="595959"/>
                <w:spacing w:val="-5"/>
              </w:rPr>
            </w:pPr>
          </w:p>
        </w:tc>
        <w:tc>
          <w:tcPr>
            <w:tcW w:w="964" w:type="dxa"/>
            <w:tcBorders>
              <w:top w:val="single" w:sz="4" w:space="0" w:color="auto"/>
            </w:tcBorders>
            <w:shd w:val="clear" w:color="auto" w:fill="auto"/>
            <w:vAlign w:val="bottom"/>
          </w:tcPr>
          <w:p w:rsidR="007C458D" w:rsidRPr="00F550B2" w:rsidRDefault="007C458D" w:rsidP="007C458D">
            <w:pPr>
              <w:keepNext/>
              <w:ind w:right="57"/>
              <w:jc w:val="right"/>
              <w:outlineLvl w:val="0"/>
              <w:rPr>
                <w:rFonts w:eastAsia="Batang" w:cs="Arial"/>
                <w:color w:val="595959"/>
                <w:spacing w:val="-5"/>
              </w:rPr>
            </w:pPr>
          </w:p>
        </w:tc>
      </w:tr>
      <w:tr w:rsidR="007C458D" w:rsidRPr="00F550B2" w:rsidTr="007C458D">
        <w:tc>
          <w:tcPr>
            <w:tcW w:w="6901" w:type="dxa"/>
            <w:gridSpan w:val="4"/>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Equity holders </w:t>
            </w:r>
          </w:p>
        </w:tc>
        <w:tc>
          <w:tcPr>
            <w:tcW w:w="964" w:type="dxa"/>
            <w:shd w:val="clear" w:color="auto" w:fill="auto"/>
            <w:vAlign w:val="bottom"/>
          </w:tcPr>
          <w:p w:rsidR="007C458D" w:rsidRPr="009903ED" w:rsidRDefault="007C458D" w:rsidP="007C458D">
            <w:pPr>
              <w:ind w:right="17"/>
              <w:jc w:val="right"/>
              <w:rPr>
                <w:rFonts w:eastAsia="Batang" w:cs="Arial"/>
                <w:b/>
                <w:bCs/>
                <w:caps/>
                <w:color w:val="595959"/>
                <w:spacing w:val="-5"/>
                <w:kern w:val="32"/>
              </w:rPr>
            </w:pPr>
            <w:r>
              <w:rPr>
                <w:rFonts w:eastAsia="Batang" w:cs="Arial"/>
                <w:b/>
                <w:color w:val="595959"/>
                <w:spacing w:val="-5"/>
              </w:rPr>
              <w:t>(16)</w:t>
            </w:r>
          </w:p>
        </w:tc>
        <w:tc>
          <w:tcPr>
            <w:tcW w:w="964" w:type="dxa"/>
            <w:shd w:val="clear" w:color="auto" w:fill="auto"/>
            <w:vAlign w:val="bottom"/>
          </w:tcPr>
          <w:p w:rsidR="007C458D" w:rsidRPr="00A205D1" w:rsidRDefault="007C458D" w:rsidP="007C458D">
            <w:pPr>
              <w:ind w:right="17"/>
              <w:jc w:val="right"/>
              <w:rPr>
                <w:rFonts w:eastAsia="Batang" w:cs="Arial"/>
                <w:caps/>
                <w:color w:val="595959"/>
                <w:spacing w:val="-5"/>
                <w:kern w:val="32"/>
              </w:rPr>
            </w:pPr>
            <w:r>
              <w:rPr>
                <w:rFonts w:eastAsia="Batang" w:cs="Arial"/>
                <w:color w:val="595959"/>
                <w:spacing w:val="-5"/>
              </w:rPr>
              <w:t>(6</w:t>
            </w:r>
            <w:r w:rsidRPr="00D77C9E">
              <w:rPr>
                <w:rFonts w:eastAsia="Batang" w:cs="Arial"/>
                <w:color w:val="595959"/>
                <w:spacing w:val="-5"/>
              </w:rPr>
              <w:t>2)</w:t>
            </w:r>
          </w:p>
        </w:tc>
        <w:tc>
          <w:tcPr>
            <w:tcW w:w="964" w:type="dxa"/>
            <w:shd w:val="clear" w:color="auto" w:fill="auto"/>
            <w:vAlign w:val="bottom"/>
          </w:tcPr>
          <w:p w:rsidR="007C458D" w:rsidRPr="00AE79D5" w:rsidRDefault="007C458D" w:rsidP="007C458D">
            <w:pPr>
              <w:keepNext/>
              <w:ind w:right="17"/>
              <w:jc w:val="right"/>
              <w:outlineLvl w:val="0"/>
              <w:rPr>
                <w:rFonts w:eastAsia="Batang" w:cs="Arial"/>
                <w:color w:val="595959"/>
                <w:spacing w:val="-5"/>
              </w:rPr>
            </w:pPr>
            <w:r>
              <w:rPr>
                <w:rFonts w:eastAsia="Batang" w:cs="Arial"/>
                <w:color w:val="595959"/>
                <w:spacing w:val="-5"/>
              </w:rPr>
              <w:t>(212)</w:t>
            </w:r>
          </w:p>
        </w:tc>
      </w:tr>
      <w:tr w:rsidR="007C458D" w:rsidRPr="00F550B2" w:rsidTr="007C458D">
        <w:tc>
          <w:tcPr>
            <w:tcW w:w="6901" w:type="dxa"/>
            <w:gridSpan w:val="4"/>
            <w:tcBorders>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Non-controlling interests</w:t>
            </w:r>
          </w:p>
        </w:tc>
        <w:tc>
          <w:tcPr>
            <w:tcW w:w="964" w:type="dxa"/>
            <w:tcBorders>
              <w:bottom w:val="single" w:sz="4" w:space="0" w:color="auto"/>
            </w:tcBorders>
            <w:shd w:val="clear" w:color="auto" w:fill="auto"/>
            <w:vAlign w:val="bottom"/>
          </w:tcPr>
          <w:p w:rsidR="007C458D" w:rsidRPr="009903ED" w:rsidRDefault="007C458D" w:rsidP="007C458D">
            <w:pPr>
              <w:ind w:right="57"/>
              <w:jc w:val="right"/>
              <w:rPr>
                <w:rFonts w:eastAsia="Batang" w:cs="Arial"/>
                <w:b/>
                <w:bCs/>
                <w:caps/>
                <w:color w:val="595959"/>
                <w:spacing w:val="-5"/>
                <w:kern w:val="32"/>
              </w:rPr>
            </w:pPr>
            <w:r w:rsidRPr="009903ED">
              <w:rPr>
                <w:rFonts w:eastAsia="Batang" w:cs="Arial"/>
                <w:b/>
                <w:color w:val="595959"/>
                <w:spacing w:val="-5"/>
              </w:rPr>
              <w:t>–</w:t>
            </w:r>
          </w:p>
        </w:tc>
        <w:tc>
          <w:tcPr>
            <w:tcW w:w="964" w:type="dxa"/>
            <w:tcBorders>
              <w:bottom w:val="single" w:sz="4" w:space="0" w:color="auto"/>
            </w:tcBorders>
            <w:shd w:val="clear" w:color="auto" w:fill="auto"/>
            <w:vAlign w:val="bottom"/>
          </w:tcPr>
          <w:p w:rsidR="007C458D" w:rsidRPr="00A205D1" w:rsidRDefault="007C458D" w:rsidP="007C458D">
            <w:pPr>
              <w:ind w:right="57"/>
              <w:jc w:val="right"/>
              <w:rPr>
                <w:rFonts w:eastAsia="Batang" w:cs="Arial"/>
                <w:caps/>
                <w:color w:val="595959"/>
                <w:spacing w:val="-5"/>
                <w:kern w:val="32"/>
              </w:rPr>
            </w:pPr>
            <w:r w:rsidRPr="00D77C9E">
              <w:rPr>
                <w:rFonts w:eastAsia="Batang" w:cs="Arial"/>
                <w:color w:val="595959"/>
                <w:spacing w:val="-5"/>
              </w:rPr>
              <w:t>–</w:t>
            </w:r>
          </w:p>
        </w:tc>
        <w:tc>
          <w:tcPr>
            <w:tcW w:w="964" w:type="dxa"/>
            <w:tcBorders>
              <w:bottom w:val="single" w:sz="4" w:space="0" w:color="auto"/>
            </w:tcBorders>
            <w:shd w:val="clear" w:color="auto" w:fill="auto"/>
            <w:vAlign w:val="bottom"/>
          </w:tcPr>
          <w:p w:rsidR="007C458D" w:rsidRPr="00AE79D5" w:rsidRDefault="007C458D" w:rsidP="007C458D">
            <w:pPr>
              <w:keepNext/>
              <w:ind w:right="57"/>
              <w:jc w:val="right"/>
              <w:outlineLvl w:val="0"/>
              <w:rPr>
                <w:rFonts w:eastAsia="Batang" w:cs="Arial"/>
                <w:color w:val="595959"/>
                <w:spacing w:val="-5"/>
              </w:rPr>
            </w:pPr>
            <w:r w:rsidRPr="00F550B2">
              <w:rPr>
                <w:rFonts w:eastAsia="Batang" w:cs="Arial"/>
                <w:color w:val="595959"/>
                <w:spacing w:val="-5"/>
              </w:rPr>
              <w:t>–</w:t>
            </w:r>
          </w:p>
        </w:tc>
      </w:tr>
      <w:tr w:rsidR="007C458D" w:rsidRPr="00AE79D5" w:rsidTr="007C458D">
        <w:tc>
          <w:tcPr>
            <w:tcW w:w="6901" w:type="dxa"/>
            <w:gridSpan w:val="4"/>
            <w:tcBorders>
              <w:top w:val="single" w:sz="4" w:space="0" w:color="auto"/>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b/>
                <w:bCs/>
                <w:color w:val="595959"/>
                <w:spacing w:val="-5"/>
              </w:rPr>
              <w:t>Total comprehensive expense for the period</w:t>
            </w:r>
          </w:p>
        </w:tc>
        <w:tc>
          <w:tcPr>
            <w:tcW w:w="964" w:type="dxa"/>
            <w:tcBorders>
              <w:top w:val="single" w:sz="4" w:space="0" w:color="auto"/>
              <w:bottom w:val="single" w:sz="4" w:space="0" w:color="auto"/>
            </w:tcBorders>
            <w:shd w:val="clear" w:color="auto" w:fill="auto"/>
            <w:vAlign w:val="bottom"/>
          </w:tcPr>
          <w:p w:rsidR="007C458D" w:rsidRPr="009903ED" w:rsidRDefault="007C458D" w:rsidP="007C458D">
            <w:pPr>
              <w:ind w:right="17"/>
              <w:jc w:val="right"/>
              <w:rPr>
                <w:rFonts w:eastAsia="Batang" w:cs="Arial"/>
                <w:b/>
                <w:bCs/>
                <w:caps/>
                <w:color w:val="595959"/>
                <w:spacing w:val="-5"/>
                <w:kern w:val="32"/>
              </w:rPr>
            </w:pPr>
            <w:r w:rsidRPr="009903ED">
              <w:rPr>
                <w:rFonts w:eastAsia="Batang" w:cs="Arial"/>
                <w:b/>
                <w:color w:val="595959"/>
                <w:spacing w:val="-5"/>
              </w:rPr>
              <w:t>(</w:t>
            </w:r>
            <w:r>
              <w:rPr>
                <w:rFonts w:eastAsia="Batang" w:cs="Arial"/>
                <w:b/>
                <w:color w:val="595959"/>
                <w:spacing w:val="-5"/>
              </w:rPr>
              <w:t>16</w:t>
            </w:r>
            <w:r w:rsidRPr="009903ED">
              <w:rPr>
                <w:rFonts w:eastAsia="Batang" w:cs="Arial"/>
                <w:b/>
                <w:color w:val="595959"/>
                <w:spacing w:val="-5"/>
              </w:rPr>
              <w:t>)</w:t>
            </w:r>
          </w:p>
        </w:tc>
        <w:tc>
          <w:tcPr>
            <w:tcW w:w="964" w:type="dxa"/>
            <w:tcBorders>
              <w:top w:val="single" w:sz="4" w:space="0" w:color="auto"/>
              <w:bottom w:val="single" w:sz="4" w:space="0" w:color="auto"/>
            </w:tcBorders>
            <w:shd w:val="clear" w:color="auto" w:fill="auto"/>
            <w:vAlign w:val="bottom"/>
          </w:tcPr>
          <w:p w:rsidR="007C458D" w:rsidRPr="00A205D1" w:rsidRDefault="007C458D" w:rsidP="007C458D">
            <w:pPr>
              <w:ind w:right="17"/>
              <w:jc w:val="right"/>
              <w:rPr>
                <w:rFonts w:eastAsia="Batang" w:cs="Arial"/>
                <w:caps/>
                <w:color w:val="595959"/>
                <w:spacing w:val="-5"/>
                <w:kern w:val="32"/>
              </w:rPr>
            </w:pPr>
            <w:r>
              <w:rPr>
                <w:rFonts w:eastAsia="Batang" w:cs="Arial"/>
                <w:color w:val="595959"/>
                <w:spacing w:val="-5"/>
              </w:rPr>
              <w:t>(6</w:t>
            </w:r>
            <w:r w:rsidRPr="00D77C9E">
              <w:rPr>
                <w:rFonts w:eastAsia="Batang" w:cs="Arial"/>
                <w:color w:val="595959"/>
                <w:spacing w:val="-5"/>
              </w:rPr>
              <w:t>2)</w:t>
            </w:r>
          </w:p>
        </w:tc>
        <w:tc>
          <w:tcPr>
            <w:tcW w:w="964" w:type="dxa"/>
            <w:tcBorders>
              <w:top w:val="single" w:sz="4" w:space="0" w:color="auto"/>
              <w:bottom w:val="single" w:sz="4" w:space="0" w:color="auto"/>
            </w:tcBorders>
            <w:shd w:val="clear" w:color="auto" w:fill="auto"/>
            <w:vAlign w:val="bottom"/>
          </w:tcPr>
          <w:p w:rsidR="007C458D" w:rsidRPr="00AE79D5" w:rsidRDefault="007C458D" w:rsidP="007C458D">
            <w:pPr>
              <w:keepNext/>
              <w:ind w:right="17"/>
              <w:jc w:val="right"/>
              <w:outlineLvl w:val="0"/>
              <w:rPr>
                <w:rFonts w:eastAsia="Batang" w:cs="Arial"/>
                <w:color w:val="595959"/>
                <w:spacing w:val="-5"/>
              </w:rPr>
            </w:pPr>
            <w:r>
              <w:rPr>
                <w:rFonts w:eastAsia="Batang" w:cs="Arial"/>
                <w:color w:val="595959"/>
                <w:spacing w:val="-5"/>
              </w:rPr>
              <w:t>(212)</w:t>
            </w:r>
          </w:p>
        </w:tc>
      </w:tr>
    </w:tbl>
    <w:p w:rsidR="007C458D" w:rsidRPr="0037546E" w:rsidRDefault="007C458D" w:rsidP="007C458D">
      <w:pPr>
        <w:spacing w:before="60"/>
        <w:ind w:left="113" w:hanging="113"/>
        <w:rPr>
          <w:rFonts w:eastAsia="Batang" w:cs="Arial"/>
          <w:color w:val="595959"/>
          <w:spacing w:val="-6"/>
          <w:sz w:val="14"/>
        </w:rPr>
      </w:pPr>
      <w:r w:rsidRPr="0037546E">
        <w:rPr>
          <w:rFonts w:eastAsia="Batang" w:cs="Arial"/>
          <w:color w:val="595959"/>
          <w:spacing w:val="-6"/>
          <w:sz w:val="14"/>
          <w:szCs w:val="14"/>
          <w:vertAlign w:val="superscript"/>
        </w:rPr>
        <w:t>@</w:t>
      </w:r>
      <w:r w:rsidRPr="0037546E">
        <w:rPr>
          <w:rFonts w:eastAsia="Batang" w:cs="Arial"/>
          <w:color w:val="595959"/>
          <w:spacing w:val="-6"/>
          <w:sz w:val="14"/>
          <w:szCs w:val="14"/>
        </w:rPr>
        <w:t xml:space="preserve"> Recycling</w:t>
      </w:r>
      <w:r w:rsidRPr="0037546E">
        <w:rPr>
          <w:rFonts w:eastAsia="Batang" w:cs="Arial"/>
          <w:color w:val="595959"/>
          <w:spacing w:val="-6"/>
          <w:sz w:val="14"/>
        </w:rPr>
        <w:t xml:space="preserve"> of revaluation reserves to the income statement on disposal has no associated tax effect</w:t>
      </w:r>
      <w:r>
        <w:rPr>
          <w:rFonts w:eastAsia="Batang" w:cs="Arial"/>
          <w:color w:val="595959"/>
          <w:spacing w:val="-6"/>
          <w:sz w:val="14"/>
        </w:rPr>
        <w:t>.</w:t>
      </w:r>
      <w:r w:rsidRPr="0037546E">
        <w:rPr>
          <w:rFonts w:eastAsia="Batang" w:cs="Arial"/>
          <w:color w:val="595959"/>
          <w:spacing w:val="-6"/>
          <w:sz w:val="14"/>
        </w:rPr>
        <w:t xml:space="preserve"> </w:t>
      </w:r>
    </w:p>
    <w:p w:rsidR="007C458D" w:rsidRPr="00D77C9E" w:rsidRDefault="007C458D" w:rsidP="007C458D">
      <w:pPr>
        <w:ind w:left="113" w:hanging="113"/>
        <w:rPr>
          <w:rFonts w:eastAsia="Batang" w:cs="Arial"/>
          <w:color w:val="595959"/>
          <w:spacing w:val="-6"/>
          <w:sz w:val="14"/>
        </w:rPr>
      </w:pPr>
      <w:r w:rsidRPr="0037546E">
        <w:rPr>
          <w:rFonts w:eastAsia="Batang" w:cs="Arial"/>
          <w:color w:val="595959"/>
          <w:spacing w:val="-6"/>
          <w:sz w:val="14"/>
          <w:vertAlign w:val="superscript"/>
        </w:rPr>
        <w:t>3</w:t>
      </w:r>
      <w:r w:rsidRPr="0037546E">
        <w:rPr>
          <w:rFonts w:eastAsia="Batang" w:cs="Arial"/>
          <w:color w:val="595959"/>
          <w:spacing w:val="-6"/>
          <w:sz w:val="14"/>
        </w:rPr>
        <w:t xml:space="preserve"> Re-presented to reflect the recycling of revaluation reserves to the income statement in the statement of comprehensive income instead of the statement of changes in equity.</w:t>
      </w:r>
    </w:p>
    <w:p w:rsidR="007C458D" w:rsidRPr="00F550B2" w:rsidRDefault="007C458D" w:rsidP="007C458D">
      <w:pPr>
        <w:ind w:left="113" w:hanging="113"/>
        <w:rPr>
          <w:rFonts w:eastAsia="Batang" w:cs="Arial"/>
          <w:color w:val="595959"/>
          <w:spacing w:val="-6"/>
          <w:sz w:val="14"/>
          <w:vertAlign w:val="superscript"/>
        </w:rPr>
      </w:pPr>
    </w:p>
    <w:p w:rsidR="007C458D" w:rsidRPr="00F550B2" w:rsidRDefault="007C458D" w:rsidP="007C458D">
      <w:pPr>
        <w:keepNext/>
        <w:outlineLvl w:val="0"/>
        <w:rPr>
          <w:rFonts w:eastAsia="Batang" w:cs="Arial"/>
          <w:b/>
          <w:bCs/>
          <w:color w:val="595959"/>
          <w:spacing w:val="-6"/>
          <w:kern w:val="32"/>
          <w:sz w:val="20"/>
          <w:szCs w:val="32"/>
        </w:rPr>
      </w:pPr>
    </w:p>
    <w:p w:rsidR="007C458D" w:rsidRDefault="007C458D" w:rsidP="007C458D">
      <w:pPr>
        <w:rPr>
          <w:rFonts w:eastAsia="Batang" w:cs="Arial"/>
          <w:b/>
          <w:bCs/>
          <w:color w:val="005D99"/>
          <w:spacing w:val="-6"/>
          <w:kern w:val="32"/>
          <w:sz w:val="28"/>
          <w:szCs w:val="32"/>
        </w:rPr>
      </w:pPr>
      <w:r>
        <w:rPr>
          <w:rFonts w:eastAsia="Batang" w:cs="Arial"/>
          <w:b/>
          <w:bCs/>
          <w:color w:val="005D99"/>
          <w:spacing w:val="-6"/>
          <w:kern w:val="32"/>
          <w:sz w:val="28"/>
          <w:szCs w:val="32"/>
        </w:rPr>
        <w:br w:type="page"/>
      </w:r>
    </w:p>
    <w:p w:rsidR="007C458D" w:rsidRDefault="007C458D" w:rsidP="007C458D">
      <w:pPr>
        <w:keepNext/>
        <w:outlineLvl w:val="0"/>
        <w:rPr>
          <w:rFonts w:eastAsia="Batang" w:cs="Arial"/>
          <w:b/>
          <w:bCs/>
          <w:color w:val="005D99"/>
          <w:spacing w:val="-6"/>
          <w:kern w:val="32"/>
          <w:sz w:val="28"/>
          <w:szCs w:val="32"/>
        </w:rPr>
      </w:pPr>
    </w:p>
    <w:p w:rsidR="007C458D" w:rsidRPr="00F550B2" w:rsidRDefault="007C458D" w:rsidP="00227F88">
      <w:pPr>
        <w:keepNext/>
        <w:spacing w:before="240"/>
        <w:outlineLvl w:val="0"/>
        <w:rPr>
          <w:rFonts w:eastAsia="Batang" w:cs="Arial"/>
          <w:b/>
          <w:bCs/>
          <w:color w:val="005D99"/>
          <w:spacing w:val="-6"/>
          <w:kern w:val="32"/>
          <w:sz w:val="28"/>
          <w:szCs w:val="32"/>
        </w:rPr>
      </w:pPr>
      <w:r w:rsidRPr="00F550B2">
        <w:rPr>
          <w:rFonts w:eastAsia="Batang" w:cs="Arial"/>
          <w:b/>
          <w:bCs/>
          <w:color w:val="005D99"/>
          <w:spacing w:val="-6"/>
          <w:kern w:val="32"/>
          <w:sz w:val="28"/>
          <w:szCs w:val="32"/>
        </w:rPr>
        <w:t>Condensed Group Statement of Changes in Equity</w:t>
      </w:r>
    </w:p>
    <w:p w:rsidR="007C458D" w:rsidRPr="00F550B2" w:rsidRDefault="007C458D" w:rsidP="007C458D">
      <w:pPr>
        <w:keepNext/>
        <w:outlineLvl w:val="0"/>
        <w:rPr>
          <w:rFonts w:eastAsia="Batang" w:cs="Arial"/>
          <w:b/>
          <w:bCs/>
          <w:color w:val="005D99"/>
          <w:spacing w:val="-6"/>
          <w:kern w:val="32"/>
          <w:szCs w:val="28"/>
        </w:rPr>
      </w:pPr>
      <w:r w:rsidRPr="00F550B2">
        <w:rPr>
          <w:rFonts w:eastAsia="Batang" w:cs="Arial"/>
          <w:b/>
          <w:bCs/>
          <w:color w:val="005D99"/>
          <w:spacing w:val="-6"/>
          <w:kern w:val="32"/>
          <w:szCs w:val="28"/>
        </w:rPr>
        <w:t xml:space="preserve">For the half-year ended </w:t>
      </w:r>
      <w:r>
        <w:rPr>
          <w:rFonts w:eastAsia="Batang" w:cs="Arial"/>
          <w:b/>
          <w:bCs/>
          <w:color w:val="005D99"/>
          <w:spacing w:val="-6"/>
          <w:kern w:val="32"/>
          <w:szCs w:val="28"/>
        </w:rPr>
        <w:t>27 June</w:t>
      </w:r>
      <w:r w:rsidRPr="00F550B2">
        <w:rPr>
          <w:rFonts w:eastAsia="Batang" w:cs="Arial"/>
          <w:b/>
          <w:bCs/>
          <w:color w:val="005D99"/>
          <w:spacing w:val="-6"/>
          <w:kern w:val="32"/>
          <w:szCs w:val="28"/>
        </w:rPr>
        <w:t xml:space="preserve"> </w:t>
      </w:r>
      <w:r>
        <w:rPr>
          <w:rFonts w:eastAsia="Batang" w:cs="Arial"/>
          <w:b/>
          <w:bCs/>
          <w:color w:val="005D99"/>
          <w:spacing w:val="-6"/>
          <w:kern w:val="32"/>
          <w:szCs w:val="28"/>
        </w:rPr>
        <w:t>2014</w:t>
      </w:r>
      <w:r w:rsidRPr="00F550B2">
        <w:rPr>
          <w:rFonts w:eastAsia="Batang" w:cs="Arial"/>
          <w:b/>
          <w:bCs/>
          <w:color w:val="005D99"/>
          <w:spacing w:val="-6"/>
          <w:kern w:val="32"/>
          <w:szCs w:val="28"/>
        </w:rPr>
        <w:t xml:space="preserve"> </w:t>
      </w:r>
    </w:p>
    <w:tbl>
      <w:tblPr>
        <w:tblW w:w="10207" w:type="dxa"/>
        <w:tblLayout w:type="fixed"/>
        <w:tblCellMar>
          <w:left w:w="0" w:type="dxa"/>
          <w:right w:w="0" w:type="dxa"/>
        </w:tblCellMar>
        <w:tblLook w:val="01E0" w:firstRow="1" w:lastRow="1" w:firstColumn="1" w:lastColumn="1" w:noHBand="0" w:noVBand="0"/>
      </w:tblPr>
      <w:tblGrid>
        <w:gridCol w:w="2016"/>
        <w:gridCol w:w="510"/>
        <w:gridCol w:w="624"/>
        <w:gridCol w:w="624"/>
        <w:gridCol w:w="624"/>
        <w:gridCol w:w="624"/>
        <w:gridCol w:w="624"/>
        <w:gridCol w:w="624"/>
        <w:gridCol w:w="676"/>
        <w:gridCol w:w="624"/>
        <w:gridCol w:w="652"/>
        <w:gridCol w:w="737"/>
        <w:gridCol w:w="624"/>
        <w:gridCol w:w="624"/>
      </w:tblGrid>
      <w:tr w:rsidR="007C458D" w:rsidRPr="00F550B2" w:rsidTr="007C458D">
        <w:tc>
          <w:tcPr>
            <w:tcW w:w="2016" w:type="dxa"/>
            <w:shd w:val="clear" w:color="auto" w:fill="auto"/>
            <w:vAlign w:val="bottom"/>
          </w:tcPr>
          <w:p w:rsidR="007C458D" w:rsidRPr="00F550B2" w:rsidRDefault="007C458D" w:rsidP="007C458D">
            <w:pPr>
              <w:ind w:right="57"/>
              <w:jc w:val="right"/>
              <w:rPr>
                <w:rFonts w:eastAsia="Batang" w:cs="Arial"/>
                <w:color w:val="595959"/>
                <w:spacing w:val="-6"/>
                <w:sz w:val="12"/>
              </w:rPr>
            </w:pPr>
          </w:p>
        </w:tc>
        <w:tc>
          <w:tcPr>
            <w:tcW w:w="510" w:type="dxa"/>
            <w:shd w:val="clear" w:color="auto" w:fill="auto"/>
            <w:vAlign w:val="bottom"/>
          </w:tcPr>
          <w:p w:rsidR="007C458D" w:rsidRPr="00F550B2" w:rsidRDefault="007C458D" w:rsidP="007C458D">
            <w:pPr>
              <w:ind w:right="57"/>
              <w:jc w:val="right"/>
              <w:rPr>
                <w:rFonts w:eastAsia="Batang" w:cs="Arial"/>
                <w:color w:val="595959"/>
                <w:spacing w:val="-6"/>
                <w:sz w:val="12"/>
              </w:rPr>
            </w:pPr>
          </w:p>
        </w:tc>
        <w:tc>
          <w:tcPr>
            <w:tcW w:w="624" w:type="dxa"/>
            <w:shd w:val="clear" w:color="auto" w:fill="auto"/>
            <w:vAlign w:val="bottom"/>
          </w:tcPr>
          <w:p w:rsidR="007C458D" w:rsidRPr="00F550B2" w:rsidRDefault="007C458D" w:rsidP="007C458D">
            <w:pPr>
              <w:ind w:right="57"/>
              <w:jc w:val="right"/>
              <w:rPr>
                <w:rFonts w:eastAsia="Batang" w:cs="Arial"/>
                <w:color w:val="595959"/>
                <w:spacing w:val="-6"/>
                <w:sz w:val="12"/>
              </w:rPr>
            </w:pPr>
          </w:p>
        </w:tc>
        <w:tc>
          <w:tcPr>
            <w:tcW w:w="624" w:type="dxa"/>
            <w:shd w:val="clear" w:color="auto" w:fill="auto"/>
            <w:vAlign w:val="bottom"/>
          </w:tcPr>
          <w:p w:rsidR="007C458D" w:rsidRPr="00F550B2" w:rsidRDefault="007C458D" w:rsidP="007C458D">
            <w:pPr>
              <w:ind w:right="57"/>
              <w:jc w:val="right"/>
              <w:rPr>
                <w:rFonts w:eastAsia="Batang" w:cs="Arial"/>
                <w:color w:val="595959"/>
                <w:spacing w:val="-6"/>
                <w:sz w:val="12"/>
              </w:rPr>
            </w:pPr>
          </w:p>
        </w:tc>
        <w:tc>
          <w:tcPr>
            <w:tcW w:w="624" w:type="dxa"/>
            <w:shd w:val="clear" w:color="auto" w:fill="auto"/>
            <w:vAlign w:val="bottom"/>
          </w:tcPr>
          <w:p w:rsidR="007C458D" w:rsidRPr="00F550B2" w:rsidRDefault="007C458D" w:rsidP="007C458D">
            <w:pPr>
              <w:ind w:right="57"/>
              <w:jc w:val="right"/>
              <w:rPr>
                <w:rFonts w:eastAsia="Batang" w:cs="Arial"/>
                <w:color w:val="595959"/>
                <w:spacing w:val="-6"/>
                <w:sz w:val="12"/>
              </w:rPr>
            </w:pPr>
          </w:p>
        </w:tc>
        <w:tc>
          <w:tcPr>
            <w:tcW w:w="3824" w:type="dxa"/>
            <w:gridSpan w:val="6"/>
            <w:tcBorders>
              <w:bottom w:val="single" w:sz="4" w:space="0" w:color="auto"/>
            </w:tcBorders>
          </w:tcPr>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Other reserves</w:t>
            </w:r>
          </w:p>
        </w:tc>
        <w:tc>
          <w:tcPr>
            <w:tcW w:w="737" w:type="dxa"/>
            <w:shd w:val="clear" w:color="auto" w:fill="auto"/>
            <w:vAlign w:val="bottom"/>
          </w:tcPr>
          <w:p w:rsidR="007C458D" w:rsidRPr="00F550B2" w:rsidRDefault="007C458D" w:rsidP="007C458D">
            <w:pPr>
              <w:ind w:right="57"/>
              <w:jc w:val="right"/>
              <w:rPr>
                <w:rFonts w:eastAsia="Batang" w:cs="Arial"/>
                <w:color w:val="595959"/>
                <w:spacing w:val="-6"/>
                <w:sz w:val="12"/>
              </w:rPr>
            </w:pPr>
          </w:p>
        </w:tc>
        <w:tc>
          <w:tcPr>
            <w:tcW w:w="624" w:type="dxa"/>
            <w:shd w:val="clear" w:color="auto" w:fill="auto"/>
            <w:vAlign w:val="bottom"/>
          </w:tcPr>
          <w:p w:rsidR="007C458D" w:rsidRPr="00F550B2" w:rsidRDefault="007C458D" w:rsidP="007C458D">
            <w:pPr>
              <w:ind w:right="57"/>
              <w:jc w:val="right"/>
              <w:rPr>
                <w:rFonts w:eastAsia="Batang" w:cs="Arial"/>
                <w:color w:val="595959"/>
                <w:spacing w:val="-6"/>
                <w:sz w:val="12"/>
              </w:rPr>
            </w:pPr>
          </w:p>
        </w:tc>
        <w:tc>
          <w:tcPr>
            <w:tcW w:w="624" w:type="dxa"/>
            <w:shd w:val="clear" w:color="auto" w:fill="auto"/>
            <w:vAlign w:val="bottom"/>
          </w:tcPr>
          <w:p w:rsidR="007C458D" w:rsidRPr="00F550B2" w:rsidRDefault="007C458D" w:rsidP="007C458D">
            <w:pPr>
              <w:ind w:right="57"/>
              <w:jc w:val="right"/>
              <w:rPr>
                <w:rFonts w:eastAsia="Batang" w:cs="Arial"/>
                <w:color w:val="595959"/>
                <w:spacing w:val="-6"/>
                <w:sz w:val="12"/>
              </w:rPr>
            </w:pPr>
          </w:p>
        </w:tc>
      </w:tr>
      <w:tr w:rsidR="007C458D" w:rsidRPr="00F550B2" w:rsidTr="007C458D">
        <w:tc>
          <w:tcPr>
            <w:tcW w:w="2016"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p>
        </w:tc>
        <w:tc>
          <w:tcPr>
            <w:tcW w:w="510"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 xml:space="preserve">Called-up </w:t>
            </w:r>
            <w:r w:rsidRPr="00F550B2">
              <w:rPr>
                <w:rFonts w:eastAsia="Batang" w:cs="Arial"/>
                <w:color w:val="595959"/>
                <w:spacing w:val="-6"/>
                <w:sz w:val="12"/>
              </w:rPr>
              <w:br/>
              <w:t xml:space="preserve">share </w:t>
            </w:r>
            <w:r w:rsidRPr="00F550B2">
              <w:rPr>
                <w:rFonts w:eastAsia="Batang" w:cs="Arial"/>
                <w:color w:val="595959"/>
                <w:spacing w:val="-6"/>
                <w:sz w:val="12"/>
              </w:rPr>
              <w:br/>
              <w:t xml:space="preserve">capital </w:t>
            </w:r>
            <w:r w:rsidRPr="00F550B2">
              <w:rPr>
                <w:rFonts w:eastAsia="Batang" w:cs="Arial"/>
                <w:color w:val="595959"/>
                <w:spacing w:val="-6"/>
                <w:sz w:val="12"/>
              </w:rPr>
              <w:br/>
              <w:t>£m</w:t>
            </w:r>
          </w:p>
        </w:tc>
        <w:tc>
          <w:tcPr>
            <w:tcW w:w="624"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 xml:space="preserve">Share </w:t>
            </w:r>
            <w:r w:rsidRPr="00F550B2">
              <w:rPr>
                <w:rFonts w:eastAsia="Batang" w:cs="Arial"/>
                <w:color w:val="595959"/>
                <w:spacing w:val="-6"/>
                <w:sz w:val="12"/>
              </w:rPr>
              <w:br/>
              <w:t xml:space="preserve">premium </w:t>
            </w:r>
            <w:r w:rsidRPr="00F550B2">
              <w:rPr>
                <w:rFonts w:eastAsia="Batang" w:cs="Arial"/>
                <w:color w:val="595959"/>
                <w:spacing w:val="-6"/>
                <w:sz w:val="12"/>
              </w:rPr>
              <w:br/>
              <w:t xml:space="preserve">account </w:t>
            </w:r>
            <w:r w:rsidRPr="00F550B2">
              <w:rPr>
                <w:rFonts w:eastAsia="Batang" w:cs="Arial"/>
                <w:color w:val="595959"/>
                <w:spacing w:val="-6"/>
                <w:sz w:val="12"/>
              </w:rPr>
              <w:br/>
              <w:t>£m</w:t>
            </w:r>
          </w:p>
        </w:tc>
        <w:tc>
          <w:tcPr>
            <w:tcW w:w="624"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 xml:space="preserve">Special </w:t>
            </w:r>
            <w:r w:rsidRPr="00F550B2">
              <w:rPr>
                <w:rFonts w:eastAsia="Batang" w:cs="Arial"/>
                <w:color w:val="595959"/>
                <w:spacing w:val="-6"/>
                <w:sz w:val="12"/>
              </w:rPr>
              <w:br/>
              <w:t xml:space="preserve">reserve </w:t>
            </w:r>
            <w:r w:rsidRPr="00F550B2">
              <w:rPr>
                <w:rFonts w:eastAsia="Batang" w:cs="Arial"/>
                <w:color w:val="595959"/>
                <w:spacing w:val="-6"/>
                <w:sz w:val="12"/>
              </w:rPr>
              <w:br/>
              <w:t>£m</w:t>
            </w:r>
          </w:p>
        </w:tc>
        <w:tc>
          <w:tcPr>
            <w:tcW w:w="624"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Share</w:t>
            </w:r>
            <w:r w:rsidRPr="00F550B2">
              <w:rPr>
                <w:rFonts w:eastAsia="Batang" w:cs="Arial"/>
                <w:color w:val="595959"/>
                <w:spacing w:val="-6"/>
                <w:sz w:val="12"/>
              </w:rPr>
              <w:br/>
              <w:t>of joint</w:t>
            </w:r>
            <w:r w:rsidRPr="00F550B2">
              <w:rPr>
                <w:rFonts w:eastAsia="Batang" w:cs="Arial"/>
                <w:color w:val="595959"/>
                <w:spacing w:val="-6"/>
                <w:sz w:val="12"/>
              </w:rPr>
              <w:br/>
              <w:t>ventures’</w:t>
            </w:r>
            <w:r w:rsidRPr="00F550B2">
              <w:rPr>
                <w:rFonts w:eastAsia="Batang" w:cs="Arial"/>
                <w:color w:val="595959"/>
                <w:spacing w:val="-6"/>
                <w:sz w:val="12"/>
              </w:rPr>
              <w:br/>
              <w:t>and</w:t>
            </w:r>
            <w:r w:rsidRPr="00F550B2">
              <w:rPr>
                <w:rFonts w:eastAsia="Batang" w:cs="Arial"/>
                <w:color w:val="595959"/>
                <w:spacing w:val="-6"/>
                <w:sz w:val="12"/>
              </w:rPr>
              <w:br/>
              <w:t>associates’</w:t>
            </w:r>
            <w:r w:rsidRPr="00F550B2">
              <w:rPr>
                <w:rFonts w:eastAsia="Batang" w:cs="Arial"/>
                <w:color w:val="595959"/>
                <w:spacing w:val="-6"/>
                <w:sz w:val="12"/>
              </w:rPr>
              <w:br/>
              <w:t>reserves</w:t>
            </w:r>
            <w:r>
              <w:rPr>
                <w:rFonts w:eastAsia="Batang" w:cs="Arial"/>
                <w:color w:val="595959"/>
                <w:spacing w:val="-6"/>
                <w:sz w:val="12"/>
              </w:rPr>
              <w:t xml:space="preserve"> </w:t>
            </w:r>
            <w:r w:rsidRPr="00CE521A">
              <w:rPr>
                <w:rFonts w:eastAsia="Batang" w:cs="Arial"/>
                <w:color w:val="595959"/>
                <w:spacing w:val="-6"/>
                <w:sz w:val="14"/>
                <w:szCs w:val="14"/>
                <w:vertAlign w:val="superscript"/>
              </w:rPr>
              <w:t>3</w:t>
            </w:r>
            <w:r w:rsidRPr="00F550B2">
              <w:rPr>
                <w:rFonts w:eastAsia="Batang" w:cs="Arial"/>
                <w:color w:val="595959"/>
                <w:spacing w:val="-6"/>
                <w:sz w:val="12"/>
              </w:rPr>
              <w:t xml:space="preserve"> </w:t>
            </w:r>
            <w:r w:rsidRPr="00F550B2">
              <w:rPr>
                <w:rFonts w:eastAsia="Batang" w:cs="Arial"/>
                <w:color w:val="595959"/>
                <w:spacing w:val="-6"/>
                <w:sz w:val="12"/>
              </w:rPr>
              <w:br/>
              <w:t>£m</w:t>
            </w:r>
          </w:p>
        </w:tc>
        <w:tc>
          <w:tcPr>
            <w:tcW w:w="624" w:type="dxa"/>
            <w:tcBorders>
              <w:top w:val="single" w:sz="4" w:space="0" w:color="auto"/>
              <w:bottom w:val="single" w:sz="2" w:space="0" w:color="000000"/>
            </w:tcBorders>
            <w:vAlign w:val="bottom"/>
          </w:tcPr>
          <w:p w:rsidR="007C458D" w:rsidRDefault="007C458D" w:rsidP="007C458D">
            <w:pPr>
              <w:ind w:right="57"/>
              <w:jc w:val="right"/>
              <w:rPr>
                <w:rFonts w:eastAsia="Batang" w:cs="Arial"/>
                <w:color w:val="595959"/>
                <w:spacing w:val="-6"/>
                <w:sz w:val="12"/>
              </w:rPr>
            </w:pPr>
            <w:r w:rsidRPr="00F550B2">
              <w:rPr>
                <w:rFonts w:eastAsia="Batang" w:cs="Arial"/>
                <w:color w:val="595959"/>
                <w:spacing w:val="-6"/>
                <w:sz w:val="12"/>
              </w:rPr>
              <w:t xml:space="preserve">Equity </w:t>
            </w:r>
            <w:r w:rsidRPr="00F550B2">
              <w:rPr>
                <w:rFonts w:eastAsia="Batang" w:cs="Arial"/>
                <w:color w:val="595959"/>
                <w:spacing w:val="-6"/>
                <w:sz w:val="12"/>
              </w:rPr>
              <w:br/>
              <w:t xml:space="preserve">component of </w:t>
            </w:r>
            <w:r w:rsidRPr="00F550B2">
              <w:rPr>
                <w:rFonts w:eastAsia="Batang" w:cs="Arial"/>
                <w:color w:val="595959"/>
                <w:spacing w:val="-6"/>
                <w:sz w:val="12"/>
              </w:rPr>
              <w:br/>
              <w:t xml:space="preserve">preference </w:t>
            </w:r>
            <w:r w:rsidRPr="00F550B2">
              <w:rPr>
                <w:rFonts w:eastAsia="Batang" w:cs="Arial"/>
                <w:color w:val="595959"/>
                <w:spacing w:val="-6"/>
                <w:sz w:val="12"/>
              </w:rPr>
              <w:br/>
              <w:t xml:space="preserve">shares </w:t>
            </w:r>
            <w:r w:rsidRPr="00F550B2">
              <w:rPr>
                <w:rFonts w:eastAsia="Batang" w:cs="Arial"/>
                <w:color w:val="595959"/>
                <w:spacing w:val="-6"/>
                <w:sz w:val="12"/>
              </w:rPr>
              <w:br/>
            </w:r>
            <w:r>
              <w:rPr>
                <w:rFonts w:eastAsia="Batang" w:cs="Arial"/>
                <w:color w:val="595959"/>
                <w:spacing w:val="-6"/>
                <w:sz w:val="12"/>
              </w:rPr>
              <w:t xml:space="preserve"> and convertible bonds</w:t>
            </w:r>
          </w:p>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£m</w:t>
            </w:r>
          </w:p>
        </w:tc>
        <w:tc>
          <w:tcPr>
            <w:tcW w:w="624" w:type="dxa"/>
            <w:tcBorders>
              <w:top w:val="single" w:sz="4" w:space="0" w:color="auto"/>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 xml:space="preserve">Hedging </w:t>
            </w:r>
            <w:r w:rsidRPr="00F550B2">
              <w:rPr>
                <w:rFonts w:eastAsia="Batang" w:cs="Arial"/>
                <w:color w:val="595959"/>
                <w:spacing w:val="-6"/>
                <w:sz w:val="12"/>
              </w:rPr>
              <w:br/>
              <w:t xml:space="preserve">reserves </w:t>
            </w:r>
            <w:r w:rsidRPr="00F550B2">
              <w:rPr>
                <w:rFonts w:eastAsia="Batang" w:cs="Arial"/>
                <w:color w:val="595959"/>
                <w:spacing w:val="-6"/>
                <w:sz w:val="12"/>
              </w:rPr>
              <w:br/>
              <w:t>£m</w:t>
            </w:r>
          </w:p>
        </w:tc>
        <w:tc>
          <w:tcPr>
            <w:tcW w:w="624" w:type="dxa"/>
            <w:tcBorders>
              <w:top w:val="single" w:sz="4" w:space="0" w:color="auto"/>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 xml:space="preserve">PPP </w:t>
            </w:r>
            <w:r w:rsidRPr="00F550B2">
              <w:rPr>
                <w:rFonts w:eastAsia="Batang" w:cs="Arial"/>
                <w:color w:val="595959"/>
                <w:spacing w:val="-6"/>
                <w:sz w:val="12"/>
              </w:rPr>
              <w:br/>
              <w:t>financial assets</w:t>
            </w:r>
            <w:r w:rsidRPr="00F550B2">
              <w:rPr>
                <w:rFonts w:eastAsia="Batang" w:cs="Arial"/>
                <w:color w:val="595959"/>
                <w:spacing w:val="-6"/>
                <w:sz w:val="12"/>
              </w:rPr>
              <w:br/>
              <w:t>£m</w:t>
            </w:r>
          </w:p>
        </w:tc>
        <w:tc>
          <w:tcPr>
            <w:tcW w:w="676" w:type="dxa"/>
            <w:tcBorders>
              <w:top w:val="single" w:sz="4" w:space="0" w:color="auto"/>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 xml:space="preserve">Currency </w:t>
            </w:r>
            <w:r w:rsidRPr="00F550B2">
              <w:rPr>
                <w:rFonts w:eastAsia="Batang" w:cs="Arial"/>
                <w:color w:val="595959"/>
                <w:spacing w:val="-6"/>
                <w:sz w:val="12"/>
              </w:rPr>
              <w:br/>
              <w:t xml:space="preserve">translation </w:t>
            </w:r>
            <w:r w:rsidRPr="00F550B2">
              <w:rPr>
                <w:rFonts w:eastAsia="Batang" w:cs="Arial"/>
                <w:color w:val="595959"/>
                <w:spacing w:val="-6"/>
                <w:sz w:val="12"/>
              </w:rPr>
              <w:br/>
              <w:t xml:space="preserve">reserve </w:t>
            </w:r>
            <w:r w:rsidRPr="00F550B2">
              <w:rPr>
                <w:rFonts w:eastAsia="Batang" w:cs="Arial"/>
                <w:color w:val="595959"/>
                <w:spacing w:val="-6"/>
                <w:sz w:val="12"/>
              </w:rPr>
              <w:br/>
              <w:t>£m</w:t>
            </w:r>
          </w:p>
        </w:tc>
        <w:tc>
          <w:tcPr>
            <w:tcW w:w="624" w:type="dxa"/>
            <w:tcBorders>
              <w:top w:val="single" w:sz="4" w:space="0" w:color="auto"/>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Merger</w:t>
            </w:r>
            <w:r w:rsidRPr="00F550B2">
              <w:rPr>
                <w:rFonts w:eastAsia="Batang" w:cs="Arial"/>
                <w:color w:val="595959"/>
                <w:spacing w:val="-6"/>
                <w:sz w:val="12"/>
              </w:rPr>
              <w:br/>
              <w:t>reserve</w:t>
            </w:r>
            <w:r w:rsidRPr="00F550B2">
              <w:rPr>
                <w:rFonts w:eastAsia="Batang" w:cs="Arial"/>
                <w:color w:val="595959"/>
                <w:spacing w:val="-6"/>
                <w:sz w:val="12"/>
              </w:rPr>
              <w:br/>
              <w:t>£m</w:t>
            </w:r>
          </w:p>
        </w:tc>
        <w:tc>
          <w:tcPr>
            <w:tcW w:w="652" w:type="dxa"/>
            <w:tcBorders>
              <w:top w:val="single" w:sz="4" w:space="0" w:color="auto"/>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Other</w:t>
            </w:r>
            <w:r w:rsidRPr="00F550B2">
              <w:rPr>
                <w:rFonts w:eastAsia="Batang" w:cs="Arial"/>
                <w:color w:val="595959"/>
                <w:spacing w:val="-6"/>
                <w:sz w:val="12"/>
              </w:rPr>
              <w:br/>
              <w:t>£m</w:t>
            </w:r>
          </w:p>
        </w:tc>
        <w:tc>
          <w:tcPr>
            <w:tcW w:w="737"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Retained profits</w:t>
            </w:r>
            <w:r>
              <w:rPr>
                <w:rFonts w:eastAsia="Batang" w:cs="Arial"/>
                <w:color w:val="595959"/>
                <w:spacing w:val="-6"/>
                <w:sz w:val="12"/>
              </w:rPr>
              <w:t xml:space="preserve"> </w:t>
            </w:r>
            <w:r w:rsidRPr="00CE521A">
              <w:rPr>
                <w:rFonts w:eastAsia="Batang" w:cs="Arial"/>
                <w:color w:val="595959"/>
                <w:spacing w:val="-6"/>
                <w:sz w:val="14"/>
                <w:szCs w:val="14"/>
                <w:vertAlign w:val="superscript"/>
              </w:rPr>
              <w:t>3, 4</w:t>
            </w:r>
            <w:r w:rsidRPr="00F550B2">
              <w:rPr>
                <w:rFonts w:eastAsia="Batang" w:cs="Arial"/>
                <w:color w:val="595959"/>
                <w:spacing w:val="-6"/>
                <w:sz w:val="12"/>
              </w:rPr>
              <w:br/>
              <w:t>£m</w:t>
            </w:r>
          </w:p>
        </w:tc>
        <w:tc>
          <w:tcPr>
            <w:tcW w:w="624"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Non-</w:t>
            </w:r>
            <w:r w:rsidRPr="00F550B2">
              <w:rPr>
                <w:rFonts w:eastAsia="Batang" w:cs="Arial"/>
                <w:color w:val="595959"/>
                <w:spacing w:val="-6"/>
                <w:sz w:val="12"/>
              </w:rPr>
              <w:br/>
              <w:t xml:space="preserve">controlling </w:t>
            </w:r>
            <w:r w:rsidRPr="00F550B2">
              <w:rPr>
                <w:rFonts w:eastAsia="Batang" w:cs="Arial"/>
                <w:color w:val="595959"/>
                <w:spacing w:val="-6"/>
                <w:sz w:val="12"/>
              </w:rPr>
              <w:br/>
              <w:t xml:space="preserve">interests </w:t>
            </w:r>
            <w:r w:rsidRPr="00F550B2">
              <w:rPr>
                <w:rFonts w:eastAsia="Batang" w:cs="Arial"/>
                <w:color w:val="595959"/>
                <w:spacing w:val="-6"/>
                <w:sz w:val="12"/>
              </w:rPr>
              <w:br/>
              <w:t>£m</w:t>
            </w:r>
          </w:p>
        </w:tc>
        <w:tc>
          <w:tcPr>
            <w:tcW w:w="624"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Total</w:t>
            </w:r>
            <w:r>
              <w:rPr>
                <w:rFonts w:eastAsia="Batang" w:cs="Arial"/>
                <w:color w:val="595959"/>
                <w:spacing w:val="-6"/>
                <w:sz w:val="12"/>
              </w:rPr>
              <w:t xml:space="preserve"> </w:t>
            </w:r>
            <w:r w:rsidRPr="00CE521A">
              <w:rPr>
                <w:rFonts w:eastAsia="Batang" w:cs="Arial"/>
                <w:color w:val="595959"/>
                <w:spacing w:val="-6"/>
                <w:sz w:val="14"/>
                <w:szCs w:val="14"/>
                <w:vertAlign w:val="superscript"/>
              </w:rPr>
              <w:t xml:space="preserve">3, 4 </w:t>
            </w:r>
            <w:r w:rsidRPr="00F550B2">
              <w:rPr>
                <w:rFonts w:eastAsia="Batang" w:cs="Arial"/>
                <w:color w:val="595959"/>
                <w:spacing w:val="-6"/>
                <w:sz w:val="12"/>
              </w:rPr>
              <w:br/>
              <w:t>£m</w:t>
            </w:r>
          </w:p>
        </w:tc>
      </w:tr>
      <w:tr w:rsidR="007C458D" w:rsidRPr="00F550B2" w:rsidTr="007C458D">
        <w:tc>
          <w:tcPr>
            <w:tcW w:w="2016" w:type="dxa"/>
            <w:tcBorders>
              <w:top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At 1 January </w:t>
            </w:r>
            <w:r>
              <w:rPr>
                <w:rFonts w:eastAsia="Batang" w:cs="Arial"/>
                <w:color w:val="595959"/>
                <w:spacing w:val="-5"/>
              </w:rPr>
              <w:t>2013</w:t>
            </w:r>
            <w:r w:rsidRPr="00F550B2">
              <w:rPr>
                <w:rFonts w:eastAsia="Batang" w:cs="Arial"/>
                <w:color w:val="595959"/>
                <w:spacing w:val="-5"/>
              </w:rPr>
              <w:t xml:space="preserve"> audited</w:t>
            </w:r>
          </w:p>
        </w:tc>
        <w:tc>
          <w:tcPr>
            <w:tcW w:w="510" w:type="dxa"/>
            <w:tcBorders>
              <w:top w:val="single" w:sz="2" w:space="0" w:color="000000"/>
            </w:tcBorders>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7C4B46">
              <w:rPr>
                <w:rFonts w:eastAsia="Batang" w:cs="Arial"/>
                <w:color w:val="595959"/>
                <w:spacing w:val="-5"/>
              </w:rPr>
              <w:t>344</w:t>
            </w:r>
          </w:p>
        </w:tc>
        <w:tc>
          <w:tcPr>
            <w:tcW w:w="624" w:type="dxa"/>
            <w:tcBorders>
              <w:top w:val="single" w:sz="2" w:space="0" w:color="000000"/>
            </w:tcBorders>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7E7340">
              <w:rPr>
                <w:rFonts w:eastAsia="Batang" w:cs="Arial"/>
                <w:color w:val="595959"/>
                <w:spacing w:val="-5"/>
              </w:rPr>
              <w:t>63</w:t>
            </w:r>
          </w:p>
        </w:tc>
        <w:tc>
          <w:tcPr>
            <w:tcW w:w="624" w:type="dxa"/>
            <w:tcBorders>
              <w:top w:val="single" w:sz="2" w:space="0" w:color="000000"/>
            </w:tcBorders>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7E7340">
              <w:rPr>
                <w:rFonts w:eastAsia="Batang" w:cs="Arial"/>
                <w:color w:val="595959"/>
                <w:spacing w:val="-5"/>
              </w:rPr>
              <w:t>25</w:t>
            </w:r>
          </w:p>
        </w:tc>
        <w:tc>
          <w:tcPr>
            <w:tcW w:w="624" w:type="dxa"/>
            <w:tcBorders>
              <w:top w:val="single" w:sz="2" w:space="0" w:color="000000"/>
            </w:tcBorders>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7E7340">
              <w:rPr>
                <w:rFonts w:eastAsia="Batang" w:cs="Arial"/>
                <w:color w:val="595959"/>
                <w:spacing w:val="-5"/>
              </w:rPr>
              <w:t>337</w:t>
            </w:r>
          </w:p>
        </w:tc>
        <w:tc>
          <w:tcPr>
            <w:tcW w:w="624" w:type="dxa"/>
            <w:tcBorders>
              <w:top w:val="single" w:sz="2" w:space="0" w:color="000000"/>
            </w:tcBorders>
            <w:vAlign w:val="bottom"/>
          </w:tcPr>
          <w:p w:rsidR="007C458D" w:rsidRPr="007C4B46" w:rsidRDefault="007C458D" w:rsidP="007C458D">
            <w:pPr>
              <w:ind w:right="57"/>
              <w:jc w:val="right"/>
              <w:rPr>
                <w:rFonts w:eastAsia="Batang" w:cs="Arial"/>
                <w:caps/>
                <w:color w:val="595959"/>
                <w:spacing w:val="-5"/>
                <w:kern w:val="32"/>
              </w:rPr>
            </w:pPr>
            <w:r w:rsidRPr="002165ED">
              <w:rPr>
                <w:rFonts w:eastAsia="Batang" w:cs="Arial"/>
                <w:color w:val="595959"/>
                <w:spacing w:val="-5"/>
              </w:rPr>
              <w:t>17</w:t>
            </w:r>
          </w:p>
        </w:tc>
        <w:tc>
          <w:tcPr>
            <w:tcW w:w="624" w:type="dxa"/>
            <w:tcBorders>
              <w:top w:val="single" w:sz="2" w:space="0" w:color="000000"/>
            </w:tcBorders>
            <w:shd w:val="clear" w:color="auto" w:fill="auto"/>
            <w:vAlign w:val="bottom"/>
          </w:tcPr>
          <w:p w:rsidR="007C458D" w:rsidRPr="00D77C9E" w:rsidRDefault="007C458D" w:rsidP="007C458D">
            <w:pPr>
              <w:keepNext/>
              <w:ind w:right="17"/>
              <w:jc w:val="right"/>
              <w:outlineLvl w:val="0"/>
              <w:rPr>
                <w:rFonts w:eastAsia="Batang" w:cs="Arial"/>
                <w:color w:val="595959"/>
                <w:spacing w:val="-5"/>
              </w:rPr>
            </w:pPr>
            <w:r w:rsidRPr="007C4B46">
              <w:rPr>
                <w:rFonts w:eastAsia="Batang" w:cs="Arial"/>
                <w:color w:val="595959"/>
                <w:spacing w:val="-5"/>
              </w:rPr>
              <w:t>(109)</w:t>
            </w:r>
          </w:p>
        </w:tc>
        <w:tc>
          <w:tcPr>
            <w:tcW w:w="624" w:type="dxa"/>
            <w:tcBorders>
              <w:top w:val="single" w:sz="2" w:space="0" w:color="000000"/>
            </w:tcBorders>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7E7340">
              <w:rPr>
                <w:rFonts w:eastAsia="Batang" w:cs="Arial"/>
                <w:color w:val="595959"/>
                <w:spacing w:val="-5"/>
              </w:rPr>
              <w:t>93</w:t>
            </w:r>
          </w:p>
        </w:tc>
        <w:tc>
          <w:tcPr>
            <w:tcW w:w="676" w:type="dxa"/>
            <w:tcBorders>
              <w:top w:val="single" w:sz="2" w:space="0" w:color="000000"/>
            </w:tcBorders>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7E7340">
              <w:rPr>
                <w:rFonts w:eastAsia="Batang" w:cs="Arial"/>
                <w:color w:val="595959"/>
                <w:spacing w:val="-5"/>
              </w:rPr>
              <w:t>21</w:t>
            </w:r>
          </w:p>
        </w:tc>
        <w:tc>
          <w:tcPr>
            <w:tcW w:w="624" w:type="dxa"/>
            <w:tcBorders>
              <w:top w:val="single" w:sz="2" w:space="0" w:color="000000"/>
            </w:tcBorders>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7E7340">
              <w:rPr>
                <w:rFonts w:eastAsia="Batang" w:cs="Arial"/>
                <w:color w:val="595959"/>
                <w:spacing w:val="-5"/>
              </w:rPr>
              <w:t>249</w:t>
            </w:r>
          </w:p>
        </w:tc>
        <w:tc>
          <w:tcPr>
            <w:tcW w:w="652" w:type="dxa"/>
            <w:tcBorders>
              <w:top w:val="single" w:sz="2" w:space="0" w:color="000000"/>
            </w:tcBorders>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7E7340">
              <w:rPr>
                <w:rFonts w:eastAsia="Batang" w:cs="Arial"/>
                <w:color w:val="595959"/>
                <w:spacing w:val="-5"/>
              </w:rPr>
              <w:t>18</w:t>
            </w:r>
          </w:p>
        </w:tc>
        <w:tc>
          <w:tcPr>
            <w:tcW w:w="737" w:type="dxa"/>
            <w:tcBorders>
              <w:top w:val="single" w:sz="2" w:space="0" w:color="000000"/>
            </w:tcBorders>
            <w:shd w:val="clear" w:color="auto" w:fill="auto"/>
            <w:vAlign w:val="bottom"/>
          </w:tcPr>
          <w:p w:rsidR="007C458D" w:rsidRPr="007C4B46" w:rsidRDefault="007C458D" w:rsidP="007C458D">
            <w:pPr>
              <w:ind w:right="57"/>
              <w:jc w:val="right"/>
              <w:rPr>
                <w:rFonts w:eastAsia="Batang" w:cs="Arial"/>
                <w:caps/>
                <w:color w:val="595959"/>
                <w:spacing w:val="-5"/>
                <w:kern w:val="32"/>
              </w:rPr>
            </w:pPr>
            <w:r>
              <w:rPr>
                <w:rFonts w:eastAsia="Batang" w:cs="Arial"/>
                <w:color w:val="595959"/>
                <w:spacing w:val="-5"/>
              </w:rPr>
              <w:t>252</w:t>
            </w:r>
          </w:p>
        </w:tc>
        <w:tc>
          <w:tcPr>
            <w:tcW w:w="624" w:type="dxa"/>
            <w:tcBorders>
              <w:top w:val="single" w:sz="2" w:space="0" w:color="000000"/>
            </w:tcBorders>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7E7340">
              <w:rPr>
                <w:rFonts w:eastAsia="Batang" w:cs="Arial"/>
                <w:color w:val="595959"/>
                <w:spacing w:val="-5"/>
              </w:rPr>
              <w:t>3</w:t>
            </w:r>
          </w:p>
        </w:tc>
        <w:tc>
          <w:tcPr>
            <w:tcW w:w="624" w:type="dxa"/>
            <w:tcBorders>
              <w:top w:val="single" w:sz="2" w:space="0" w:color="000000"/>
            </w:tcBorders>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7E7340">
              <w:rPr>
                <w:rFonts w:eastAsia="Batang" w:cs="Arial"/>
                <w:color w:val="595959"/>
                <w:spacing w:val="-5"/>
              </w:rPr>
              <w:t>1,3</w:t>
            </w:r>
            <w:r>
              <w:rPr>
                <w:rFonts w:eastAsia="Batang" w:cs="Arial"/>
                <w:color w:val="595959"/>
                <w:spacing w:val="-5"/>
              </w:rPr>
              <w:t>13</w:t>
            </w:r>
          </w:p>
        </w:tc>
      </w:tr>
      <w:tr w:rsidR="007C458D" w:rsidRPr="00F550B2" w:rsidTr="007C458D">
        <w:tc>
          <w:tcPr>
            <w:tcW w:w="2016"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Total comprehensive income/(expense) for the period</w:t>
            </w:r>
          </w:p>
        </w:tc>
        <w:tc>
          <w:tcPr>
            <w:tcW w:w="510"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color w:val="595959"/>
                <w:spacing w:val="-5"/>
              </w:rPr>
              <w:t>–</w:t>
            </w:r>
          </w:p>
        </w:tc>
        <w:tc>
          <w:tcPr>
            <w:tcW w:w="624"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color w:val="595959"/>
                <w:spacing w:val="-5"/>
              </w:rPr>
              <w:t>–</w:t>
            </w:r>
          </w:p>
        </w:tc>
        <w:tc>
          <w:tcPr>
            <w:tcW w:w="624"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color w:val="595959"/>
                <w:spacing w:val="-5"/>
              </w:rPr>
              <w:t>–</w:t>
            </w:r>
          </w:p>
        </w:tc>
        <w:tc>
          <w:tcPr>
            <w:tcW w:w="624" w:type="dxa"/>
            <w:shd w:val="clear" w:color="auto" w:fill="auto"/>
            <w:vAlign w:val="bottom"/>
          </w:tcPr>
          <w:p w:rsidR="007C458D" w:rsidRPr="007C4B46" w:rsidRDefault="007C458D" w:rsidP="007C458D">
            <w:pPr>
              <w:ind w:right="17"/>
              <w:jc w:val="right"/>
              <w:rPr>
                <w:rFonts w:eastAsia="Batang" w:cs="Arial"/>
                <w:caps/>
                <w:color w:val="595959"/>
                <w:spacing w:val="-5"/>
                <w:kern w:val="32"/>
              </w:rPr>
            </w:pPr>
            <w:r w:rsidRPr="00D77C9E">
              <w:rPr>
                <w:rFonts w:eastAsia="Batang" w:cs="Arial"/>
                <w:bCs/>
                <w:color w:val="595959"/>
                <w:spacing w:val="-5"/>
              </w:rPr>
              <w:t>(</w:t>
            </w:r>
            <w:r>
              <w:rPr>
                <w:rFonts w:eastAsia="Batang" w:cs="Arial"/>
                <w:bCs/>
                <w:color w:val="595959"/>
                <w:spacing w:val="-5"/>
              </w:rPr>
              <w:t>16</w:t>
            </w:r>
            <w:r w:rsidRPr="00D77C9E">
              <w:rPr>
                <w:rFonts w:eastAsia="Batang" w:cs="Arial"/>
                <w:bCs/>
                <w:color w:val="595959"/>
                <w:spacing w:val="-5"/>
              </w:rPr>
              <w:t>)</w:t>
            </w:r>
          </w:p>
        </w:tc>
        <w:tc>
          <w:tcPr>
            <w:tcW w:w="624" w:type="dxa"/>
            <w:vAlign w:val="bottom"/>
          </w:tcPr>
          <w:p w:rsidR="007C458D" w:rsidRPr="007C4B46" w:rsidRDefault="007C458D" w:rsidP="007C458D">
            <w:pPr>
              <w:ind w:right="57"/>
              <w:jc w:val="right"/>
              <w:rPr>
                <w:rFonts w:eastAsia="Batang" w:cs="Arial"/>
                <w:bCs/>
                <w:caps/>
                <w:color w:val="595959"/>
                <w:spacing w:val="-5"/>
                <w:kern w:val="32"/>
                <w:szCs w:val="20"/>
              </w:rPr>
            </w:pPr>
            <w:r w:rsidRPr="002165ED">
              <w:rPr>
                <w:rFonts w:eastAsia="Batang" w:cs="Arial"/>
                <w:color w:val="595959"/>
                <w:spacing w:val="-5"/>
              </w:rPr>
              <w:t>–</w:t>
            </w:r>
          </w:p>
        </w:tc>
        <w:tc>
          <w:tcPr>
            <w:tcW w:w="624" w:type="dxa"/>
            <w:shd w:val="clear" w:color="auto" w:fill="auto"/>
            <w:vAlign w:val="bottom"/>
          </w:tcPr>
          <w:p w:rsidR="007C458D" w:rsidRPr="007C4B46" w:rsidRDefault="007C458D" w:rsidP="007C458D">
            <w:pPr>
              <w:ind w:right="57"/>
              <w:jc w:val="right"/>
              <w:rPr>
                <w:rFonts w:eastAsia="Batang" w:cs="Arial"/>
                <w:caps/>
                <w:color w:val="595959"/>
                <w:spacing w:val="-5"/>
                <w:kern w:val="32"/>
                <w:szCs w:val="20"/>
              </w:rPr>
            </w:pPr>
            <w:r w:rsidRPr="00D77C9E">
              <w:rPr>
                <w:rFonts w:eastAsia="Batang" w:cs="Arial"/>
                <w:bCs/>
                <w:color w:val="595959"/>
                <w:spacing w:val="-5"/>
                <w:szCs w:val="20"/>
              </w:rPr>
              <w:t>33</w:t>
            </w:r>
          </w:p>
        </w:tc>
        <w:tc>
          <w:tcPr>
            <w:tcW w:w="624" w:type="dxa"/>
            <w:shd w:val="clear" w:color="auto" w:fill="auto"/>
            <w:vAlign w:val="bottom"/>
          </w:tcPr>
          <w:p w:rsidR="007C458D" w:rsidRPr="007C4B46" w:rsidRDefault="007C458D" w:rsidP="007C458D">
            <w:pPr>
              <w:ind w:right="17"/>
              <w:jc w:val="right"/>
              <w:rPr>
                <w:rFonts w:eastAsia="Batang" w:cs="Arial"/>
                <w:caps/>
                <w:color w:val="595959"/>
                <w:spacing w:val="-5"/>
                <w:kern w:val="32"/>
              </w:rPr>
            </w:pPr>
            <w:r w:rsidRPr="00D77C9E">
              <w:rPr>
                <w:rFonts w:eastAsia="Batang" w:cs="Arial"/>
                <w:bCs/>
                <w:color w:val="595959"/>
                <w:spacing w:val="-5"/>
              </w:rPr>
              <w:t>(19)</w:t>
            </w:r>
          </w:p>
        </w:tc>
        <w:tc>
          <w:tcPr>
            <w:tcW w:w="676" w:type="dxa"/>
            <w:shd w:val="clear" w:color="auto" w:fill="auto"/>
            <w:vAlign w:val="bottom"/>
          </w:tcPr>
          <w:p w:rsidR="007C458D" w:rsidRPr="007C4B46" w:rsidRDefault="007C458D" w:rsidP="007C458D">
            <w:pPr>
              <w:ind w:right="57"/>
              <w:jc w:val="right"/>
              <w:rPr>
                <w:rFonts w:eastAsia="Batang" w:cs="Arial"/>
                <w:caps/>
                <w:color w:val="595959"/>
                <w:spacing w:val="-5"/>
                <w:kern w:val="32"/>
                <w:szCs w:val="20"/>
              </w:rPr>
            </w:pPr>
            <w:r>
              <w:rPr>
                <w:rFonts w:eastAsia="Batang" w:cs="Arial"/>
                <w:color w:val="595959"/>
                <w:spacing w:val="-5"/>
                <w:szCs w:val="20"/>
              </w:rPr>
              <w:t>69</w:t>
            </w:r>
          </w:p>
        </w:tc>
        <w:tc>
          <w:tcPr>
            <w:tcW w:w="624"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color w:val="595959"/>
                <w:spacing w:val="-5"/>
              </w:rPr>
              <w:t>–</w:t>
            </w:r>
          </w:p>
        </w:tc>
        <w:tc>
          <w:tcPr>
            <w:tcW w:w="652"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2</w:t>
            </w:r>
          </w:p>
        </w:tc>
        <w:tc>
          <w:tcPr>
            <w:tcW w:w="737" w:type="dxa"/>
            <w:shd w:val="clear" w:color="auto" w:fill="auto"/>
            <w:vAlign w:val="bottom"/>
          </w:tcPr>
          <w:p w:rsidR="007C458D" w:rsidRPr="00DB710A" w:rsidRDefault="007C458D" w:rsidP="007C458D">
            <w:pPr>
              <w:ind w:right="17"/>
              <w:jc w:val="right"/>
              <w:rPr>
                <w:rFonts w:eastAsia="Batang" w:cs="Arial"/>
                <w:bCs/>
                <w:color w:val="595959"/>
                <w:spacing w:val="-5"/>
              </w:rPr>
            </w:pPr>
            <w:r w:rsidRPr="00DB710A">
              <w:rPr>
                <w:rFonts w:eastAsia="Batang" w:cs="Arial"/>
                <w:bCs/>
                <w:color w:val="595959"/>
                <w:spacing w:val="-5"/>
              </w:rPr>
              <w:t>(131)</w:t>
            </w:r>
          </w:p>
        </w:tc>
        <w:tc>
          <w:tcPr>
            <w:tcW w:w="624" w:type="dxa"/>
            <w:shd w:val="clear" w:color="auto" w:fill="auto"/>
            <w:vAlign w:val="bottom"/>
          </w:tcPr>
          <w:p w:rsidR="007C458D" w:rsidRPr="00DB710A" w:rsidRDefault="007C458D" w:rsidP="007C458D">
            <w:pPr>
              <w:ind w:right="57"/>
              <w:jc w:val="right"/>
              <w:rPr>
                <w:rFonts w:eastAsia="Batang" w:cs="Arial"/>
                <w:bCs/>
                <w:color w:val="595959"/>
                <w:spacing w:val="-5"/>
              </w:rPr>
            </w:pPr>
            <w:r w:rsidRPr="00DB710A">
              <w:rPr>
                <w:rFonts w:eastAsia="Batang" w:cs="Arial"/>
                <w:bCs/>
                <w:color w:val="595959"/>
                <w:spacing w:val="-5"/>
              </w:rPr>
              <w:t>–</w:t>
            </w:r>
          </w:p>
        </w:tc>
        <w:tc>
          <w:tcPr>
            <w:tcW w:w="624" w:type="dxa"/>
            <w:shd w:val="clear" w:color="auto" w:fill="auto"/>
            <w:vAlign w:val="bottom"/>
          </w:tcPr>
          <w:p w:rsidR="007C458D" w:rsidRPr="007C4B46" w:rsidRDefault="007C458D" w:rsidP="007C458D">
            <w:pPr>
              <w:ind w:right="17"/>
              <w:jc w:val="right"/>
              <w:rPr>
                <w:rFonts w:eastAsia="Batang" w:cs="Arial"/>
                <w:caps/>
                <w:color w:val="595959"/>
                <w:spacing w:val="-5"/>
                <w:kern w:val="32"/>
              </w:rPr>
            </w:pPr>
            <w:r w:rsidRPr="00D77C9E">
              <w:rPr>
                <w:rFonts w:eastAsia="Batang" w:cs="Arial"/>
                <w:bCs/>
                <w:color w:val="595959"/>
                <w:spacing w:val="-5"/>
              </w:rPr>
              <w:t>(</w:t>
            </w:r>
            <w:r>
              <w:rPr>
                <w:rFonts w:eastAsia="Batang" w:cs="Arial"/>
                <w:color w:val="595959"/>
                <w:spacing w:val="-5"/>
                <w:szCs w:val="20"/>
              </w:rPr>
              <w:t>6</w:t>
            </w:r>
            <w:r w:rsidRPr="00D77C9E">
              <w:rPr>
                <w:rFonts w:eastAsia="Batang" w:cs="Arial"/>
                <w:color w:val="595959"/>
                <w:spacing w:val="-5"/>
                <w:szCs w:val="20"/>
              </w:rPr>
              <w:t>2</w:t>
            </w:r>
            <w:r w:rsidRPr="00D77C9E">
              <w:rPr>
                <w:rFonts w:eastAsia="Batang" w:cs="Arial"/>
                <w:bCs/>
                <w:color w:val="595959"/>
                <w:spacing w:val="-5"/>
              </w:rPr>
              <w:t>)</w:t>
            </w:r>
          </w:p>
        </w:tc>
      </w:tr>
      <w:tr w:rsidR="007C458D" w:rsidRPr="00F550B2" w:rsidTr="007C458D">
        <w:tc>
          <w:tcPr>
            <w:tcW w:w="2016"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Ordinary dividends</w:t>
            </w:r>
          </w:p>
        </w:tc>
        <w:tc>
          <w:tcPr>
            <w:tcW w:w="510"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color w:val="595959"/>
                <w:spacing w:val="-5"/>
              </w:rPr>
              <w:t>–</w:t>
            </w:r>
          </w:p>
        </w:tc>
        <w:tc>
          <w:tcPr>
            <w:tcW w:w="624"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color w:val="595959"/>
                <w:spacing w:val="-5"/>
              </w:rPr>
              <w:t>–</w:t>
            </w:r>
          </w:p>
        </w:tc>
        <w:tc>
          <w:tcPr>
            <w:tcW w:w="624"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color w:val="595959"/>
                <w:spacing w:val="-5"/>
              </w:rPr>
              <w:t>–</w:t>
            </w:r>
          </w:p>
        </w:tc>
        <w:tc>
          <w:tcPr>
            <w:tcW w:w="624"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color w:val="595959"/>
                <w:spacing w:val="-5"/>
              </w:rPr>
              <w:t>–</w:t>
            </w:r>
          </w:p>
        </w:tc>
        <w:tc>
          <w:tcPr>
            <w:tcW w:w="624" w:type="dxa"/>
            <w:vAlign w:val="bottom"/>
          </w:tcPr>
          <w:p w:rsidR="007C458D" w:rsidRPr="007C4B46"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color w:val="595959"/>
                <w:spacing w:val="-5"/>
              </w:rPr>
              <w:t>–</w:t>
            </w:r>
          </w:p>
        </w:tc>
        <w:tc>
          <w:tcPr>
            <w:tcW w:w="624"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color w:val="595959"/>
                <w:spacing w:val="-5"/>
              </w:rPr>
              <w:t>–</w:t>
            </w:r>
          </w:p>
        </w:tc>
        <w:tc>
          <w:tcPr>
            <w:tcW w:w="676"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color w:val="595959"/>
                <w:spacing w:val="-5"/>
              </w:rPr>
              <w:t>–</w:t>
            </w:r>
          </w:p>
        </w:tc>
        <w:tc>
          <w:tcPr>
            <w:tcW w:w="624"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color w:val="595959"/>
                <w:spacing w:val="-5"/>
              </w:rPr>
              <w:t>–</w:t>
            </w:r>
          </w:p>
        </w:tc>
        <w:tc>
          <w:tcPr>
            <w:tcW w:w="652"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color w:val="595959"/>
                <w:spacing w:val="-5"/>
              </w:rPr>
              <w:t>–</w:t>
            </w:r>
          </w:p>
        </w:tc>
        <w:tc>
          <w:tcPr>
            <w:tcW w:w="737" w:type="dxa"/>
            <w:shd w:val="clear" w:color="auto" w:fill="auto"/>
            <w:vAlign w:val="bottom"/>
          </w:tcPr>
          <w:p w:rsidR="007C458D" w:rsidRPr="00DB710A" w:rsidRDefault="007C458D" w:rsidP="007C458D">
            <w:pPr>
              <w:ind w:right="17"/>
              <w:jc w:val="right"/>
              <w:rPr>
                <w:rFonts w:eastAsia="Batang" w:cs="Arial"/>
                <w:bCs/>
                <w:color w:val="595959"/>
                <w:spacing w:val="-5"/>
              </w:rPr>
            </w:pPr>
            <w:r w:rsidRPr="00DB710A">
              <w:rPr>
                <w:rFonts w:eastAsia="Batang" w:cs="Arial"/>
                <w:bCs/>
                <w:color w:val="595959"/>
                <w:spacing w:val="-5"/>
              </w:rPr>
              <w:t>(58)</w:t>
            </w:r>
          </w:p>
        </w:tc>
        <w:tc>
          <w:tcPr>
            <w:tcW w:w="624"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color w:val="595959"/>
                <w:spacing w:val="-5"/>
              </w:rPr>
              <w:t>–</w:t>
            </w:r>
          </w:p>
        </w:tc>
        <w:tc>
          <w:tcPr>
            <w:tcW w:w="624" w:type="dxa"/>
            <w:shd w:val="clear" w:color="auto" w:fill="auto"/>
            <w:vAlign w:val="bottom"/>
          </w:tcPr>
          <w:p w:rsidR="007C458D" w:rsidRPr="007C4B46" w:rsidRDefault="007C458D" w:rsidP="007C458D">
            <w:pPr>
              <w:ind w:right="17"/>
              <w:jc w:val="right"/>
              <w:rPr>
                <w:rFonts w:eastAsia="Batang" w:cs="Arial"/>
                <w:caps/>
                <w:color w:val="595959"/>
                <w:spacing w:val="-5"/>
                <w:kern w:val="32"/>
                <w:szCs w:val="20"/>
              </w:rPr>
            </w:pPr>
            <w:r w:rsidRPr="00D77C9E">
              <w:rPr>
                <w:rFonts w:eastAsia="Batang" w:cs="Arial"/>
                <w:color w:val="595959"/>
                <w:spacing w:val="-5"/>
                <w:szCs w:val="20"/>
              </w:rPr>
              <w:t>(58)</w:t>
            </w:r>
          </w:p>
        </w:tc>
      </w:tr>
      <w:tr w:rsidR="007C458D" w:rsidRPr="00F550B2" w:rsidTr="007C458D">
        <w:tc>
          <w:tcPr>
            <w:tcW w:w="2016"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Joint ventures’ and associates’ dividends</w:t>
            </w:r>
          </w:p>
        </w:tc>
        <w:tc>
          <w:tcPr>
            <w:tcW w:w="510"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color w:val="595959"/>
                <w:spacing w:val="-5"/>
              </w:rPr>
              <w:t>–</w:t>
            </w:r>
          </w:p>
        </w:tc>
        <w:tc>
          <w:tcPr>
            <w:tcW w:w="624"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color w:val="595959"/>
                <w:spacing w:val="-5"/>
              </w:rPr>
              <w:t>–</w:t>
            </w:r>
          </w:p>
        </w:tc>
        <w:tc>
          <w:tcPr>
            <w:tcW w:w="624"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color w:val="595959"/>
                <w:spacing w:val="-5"/>
              </w:rPr>
              <w:t>–</w:t>
            </w:r>
          </w:p>
        </w:tc>
        <w:tc>
          <w:tcPr>
            <w:tcW w:w="624" w:type="dxa"/>
            <w:shd w:val="clear" w:color="auto" w:fill="auto"/>
            <w:vAlign w:val="bottom"/>
          </w:tcPr>
          <w:p w:rsidR="007C458D" w:rsidRPr="007C4B46" w:rsidRDefault="007C458D" w:rsidP="007C458D">
            <w:pPr>
              <w:ind w:right="17"/>
              <w:jc w:val="right"/>
              <w:rPr>
                <w:rFonts w:eastAsia="Batang" w:cs="Arial"/>
                <w:bCs/>
                <w:caps/>
                <w:color w:val="595959"/>
                <w:spacing w:val="-5"/>
                <w:kern w:val="32"/>
              </w:rPr>
            </w:pPr>
            <w:r w:rsidRPr="00D77C9E">
              <w:rPr>
                <w:rFonts w:eastAsia="Batang" w:cs="Arial"/>
                <w:bCs/>
                <w:color w:val="595959"/>
                <w:spacing w:val="-5"/>
              </w:rPr>
              <w:t>(13)</w:t>
            </w:r>
          </w:p>
        </w:tc>
        <w:tc>
          <w:tcPr>
            <w:tcW w:w="624" w:type="dxa"/>
            <w:vAlign w:val="bottom"/>
          </w:tcPr>
          <w:p w:rsidR="007C458D" w:rsidRPr="007C4B46"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color w:val="595959"/>
                <w:spacing w:val="-5"/>
              </w:rPr>
              <w:t>–</w:t>
            </w:r>
          </w:p>
        </w:tc>
        <w:tc>
          <w:tcPr>
            <w:tcW w:w="624"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color w:val="595959"/>
                <w:spacing w:val="-5"/>
              </w:rPr>
              <w:t>–</w:t>
            </w:r>
          </w:p>
        </w:tc>
        <w:tc>
          <w:tcPr>
            <w:tcW w:w="676"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color w:val="595959"/>
                <w:spacing w:val="-5"/>
              </w:rPr>
              <w:t>–</w:t>
            </w:r>
          </w:p>
        </w:tc>
        <w:tc>
          <w:tcPr>
            <w:tcW w:w="624"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color w:val="595959"/>
                <w:spacing w:val="-5"/>
              </w:rPr>
              <w:t>–</w:t>
            </w:r>
          </w:p>
        </w:tc>
        <w:tc>
          <w:tcPr>
            <w:tcW w:w="652"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color w:val="595959"/>
                <w:spacing w:val="-5"/>
              </w:rPr>
              <w:t>–</w:t>
            </w:r>
          </w:p>
        </w:tc>
        <w:tc>
          <w:tcPr>
            <w:tcW w:w="737" w:type="dxa"/>
            <w:shd w:val="clear" w:color="auto" w:fill="auto"/>
            <w:vAlign w:val="bottom"/>
          </w:tcPr>
          <w:p w:rsidR="007C458D" w:rsidRPr="00DB710A" w:rsidRDefault="007C458D" w:rsidP="007C458D">
            <w:pPr>
              <w:ind w:right="57"/>
              <w:jc w:val="right"/>
              <w:rPr>
                <w:rFonts w:eastAsia="Batang" w:cs="Arial"/>
                <w:bCs/>
                <w:color w:val="595959"/>
                <w:spacing w:val="-5"/>
              </w:rPr>
            </w:pPr>
            <w:r w:rsidRPr="00D77C9E">
              <w:rPr>
                <w:rFonts w:eastAsia="Batang" w:cs="Arial"/>
                <w:bCs/>
                <w:color w:val="595959"/>
                <w:spacing w:val="-5"/>
              </w:rPr>
              <w:t>13</w:t>
            </w:r>
          </w:p>
        </w:tc>
        <w:tc>
          <w:tcPr>
            <w:tcW w:w="624"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w:t>
            </w:r>
          </w:p>
        </w:tc>
        <w:tc>
          <w:tcPr>
            <w:tcW w:w="624"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color w:val="595959"/>
                <w:spacing w:val="-5"/>
              </w:rPr>
              <w:t>–</w:t>
            </w:r>
          </w:p>
        </w:tc>
      </w:tr>
      <w:tr w:rsidR="007C458D" w:rsidRPr="00F550B2" w:rsidTr="007C458D">
        <w:tc>
          <w:tcPr>
            <w:tcW w:w="2016"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Movements relating to share-based payments</w:t>
            </w:r>
          </w:p>
        </w:tc>
        <w:tc>
          <w:tcPr>
            <w:tcW w:w="510"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7C4B46" w:rsidRDefault="007C458D" w:rsidP="007C458D">
            <w:pPr>
              <w:ind w:right="57"/>
              <w:jc w:val="right"/>
              <w:rPr>
                <w:rFonts w:eastAsia="Batang" w:cs="Arial"/>
                <w:bCs/>
                <w:caps/>
                <w:color w:val="595959"/>
                <w:spacing w:val="-5"/>
                <w:kern w:val="32"/>
              </w:rPr>
            </w:pPr>
            <w:r w:rsidRPr="002165ED">
              <w:rPr>
                <w:rFonts w:eastAsia="Batang" w:cs="Arial"/>
                <w:color w:val="595959"/>
                <w:spacing w:val="-5"/>
              </w:rPr>
              <w:t>–</w:t>
            </w:r>
          </w:p>
        </w:tc>
        <w:tc>
          <w:tcPr>
            <w:tcW w:w="624" w:type="dxa"/>
            <w:vAlign w:val="bottom"/>
          </w:tcPr>
          <w:p w:rsidR="007C458D" w:rsidRPr="002165ED"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76"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52" w:type="dxa"/>
            <w:shd w:val="clear" w:color="auto" w:fill="auto"/>
            <w:vAlign w:val="bottom"/>
          </w:tcPr>
          <w:p w:rsidR="007C458D" w:rsidRPr="007C4B46" w:rsidRDefault="007C458D" w:rsidP="007C458D">
            <w:pPr>
              <w:ind w:right="17"/>
              <w:jc w:val="right"/>
              <w:rPr>
                <w:rFonts w:eastAsia="Batang" w:cs="Arial"/>
                <w:bCs/>
                <w:caps/>
                <w:color w:val="595959"/>
                <w:spacing w:val="-5"/>
                <w:kern w:val="32"/>
                <w:szCs w:val="20"/>
              </w:rPr>
            </w:pPr>
            <w:r w:rsidRPr="002165ED">
              <w:rPr>
                <w:rFonts w:eastAsia="Batang" w:cs="Arial"/>
                <w:bCs/>
                <w:color w:val="595959"/>
                <w:spacing w:val="-5"/>
                <w:szCs w:val="20"/>
              </w:rPr>
              <w:t>(1)</w:t>
            </w:r>
          </w:p>
        </w:tc>
        <w:tc>
          <w:tcPr>
            <w:tcW w:w="737" w:type="dxa"/>
            <w:shd w:val="clear" w:color="auto" w:fill="auto"/>
            <w:vAlign w:val="bottom"/>
          </w:tcPr>
          <w:p w:rsidR="007C458D" w:rsidRPr="007C4B46" w:rsidRDefault="007C458D" w:rsidP="007C458D">
            <w:pPr>
              <w:ind w:right="57"/>
              <w:jc w:val="right"/>
              <w:rPr>
                <w:rFonts w:eastAsia="Batang" w:cs="Arial"/>
                <w:bCs/>
                <w:caps/>
                <w:color w:val="595959"/>
                <w:spacing w:val="-5"/>
                <w:kern w:val="32"/>
              </w:rPr>
            </w:pPr>
            <w:r w:rsidRPr="002165ED">
              <w:rPr>
                <w:rFonts w:eastAsia="Batang" w:cs="Arial"/>
                <w:bCs/>
                <w:color w:val="595959"/>
                <w:spacing w:val="-5"/>
              </w:rPr>
              <w:t>4</w:t>
            </w:r>
          </w:p>
        </w:tc>
        <w:tc>
          <w:tcPr>
            <w:tcW w:w="624"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2165ED">
              <w:rPr>
                <w:rFonts w:eastAsia="Batang" w:cs="Arial"/>
                <w:bCs/>
                <w:color w:val="595959"/>
                <w:spacing w:val="-5"/>
              </w:rPr>
              <w:t>–</w:t>
            </w:r>
          </w:p>
        </w:tc>
        <w:tc>
          <w:tcPr>
            <w:tcW w:w="624" w:type="dxa"/>
            <w:shd w:val="clear" w:color="auto" w:fill="auto"/>
            <w:vAlign w:val="bottom"/>
          </w:tcPr>
          <w:p w:rsidR="007C458D" w:rsidRPr="007C4B46" w:rsidRDefault="007C458D" w:rsidP="007C458D">
            <w:pPr>
              <w:ind w:right="57"/>
              <w:jc w:val="right"/>
              <w:rPr>
                <w:rFonts w:eastAsia="Batang" w:cs="Arial"/>
                <w:bCs/>
                <w:caps/>
                <w:color w:val="595959"/>
                <w:spacing w:val="-5"/>
                <w:kern w:val="32"/>
              </w:rPr>
            </w:pPr>
            <w:r w:rsidRPr="002165ED">
              <w:rPr>
                <w:rFonts w:eastAsia="Batang" w:cs="Arial"/>
                <w:bCs/>
                <w:color w:val="595959"/>
                <w:spacing w:val="-5"/>
              </w:rPr>
              <w:t>3</w:t>
            </w:r>
          </w:p>
        </w:tc>
      </w:tr>
      <w:tr w:rsidR="007C458D" w:rsidRPr="00F550B2" w:rsidTr="007C458D">
        <w:tc>
          <w:tcPr>
            <w:tcW w:w="2016" w:type="dxa"/>
            <w:shd w:val="clear" w:color="auto" w:fill="auto"/>
            <w:vAlign w:val="bottom"/>
          </w:tcPr>
          <w:p w:rsidR="007C458D" w:rsidRPr="00F550B2" w:rsidRDefault="007C458D" w:rsidP="007C458D">
            <w:pPr>
              <w:rPr>
                <w:rFonts w:eastAsia="Batang" w:cs="Arial"/>
                <w:color w:val="595959"/>
                <w:spacing w:val="-5"/>
              </w:rPr>
            </w:pPr>
            <w:r>
              <w:rPr>
                <w:rFonts w:eastAsia="Batang" w:cs="Arial"/>
                <w:color w:val="595959"/>
                <w:spacing w:val="-5"/>
              </w:rPr>
              <w:t>R</w:t>
            </w:r>
            <w:r w:rsidRPr="00F550B2">
              <w:rPr>
                <w:rFonts w:eastAsia="Batang" w:cs="Arial"/>
                <w:color w:val="595959"/>
                <w:spacing w:val="-5"/>
              </w:rPr>
              <w:t>eserve transfers relating to disposals of joint ventures and associates</w:t>
            </w:r>
          </w:p>
        </w:tc>
        <w:tc>
          <w:tcPr>
            <w:tcW w:w="510"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color w:val="595959"/>
                <w:spacing w:val="-5"/>
              </w:rPr>
              <w:t>–</w:t>
            </w:r>
          </w:p>
        </w:tc>
        <w:tc>
          <w:tcPr>
            <w:tcW w:w="624"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color w:val="595959"/>
                <w:spacing w:val="-5"/>
              </w:rPr>
              <w:t>–</w:t>
            </w:r>
          </w:p>
        </w:tc>
        <w:tc>
          <w:tcPr>
            <w:tcW w:w="624"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color w:val="595959"/>
                <w:spacing w:val="-5"/>
              </w:rPr>
              <w:t>–</w:t>
            </w:r>
          </w:p>
        </w:tc>
        <w:tc>
          <w:tcPr>
            <w:tcW w:w="624"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2165ED">
              <w:rPr>
                <w:rFonts w:eastAsia="Batang" w:cs="Arial"/>
                <w:bCs/>
                <w:color w:val="595959"/>
                <w:spacing w:val="-5"/>
              </w:rPr>
              <w:t>14</w:t>
            </w:r>
          </w:p>
        </w:tc>
        <w:tc>
          <w:tcPr>
            <w:tcW w:w="624" w:type="dxa"/>
            <w:vAlign w:val="bottom"/>
          </w:tcPr>
          <w:p w:rsidR="007C458D" w:rsidRPr="007C4B46"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color w:val="595959"/>
                <w:spacing w:val="-5"/>
              </w:rPr>
              <w:t>–</w:t>
            </w:r>
          </w:p>
        </w:tc>
        <w:tc>
          <w:tcPr>
            <w:tcW w:w="624"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color w:val="595959"/>
                <w:spacing w:val="-5"/>
              </w:rPr>
              <w:t>–</w:t>
            </w:r>
          </w:p>
        </w:tc>
        <w:tc>
          <w:tcPr>
            <w:tcW w:w="676"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color w:val="595959"/>
                <w:spacing w:val="-5"/>
              </w:rPr>
              <w:t>–</w:t>
            </w:r>
          </w:p>
        </w:tc>
        <w:tc>
          <w:tcPr>
            <w:tcW w:w="624"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color w:val="595959"/>
                <w:spacing w:val="-5"/>
              </w:rPr>
              <w:t>–</w:t>
            </w:r>
          </w:p>
        </w:tc>
        <w:tc>
          <w:tcPr>
            <w:tcW w:w="652" w:type="dxa"/>
            <w:shd w:val="clear" w:color="auto" w:fill="auto"/>
            <w:vAlign w:val="bottom"/>
          </w:tcPr>
          <w:p w:rsidR="007C458D" w:rsidRPr="00D77C9E" w:rsidRDefault="007C458D" w:rsidP="007C458D">
            <w:pPr>
              <w:ind w:right="57"/>
              <w:jc w:val="right"/>
              <w:rPr>
                <w:rFonts w:eastAsia="Batang" w:cs="Arial"/>
                <w:color w:val="595959"/>
                <w:spacing w:val="-5"/>
                <w:szCs w:val="20"/>
              </w:rPr>
            </w:pPr>
            <w:r w:rsidRPr="002165ED">
              <w:rPr>
                <w:rFonts w:eastAsia="Batang" w:cs="Arial"/>
                <w:color w:val="595959"/>
                <w:spacing w:val="-5"/>
              </w:rPr>
              <w:t>–</w:t>
            </w:r>
            <w:r w:rsidRPr="007C4B46" w:rsidDel="004A3285">
              <w:rPr>
                <w:rFonts w:eastAsia="Batang" w:cs="Arial"/>
                <w:color w:val="595959"/>
                <w:spacing w:val="-5"/>
                <w:szCs w:val="20"/>
              </w:rPr>
              <w:t xml:space="preserve"> </w:t>
            </w:r>
          </w:p>
        </w:tc>
        <w:tc>
          <w:tcPr>
            <w:tcW w:w="737"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2165ED">
              <w:rPr>
                <w:rFonts w:eastAsia="Batang" w:cs="Arial"/>
                <w:bCs/>
                <w:color w:val="595959"/>
                <w:spacing w:val="-5"/>
              </w:rPr>
              <w:t>(14)</w:t>
            </w:r>
          </w:p>
        </w:tc>
        <w:tc>
          <w:tcPr>
            <w:tcW w:w="624"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w:t>
            </w:r>
          </w:p>
        </w:tc>
        <w:tc>
          <w:tcPr>
            <w:tcW w:w="624"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r>
      <w:tr w:rsidR="007C458D" w:rsidRPr="00F550B2" w:rsidTr="007C458D">
        <w:tc>
          <w:tcPr>
            <w:tcW w:w="2016" w:type="dxa"/>
            <w:tcBorders>
              <w:top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At </w:t>
            </w:r>
            <w:r>
              <w:rPr>
                <w:rFonts w:eastAsia="Batang" w:cs="Arial"/>
                <w:color w:val="595959"/>
                <w:spacing w:val="-5"/>
              </w:rPr>
              <w:t>28 June</w:t>
            </w:r>
            <w:r w:rsidRPr="00F550B2">
              <w:rPr>
                <w:rFonts w:eastAsia="Batang" w:cs="Arial"/>
                <w:color w:val="595959"/>
                <w:spacing w:val="-5"/>
              </w:rPr>
              <w:t xml:space="preserve"> </w:t>
            </w:r>
            <w:r>
              <w:rPr>
                <w:rFonts w:eastAsia="Batang" w:cs="Arial"/>
                <w:color w:val="595959"/>
                <w:spacing w:val="-5"/>
              </w:rPr>
              <w:t>2013</w:t>
            </w:r>
            <w:r w:rsidRPr="00F550B2">
              <w:rPr>
                <w:rFonts w:eastAsia="Batang" w:cs="Arial"/>
                <w:color w:val="595959"/>
                <w:spacing w:val="-5"/>
              </w:rPr>
              <w:t xml:space="preserve"> unaudited</w:t>
            </w:r>
          </w:p>
        </w:tc>
        <w:tc>
          <w:tcPr>
            <w:tcW w:w="510" w:type="dxa"/>
            <w:tcBorders>
              <w:top w:val="single" w:sz="2" w:space="0" w:color="000000"/>
            </w:tcBorders>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344</w:t>
            </w:r>
          </w:p>
        </w:tc>
        <w:tc>
          <w:tcPr>
            <w:tcW w:w="624" w:type="dxa"/>
            <w:tcBorders>
              <w:top w:val="single" w:sz="2" w:space="0" w:color="000000"/>
            </w:tcBorders>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63</w:t>
            </w:r>
          </w:p>
        </w:tc>
        <w:tc>
          <w:tcPr>
            <w:tcW w:w="624" w:type="dxa"/>
            <w:tcBorders>
              <w:top w:val="single" w:sz="2" w:space="0" w:color="000000"/>
            </w:tcBorders>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25</w:t>
            </w:r>
          </w:p>
        </w:tc>
        <w:tc>
          <w:tcPr>
            <w:tcW w:w="624" w:type="dxa"/>
            <w:tcBorders>
              <w:top w:val="single" w:sz="2" w:space="0" w:color="000000"/>
            </w:tcBorders>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322</w:t>
            </w:r>
          </w:p>
        </w:tc>
        <w:tc>
          <w:tcPr>
            <w:tcW w:w="624" w:type="dxa"/>
            <w:tcBorders>
              <w:top w:val="single" w:sz="2" w:space="0" w:color="000000"/>
            </w:tcBorders>
            <w:vAlign w:val="bottom"/>
          </w:tcPr>
          <w:p w:rsidR="007C458D" w:rsidRPr="007C4B46" w:rsidRDefault="007C458D" w:rsidP="007C458D">
            <w:pPr>
              <w:ind w:right="57"/>
              <w:jc w:val="right"/>
              <w:rPr>
                <w:rFonts w:eastAsia="Batang" w:cs="Arial"/>
                <w:bCs/>
                <w:caps/>
                <w:color w:val="595959"/>
                <w:spacing w:val="-5"/>
                <w:kern w:val="32"/>
                <w:szCs w:val="20"/>
              </w:rPr>
            </w:pPr>
            <w:r>
              <w:rPr>
                <w:rFonts w:eastAsia="Batang" w:cs="Arial"/>
                <w:color w:val="595959"/>
                <w:spacing w:val="-5"/>
              </w:rPr>
              <w:t>17</w:t>
            </w:r>
          </w:p>
        </w:tc>
        <w:tc>
          <w:tcPr>
            <w:tcW w:w="624" w:type="dxa"/>
            <w:tcBorders>
              <w:top w:val="single" w:sz="2" w:space="0" w:color="000000"/>
            </w:tcBorders>
            <w:shd w:val="clear" w:color="auto" w:fill="auto"/>
            <w:vAlign w:val="bottom"/>
          </w:tcPr>
          <w:p w:rsidR="007C458D" w:rsidRPr="007C4B46" w:rsidRDefault="007C458D" w:rsidP="007C458D">
            <w:pPr>
              <w:ind w:right="17"/>
              <w:jc w:val="right"/>
              <w:rPr>
                <w:rFonts w:eastAsia="Batang" w:cs="Arial"/>
                <w:caps/>
                <w:color w:val="595959"/>
                <w:spacing w:val="-5"/>
                <w:kern w:val="32"/>
                <w:szCs w:val="20"/>
              </w:rPr>
            </w:pPr>
            <w:r w:rsidRPr="00D77C9E">
              <w:rPr>
                <w:rFonts w:eastAsia="Batang" w:cs="Arial"/>
                <w:bCs/>
                <w:color w:val="595959"/>
                <w:spacing w:val="-5"/>
                <w:szCs w:val="20"/>
              </w:rPr>
              <w:t>(76)</w:t>
            </w:r>
          </w:p>
        </w:tc>
        <w:tc>
          <w:tcPr>
            <w:tcW w:w="624" w:type="dxa"/>
            <w:tcBorders>
              <w:top w:val="single" w:sz="2" w:space="0" w:color="000000"/>
            </w:tcBorders>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74</w:t>
            </w:r>
          </w:p>
        </w:tc>
        <w:tc>
          <w:tcPr>
            <w:tcW w:w="676" w:type="dxa"/>
            <w:tcBorders>
              <w:top w:val="single" w:sz="2" w:space="0" w:color="000000"/>
            </w:tcBorders>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90</w:t>
            </w:r>
          </w:p>
        </w:tc>
        <w:tc>
          <w:tcPr>
            <w:tcW w:w="624" w:type="dxa"/>
            <w:tcBorders>
              <w:top w:val="single" w:sz="2" w:space="0" w:color="000000"/>
            </w:tcBorders>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249</w:t>
            </w:r>
          </w:p>
        </w:tc>
        <w:tc>
          <w:tcPr>
            <w:tcW w:w="652" w:type="dxa"/>
            <w:tcBorders>
              <w:top w:val="single" w:sz="2" w:space="0" w:color="000000"/>
            </w:tcBorders>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19</w:t>
            </w:r>
          </w:p>
        </w:tc>
        <w:tc>
          <w:tcPr>
            <w:tcW w:w="737" w:type="dxa"/>
            <w:tcBorders>
              <w:top w:val="single" w:sz="2" w:space="0" w:color="000000"/>
            </w:tcBorders>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6</w:t>
            </w:r>
            <w:r>
              <w:rPr>
                <w:rFonts w:eastAsia="Batang" w:cs="Arial"/>
                <w:bCs/>
                <w:color w:val="595959"/>
                <w:spacing w:val="-5"/>
              </w:rPr>
              <w:t>6</w:t>
            </w:r>
          </w:p>
        </w:tc>
        <w:tc>
          <w:tcPr>
            <w:tcW w:w="624" w:type="dxa"/>
            <w:tcBorders>
              <w:top w:val="single" w:sz="2" w:space="0" w:color="000000"/>
            </w:tcBorders>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3</w:t>
            </w:r>
          </w:p>
        </w:tc>
        <w:tc>
          <w:tcPr>
            <w:tcW w:w="624" w:type="dxa"/>
            <w:tcBorders>
              <w:top w:val="single" w:sz="2" w:space="0" w:color="000000"/>
            </w:tcBorders>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1,19</w:t>
            </w:r>
            <w:r>
              <w:rPr>
                <w:rFonts w:eastAsia="Batang" w:cs="Arial"/>
                <w:bCs/>
                <w:color w:val="595959"/>
                <w:spacing w:val="-5"/>
              </w:rPr>
              <w:t>6</w:t>
            </w:r>
          </w:p>
        </w:tc>
      </w:tr>
      <w:tr w:rsidR="007C458D" w:rsidRPr="00F550B2" w:rsidTr="007C458D">
        <w:tc>
          <w:tcPr>
            <w:tcW w:w="2016"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Total comprehensive income/(expense) for the period</w:t>
            </w:r>
          </w:p>
        </w:tc>
        <w:tc>
          <w:tcPr>
            <w:tcW w:w="510"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AE3B87" w:rsidRDefault="007C458D" w:rsidP="007C458D">
            <w:pPr>
              <w:ind w:right="17"/>
              <w:jc w:val="right"/>
              <w:rPr>
                <w:rFonts w:eastAsia="Batang" w:cs="Arial"/>
                <w:bCs/>
                <w:color w:val="595959"/>
                <w:spacing w:val="-5"/>
              </w:rPr>
            </w:pPr>
            <w:r w:rsidRPr="007C4B46">
              <w:rPr>
                <w:rFonts w:eastAsia="Batang" w:cs="Arial"/>
                <w:bCs/>
                <w:color w:val="595959"/>
                <w:spacing w:val="-5"/>
              </w:rPr>
              <w:t>(1</w:t>
            </w:r>
            <w:r w:rsidRPr="00231CBE">
              <w:rPr>
                <w:rFonts w:eastAsia="Batang" w:cs="Arial"/>
                <w:bCs/>
                <w:color w:val="595959"/>
                <w:spacing w:val="-5"/>
              </w:rPr>
              <w:t>)</w:t>
            </w:r>
          </w:p>
        </w:tc>
        <w:tc>
          <w:tcPr>
            <w:tcW w:w="624" w:type="dxa"/>
            <w:vAlign w:val="bottom"/>
          </w:tcPr>
          <w:p w:rsidR="007C458D" w:rsidRPr="00D77C9E" w:rsidRDefault="007C458D" w:rsidP="007C458D">
            <w:pPr>
              <w:ind w:right="57"/>
              <w:jc w:val="right"/>
              <w:rPr>
                <w:rFonts w:eastAsia="Batang" w:cs="Arial"/>
                <w:bCs/>
                <w:color w:val="595959"/>
                <w:spacing w:val="-5"/>
                <w:szCs w:val="20"/>
              </w:rPr>
            </w:pPr>
            <w:r w:rsidRPr="00231CBE">
              <w:rPr>
                <w:rFonts w:eastAsia="Batang" w:cs="Arial"/>
                <w:color w:val="595959"/>
                <w:spacing w:val="-5"/>
              </w:rPr>
              <w:t>1</w:t>
            </w:r>
          </w:p>
        </w:tc>
        <w:tc>
          <w:tcPr>
            <w:tcW w:w="624" w:type="dxa"/>
            <w:shd w:val="clear" w:color="auto" w:fill="auto"/>
            <w:vAlign w:val="bottom"/>
          </w:tcPr>
          <w:p w:rsidR="007C458D" w:rsidRPr="00D77C9E" w:rsidRDefault="007C458D" w:rsidP="007C458D">
            <w:pPr>
              <w:ind w:right="57"/>
              <w:jc w:val="right"/>
              <w:rPr>
                <w:rFonts w:eastAsia="Batang" w:cs="Arial"/>
                <w:color w:val="595959"/>
                <w:spacing w:val="-5"/>
                <w:szCs w:val="20"/>
              </w:rPr>
            </w:pPr>
            <w:r w:rsidRPr="00231CBE">
              <w:rPr>
                <w:rFonts w:eastAsia="Batang" w:cs="Arial"/>
                <w:color w:val="595959"/>
                <w:spacing w:val="-5"/>
                <w:szCs w:val="20"/>
              </w:rPr>
              <w:t>17</w:t>
            </w:r>
          </w:p>
        </w:tc>
        <w:tc>
          <w:tcPr>
            <w:tcW w:w="624" w:type="dxa"/>
            <w:shd w:val="clear" w:color="auto" w:fill="auto"/>
            <w:vAlign w:val="bottom"/>
          </w:tcPr>
          <w:p w:rsidR="007C458D" w:rsidRPr="00F550B2" w:rsidRDefault="007C458D" w:rsidP="007C458D">
            <w:pPr>
              <w:ind w:right="17"/>
              <w:jc w:val="right"/>
              <w:rPr>
                <w:rFonts w:eastAsia="Batang" w:cs="Arial"/>
                <w:caps/>
                <w:color w:val="595959"/>
                <w:spacing w:val="-5"/>
                <w:kern w:val="32"/>
              </w:rPr>
            </w:pPr>
            <w:r w:rsidRPr="002165ED">
              <w:rPr>
                <w:rFonts w:eastAsia="Batang" w:cs="Arial"/>
                <w:bCs/>
                <w:color w:val="595959"/>
                <w:spacing w:val="-5"/>
              </w:rPr>
              <w:t>(</w:t>
            </w:r>
            <w:r>
              <w:rPr>
                <w:rFonts w:eastAsia="Batang" w:cs="Arial"/>
                <w:bCs/>
                <w:color w:val="595959"/>
                <w:spacing w:val="-5"/>
              </w:rPr>
              <w:t>13</w:t>
            </w:r>
            <w:r w:rsidRPr="002165ED">
              <w:rPr>
                <w:rFonts w:eastAsia="Batang" w:cs="Arial"/>
                <w:bCs/>
                <w:color w:val="595959"/>
                <w:spacing w:val="-5"/>
              </w:rPr>
              <w:t>)</w:t>
            </w:r>
          </w:p>
        </w:tc>
        <w:tc>
          <w:tcPr>
            <w:tcW w:w="676" w:type="dxa"/>
            <w:shd w:val="clear" w:color="auto" w:fill="auto"/>
            <w:vAlign w:val="bottom"/>
          </w:tcPr>
          <w:p w:rsidR="007C458D" w:rsidRPr="00F550B2" w:rsidRDefault="007C458D" w:rsidP="007C458D">
            <w:pPr>
              <w:ind w:right="17"/>
              <w:jc w:val="right"/>
              <w:rPr>
                <w:rFonts w:eastAsia="Batang" w:cs="Arial"/>
                <w:caps/>
                <w:color w:val="595959"/>
                <w:spacing w:val="-5"/>
                <w:kern w:val="32"/>
              </w:rPr>
            </w:pPr>
            <w:r>
              <w:rPr>
                <w:rFonts w:eastAsia="Batang" w:cs="Arial"/>
                <w:color w:val="595959"/>
                <w:spacing w:val="-5"/>
              </w:rPr>
              <w:t>(82)</w:t>
            </w:r>
          </w:p>
        </w:tc>
        <w:tc>
          <w:tcPr>
            <w:tcW w:w="62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52"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Pr>
                <w:rFonts w:eastAsia="Batang" w:cs="Arial"/>
                <w:bCs/>
                <w:color w:val="595959"/>
                <w:spacing w:val="-5"/>
              </w:rPr>
              <w:t>3</w:t>
            </w:r>
          </w:p>
        </w:tc>
        <w:tc>
          <w:tcPr>
            <w:tcW w:w="737" w:type="dxa"/>
            <w:shd w:val="clear" w:color="auto" w:fill="auto"/>
            <w:vAlign w:val="bottom"/>
          </w:tcPr>
          <w:p w:rsidR="007C458D" w:rsidRPr="00F550B2" w:rsidRDefault="007C458D" w:rsidP="007C458D">
            <w:pPr>
              <w:ind w:right="17"/>
              <w:jc w:val="right"/>
              <w:rPr>
                <w:rFonts w:eastAsia="Batang" w:cs="Arial"/>
                <w:caps/>
                <w:color w:val="595959"/>
                <w:spacing w:val="-5"/>
                <w:kern w:val="32"/>
                <w:szCs w:val="20"/>
              </w:rPr>
            </w:pPr>
            <w:r w:rsidRPr="002165ED">
              <w:rPr>
                <w:rFonts w:eastAsia="Batang" w:cs="Arial"/>
                <w:color w:val="595959"/>
                <w:spacing w:val="-5"/>
                <w:szCs w:val="20"/>
              </w:rPr>
              <w:t>(</w:t>
            </w:r>
            <w:r>
              <w:rPr>
                <w:rFonts w:eastAsia="Batang" w:cs="Arial"/>
                <w:color w:val="595959"/>
                <w:spacing w:val="-5"/>
                <w:szCs w:val="20"/>
              </w:rPr>
              <w:t>75</w:t>
            </w:r>
            <w:r w:rsidRPr="002165ED">
              <w:rPr>
                <w:rFonts w:eastAsia="Batang" w:cs="Arial"/>
                <w:color w:val="595959"/>
                <w:spacing w:val="-5"/>
                <w:szCs w:val="20"/>
              </w:rPr>
              <w:t>)</w:t>
            </w:r>
          </w:p>
        </w:tc>
        <w:tc>
          <w:tcPr>
            <w:tcW w:w="62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bCs/>
                <w:color w:val="595959"/>
                <w:spacing w:val="-5"/>
              </w:rPr>
              <w:t>–</w:t>
            </w:r>
          </w:p>
        </w:tc>
        <w:tc>
          <w:tcPr>
            <w:tcW w:w="624" w:type="dxa"/>
            <w:shd w:val="clear" w:color="auto" w:fill="auto"/>
            <w:vAlign w:val="bottom"/>
          </w:tcPr>
          <w:p w:rsidR="007C458D" w:rsidRPr="00F550B2" w:rsidRDefault="007C458D" w:rsidP="007C458D">
            <w:pPr>
              <w:ind w:right="17"/>
              <w:jc w:val="right"/>
              <w:rPr>
                <w:rFonts w:eastAsia="Batang" w:cs="Arial"/>
                <w:caps/>
                <w:color w:val="595959"/>
                <w:spacing w:val="-5"/>
                <w:kern w:val="32"/>
              </w:rPr>
            </w:pPr>
            <w:r w:rsidRPr="002165ED">
              <w:rPr>
                <w:rFonts w:eastAsia="Batang" w:cs="Arial"/>
                <w:bCs/>
                <w:color w:val="595959"/>
                <w:spacing w:val="-5"/>
              </w:rPr>
              <w:t>(</w:t>
            </w:r>
            <w:r>
              <w:rPr>
                <w:rFonts w:eastAsia="Batang" w:cs="Arial"/>
                <w:bCs/>
                <w:color w:val="595959"/>
                <w:spacing w:val="-5"/>
              </w:rPr>
              <w:t>150</w:t>
            </w:r>
            <w:r w:rsidRPr="002165ED">
              <w:rPr>
                <w:rFonts w:eastAsia="Batang" w:cs="Arial"/>
                <w:bCs/>
                <w:color w:val="595959"/>
                <w:spacing w:val="-5"/>
              </w:rPr>
              <w:t>)</w:t>
            </w:r>
          </w:p>
        </w:tc>
      </w:tr>
      <w:tr w:rsidR="007C458D" w:rsidRPr="00F550B2" w:rsidTr="007C458D">
        <w:tc>
          <w:tcPr>
            <w:tcW w:w="2016"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Ordinary dividends</w:t>
            </w:r>
          </w:p>
        </w:tc>
        <w:tc>
          <w:tcPr>
            <w:tcW w:w="510"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vAlign w:val="bottom"/>
          </w:tcPr>
          <w:p w:rsidR="007C458D" w:rsidRPr="002165ED"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76"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52"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737" w:type="dxa"/>
            <w:shd w:val="clear" w:color="auto" w:fill="auto"/>
            <w:vAlign w:val="bottom"/>
          </w:tcPr>
          <w:p w:rsidR="007C458D" w:rsidRPr="00F550B2" w:rsidRDefault="007C458D" w:rsidP="007C458D">
            <w:pPr>
              <w:ind w:right="17"/>
              <w:jc w:val="right"/>
              <w:rPr>
                <w:rFonts w:eastAsia="Batang" w:cs="Arial"/>
                <w:caps/>
                <w:color w:val="595959"/>
                <w:spacing w:val="-5"/>
                <w:kern w:val="32"/>
                <w:szCs w:val="20"/>
              </w:rPr>
            </w:pPr>
            <w:r w:rsidRPr="002165ED">
              <w:rPr>
                <w:rFonts w:eastAsia="Batang" w:cs="Arial"/>
                <w:color w:val="595959"/>
                <w:spacing w:val="-5"/>
                <w:szCs w:val="20"/>
              </w:rPr>
              <w:t>(</w:t>
            </w:r>
            <w:r>
              <w:rPr>
                <w:rFonts w:eastAsia="Batang" w:cs="Arial"/>
                <w:color w:val="595959"/>
                <w:spacing w:val="-5"/>
                <w:szCs w:val="20"/>
              </w:rPr>
              <w:t>3</w:t>
            </w:r>
            <w:r w:rsidRPr="002165ED">
              <w:rPr>
                <w:rFonts w:eastAsia="Batang" w:cs="Arial"/>
                <w:color w:val="595959"/>
                <w:spacing w:val="-5"/>
                <w:szCs w:val="20"/>
              </w:rPr>
              <w:t>8)</w:t>
            </w:r>
          </w:p>
        </w:tc>
        <w:tc>
          <w:tcPr>
            <w:tcW w:w="624" w:type="dxa"/>
            <w:shd w:val="clear" w:color="auto" w:fill="auto"/>
            <w:vAlign w:val="bottom"/>
          </w:tcPr>
          <w:p w:rsidR="007C458D" w:rsidRPr="00F550B2" w:rsidRDefault="007C458D" w:rsidP="007C458D">
            <w:pPr>
              <w:ind w:right="17"/>
              <w:jc w:val="right"/>
              <w:rPr>
                <w:rFonts w:eastAsia="Batang" w:cs="Arial"/>
                <w:caps/>
                <w:color w:val="595959"/>
                <w:spacing w:val="-5"/>
                <w:kern w:val="32"/>
                <w:szCs w:val="20"/>
              </w:rPr>
            </w:pPr>
            <w:r>
              <w:rPr>
                <w:rFonts w:eastAsia="Batang" w:cs="Arial"/>
                <w:color w:val="595959"/>
                <w:spacing w:val="-5"/>
              </w:rPr>
              <w:t>(1)</w:t>
            </w:r>
          </w:p>
        </w:tc>
        <w:tc>
          <w:tcPr>
            <w:tcW w:w="624" w:type="dxa"/>
            <w:shd w:val="clear" w:color="auto" w:fill="auto"/>
            <w:vAlign w:val="bottom"/>
          </w:tcPr>
          <w:p w:rsidR="007C458D" w:rsidRPr="00F550B2" w:rsidRDefault="007C458D" w:rsidP="007C458D">
            <w:pPr>
              <w:ind w:right="17"/>
              <w:jc w:val="right"/>
              <w:rPr>
                <w:rFonts w:eastAsia="Batang" w:cs="Arial"/>
                <w:bCs/>
                <w:caps/>
                <w:color w:val="595959"/>
                <w:spacing w:val="-5"/>
                <w:kern w:val="32"/>
                <w:szCs w:val="20"/>
              </w:rPr>
            </w:pPr>
            <w:r w:rsidRPr="002165ED">
              <w:rPr>
                <w:rFonts w:eastAsia="Batang" w:cs="Arial"/>
                <w:color w:val="595959"/>
                <w:spacing w:val="-5"/>
                <w:szCs w:val="20"/>
              </w:rPr>
              <w:t>(</w:t>
            </w:r>
            <w:r>
              <w:rPr>
                <w:rFonts w:eastAsia="Batang" w:cs="Arial"/>
                <w:color w:val="595959"/>
                <w:spacing w:val="-5"/>
                <w:szCs w:val="20"/>
              </w:rPr>
              <w:t>39</w:t>
            </w:r>
            <w:r w:rsidRPr="002165ED">
              <w:rPr>
                <w:rFonts w:eastAsia="Batang" w:cs="Arial"/>
                <w:color w:val="595959"/>
                <w:spacing w:val="-5"/>
                <w:szCs w:val="20"/>
              </w:rPr>
              <w:t>)</w:t>
            </w:r>
          </w:p>
        </w:tc>
      </w:tr>
      <w:tr w:rsidR="007C458D" w:rsidRPr="00F550B2" w:rsidTr="007C458D">
        <w:tc>
          <w:tcPr>
            <w:tcW w:w="2016"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Joint ventures’ and associates’ dividends</w:t>
            </w:r>
          </w:p>
        </w:tc>
        <w:tc>
          <w:tcPr>
            <w:tcW w:w="510"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F550B2" w:rsidRDefault="007C458D" w:rsidP="007C458D">
            <w:pPr>
              <w:ind w:right="17"/>
              <w:jc w:val="right"/>
              <w:rPr>
                <w:rFonts w:eastAsia="Batang" w:cs="Arial"/>
                <w:caps/>
                <w:color w:val="595959"/>
                <w:spacing w:val="-5"/>
                <w:kern w:val="32"/>
                <w:szCs w:val="20"/>
              </w:rPr>
            </w:pPr>
            <w:r w:rsidRPr="002165ED">
              <w:rPr>
                <w:rFonts w:eastAsia="Batang" w:cs="Arial"/>
                <w:bCs/>
                <w:color w:val="595959"/>
                <w:spacing w:val="-5"/>
              </w:rPr>
              <w:t>(</w:t>
            </w:r>
            <w:r>
              <w:rPr>
                <w:rFonts w:eastAsia="Batang" w:cs="Arial"/>
                <w:bCs/>
                <w:color w:val="595959"/>
                <w:spacing w:val="-5"/>
              </w:rPr>
              <w:t>34</w:t>
            </w:r>
            <w:r w:rsidRPr="002165ED">
              <w:rPr>
                <w:rFonts w:eastAsia="Batang" w:cs="Arial"/>
                <w:bCs/>
                <w:color w:val="595959"/>
                <w:spacing w:val="-5"/>
              </w:rPr>
              <w:t>)</w:t>
            </w:r>
          </w:p>
        </w:tc>
        <w:tc>
          <w:tcPr>
            <w:tcW w:w="624" w:type="dxa"/>
            <w:vAlign w:val="bottom"/>
          </w:tcPr>
          <w:p w:rsidR="007C458D" w:rsidRPr="002165ED"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76"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52"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737"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34</w:t>
            </w:r>
          </w:p>
        </w:tc>
        <w:tc>
          <w:tcPr>
            <w:tcW w:w="62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bCs/>
                <w:color w:val="595959"/>
                <w:spacing w:val="-5"/>
              </w:rPr>
              <w:t>–</w:t>
            </w:r>
          </w:p>
        </w:tc>
        <w:tc>
          <w:tcPr>
            <w:tcW w:w="62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r>
      <w:tr w:rsidR="007C458D" w:rsidRPr="00F550B2" w:rsidTr="007C458D">
        <w:tc>
          <w:tcPr>
            <w:tcW w:w="2016"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Issue of ordinary shares</w:t>
            </w:r>
          </w:p>
        </w:tc>
        <w:tc>
          <w:tcPr>
            <w:tcW w:w="510"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1</w:t>
            </w:r>
          </w:p>
        </w:tc>
        <w:tc>
          <w:tcPr>
            <w:tcW w:w="62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vAlign w:val="bottom"/>
          </w:tcPr>
          <w:p w:rsidR="007C458D" w:rsidRPr="002165ED"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76"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52"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bCs/>
                <w:color w:val="595959"/>
                <w:spacing w:val="-5"/>
                <w:szCs w:val="20"/>
              </w:rPr>
              <w:t>–</w:t>
            </w:r>
          </w:p>
        </w:tc>
        <w:tc>
          <w:tcPr>
            <w:tcW w:w="737"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Pr>
                <w:rFonts w:eastAsia="Batang" w:cs="Arial"/>
                <w:bCs/>
                <w:color w:val="595959"/>
                <w:spacing w:val="-5"/>
              </w:rPr>
              <w:t>1</w:t>
            </w:r>
          </w:p>
        </w:tc>
      </w:tr>
      <w:tr w:rsidR="007C458D" w:rsidRPr="00F550B2" w:rsidTr="007C458D">
        <w:tc>
          <w:tcPr>
            <w:tcW w:w="2016"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Issue of </w:t>
            </w:r>
            <w:r>
              <w:rPr>
                <w:rFonts w:eastAsia="Batang" w:cs="Arial"/>
                <w:color w:val="595959"/>
                <w:spacing w:val="-5"/>
              </w:rPr>
              <w:t>convertible bonds</w:t>
            </w:r>
          </w:p>
        </w:tc>
        <w:tc>
          <w:tcPr>
            <w:tcW w:w="510" w:type="dxa"/>
            <w:shd w:val="clear" w:color="auto" w:fill="auto"/>
            <w:vAlign w:val="bottom"/>
          </w:tcPr>
          <w:p w:rsidR="007C458D" w:rsidRPr="002165ED"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2165ED"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2165ED"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2165ED"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vAlign w:val="bottom"/>
          </w:tcPr>
          <w:p w:rsidR="007C458D" w:rsidRPr="002165ED" w:rsidRDefault="007C458D" w:rsidP="007C458D">
            <w:pPr>
              <w:ind w:right="57"/>
              <w:jc w:val="right"/>
              <w:rPr>
                <w:rFonts w:eastAsia="Batang" w:cs="Arial"/>
                <w:bCs/>
                <w:caps/>
                <w:color w:val="595959"/>
                <w:spacing w:val="-5"/>
                <w:kern w:val="32"/>
              </w:rPr>
            </w:pPr>
            <w:r>
              <w:rPr>
                <w:rFonts w:eastAsia="Batang" w:cs="Arial"/>
                <w:color w:val="595959"/>
                <w:spacing w:val="-5"/>
              </w:rPr>
              <w:t>26</w:t>
            </w:r>
          </w:p>
        </w:tc>
        <w:tc>
          <w:tcPr>
            <w:tcW w:w="624" w:type="dxa"/>
            <w:shd w:val="clear" w:color="auto" w:fill="auto"/>
            <w:vAlign w:val="bottom"/>
          </w:tcPr>
          <w:p w:rsidR="007C458D" w:rsidRPr="002165ED"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2165ED"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76" w:type="dxa"/>
            <w:shd w:val="clear" w:color="auto" w:fill="auto"/>
            <w:vAlign w:val="bottom"/>
          </w:tcPr>
          <w:p w:rsidR="007C458D" w:rsidRPr="002165ED"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2165ED"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52" w:type="dxa"/>
            <w:shd w:val="clear" w:color="auto" w:fill="auto"/>
            <w:vAlign w:val="bottom"/>
          </w:tcPr>
          <w:p w:rsidR="007C458D" w:rsidRPr="002165ED" w:rsidRDefault="007C458D" w:rsidP="007C458D">
            <w:pPr>
              <w:ind w:right="57"/>
              <w:jc w:val="right"/>
              <w:rPr>
                <w:rFonts w:eastAsia="Batang" w:cs="Arial"/>
                <w:bCs/>
                <w:caps/>
                <w:color w:val="595959"/>
                <w:spacing w:val="-5"/>
                <w:kern w:val="32"/>
                <w:szCs w:val="20"/>
              </w:rPr>
            </w:pPr>
            <w:r w:rsidRPr="002165ED">
              <w:rPr>
                <w:rFonts w:eastAsia="Batang" w:cs="Arial"/>
                <w:bCs/>
                <w:color w:val="595959"/>
                <w:spacing w:val="-5"/>
                <w:szCs w:val="20"/>
              </w:rPr>
              <w:t>–</w:t>
            </w:r>
          </w:p>
        </w:tc>
        <w:tc>
          <w:tcPr>
            <w:tcW w:w="737" w:type="dxa"/>
            <w:shd w:val="clear" w:color="auto" w:fill="auto"/>
            <w:vAlign w:val="bottom"/>
          </w:tcPr>
          <w:p w:rsidR="007C458D" w:rsidRPr="002165ED" w:rsidRDefault="007C458D" w:rsidP="007C458D">
            <w:pPr>
              <w:ind w:right="57"/>
              <w:jc w:val="right"/>
              <w:rPr>
                <w:rFonts w:eastAsia="Batang" w:cs="Arial"/>
                <w:bCs/>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2165ED" w:rsidRDefault="007C458D" w:rsidP="007C458D">
            <w:pPr>
              <w:ind w:right="57"/>
              <w:jc w:val="right"/>
              <w:rPr>
                <w:rFonts w:eastAsia="Batang" w:cs="Arial"/>
                <w:bCs/>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2165ED" w:rsidRDefault="007C458D" w:rsidP="007C458D">
            <w:pPr>
              <w:ind w:right="57"/>
              <w:jc w:val="right"/>
              <w:rPr>
                <w:rFonts w:eastAsia="Batang" w:cs="Arial"/>
                <w:bCs/>
                <w:caps/>
                <w:color w:val="595959"/>
                <w:spacing w:val="-5"/>
                <w:kern w:val="32"/>
              </w:rPr>
            </w:pPr>
            <w:r>
              <w:rPr>
                <w:rFonts w:eastAsia="Batang" w:cs="Arial"/>
                <w:bCs/>
                <w:color w:val="595959"/>
                <w:spacing w:val="-5"/>
              </w:rPr>
              <w:t>26</w:t>
            </w:r>
          </w:p>
        </w:tc>
      </w:tr>
      <w:tr w:rsidR="007C458D" w:rsidRPr="00F550B2" w:rsidTr="007C458D">
        <w:tc>
          <w:tcPr>
            <w:tcW w:w="2016" w:type="dxa"/>
            <w:shd w:val="clear" w:color="auto" w:fill="auto"/>
            <w:vAlign w:val="bottom"/>
          </w:tcPr>
          <w:p w:rsidR="007C458D" w:rsidRPr="00F550B2" w:rsidRDefault="007C458D" w:rsidP="007C458D">
            <w:pPr>
              <w:ind w:right="74"/>
              <w:rPr>
                <w:rFonts w:eastAsia="Batang" w:cs="Arial"/>
                <w:caps/>
                <w:color w:val="595959"/>
                <w:spacing w:val="-5"/>
                <w:kern w:val="32"/>
              </w:rPr>
            </w:pPr>
            <w:r w:rsidRPr="00F550B2">
              <w:rPr>
                <w:rFonts w:eastAsia="Batang" w:cs="Arial"/>
                <w:color w:val="595959"/>
                <w:spacing w:val="-5"/>
              </w:rPr>
              <w:t>Movements relating to share-based payments</w:t>
            </w:r>
          </w:p>
        </w:tc>
        <w:tc>
          <w:tcPr>
            <w:tcW w:w="510" w:type="dxa"/>
            <w:shd w:val="clear" w:color="auto" w:fill="auto"/>
            <w:vAlign w:val="bottom"/>
          </w:tcPr>
          <w:p w:rsidR="007C458D" w:rsidRPr="002165ED" w:rsidRDefault="007C458D" w:rsidP="007C458D">
            <w:pPr>
              <w:ind w:right="57"/>
              <w:jc w:val="right"/>
              <w:rPr>
                <w:rFonts w:eastAsia="Batang" w:cs="Arial"/>
                <w:caps/>
                <w:color w:val="595959"/>
                <w:spacing w:val="-5"/>
                <w:kern w:val="32"/>
              </w:rPr>
            </w:pPr>
            <w:r w:rsidRPr="0018549A">
              <w:rPr>
                <w:rFonts w:eastAsia="Batang" w:cs="Arial"/>
                <w:color w:val="595959"/>
                <w:spacing w:val="-5"/>
              </w:rPr>
              <w:t>–</w:t>
            </w:r>
          </w:p>
        </w:tc>
        <w:tc>
          <w:tcPr>
            <w:tcW w:w="624" w:type="dxa"/>
            <w:shd w:val="clear" w:color="auto" w:fill="auto"/>
            <w:vAlign w:val="bottom"/>
          </w:tcPr>
          <w:p w:rsidR="007C458D" w:rsidRPr="002165ED" w:rsidRDefault="007C458D" w:rsidP="007C458D">
            <w:pPr>
              <w:ind w:right="57"/>
              <w:jc w:val="right"/>
              <w:rPr>
                <w:rFonts w:eastAsia="Batang" w:cs="Arial"/>
                <w:caps/>
                <w:color w:val="595959"/>
                <w:spacing w:val="-5"/>
                <w:kern w:val="32"/>
              </w:rPr>
            </w:pPr>
            <w:r w:rsidRPr="0018549A">
              <w:rPr>
                <w:rFonts w:eastAsia="Batang" w:cs="Arial"/>
                <w:color w:val="595959"/>
                <w:spacing w:val="-5"/>
              </w:rPr>
              <w:t>–</w:t>
            </w:r>
          </w:p>
        </w:tc>
        <w:tc>
          <w:tcPr>
            <w:tcW w:w="624" w:type="dxa"/>
            <w:shd w:val="clear" w:color="auto" w:fill="auto"/>
            <w:vAlign w:val="bottom"/>
          </w:tcPr>
          <w:p w:rsidR="007C458D" w:rsidRPr="002165ED" w:rsidRDefault="007C458D" w:rsidP="007C458D">
            <w:pPr>
              <w:ind w:right="57"/>
              <w:jc w:val="right"/>
              <w:rPr>
                <w:rFonts w:eastAsia="Batang" w:cs="Arial"/>
                <w:caps/>
                <w:color w:val="595959"/>
                <w:spacing w:val="-5"/>
                <w:kern w:val="32"/>
              </w:rPr>
            </w:pPr>
            <w:r w:rsidRPr="0018549A">
              <w:rPr>
                <w:rFonts w:eastAsia="Batang" w:cs="Arial"/>
                <w:color w:val="595959"/>
                <w:spacing w:val="-5"/>
              </w:rPr>
              <w:t>–</w:t>
            </w:r>
          </w:p>
        </w:tc>
        <w:tc>
          <w:tcPr>
            <w:tcW w:w="624" w:type="dxa"/>
            <w:shd w:val="clear" w:color="auto" w:fill="auto"/>
            <w:vAlign w:val="bottom"/>
          </w:tcPr>
          <w:p w:rsidR="007C458D" w:rsidRPr="002165ED" w:rsidRDefault="007C458D" w:rsidP="007C458D">
            <w:pPr>
              <w:ind w:right="57"/>
              <w:jc w:val="right"/>
              <w:rPr>
                <w:rFonts w:eastAsia="Batang" w:cs="Arial"/>
                <w:caps/>
                <w:color w:val="595959"/>
                <w:spacing w:val="-5"/>
                <w:kern w:val="32"/>
              </w:rPr>
            </w:pPr>
            <w:r w:rsidRPr="0018549A">
              <w:rPr>
                <w:rFonts w:eastAsia="Batang" w:cs="Arial"/>
                <w:color w:val="595959"/>
                <w:spacing w:val="-5"/>
              </w:rPr>
              <w:t>–</w:t>
            </w:r>
          </w:p>
        </w:tc>
        <w:tc>
          <w:tcPr>
            <w:tcW w:w="624" w:type="dxa"/>
            <w:vAlign w:val="bottom"/>
          </w:tcPr>
          <w:p w:rsidR="007C458D" w:rsidRPr="002165ED" w:rsidRDefault="007C458D" w:rsidP="007C458D">
            <w:pPr>
              <w:ind w:right="57"/>
              <w:jc w:val="right"/>
              <w:rPr>
                <w:rFonts w:eastAsia="Batang" w:cs="Arial"/>
                <w:bCs/>
                <w:caps/>
                <w:color w:val="595959"/>
                <w:spacing w:val="-5"/>
                <w:kern w:val="32"/>
              </w:rPr>
            </w:pPr>
            <w:r w:rsidRPr="0018549A">
              <w:rPr>
                <w:rFonts w:eastAsia="Batang" w:cs="Arial"/>
                <w:color w:val="595959"/>
                <w:spacing w:val="-5"/>
              </w:rPr>
              <w:t>–</w:t>
            </w:r>
          </w:p>
        </w:tc>
        <w:tc>
          <w:tcPr>
            <w:tcW w:w="624" w:type="dxa"/>
            <w:shd w:val="clear" w:color="auto" w:fill="auto"/>
            <w:vAlign w:val="bottom"/>
          </w:tcPr>
          <w:p w:rsidR="007C458D" w:rsidRPr="002165ED" w:rsidRDefault="007C458D" w:rsidP="007C458D">
            <w:pPr>
              <w:ind w:right="57"/>
              <w:jc w:val="right"/>
              <w:rPr>
                <w:rFonts w:eastAsia="Batang" w:cs="Arial"/>
                <w:caps/>
                <w:color w:val="595959"/>
                <w:spacing w:val="-5"/>
                <w:kern w:val="32"/>
              </w:rPr>
            </w:pPr>
            <w:r w:rsidRPr="0018549A">
              <w:rPr>
                <w:rFonts w:eastAsia="Batang" w:cs="Arial"/>
                <w:color w:val="595959"/>
                <w:spacing w:val="-5"/>
              </w:rPr>
              <w:t>–</w:t>
            </w:r>
          </w:p>
        </w:tc>
        <w:tc>
          <w:tcPr>
            <w:tcW w:w="624" w:type="dxa"/>
            <w:shd w:val="clear" w:color="auto" w:fill="auto"/>
            <w:vAlign w:val="bottom"/>
          </w:tcPr>
          <w:p w:rsidR="007C458D" w:rsidRPr="002165ED" w:rsidRDefault="007C458D" w:rsidP="007C458D">
            <w:pPr>
              <w:ind w:right="57"/>
              <w:jc w:val="right"/>
              <w:rPr>
                <w:rFonts w:eastAsia="Batang" w:cs="Arial"/>
                <w:caps/>
                <w:color w:val="595959"/>
                <w:spacing w:val="-5"/>
                <w:kern w:val="32"/>
              </w:rPr>
            </w:pPr>
            <w:r w:rsidRPr="0018549A">
              <w:rPr>
                <w:rFonts w:eastAsia="Batang" w:cs="Arial"/>
                <w:color w:val="595959"/>
                <w:spacing w:val="-5"/>
              </w:rPr>
              <w:t>–</w:t>
            </w:r>
          </w:p>
        </w:tc>
        <w:tc>
          <w:tcPr>
            <w:tcW w:w="676" w:type="dxa"/>
            <w:shd w:val="clear" w:color="auto" w:fill="auto"/>
            <w:vAlign w:val="bottom"/>
          </w:tcPr>
          <w:p w:rsidR="007C458D" w:rsidRPr="002165ED" w:rsidRDefault="007C458D" w:rsidP="007C458D">
            <w:pPr>
              <w:ind w:right="57"/>
              <w:jc w:val="right"/>
              <w:rPr>
                <w:rFonts w:eastAsia="Batang" w:cs="Arial"/>
                <w:caps/>
                <w:color w:val="595959"/>
                <w:spacing w:val="-5"/>
                <w:kern w:val="32"/>
              </w:rPr>
            </w:pPr>
            <w:r w:rsidRPr="0018549A">
              <w:rPr>
                <w:rFonts w:eastAsia="Batang" w:cs="Arial"/>
                <w:color w:val="595959"/>
                <w:spacing w:val="-5"/>
              </w:rPr>
              <w:t>–</w:t>
            </w:r>
          </w:p>
        </w:tc>
        <w:tc>
          <w:tcPr>
            <w:tcW w:w="624" w:type="dxa"/>
            <w:shd w:val="clear" w:color="auto" w:fill="auto"/>
            <w:vAlign w:val="bottom"/>
          </w:tcPr>
          <w:p w:rsidR="007C458D" w:rsidRPr="002165ED" w:rsidRDefault="007C458D" w:rsidP="007C458D">
            <w:pPr>
              <w:ind w:right="57"/>
              <w:jc w:val="right"/>
              <w:rPr>
                <w:rFonts w:eastAsia="Batang" w:cs="Arial"/>
                <w:caps/>
                <w:color w:val="595959"/>
                <w:spacing w:val="-5"/>
                <w:kern w:val="32"/>
              </w:rPr>
            </w:pPr>
            <w:r w:rsidRPr="0018549A">
              <w:rPr>
                <w:rFonts w:eastAsia="Batang" w:cs="Arial"/>
                <w:color w:val="595959"/>
                <w:spacing w:val="-5"/>
              </w:rPr>
              <w:t>–</w:t>
            </w:r>
          </w:p>
        </w:tc>
        <w:tc>
          <w:tcPr>
            <w:tcW w:w="652" w:type="dxa"/>
            <w:shd w:val="clear" w:color="auto" w:fill="auto"/>
            <w:vAlign w:val="bottom"/>
          </w:tcPr>
          <w:p w:rsidR="007C458D" w:rsidRPr="002165ED" w:rsidRDefault="007C458D" w:rsidP="007C458D">
            <w:pPr>
              <w:ind w:right="57"/>
              <w:jc w:val="right"/>
              <w:rPr>
                <w:rFonts w:eastAsia="Batang" w:cs="Arial"/>
                <w:bCs/>
                <w:caps/>
                <w:color w:val="595959"/>
                <w:spacing w:val="-5"/>
                <w:kern w:val="32"/>
                <w:szCs w:val="20"/>
              </w:rPr>
            </w:pPr>
            <w:r w:rsidRPr="0018549A">
              <w:rPr>
                <w:rFonts w:eastAsia="Batang" w:cs="Arial"/>
                <w:color w:val="595959"/>
                <w:spacing w:val="-5"/>
              </w:rPr>
              <w:t>–</w:t>
            </w:r>
          </w:p>
        </w:tc>
        <w:tc>
          <w:tcPr>
            <w:tcW w:w="737" w:type="dxa"/>
            <w:shd w:val="clear" w:color="auto" w:fill="auto"/>
            <w:vAlign w:val="bottom"/>
          </w:tcPr>
          <w:p w:rsidR="007C458D" w:rsidRPr="002165ED" w:rsidRDefault="007C458D" w:rsidP="007C458D">
            <w:pPr>
              <w:ind w:right="57"/>
              <w:jc w:val="right"/>
              <w:rPr>
                <w:rFonts w:eastAsia="Batang" w:cs="Arial"/>
                <w:bCs/>
                <w:caps/>
                <w:color w:val="595959"/>
                <w:spacing w:val="-5"/>
                <w:kern w:val="32"/>
              </w:rPr>
            </w:pPr>
            <w:r>
              <w:rPr>
                <w:rFonts w:eastAsia="Batang" w:cs="Arial"/>
                <w:color w:val="595959"/>
                <w:spacing w:val="-5"/>
              </w:rPr>
              <w:t>1</w:t>
            </w:r>
          </w:p>
        </w:tc>
        <w:tc>
          <w:tcPr>
            <w:tcW w:w="624" w:type="dxa"/>
            <w:shd w:val="clear" w:color="auto" w:fill="auto"/>
            <w:vAlign w:val="bottom"/>
          </w:tcPr>
          <w:p w:rsidR="007C458D" w:rsidRPr="002165ED" w:rsidRDefault="007C458D" w:rsidP="007C458D">
            <w:pPr>
              <w:ind w:right="57"/>
              <w:jc w:val="right"/>
              <w:rPr>
                <w:rFonts w:eastAsia="Batang" w:cs="Arial"/>
                <w:bCs/>
                <w:caps/>
                <w:color w:val="595959"/>
                <w:spacing w:val="-5"/>
                <w:kern w:val="32"/>
              </w:rPr>
            </w:pPr>
            <w:r w:rsidRPr="0018549A">
              <w:rPr>
                <w:rFonts w:eastAsia="Batang" w:cs="Arial"/>
                <w:color w:val="595959"/>
                <w:spacing w:val="-5"/>
              </w:rPr>
              <w:t>–</w:t>
            </w:r>
          </w:p>
        </w:tc>
        <w:tc>
          <w:tcPr>
            <w:tcW w:w="624" w:type="dxa"/>
            <w:shd w:val="clear" w:color="auto" w:fill="auto"/>
            <w:vAlign w:val="bottom"/>
          </w:tcPr>
          <w:p w:rsidR="007C458D" w:rsidRPr="002165ED" w:rsidRDefault="007C458D" w:rsidP="007C458D">
            <w:pPr>
              <w:ind w:right="57"/>
              <w:jc w:val="right"/>
              <w:rPr>
                <w:rFonts w:eastAsia="Batang" w:cs="Arial"/>
                <w:bCs/>
                <w:caps/>
                <w:color w:val="595959"/>
                <w:spacing w:val="-5"/>
                <w:kern w:val="32"/>
              </w:rPr>
            </w:pPr>
            <w:r>
              <w:rPr>
                <w:rFonts w:eastAsia="Batang" w:cs="Arial"/>
                <w:color w:val="595959"/>
                <w:spacing w:val="-5"/>
              </w:rPr>
              <w:t>1</w:t>
            </w:r>
          </w:p>
        </w:tc>
      </w:tr>
      <w:tr w:rsidR="007C458D" w:rsidRPr="00F550B2" w:rsidTr="007C458D">
        <w:tc>
          <w:tcPr>
            <w:tcW w:w="2016" w:type="dxa"/>
            <w:shd w:val="clear" w:color="auto" w:fill="auto"/>
            <w:vAlign w:val="bottom"/>
          </w:tcPr>
          <w:p w:rsidR="007C458D" w:rsidRPr="00F550B2" w:rsidRDefault="007C458D" w:rsidP="007C458D">
            <w:pPr>
              <w:rPr>
                <w:rFonts w:eastAsia="Batang" w:cs="Arial"/>
                <w:color w:val="595959"/>
                <w:spacing w:val="-5"/>
              </w:rPr>
            </w:pPr>
            <w:r>
              <w:rPr>
                <w:rFonts w:eastAsia="Batang" w:cs="Arial"/>
                <w:color w:val="595959"/>
                <w:spacing w:val="-5"/>
              </w:rPr>
              <w:t>R</w:t>
            </w:r>
            <w:r w:rsidRPr="00F550B2">
              <w:rPr>
                <w:rFonts w:eastAsia="Batang" w:cs="Arial"/>
                <w:color w:val="595959"/>
                <w:spacing w:val="-5"/>
              </w:rPr>
              <w:t>eserve transfers relating to disposals of joint ventures and associates</w:t>
            </w:r>
          </w:p>
        </w:tc>
        <w:tc>
          <w:tcPr>
            <w:tcW w:w="510"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AE3B87" w:rsidRDefault="007C458D" w:rsidP="007C458D">
            <w:pPr>
              <w:ind w:right="17"/>
              <w:jc w:val="right"/>
              <w:rPr>
                <w:rFonts w:eastAsia="Batang" w:cs="Arial"/>
                <w:bCs/>
                <w:color w:val="595959"/>
                <w:spacing w:val="-5"/>
              </w:rPr>
            </w:pPr>
            <w:r w:rsidRPr="00AE3B87">
              <w:rPr>
                <w:rFonts w:eastAsia="Batang" w:cs="Arial"/>
                <w:bCs/>
                <w:color w:val="595959"/>
                <w:spacing w:val="-5"/>
              </w:rPr>
              <w:t>(11)</w:t>
            </w:r>
          </w:p>
        </w:tc>
        <w:tc>
          <w:tcPr>
            <w:tcW w:w="624" w:type="dxa"/>
            <w:vAlign w:val="bottom"/>
          </w:tcPr>
          <w:p w:rsidR="007C458D" w:rsidRPr="002165ED" w:rsidRDefault="007C458D" w:rsidP="007C458D">
            <w:pPr>
              <w:ind w:right="57"/>
              <w:jc w:val="right"/>
              <w:rPr>
                <w:rFonts w:eastAsia="Batang" w:cs="Arial"/>
                <w:bCs/>
                <w:caps/>
                <w:color w:val="595959"/>
                <w:spacing w:val="-5"/>
                <w:kern w:val="32"/>
                <w:szCs w:val="20"/>
              </w:rPr>
            </w:pPr>
            <w:r w:rsidRPr="002165ED">
              <w:rPr>
                <w:rFonts w:eastAsia="Batang" w:cs="Arial"/>
                <w:color w:val="595959"/>
                <w:spacing w:val="-5"/>
              </w:rPr>
              <w:t>–</w:t>
            </w:r>
          </w:p>
        </w:tc>
        <w:tc>
          <w:tcPr>
            <w:tcW w:w="62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76"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52" w:type="dxa"/>
            <w:shd w:val="clear" w:color="auto" w:fill="auto"/>
            <w:vAlign w:val="bottom"/>
          </w:tcPr>
          <w:p w:rsidR="007C458D" w:rsidRPr="00F550B2" w:rsidRDefault="007C458D" w:rsidP="007C458D">
            <w:pPr>
              <w:ind w:right="57"/>
              <w:jc w:val="right"/>
              <w:rPr>
                <w:rFonts w:eastAsia="Batang" w:cs="Arial"/>
                <w:caps/>
                <w:color w:val="595959"/>
                <w:spacing w:val="-5"/>
                <w:kern w:val="32"/>
                <w:szCs w:val="20"/>
              </w:rPr>
            </w:pPr>
            <w:r w:rsidRPr="002165ED">
              <w:rPr>
                <w:rFonts w:eastAsia="Batang" w:cs="Arial"/>
                <w:color w:val="595959"/>
                <w:spacing w:val="-5"/>
              </w:rPr>
              <w:t>–</w:t>
            </w:r>
            <w:r w:rsidRPr="00F550B2" w:rsidDel="007E7340">
              <w:rPr>
                <w:rFonts w:eastAsia="Batang" w:cs="Arial"/>
                <w:color w:val="595959"/>
                <w:spacing w:val="-5"/>
                <w:szCs w:val="20"/>
              </w:rPr>
              <w:t xml:space="preserve"> </w:t>
            </w:r>
          </w:p>
        </w:tc>
        <w:tc>
          <w:tcPr>
            <w:tcW w:w="737"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Pr>
                <w:rFonts w:eastAsia="Batang" w:cs="Arial"/>
                <w:bCs/>
                <w:color w:val="595959"/>
                <w:spacing w:val="-5"/>
              </w:rPr>
              <w:t>11</w:t>
            </w:r>
          </w:p>
        </w:tc>
        <w:tc>
          <w:tcPr>
            <w:tcW w:w="62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bCs/>
                <w:color w:val="595959"/>
                <w:spacing w:val="-5"/>
              </w:rPr>
              <w:t>–</w:t>
            </w:r>
          </w:p>
        </w:tc>
        <w:tc>
          <w:tcPr>
            <w:tcW w:w="62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r>
      <w:tr w:rsidR="007C458D" w:rsidRPr="00F550B2" w:rsidTr="007C458D">
        <w:tc>
          <w:tcPr>
            <w:tcW w:w="2016" w:type="dxa"/>
            <w:tcBorders>
              <w:bottom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Other transfers</w:t>
            </w:r>
          </w:p>
        </w:tc>
        <w:tc>
          <w:tcPr>
            <w:tcW w:w="510"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tcBorders>
              <w:bottom w:val="single" w:sz="2" w:space="0" w:color="000000"/>
            </w:tcBorders>
            <w:shd w:val="clear" w:color="auto" w:fill="auto"/>
            <w:vAlign w:val="bottom"/>
          </w:tcPr>
          <w:p w:rsidR="007C458D" w:rsidRPr="00F550B2" w:rsidRDefault="007C458D" w:rsidP="007C458D">
            <w:pPr>
              <w:ind w:right="17"/>
              <w:jc w:val="right"/>
              <w:rPr>
                <w:rFonts w:eastAsia="Batang" w:cs="Arial"/>
                <w:caps/>
                <w:color w:val="595959"/>
                <w:spacing w:val="-5"/>
                <w:kern w:val="32"/>
                <w:szCs w:val="20"/>
              </w:rPr>
            </w:pPr>
            <w:r>
              <w:rPr>
                <w:rFonts w:eastAsia="Batang" w:cs="Arial"/>
                <w:color w:val="595959"/>
                <w:spacing w:val="-5"/>
              </w:rPr>
              <w:t>(1)</w:t>
            </w:r>
          </w:p>
        </w:tc>
        <w:tc>
          <w:tcPr>
            <w:tcW w:w="624"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Pr>
                <w:rFonts w:eastAsia="Batang" w:cs="Arial"/>
                <w:bCs/>
                <w:color w:val="595959"/>
                <w:spacing w:val="-5"/>
              </w:rPr>
              <w:t>2</w:t>
            </w:r>
          </w:p>
        </w:tc>
        <w:tc>
          <w:tcPr>
            <w:tcW w:w="624" w:type="dxa"/>
            <w:tcBorders>
              <w:bottom w:val="single" w:sz="2" w:space="0" w:color="000000"/>
            </w:tcBorders>
            <w:vAlign w:val="bottom"/>
          </w:tcPr>
          <w:p w:rsidR="007C458D" w:rsidRPr="002165ED" w:rsidRDefault="007C458D" w:rsidP="007C458D">
            <w:pPr>
              <w:ind w:right="57"/>
              <w:jc w:val="right"/>
              <w:rPr>
                <w:rFonts w:eastAsia="Batang" w:cs="Arial"/>
                <w:bCs/>
                <w:caps/>
                <w:color w:val="595959"/>
                <w:spacing w:val="-5"/>
                <w:kern w:val="32"/>
                <w:szCs w:val="20"/>
              </w:rPr>
            </w:pPr>
            <w:r w:rsidRPr="002165ED">
              <w:rPr>
                <w:rFonts w:eastAsia="Batang" w:cs="Arial"/>
                <w:color w:val="595959"/>
                <w:spacing w:val="-5"/>
              </w:rPr>
              <w:t>–</w:t>
            </w:r>
          </w:p>
        </w:tc>
        <w:tc>
          <w:tcPr>
            <w:tcW w:w="624"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bCs/>
                <w:color w:val="595959"/>
                <w:spacing w:val="-5"/>
                <w:szCs w:val="20"/>
              </w:rPr>
              <w:t>3</w:t>
            </w:r>
          </w:p>
        </w:tc>
        <w:tc>
          <w:tcPr>
            <w:tcW w:w="624" w:type="dxa"/>
            <w:tcBorders>
              <w:bottom w:val="single" w:sz="2" w:space="0" w:color="000000"/>
            </w:tcBorders>
            <w:shd w:val="clear" w:color="auto" w:fill="auto"/>
            <w:vAlign w:val="bottom"/>
          </w:tcPr>
          <w:p w:rsidR="007C458D" w:rsidRPr="00F550B2" w:rsidRDefault="007C458D" w:rsidP="007C458D">
            <w:pPr>
              <w:ind w:right="17"/>
              <w:jc w:val="right"/>
              <w:rPr>
                <w:rFonts w:eastAsia="Batang" w:cs="Arial"/>
                <w:caps/>
                <w:color w:val="595959"/>
                <w:spacing w:val="-5"/>
                <w:kern w:val="32"/>
              </w:rPr>
            </w:pPr>
            <w:r w:rsidRPr="002165ED">
              <w:rPr>
                <w:rFonts w:eastAsia="Batang" w:cs="Arial"/>
                <w:bCs/>
                <w:color w:val="595959"/>
                <w:spacing w:val="-5"/>
              </w:rPr>
              <w:t>(</w:t>
            </w:r>
            <w:r>
              <w:rPr>
                <w:rFonts w:eastAsia="Batang" w:cs="Arial"/>
                <w:bCs/>
                <w:color w:val="595959"/>
                <w:spacing w:val="-5"/>
              </w:rPr>
              <w:t>5</w:t>
            </w:r>
            <w:r w:rsidRPr="002165ED">
              <w:rPr>
                <w:rFonts w:eastAsia="Batang" w:cs="Arial"/>
                <w:bCs/>
                <w:color w:val="595959"/>
                <w:spacing w:val="-5"/>
              </w:rPr>
              <w:t>)</w:t>
            </w:r>
          </w:p>
        </w:tc>
        <w:tc>
          <w:tcPr>
            <w:tcW w:w="676"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52"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737"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1</w:t>
            </w:r>
          </w:p>
        </w:tc>
        <w:tc>
          <w:tcPr>
            <w:tcW w:w="624"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bCs/>
                <w:color w:val="595959"/>
                <w:spacing w:val="-5"/>
              </w:rPr>
              <w:t>–</w:t>
            </w:r>
          </w:p>
        </w:tc>
        <w:tc>
          <w:tcPr>
            <w:tcW w:w="624"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r>
      <w:tr w:rsidR="007C458D" w:rsidRPr="00F550B2" w:rsidTr="007C458D">
        <w:tc>
          <w:tcPr>
            <w:tcW w:w="2016" w:type="dxa"/>
            <w:tcBorders>
              <w:top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At 31 December </w:t>
            </w:r>
            <w:r>
              <w:rPr>
                <w:rFonts w:eastAsia="Batang" w:cs="Arial"/>
                <w:color w:val="595959"/>
                <w:spacing w:val="-5"/>
              </w:rPr>
              <w:t>2013</w:t>
            </w:r>
            <w:r w:rsidRPr="00F550B2">
              <w:rPr>
                <w:rFonts w:eastAsia="Batang" w:cs="Arial"/>
                <w:color w:val="595959"/>
                <w:spacing w:val="-5"/>
              </w:rPr>
              <w:t xml:space="preserve"> audited</w:t>
            </w:r>
          </w:p>
        </w:tc>
        <w:tc>
          <w:tcPr>
            <w:tcW w:w="510"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344</w:t>
            </w:r>
          </w:p>
        </w:tc>
        <w:tc>
          <w:tcPr>
            <w:tcW w:w="624"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64</w:t>
            </w:r>
          </w:p>
        </w:tc>
        <w:tc>
          <w:tcPr>
            <w:tcW w:w="624"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24</w:t>
            </w:r>
          </w:p>
        </w:tc>
        <w:tc>
          <w:tcPr>
            <w:tcW w:w="624"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278</w:t>
            </w:r>
          </w:p>
        </w:tc>
        <w:tc>
          <w:tcPr>
            <w:tcW w:w="624" w:type="dxa"/>
            <w:tcBorders>
              <w:top w:val="single" w:sz="2" w:space="0" w:color="000000"/>
            </w:tcBorders>
            <w:vAlign w:val="bottom"/>
          </w:tcPr>
          <w:p w:rsidR="007C458D" w:rsidRPr="002165ED" w:rsidRDefault="007C458D" w:rsidP="007C458D">
            <w:pPr>
              <w:ind w:right="57"/>
              <w:jc w:val="right"/>
              <w:rPr>
                <w:rFonts w:eastAsia="Batang" w:cs="Arial"/>
                <w:caps/>
                <w:color w:val="595959"/>
                <w:spacing w:val="-5"/>
                <w:kern w:val="32"/>
              </w:rPr>
            </w:pPr>
            <w:r>
              <w:rPr>
                <w:rFonts w:eastAsia="Batang" w:cs="Arial"/>
                <w:color w:val="595959"/>
                <w:spacing w:val="-5"/>
              </w:rPr>
              <w:t>44</w:t>
            </w:r>
          </w:p>
        </w:tc>
        <w:tc>
          <w:tcPr>
            <w:tcW w:w="624" w:type="dxa"/>
            <w:tcBorders>
              <w:top w:val="single" w:sz="2" w:space="0" w:color="000000"/>
            </w:tcBorders>
            <w:shd w:val="clear" w:color="auto" w:fill="auto"/>
            <w:vAlign w:val="bottom"/>
          </w:tcPr>
          <w:p w:rsidR="007C458D" w:rsidRPr="00F550B2" w:rsidRDefault="007C458D" w:rsidP="007C458D">
            <w:pPr>
              <w:ind w:right="17"/>
              <w:jc w:val="right"/>
              <w:rPr>
                <w:rFonts w:eastAsia="Batang" w:cs="Arial"/>
                <w:caps/>
                <w:color w:val="595959"/>
                <w:spacing w:val="-5"/>
                <w:kern w:val="32"/>
              </w:rPr>
            </w:pPr>
            <w:r>
              <w:rPr>
                <w:rFonts w:eastAsia="Batang" w:cs="Arial"/>
                <w:color w:val="595959"/>
                <w:spacing w:val="-5"/>
              </w:rPr>
              <w:t>(56)</w:t>
            </w:r>
          </w:p>
        </w:tc>
        <w:tc>
          <w:tcPr>
            <w:tcW w:w="624"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56</w:t>
            </w:r>
          </w:p>
        </w:tc>
        <w:tc>
          <w:tcPr>
            <w:tcW w:w="676"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8</w:t>
            </w:r>
          </w:p>
        </w:tc>
        <w:tc>
          <w:tcPr>
            <w:tcW w:w="624"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249</w:t>
            </w:r>
          </w:p>
        </w:tc>
        <w:tc>
          <w:tcPr>
            <w:tcW w:w="652"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22</w:t>
            </w:r>
          </w:p>
        </w:tc>
        <w:tc>
          <w:tcPr>
            <w:tcW w:w="737"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2165ED">
              <w:rPr>
                <w:rFonts w:eastAsia="Batang" w:cs="Arial"/>
                <w:color w:val="595959"/>
                <w:spacing w:val="-5"/>
              </w:rPr>
              <w:t>–</w:t>
            </w:r>
          </w:p>
        </w:tc>
        <w:tc>
          <w:tcPr>
            <w:tcW w:w="624"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2</w:t>
            </w:r>
          </w:p>
        </w:tc>
        <w:tc>
          <w:tcPr>
            <w:tcW w:w="624"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1,035</w:t>
            </w:r>
          </w:p>
        </w:tc>
      </w:tr>
      <w:tr w:rsidR="007C458D" w:rsidRPr="00F550B2" w:rsidTr="007C458D">
        <w:tc>
          <w:tcPr>
            <w:tcW w:w="2016"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Total comprehensive income</w:t>
            </w:r>
            <w:r>
              <w:rPr>
                <w:rFonts w:eastAsia="Batang" w:cs="Arial"/>
                <w:color w:val="595959"/>
                <w:spacing w:val="-5"/>
              </w:rPr>
              <w:t>/</w:t>
            </w:r>
            <w:r w:rsidRPr="00F550B2">
              <w:rPr>
                <w:rFonts w:eastAsia="Batang" w:cs="Arial"/>
                <w:color w:val="595959"/>
                <w:spacing w:val="-5"/>
              </w:rPr>
              <w:t>(expense) for the period</w:t>
            </w:r>
          </w:p>
        </w:tc>
        <w:tc>
          <w:tcPr>
            <w:tcW w:w="510" w:type="dxa"/>
            <w:shd w:val="clear" w:color="auto" w:fill="auto"/>
            <w:vAlign w:val="bottom"/>
          </w:tcPr>
          <w:p w:rsidR="007C458D" w:rsidRPr="00D86D65" w:rsidRDefault="007C458D" w:rsidP="007C458D">
            <w:pPr>
              <w:ind w:right="57"/>
              <w:jc w:val="right"/>
              <w:rPr>
                <w:rFonts w:eastAsia="Batang" w:cs="Arial"/>
                <w:b/>
                <w:bCs/>
                <w:caps/>
                <w:color w:val="595959"/>
                <w:spacing w:val="-5"/>
                <w:kern w:val="32"/>
              </w:rPr>
            </w:pPr>
            <w:r w:rsidRPr="00D86D65">
              <w:rPr>
                <w:rFonts w:eastAsia="Batang" w:cs="Arial"/>
                <w:b/>
                <w:color w:val="595959"/>
                <w:spacing w:val="-5"/>
              </w:rPr>
              <w:t>–</w:t>
            </w:r>
          </w:p>
        </w:tc>
        <w:tc>
          <w:tcPr>
            <w:tcW w:w="624" w:type="dxa"/>
            <w:shd w:val="clear" w:color="auto" w:fill="auto"/>
            <w:vAlign w:val="bottom"/>
          </w:tcPr>
          <w:p w:rsidR="007C458D" w:rsidRPr="00D86D65" w:rsidRDefault="007C458D" w:rsidP="007C458D">
            <w:pPr>
              <w:ind w:right="57"/>
              <w:jc w:val="right"/>
              <w:rPr>
                <w:rFonts w:eastAsia="Batang" w:cs="Arial"/>
                <w:b/>
                <w:bCs/>
                <w:caps/>
                <w:color w:val="595959"/>
                <w:spacing w:val="-5"/>
                <w:kern w:val="32"/>
              </w:rPr>
            </w:pPr>
            <w:r w:rsidRPr="00D86D65">
              <w:rPr>
                <w:rFonts w:eastAsia="Batang" w:cs="Arial"/>
                <w:b/>
                <w:color w:val="595959"/>
                <w:spacing w:val="-5"/>
              </w:rPr>
              <w:t>–</w:t>
            </w:r>
          </w:p>
        </w:tc>
        <w:tc>
          <w:tcPr>
            <w:tcW w:w="624" w:type="dxa"/>
            <w:shd w:val="clear" w:color="auto" w:fill="auto"/>
            <w:vAlign w:val="bottom"/>
          </w:tcPr>
          <w:p w:rsidR="007C458D" w:rsidRPr="00D86D65" w:rsidRDefault="007C458D" w:rsidP="007C458D">
            <w:pPr>
              <w:ind w:right="57"/>
              <w:jc w:val="right"/>
              <w:rPr>
                <w:rFonts w:eastAsia="Batang" w:cs="Arial"/>
                <w:b/>
                <w:bCs/>
                <w:caps/>
                <w:color w:val="595959"/>
                <w:spacing w:val="-5"/>
                <w:kern w:val="32"/>
              </w:rPr>
            </w:pPr>
            <w:r w:rsidRPr="00D86D65">
              <w:rPr>
                <w:rFonts w:eastAsia="Batang" w:cs="Arial"/>
                <w:b/>
                <w:color w:val="595959"/>
                <w:spacing w:val="-5"/>
              </w:rPr>
              <w:t>–</w:t>
            </w:r>
          </w:p>
        </w:tc>
        <w:tc>
          <w:tcPr>
            <w:tcW w:w="624" w:type="dxa"/>
            <w:shd w:val="clear" w:color="auto" w:fill="auto"/>
            <w:vAlign w:val="bottom"/>
          </w:tcPr>
          <w:p w:rsidR="007C458D" w:rsidRPr="00D86D65"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55</w:t>
            </w:r>
          </w:p>
        </w:tc>
        <w:tc>
          <w:tcPr>
            <w:tcW w:w="624" w:type="dxa"/>
            <w:vAlign w:val="bottom"/>
          </w:tcPr>
          <w:p w:rsidR="007C458D" w:rsidRPr="00D86D65" w:rsidDel="007E7340" w:rsidRDefault="007C458D" w:rsidP="007C458D">
            <w:pPr>
              <w:ind w:right="57"/>
              <w:jc w:val="right"/>
              <w:rPr>
                <w:rFonts w:eastAsia="Batang" w:cs="Arial"/>
                <w:b/>
                <w:bCs/>
                <w:color w:val="595959"/>
                <w:spacing w:val="-5"/>
                <w:szCs w:val="20"/>
              </w:rPr>
            </w:pPr>
            <w:r w:rsidRPr="00D86D65">
              <w:rPr>
                <w:rFonts w:eastAsia="Batang" w:cs="Arial"/>
                <w:b/>
                <w:color w:val="595959"/>
                <w:spacing w:val="-5"/>
              </w:rPr>
              <w:t>–</w:t>
            </w:r>
          </w:p>
        </w:tc>
        <w:tc>
          <w:tcPr>
            <w:tcW w:w="624" w:type="dxa"/>
            <w:shd w:val="clear" w:color="auto" w:fill="auto"/>
            <w:vAlign w:val="bottom"/>
          </w:tcPr>
          <w:p w:rsidR="007C458D" w:rsidRPr="00D86D65" w:rsidRDefault="007C458D" w:rsidP="007C458D">
            <w:pPr>
              <w:ind w:right="57"/>
              <w:jc w:val="right"/>
              <w:rPr>
                <w:rFonts w:eastAsia="Batang" w:cs="Arial"/>
                <w:b/>
                <w:bCs/>
                <w:caps/>
                <w:color w:val="595959"/>
                <w:spacing w:val="-5"/>
                <w:kern w:val="32"/>
                <w:szCs w:val="20"/>
              </w:rPr>
            </w:pPr>
            <w:r>
              <w:rPr>
                <w:rFonts w:eastAsia="Batang" w:cs="Arial"/>
                <w:b/>
                <w:color w:val="595959"/>
                <w:spacing w:val="-5"/>
              </w:rPr>
              <w:t>16</w:t>
            </w:r>
          </w:p>
        </w:tc>
        <w:tc>
          <w:tcPr>
            <w:tcW w:w="624" w:type="dxa"/>
            <w:shd w:val="clear" w:color="auto" w:fill="auto"/>
            <w:vAlign w:val="bottom"/>
          </w:tcPr>
          <w:p w:rsidR="007C458D" w:rsidRPr="00D86D65" w:rsidRDefault="007C458D" w:rsidP="007C458D">
            <w:pPr>
              <w:ind w:right="17"/>
              <w:jc w:val="right"/>
              <w:rPr>
                <w:rFonts w:eastAsia="Batang" w:cs="Arial"/>
                <w:b/>
                <w:bCs/>
                <w:caps/>
                <w:color w:val="595959"/>
                <w:spacing w:val="-5"/>
                <w:kern w:val="32"/>
              </w:rPr>
            </w:pPr>
            <w:r>
              <w:rPr>
                <w:rFonts w:eastAsia="Batang" w:cs="Arial"/>
                <w:b/>
                <w:color w:val="595959"/>
                <w:spacing w:val="-5"/>
              </w:rPr>
              <w:t>(7)</w:t>
            </w:r>
          </w:p>
        </w:tc>
        <w:tc>
          <w:tcPr>
            <w:tcW w:w="676" w:type="dxa"/>
            <w:shd w:val="clear" w:color="auto" w:fill="auto"/>
            <w:vAlign w:val="bottom"/>
          </w:tcPr>
          <w:p w:rsidR="007C458D" w:rsidRPr="00D86D65" w:rsidRDefault="007C458D" w:rsidP="007C458D">
            <w:pPr>
              <w:ind w:right="17"/>
              <w:jc w:val="right"/>
              <w:rPr>
                <w:rFonts w:eastAsia="Batang" w:cs="Arial"/>
                <w:b/>
                <w:color w:val="595959"/>
                <w:spacing w:val="-5"/>
              </w:rPr>
            </w:pPr>
            <w:r>
              <w:rPr>
                <w:rFonts w:eastAsia="Batang" w:cs="Arial"/>
                <w:b/>
                <w:color w:val="595959"/>
                <w:spacing w:val="-5"/>
              </w:rPr>
              <w:t>(26)</w:t>
            </w:r>
          </w:p>
        </w:tc>
        <w:tc>
          <w:tcPr>
            <w:tcW w:w="624" w:type="dxa"/>
            <w:shd w:val="clear" w:color="auto" w:fill="auto"/>
            <w:vAlign w:val="bottom"/>
          </w:tcPr>
          <w:p w:rsidR="007C458D" w:rsidRPr="00D86D65" w:rsidRDefault="007C458D" w:rsidP="007C458D">
            <w:pPr>
              <w:ind w:right="57"/>
              <w:jc w:val="right"/>
              <w:rPr>
                <w:rFonts w:eastAsia="Batang" w:cs="Arial"/>
                <w:b/>
                <w:bCs/>
                <w:caps/>
                <w:color w:val="595959"/>
                <w:spacing w:val="-5"/>
                <w:kern w:val="32"/>
              </w:rPr>
            </w:pPr>
            <w:r w:rsidRPr="00D86D65">
              <w:rPr>
                <w:rFonts w:eastAsia="Batang" w:cs="Arial"/>
                <w:b/>
                <w:color w:val="595959"/>
                <w:spacing w:val="-5"/>
              </w:rPr>
              <w:t>–</w:t>
            </w:r>
          </w:p>
        </w:tc>
        <w:tc>
          <w:tcPr>
            <w:tcW w:w="652" w:type="dxa"/>
            <w:shd w:val="clear" w:color="auto" w:fill="auto"/>
            <w:vAlign w:val="bottom"/>
          </w:tcPr>
          <w:p w:rsidR="007C458D" w:rsidRPr="00D86D65" w:rsidRDefault="007C458D" w:rsidP="007C458D">
            <w:pPr>
              <w:ind w:right="57"/>
              <w:jc w:val="right"/>
              <w:rPr>
                <w:rFonts w:eastAsia="Batang" w:cs="Arial"/>
                <w:b/>
                <w:color w:val="595959"/>
                <w:spacing w:val="-5"/>
              </w:rPr>
            </w:pPr>
            <w:r w:rsidRPr="00D86D65">
              <w:rPr>
                <w:rFonts w:eastAsia="Batang" w:cs="Arial"/>
                <w:b/>
                <w:color w:val="595959"/>
                <w:spacing w:val="-5"/>
              </w:rPr>
              <w:t>–</w:t>
            </w:r>
          </w:p>
        </w:tc>
        <w:tc>
          <w:tcPr>
            <w:tcW w:w="737" w:type="dxa"/>
            <w:shd w:val="clear" w:color="auto" w:fill="auto"/>
            <w:vAlign w:val="bottom"/>
          </w:tcPr>
          <w:p w:rsidR="007C458D" w:rsidRPr="00D86D65" w:rsidRDefault="007C458D" w:rsidP="007C458D">
            <w:pPr>
              <w:ind w:right="17"/>
              <w:jc w:val="right"/>
              <w:rPr>
                <w:rFonts w:eastAsia="Batang" w:cs="Arial"/>
                <w:b/>
                <w:color w:val="595959"/>
                <w:spacing w:val="-5"/>
              </w:rPr>
            </w:pPr>
            <w:r>
              <w:rPr>
                <w:rFonts w:eastAsia="Batang" w:cs="Arial"/>
                <w:b/>
                <w:color w:val="595959"/>
                <w:spacing w:val="-5"/>
              </w:rPr>
              <w:t>(54)</w:t>
            </w:r>
          </w:p>
        </w:tc>
        <w:tc>
          <w:tcPr>
            <w:tcW w:w="624" w:type="dxa"/>
            <w:shd w:val="clear" w:color="auto" w:fill="auto"/>
            <w:vAlign w:val="bottom"/>
          </w:tcPr>
          <w:p w:rsidR="007C458D" w:rsidRPr="00D86D65" w:rsidRDefault="007C458D" w:rsidP="007C458D">
            <w:pPr>
              <w:ind w:right="57"/>
              <w:jc w:val="right"/>
              <w:rPr>
                <w:rFonts w:eastAsia="Batang" w:cs="Arial"/>
                <w:b/>
                <w:bCs/>
                <w:caps/>
                <w:color w:val="595959"/>
                <w:spacing w:val="-5"/>
                <w:kern w:val="32"/>
              </w:rPr>
            </w:pPr>
            <w:r w:rsidRPr="00D86D65">
              <w:rPr>
                <w:rFonts w:eastAsia="Batang" w:cs="Arial"/>
                <w:b/>
                <w:color w:val="595959"/>
                <w:spacing w:val="-5"/>
              </w:rPr>
              <w:t>–</w:t>
            </w:r>
          </w:p>
        </w:tc>
        <w:tc>
          <w:tcPr>
            <w:tcW w:w="624" w:type="dxa"/>
            <w:shd w:val="clear" w:color="auto" w:fill="auto"/>
            <w:vAlign w:val="bottom"/>
          </w:tcPr>
          <w:p w:rsidR="007C458D" w:rsidRPr="00D86D65" w:rsidRDefault="007C458D" w:rsidP="007C458D">
            <w:pPr>
              <w:ind w:right="17"/>
              <w:jc w:val="right"/>
              <w:rPr>
                <w:rFonts w:eastAsia="Batang" w:cs="Arial"/>
                <w:b/>
                <w:bCs/>
                <w:caps/>
                <w:color w:val="595959"/>
                <w:spacing w:val="-5"/>
                <w:kern w:val="32"/>
              </w:rPr>
            </w:pPr>
            <w:r>
              <w:rPr>
                <w:rFonts w:eastAsia="Batang" w:cs="Arial"/>
                <w:b/>
                <w:bCs/>
                <w:caps/>
                <w:color w:val="595959"/>
                <w:spacing w:val="-5"/>
                <w:kern w:val="32"/>
              </w:rPr>
              <w:t>(16)</w:t>
            </w:r>
          </w:p>
        </w:tc>
      </w:tr>
      <w:tr w:rsidR="007C458D" w:rsidRPr="00F550B2" w:rsidTr="007C458D">
        <w:tc>
          <w:tcPr>
            <w:tcW w:w="2016"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Ordinary dividends</w:t>
            </w:r>
          </w:p>
        </w:tc>
        <w:tc>
          <w:tcPr>
            <w:tcW w:w="510" w:type="dxa"/>
            <w:shd w:val="clear" w:color="auto" w:fill="auto"/>
          </w:tcPr>
          <w:p w:rsidR="007C458D" w:rsidRPr="00D86D65" w:rsidRDefault="007C458D" w:rsidP="007C458D">
            <w:pPr>
              <w:ind w:right="57"/>
              <w:jc w:val="right"/>
              <w:rPr>
                <w:rFonts w:eastAsia="Batang" w:cs="Arial"/>
                <w:b/>
                <w:caps/>
                <w:color w:val="595959"/>
                <w:spacing w:val="-5"/>
                <w:kern w:val="32"/>
              </w:rPr>
            </w:pPr>
            <w:r w:rsidRPr="00D86D65">
              <w:rPr>
                <w:rFonts w:eastAsia="Batang" w:cs="Arial"/>
                <w:b/>
                <w:color w:val="595959"/>
                <w:spacing w:val="-5"/>
              </w:rPr>
              <w:t>–</w:t>
            </w:r>
          </w:p>
        </w:tc>
        <w:tc>
          <w:tcPr>
            <w:tcW w:w="624" w:type="dxa"/>
            <w:shd w:val="clear" w:color="auto" w:fill="auto"/>
          </w:tcPr>
          <w:p w:rsidR="007C458D" w:rsidRPr="00D86D65" w:rsidRDefault="007C458D" w:rsidP="007C458D">
            <w:pPr>
              <w:ind w:right="57"/>
              <w:jc w:val="right"/>
              <w:rPr>
                <w:rFonts w:eastAsia="Batang" w:cs="Arial"/>
                <w:b/>
                <w:caps/>
                <w:color w:val="595959"/>
                <w:spacing w:val="-5"/>
                <w:kern w:val="32"/>
              </w:rPr>
            </w:pPr>
            <w:r w:rsidRPr="00D86D65">
              <w:rPr>
                <w:rFonts w:eastAsia="Batang" w:cs="Arial"/>
                <w:b/>
                <w:color w:val="595959"/>
                <w:spacing w:val="-5"/>
              </w:rPr>
              <w:t>–</w:t>
            </w:r>
          </w:p>
        </w:tc>
        <w:tc>
          <w:tcPr>
            <w:tcW w:w="624" w:type="dxa"/>
            <w:shd w:val="clear" w:color="auto" w:fill="auto"/>
          </w:tcPr>
          <w:p w:rsidR="007C458D" w:rsidRPr="00D86D65" w:rsidRDefault="007C458D" w:rsidP="007C458D">
            <w:pPr>
              <w:ind w:right="57"/>
              <w:jc w:val="right"/>
              <w:rPr>
                <w:rFonts w:eastAsia="Batang" w:cs="Arial"/>
                <w:b/>
                <w:caps/>
                <w:color w:val="595959"/>
                <w:spacing w:val="-5"/>
                <w:kern w:val="32"/>
              </w:rPr>
            </w:pPr>
            <w:r w:rsidRPr="00D86D65">
              <w:rPr>
                <w:rFonts w:eastAsia="Batang" w:cs="Arial"/>
                <w:b/>
                <w:color w:val="595959"/>
                <w:spacing w:val="-5"/>
              </w:rPr>
              <w:t>–</w:t>
            </w:r>
          </w:p>
        </w:tc>
        <w:tc>
          <w:tcPr>
            <w:tcW w:w="624" w:type="dxa"/>
            <w:shd w:val="clear" w:color="auto" w:fill="auto"/>
          </w:tcPr>
          <w:p w:rsidR="007C458D" w:rsidRPr="00D86D65" w:rsidRDefault="007C458D" w:rsidP="007C458D">
            <w:pPr>
              <w:ind w:right="57"/>
              <w:jc w:val="right"/>
              <w:rPr>
                <w:rFonts w:eastAsia="Batang" w:cs="Arial"/>
                <w:b/>
                <w:caps/>
                <w:color w:val="595959"/>
                <w:spacing w:val="-5"/>
                <w:kern w:val="32"/>
              </w:rPr>
            </w:pPr>
            <w:r w:rsidRPr="00D86D65">
              <w:rPr>
                <w:rFonts w:eastAsia="Batang" w:cs="Arial"/>
                <w:b/>
                <w:color w:val="595959"/>
                <w:spacing w:val="-5"/>
              </w:rPr>
              <w:t>–</w:t>
            </w:r>
          </w:p>
        </w:tc>
        <w:tc>
          <w:tcPr>
            <w:tcW w:w="624" w:type="dxa"/>
          </w:tcPr>
          <w:p w:rsidR="007C458D" w:rsidRPr="00D86D65" w:rsidDel="007E7340" w:rsidRDefault="007C458D" w:rsidP="007C458D">
            <w:pPr>
              <w:ind w:right="57"/>
              <w:jc w:val="right"/>
              <w:rPr>
                <w:rFonts w:eastAsia="Batang" w:cs="Arial"/>
                <w:b/>
                <w:color w:val="595959"/>
                <w:spacing w:val="-5"/>
              </w:rPr>
            </w:pPr>
            <w:r w:rsidRPr="00D86D65">
              <w:rPr>
                <w:rFonts w:eastAsia="Batang" w:cs="Arial"/>
                <w:b/>
                <w:color w:val="595959"/>
                <w:spacing w:val="-5"/>
              </w:rPr>
              <w:t>–</w:t>
            </w:r>
          </w:p>
        </w:tc>
        <w:tc>
          <w:tcPr>
            <w:tcW w:w="624" w:type="dxa"/>
            <w:shd w:val="clear" w:color="auto" w:fill="auto"/>
          </w:tcPr>
          <w:p w:rsidR="007C458D" w:rsidRPr="00D86D65" w:rsidRDefault="007C458D" w:rsidP="007C458D">
            <w:pPr>
              <w:ind w:right="57"/>
              <w:jc w:val="right"/>
              <w:rPr>
                <w:rFonts w:eastAsia="Batang" w:cs="Arial"/>
                <w:b/>
                <w:caps/>
                <w:color w:val="595959"/>
                <w:spacing w:val="-5"/>
                <w:kern w:val="32"/>
              </w:rPr>
            </w:pPr>
            <w:r w:rsidRPr="00D86D65">
              <w:rPr>
                <w:rFonts w:eastAsia="Batang" w:cs="Arial"/>
                <w:b/>
                <w:color w:val="595959"/>
                <w:spacing w:val="-5"/>
              </w:rPr>
              <w:t>–</w:t>
            </w:r>
          </w:p>
        </w:tc>
        <w:tc>
          <w:tcPr>
            <w:tcW w:w="624" w:type="dxa"/>
            <w:shd w:val="clear" w:color="auto" w:fill="auto"/>
          </w:tcPr>
          <w:p w:rsidR="007C458D" w:rsidRPr="00D86D65" w:rsidRDefault="007C458D" w:rsidP="007C458D">
            <w:pPr>
              <w:ind w:right="57"/>
              <w:jc w:val="right"/>
              <w:rPr>
                <w:rFonts w:eastAsia="Batang" w:cs="Arial"/>
                <w:b/>
                <w:caps/>
                <w:color w:val="595959"/>
                <w:spacing w:val="-5"/>
                <w:kern w:val="32"/>
              </w:rPr>
            </w:pPr>
            <w:r w:rsidRPr="00D86D65">
              <w:rPr>
                <w:rFonts w:eastAsia="Batang" w:cs="Arial"/>
                <w:b/>
                <w:color w:val="595959"/>
                <w:spacing w:val="-5"/>
              </w:rPr>
              <w:t>–</w:t>
            </w:r>
          </w:p>
        </w:tc>
        <w:tc>
          <w:tcPr>
            <w:tcW w:w="676" w:type="dxa"/>
            <w:shd w:val="clear" w:color="auto" w:fill="auto"/>
          </w:tcPr>
          <w:p w:rsidR="007C458D" w:rsidRPr="00D86D65" w:rsidRDefault="007C458D" w:rsidP="007C458D">
            <w:pPr>
              <w:ind w:right="57"/>
              <w:jc w:val="right"/>
              <w:rPr>
                <w:rFonts w:eastAsia="Batang" w:cs="Arial"/>
                <w:b/>
                <w:caps/>
                <w:color w:val="595959"/>
                <w:spacing w:val="-5"/>
                <w:kern w:val="32"/>
              </w:rPr>
            </w:pPr>
            <w:r w:rsidRPr="00D86D65">
              <w:rPr>
                <w:rFonts w:eastAsia="Batang" w:cs="Arial"/>
                <w:b/>
                <w:color w:val="595959"/>
                <w:spacing w:val="-5"/>
              </w:rPr>
              <w:t>–</w:t>
            </w:r>
          </w:p>
        </w:tc>
        <w:tc>
          <w:tcPr>
            <w:tcW w:w="624" w:type="dxa"/>
            <w:shd w:val="clear" w:color="auto" w:fill="auto"/>
          </w:tcPr>
          <w:p w:rsidR="007C458D" w:rsidRPr="00D86D65" w:rsidRDefault="007C458D" w:rsidP="007C458D">
            <w:pPr>
              <w:ind w:right="57"/>
              <w:jc w:val="right"/>
              <w:rPr>
                <w:rFonts w:eastAsia="Batang" w:cs="Arial"/>
                <w:b/>
                <w:caps/>
                <w:color w:val="595959"/>
                <w:spacing w:val="-5"/>
                <w:kern w:val="32"/>
              </w:rPr>
            </w:pPr>
            <w:r w:rsidRPr="00D86D65">
              <w:rPr>
                <w:rFonts w:eastAsia="Batang" w:cs="Arial"/>
                <w:b/>
                <w:color w:val="595959"/>
                <w:spacing w:val="-5"/>
              </w:rPr>
              <w:t>–</w:t>
            </w:r>
          </w:p>
        </w:tc>
        <w:tc>
          <w:tcPr>
            <w:tcW w:w="652" w:type="dxa"/>
            <w:shd w:val="clear" w:color="auto" w:fill="auto"/>
          </w:tcPr>
          <w:p w:rsidR="007C458D" w:rsidRPr="00D86D65" w:rsidRDefault="007C458D" w:rsidP="007C458D">
            <w:pPr>
              <w:ind w:right="57"/>
              <w:jc w:val="right"/>
              <w:rPr>
                <w:rFonts w:eastAsia="Batang" w:cs="Arial"/>
                <w:b/>
                <w:caps/>
                <w:color w:val="595959"/>
                <w:spacing w:val="-5"/>
                <w:kern w:val="32"/>
              </w:rPr>
            </w:pPr>
            <w:r w:rsidRPr="00D86D65">
              <w:rPr>
                <w:rFonts w:eastAsia="Batang" w:cs="Arial"/>
                <w:b/>
                <w:color w:val="595959"/>
                <w:spacing w:val="-5"/>
              </w:rPr>
              <w:t>–</w:t>
            </w:r>
          </w:p>
        </w:tc>
        <w:tc>
          <w:tcPr>
            <w:tcW w:w="737" w:type="dxa"/>
            <w:shd w:val="clear" w:color="auto" w:fill="auto"/>
          </w:tcPr>
          <w:p w:rsidR="007C458D" w:rsidRPr="00D86D65" w:rsidRDefault="007C458D" w:rsidP="007C458D">
            <w:pPr>
              <w:ind w:right="17"/>
              <w:jc w:val="right"/>
              <w:rPr>
                <w:rFonts w:eastAsia="Batang" w:cs="Arial"/>
                <w:b/>
                <w:color w:val="595959"/>
                <w:spacing w:val="-5"/>
              </w:rPr>
            </w:pPr>
            <w:r w:rsidRPr="00D86D65">
              <w:rPr>
                <w:rFonts w:eastAsia="Batang" w:cs="Arial"/>
                <w:b/>
                <w:color w:val="595959"/>
                <w:spacing w:val="-5"/>
              </w:rPr>
              <w:t>(58)</w:t>
            </w:r>
          </w:p>
        </w:tc>
        <w:tc>
          <w:tcPr>
            <w:tcW w:w="624" w:type="dxa"/>
            <w:shd w:val="clear" w:color="auto" w:fill="auto"/>
          </w:tcPr>
          <w:p w:rsidR="007C458D" w:rsidRPr="00D86D65" w:rsidRDefault="007C458D" w:rsidP="007C458D">
            <w:pPr>
              <w:ind w:right="57"/>
              <w:jc w:val="right"/>
              <w:rPr>
                <w:rFonts w:eastAsia="Batang" w:cs="Arial"/>
                <w:b/>
                <w:caps/>
                <w:color w:val="595959"/>
                <w:spacing w:val="-5"/>
                <w:kern w:val="32"/>
              </w:rPr>
            </w:pPr>
            <w:r w:rsidRPr="00D86D65">
              <w:rPr>
                <w:rFonts w:eastAsia="Batang" w:cs="Arial"/>
                <w:b/>
                <w:color w:val="595959"/>
                <w:spacing w:val="-5"/>
              </w:rPr>
              <w:t>–</w:t>
            </w:r>
          </w:p>
        </w:tc>
        <w:tc>
          <w:tcPr>
            <w:tcW w:w="624" w:type="dxa"/>
            <w:shd w:val="clear" w:color="auto" w:fill="auto"/>
          </w:tcPr>
          <w:p w:rsidR="007C458D" w:rsidRPr="00D86D65" w:rsidRDefault="007C458D" w:rsidP="007C458D">
            <w:pPr>
              <w:ind w:right="17"/>
              <w:jc w:val="right"/>
              <w:rPr>
                <w:rFonts w:eastAsia="Batang" w:cs="Arial"/>
                <w:b/>
                <w:color w:val="595959"/>
                <w:spacing w:val="-5"/>
              </w:rPr>
            </w:pPr>
            <w:r w:rsidRPr="00D86D65">
              <w:rPr>
                <w:rFonts w:eastAsia="Batang" w:cs="Arial"/>
                <w:b/>
                <w:color w:val="595959"/>
                <w:spacing w:val="-5"/>
              </w:rPr>
              <w:t>(58)</w:t>
            </w:r>
          </w:p>
        </w:tc>
      </w:tr>
      <w:tr w:rsidR="007C458D" w:rsidRPr="00F550B2" w:rsidTr="007C458D">
        <w:tc>
          <w:tcPr>
            <w:tcW w:w="2016"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Joint ventures’ and associates’ dividends</w:t>
            </w:r>
          </w:p>
        </w:tc>
        <w:tc>
          <w:tcPr>
            <w:tcW w:w="510" w:type="dxa"/>
            <w:shd w:val="clear" w:color="auto" w:fill="auto"/>
            <w:vAlign w:val="bottom"/>
          </w:tcPr>
          <w:p w:rsidR="007C458D" w:rsidRPr="00D86D65" w:rsidRDefault="007C458D" w:rsidP="007C458D">
            <w:pPr>
              <w:ind w:right="57"/>
              <w:jc w:val="right"/>
              <w:rPr>
                <w:rFonts w:eastAsia="Batang" w:cs="Arial"/>
                <w:b/>
                <w:bCs/>
                <w:caps/>
                <w:color w:val="595959"/>
                <w:spacing w:val="-5"/>
                <w:kern w:val="32"/>
              </w:rPr>
            </w:pPr>
            <w:r w:rsidRPr="00D86D65">
              <w:rPr>
                <w:rFonts w:eastAsia="Batang" w:cs="Arial"/>
                <w:b/>
                <w:color w:val="595959"/>
                <w:spacing w:val="-5"/>
              </w:rPr>
              <w:t>–</w:t>
            </w:r>
          </w:p>
        </w:tc>
        <w:tc>
          <w:tcPr>
            <w:tcW w:w="624" w:type="dxa"/>
            <w:shd w:val="clear" w:color="auto" w:fill="auto"/>
            <w:vAlign w:val="bottom"/>
          </w:tcPr>
          <w:p w:rsidR="007C458D" w:rsidRPr="00D86D65" w:rsidRDefault="007C458D" w:rsidP="007C458D">
            <w:pPr>
              <w:ind w:right="57"/>
              <w:jc w:val="right"/>
              <w:rPr>
                <w:rFonts w:eastAsia="Batang" w:cs="Arial"/>
                <w:b/>
                <w:bCs/>
                <w:caps/>
                <w:color w:val="595959"/>
                <w:spacing w:val="-5"/>
                <w:kern w:val="32"/>
              </w:rPr>
            </w:pPr>
            <w:r w:rsidRPr="00D86D65">
              <w:rPr>
                <w:rFonts w:eastAsia="Batang" w:cs="Arial"/>
                <w:b/>
                <w:color w:val="595959"/>
                <w:spacing w:val="-5"/>
              </w:rPr>
              <w:t>–</w:t>
            </w:r>
          </w:p>
        </w:tc>
        <w:tc>
          <w:tcPr>
            <w:tcW w:w="624" w:type="dxa"/>
            <w:shd w:val="clear" w:color="auto" w:fill="auto"/>
            <w:vAlign w:val="bottom"/>
          </w:tcPr>
          <w:p w:rsidR="007C458D" w:rsidRPr="00D86D65" w:rsidRDefault="007C458D" w:rsidP="007C458D">
            <w:pPr>
              <w:ind w:right="57"/>
              <w:jc w:val="right"/>
              <w:rPr>
                <w:rFonts w:eastAsia="Batang" w:cs="Arial"/>
                <w:b/>
                <w:caps/>
                <w:color w:val="595959"/>
                <w:spacing w:val="-5"/>
                <w:kern w:val="32"/>
              </w:rPr>
            </w:pPr>
            <w:r w:rsidRPr="00D86D65">
              <w:rPr>
                <w:rFonts w:eastAsia="Batang" w:cs="Arial"/>
                <w:b/>
                <w:color w:val="595959"/>
                <w:spacing w:val="-5"/>
              </w:rPr>
              <w:t>–</w:t>
            </w:r>
          </w:p>
        </w:tc>
        <w:tc>
          <w:tcPr>
            <w:tcW w:w="624" w:type="dxa"/>
            <w:shd w:val="clear" w:color="auto" w:fill="auto"/>
            <w:vAlign w:val="bottom"/>
          </w:tcPr>
          <w:p w:rsidR="007C458D" w:rsidRPr="00D86D65"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(14)</w:t>
            </w:r>
          </w:p>
        </w:tc>
        <w:tc>
          <w:tcPr>
            <w:tcW w:w="624" w:type="dxa"/>
            <w:vAlign w:val="bottom"/>
          </w:tcPr>
          <w:p w:rsidR="007C458D" w:rsidRPr="00D86D65" w:rsidDel="007E7340" w:rsidRDefault="007C458D" w:rsidP="007C458D">
            <w:pPr>
              <w:ind w:right="57"/>
              <w:jc w:val="right"/>
              <w:rPr>
                <w:rFonts w:eastAsia="Batang" w:cs="Arial"/>
                <w:b/>
                <w:color w:val="595959"/>
                <w:spacing w:val="-5"/>
              </w:rPr>
            </w:pPr>
            <w:r w:rsidRPr="00D86D65">
              <w:rPr>
                <w:rFonts w:eastAsia="Batang" w:cs="Arial"/>
                <w:b/>
                <w:color w:val="595959"/>
                <w:spacing w:val="-5"/>
              </w:rPr>
              <w:t>–</w:t>
            </w:r>
          </w:p>
        </w:tc>
        <w:tc>
          <w:tcPr>
            <w:tcW w:w="624" w:type="dxa"/>
            <w:shd w:val="clear" w:color="auto" w:fill="auto"/>
            <w:vAlign w:val="bottom"/>
          </w:tcPr>
          <w:p w:rsidR="007C458D" w:rsidRPr="00D86D65" w:rsidRDefault="007C458D" w:rsidP="007C458D">
            <w:pPr>
              <w:ind w:right="57"/>
              <w:jc w:val="right"/>
              <w:rPr>
                <w:rFonts w:eastAsia="Batang" w:cs="Arial"/>
                <w:b/>
                <w:caps/>
                <w:color w:val="595959"/>
                <w:spacing w:val="-5"/>
                <w:kern w:val="32"/>
              </w:rPr>
            </w:pPr>
            <w:r w:rsidRPr="00D86D65">
              <w:rPr>
                <w:rFonts w:eastAsia="Batang" w:cs="Arial"/>
                <w:b/>
                <w:color w:val="595959"/>
                <w:spacing w:val="-5"/>
              </w:rPr>
              <w:t>–</w:t>
            </w:r>
          </w:p>
        </w:tc>
        <w:tc>
          <w:tcPr>
            <w:tcW w:w="624" w:type="dxa"/>
            <w:shd w:val="clear" w:color="auto" w:fill="auto"/>
            <w:vAlign w:val="bottom"/>
          </w:tcPr>
          <w:p w:rsidR="007C458D" w:rsidRPr="00D86D65" w:rsidRDefault="007C458D" w:rsidP="007C458D">
            <w:pPr>
              <w:ind w:right="57"/>
              <w:jc w:val="right"/>
              <w:rPr>
                <w:rFonts w:eastAsia="Batang" w:cs="Arial"/>
                <w:b/>
                <w:caps/>
                <w:color w:val="595959"/>
                <w:spacing w:val="-5"/>
                <w:kern w:val="32"/>
              </w:rPr>
            </w:pPr>
            <w:r w:rsidRPr="00D86D65">
              <w:rPr>
                <w:rFonts w:eastAsia="Batang" w:cs="Arial"/>
                <w:b/>
                <w:color w:val="595959"/>
                <w:spacing w:val="-5"/>
              </w:rPr>
              <w:t>–</w:t>
            </w:r>
          </w:p>
        </w:tc>
        <w:tc>
          <w:tcPr>
            <w:tcW w:w="676" w:type="dxa"/>
            <w:shd w:val="clear" w:color="auto" w:fill="auto"/>
            <w:vAlign w:val="bottom"/>
          </w:tcPr>
          <w:p w:rsidR="007C458D" w:rsidRPr="00D86D65" w:rsidRDefault="007C458D" w:rsidP="007C458D">
            <w:pPr>
              <w:ind w:right="57"/>
              <w:jc w:val="right"/>
              <w:rPr>
                <w:rFonts w:eastAsia="Batang" w:cs="Arial"/>
                <w:b/>
                <w:caps/>
                <w:color w:val="595959"/>
                <w:spacing w:val="-5"/>
                <w:kern w:val="32"/>
              </w:rPr>
            </w:pPr>
            <w:r w:rsidRPr="00D86D65">
              <w:rPr>
                <w:rFonts w:eastAsia="Batang" w:cs="Arial"/>
                <w:b/>
                <w:color w:val="595959"/>
                <w:spacing w:val="-5"/>
              </w:rPr>
              <w:t>–</w:t>
            </w:r>
          </w:p>
        </w:tc>
        <w:tc>
          <w:tcPr>
            <w:tcW w:w="624" w:type="dxa"/>
            <w:shd w:val="clear" w:color="auto" w:fill="auto"/>
            <w:vAlign w:val="bottom"/>
          </w:tcPr>
          <w:p w:rsidR="007C458D" w:rsidRPr="00D86D65" w:rsidRDefault="007C458D" w:rsidP="007C458D">
            <w:pPr>
              <w:ind w:right="57"/>
              <w:jc w:val="right"/>
              <w:rPr>
                <w:rFonts w:eastAsia="Batang" w:cs="Arial"/>
                <w:b/>
                <w:caps/>
                <w:color w:val="595959"/>
                <w:spacing w:val="-5"/>
                <w:kern w:val="32"/>
              </w:rPr>
            </w:pPr>
            <w:r w:rsidRPr="00D86D65">
              <w:rPr>
                <w:rFonts w:eastAsia="Batang" w:cs="Arial"/>
                <w:b/>
                <w:color w:val="595959"/>
                <w:spacing w:val="-5"/>
              </w:rPr>
              <w:t>–</w:t>
            </w:r>
          </w:p>
        </w:tc>
        <w:tc>
          <w:tcPr>
            <w:tcW w:w="652" w:type="dxa"/>
            <w:shd w:val="clear" w:color="auto" w:fill="auto"/>
            <w:vAlign w:val="bottom"/>
          </w:tcPr>
          <w:p w:rsidR="007C458D" w:rsidRPr="00D86D65" w:rsidRDefault="007C458D" w:rsidP="007C458D">
            <w:pPr>
              <w:ind w:right="57"/>
              <w:jc w:val="right"/>
              <w:rPr>
                <w:rFonts w:eastAsia="Batang" w:cs="Arial"/>
                <w:b/>
                <w:caps/>
                <w:color w:val="595959"/>
                <w:spacing w:val="-5"/>
                <w:kern w:val="32"/>
              </w:rPr>
            </w:pPr>
            <w:r w:rsidRPr="00D86D65">
              <w:rPr>
                <w:rFonts w:eastAsia="Batang" w:cs="Arial"/>
                <w:b/>
                <w:color w:val="595959"/>
                <w:spacing w:val="-5"/>
              </w:rPr>
              <w:t>–</w:t>
            </w:r>
          </w:p>
        </w:tc>
        <w:tc>
          <w:tcPr>
            <w:tcW w:w="737" w:type="dxa"/>
            <w:shd w:val="clear" w:color="auto" w:fill="auto"/>
            <w:vAlign w:val="bottom"/>
          </w:tcPr>
          <w:p w:rsidR="007C458D" w:rsidRPr="00D86D65" w:rsidRDefault="007C458D" w:rsidP="007C458D">
            <w:pPr>
              <w:ind w:right="57"/>
              <w:jc w:val="right"/>
              <w:rPr>
                <w:rFonts w:eastAsia="Batang" w:cs="Arial"/>
                <w:b/>
                <w:bCs/>
                <w:caps/>
                <w:color w:val="595959"/>
                <w:spacing w:val="-5"/>
                <w:kern w:val="32"/>
              </w:rPr>
            </w:pPr>
            <w:r>
              <w:rPr>
                <w:rFonts w:eastAsia="Batang" w:cs="Arial"/>
                <w:b/>
                <w:color w:val="595959"/>
                <w:spacing w:val="-5"/>
              </w:rPr>
              <w:t>14</w:t>
            </w:r>
          </w:p>
        </w:tc>
        <w:tc>
          <w:tcPr>
            <w:tcW w:w="624" w:type="dxa"/>
            <w:shd w:val="clear" w:color="auto" w:fill="auto"/>
            <w:vAlign w:val="bottom"/>
          </w:tcPr>
          <w:p w:rsidR="007C458D" w:rsidRPr="00D86D65" w:rsidRDefault="007C458D" w:rsidP="007C458D">
            <w:pPr>
              <w:ind w:right="57"/>
              <w:jc w:val="right"/>
              <w:rPr>
                <w:rFonts w:eastAsia="Batang" w:cs="Arial"/>
                <w:b/>
                <w:caps/>
                <w:color w:val="595959"/>
                <w:spacing w:val="-5"/>
                <w:kern w:val="32"/>
              </w:rPr>
            </w:pPr>
            <w:r w:rsidRPr="00D86D65">
              <w:rPr>
                <w:rFonts w:eastAsia="Batang" w:cs="Arial"/>
                <w:b/>
                <w:color w:val="595959"/>
                <w:spacing w:val="-5"/>
              </w:rPr>
              <w:t>–</w:t>
            </w:r>
          </w:p>
        </w:tc>
        <w:tc>
          <w:tcPr>
            <w:tcW w:w="624" w:type="dxa"/>
            <w:shd w:val="clear" w:color="auto" w:fill="auto"/>
            <w:vAlign w:val="bottom"/>
          </w:tcPr>
          <w:p w:rsidR="007C458D" w:rsidRPr="00D86D65" w:rsidRDefault="007C458D" w:rsidP="007C458D">
            <w:pPr>
              <w:ind w:right="57"/>
              <w:jc w:val="right"/>
              <w:rPr>
                <w:rFonts w:eastAsia="Batang" w:cs="Arial"/>
                <w:b/>
                <w:caps/>
                <w:color w:val="595959"/>
                <w:spacing w:val="-5"/>
                <w:kern w:val="32"/>
              </w:rPr>
            </w:pPr>
            <w:r w:rsidRPr="00D86D65">
              <w:rPr>
                <w:rFonts w:eastAsia="Batang" w:cs="Arial"/>
                <w:b/>
                <w:color w:val="595959"/>
                <w:spacing w:val="-5"/>
              </w:rPr>
              <w:t>–</w:t>
            </w:r>
          </w:p>
        </w:tc>
      </w:tr>
      <w:tr w:rsidR="007C458D" w:rsidRPr="00F550B2" w:rsidTr="007C458D">
        <w:tc>
          <w:tcPr>
            <w:tcW w:w="2016" w:type="dxa"/>
            <w:shd w:val="clear" w:color="auto" w:fill="auto"/>
            <w:vAlign w:val="bottom"/>
          </w:tcPr>
          <w:p w:rsidR="007C458D" w:rsidRPr="00F550B2" w:rsidRDefault="007C458D" w:rsidP="007C458D">
            <w:pPr>
              <w:rPr>
                <w:rFonts w:eastAsia="Batang" w:cs="Arial"/>
                <w:color w:val="595959"/>
                <w:spacing w:val="-5"/>
              </w:rPr>
            </w:pPr>
            <w:r>
              <w:rPr>
                <w:rFonts w:eastAsia="Batang" w:cs="Arial"/>
                <w:color w:val="595959"/>
                <w:spacing w:val="-5"/>
              </w:rPr>
              <w:t>Issue of ordinary shares</w:t>
            </w:r>
          </w:p>
        </w:tc>
        <w:tc>
          <w:tcPr>
            <w:tcW w:w="510" w:type="dxa"/>
            <w:shd w:val="clear" w:color="auto" w:fill="auto"/>
            <w:vAlign w:val="bottom"/>
          </w:tcPr>
          <w:p w:rsidR="007C458D" w:rsidRPr="00D86D65" w:rsidRDefault="007C458D" w:rsidP="007C458D">
            <w:pPr>
              <w:ind w:right="57"/>
              <w:jc w:val="right"/>
              <w:rPr>
                <w:rFonts w:eastAsia="Batang" w:cs="Arial"/>
                <w:b/>
                <w:color w:val="595959"/>
                <w:spacing w:val="-5"/>
              </w:rPr>
            </w:pPr>
            <w:r w:rsidRPr="00A32426">
              <w:rPr>
                <w:rFonts w:eastAsia="Batang" w:cs="Arial"/>
                <w:b/>
                <w:color w:val="595959"/>
                <w:spacing w:val="-5"/>
              </w:rPr>
              <w:t>–</w:t>
            </w:r>
          </w:p>
        </w:tc>
        <w:tc>
          <w:tcPr>
            <w:tcW w:w="624" w:type="dxa"/>
            <w:shd w:val="clear" w:color="auto" w:fill="auto"/>
            <w:vAlign w:val="bottom"/>
          </w:tcPr>
          <w:p w:rsidR="007C458D" w:rsidRPr="00D86D65" w:rsidRDefault="007C458D" w:rsidP="007C458D">
            <w:pPr>
              <w:ind w:right="57"/>
              <w:jc w:val="right"/>
              <w:rPr>
                <w:rFonts w:eastAsia="Batang" w:cs="Arial"/>
                <w:b/>
                <w:color w:val="595959"/>
                <w:spacing w:val="-5"/>
              </w:rPr>
            </w:pPr>
            <w:r>
              <w:rPr>
                <w:rFonts w:eastAsia="Batang" w:cs="Arial"/>
                <w:b/>
                <w:color w:val="595959"/>
                <w:spacing w:val="-5"/>
              </w:rPr>
              <w:t>1</w:t>
            </w:r>
          </w:p>
        </w:tc>
        <w:tc>
          <w:tcPr>
            <w:tcW w:w="624" w:type="dxa"/>
            <w:shd w:val="clear" w:color="auto" w:fill="auto"/>
            <w:vAlign w:val="bottom"/>
          </w:tcPr>
          <w:p w:rsidR="007C458D" w:rsidRPr="00D86D65" w:rsidRDefault="007C458D" w:rsidP="007C458D">
            <w:pPr>
              <w:ind w:right="57"/>
              <w:jc w:val="right"/>
              <w:rPr>
                <w:rFonts w:eastAsia="Batang" w:cs="Arial"/>
                <w:b/>
                <w:color w:val="595959"/>
                <w:spacing w:val="-5"/>
              </w:rPr>
            </w:pPr>
            <w:r w:rsidRPr="00A32426">
              <w:rPr>
                <w:rFonts w:eastAsia="Batang" w:cs="Arial"/>
                <w:b/>
                <w:color w:val="595959"/>
                <w:spacing w:val="-5"/>
              </w:rPr>
              <w:t>–</w:t>
            </w:r>
          </w:p>
        </w:tc>
        <w:tc>
          <w:tcPr>
            <w:tcW w:w="624" w:type="dxa"/>
            <w:shd w:val="clear" w:color="auto" w:fill="auto"/>
            <w:vAlign w:val="bottom"/>
          </w:tcPr>
          <w:p w:rsidR="007C458D" w:rsidRPr="00D86D65" w:rsidRDefault="007C458D" w:rsidP="007C458D">
            <w:pPr>
              <w:ind w:right="57"/>
              <w:jc w:val="right"/>
              <w:rPr>
                <w:rFonts w:eastAsia="Batang" w:cs="Arial"/>
                <w:b/>
                <w:color w:val="595959"/>
                <w:spacing w:val="-5"/>
              </w:rPr>
            </w:pPr>
            <w:r w:rsidRPr="00A32426">
              <w:rPr>
                <w:rFonts w:eastAsia="Batang" w:cs="Arial"/>
                <w:b/>
                <w:color w:val="595959"/>
                <w:spacing w:val="-5"/>
              </w:rPr>
              <w:t>–</w:t>
            </w:r>
          </w:p>
        </w:tc>
        <w:tc>
          <w:tcPr>
            <w:tcW w:w="624" w:type="dxa"/>
            <w:vAlign w:val="bottom"/>
          </w:tcPr>
          <w:p w:rsidR="007C458D" w:rsidRPr="00D86D65" w:rsidRDefault="007C458D" w:rsidP="007C458D">
            <w:pPr>
              <w:ind w:right="57"/>
              <w:jc w:val="right"/>
              <w:rPr>
                <w:rFonts w:eastAsia="Batang" w:cs="Arial"/>
                <w:b/>
                <w:color w:val="595959"/>
                <w:spacing w:val="-5"/>
              </w:rPr>
            </w:pPr>
            <w:r w:rsidRPr="00A32426">
              <w:rPr>
                <w:rFonts w:eastAsia="Batang" w:cs="Arial"/>
                <w:b/>
                <w:color w:val="595959"/>
                <w:spacing w:val="-5"/>
              </w:rPr>
              <w:t>–</w:t>
            </w:r>
          </w:p>
        </w:tc>
        <w:tc>
          <w:tcPr>
            <w:tcW w:w="624" w:type="dxa"/>
            <w:shd w:val="clear" w:color="auto" w:fill="auto"/>
            <w:vAlign w:val="bottom"/>
          </w:tcPr>
          <w:p w:rsidR="007C458D" w:rsidRPr="00D86D65" w:rsidRDefault="007C458D" w:rsidP="007C458D">
            <w:pPr>
              <w:ind w:right="57"/>
              <w:jc w:val="right"/>
              <w:rPr>
                <w:rFonts w:eastAsia="Batang" w:cs="Arial"/>
                <w:b/>
                <w:color w:val="595959"/>
                <w:spacing w:val="-5"/>
              </w:rPr>
            </w:pPr>
            <w:r w:rsidRPr="00A32426">
              <w:rPr>
                <w:rFonts w:eastAsia="Batang" w:cs="Arial"/>
                <w:b/>
                <w:color w:val="595959"/>
                <w:spacing w:val="-5"/>
              </w:rPr>
              <w:t>–</w:t>
            </w:r>
          </w:p>
        </w:tc>
        <w:tc>
          <w:tcPr>
            <w:tcW w:w="624" w:type="dxa"/>
            <w:shd w:val="clear" w:color="auto" w:fill="auto"/>
            <w:vAlign w:val="bottom"/>
          </w:tcPr>
          <w:p w:rsidR="007C458D" w:rsidRPr="00D86D65" w:rsidRDefault="007C458D" w:rsidP="007C458D">
            <w:pPr>
              <w:ind w:right="57"/>
              <w:jc w:val="right"/>
              <w:rPr>
                <w:rFonts w:eastAsia="Batang" w:cs="Arial"/>
                <w:b/>
                <w:color w:val="595959"/>
                <w:spacing w:val="-5"/>
              </w:rPr>
            </w:pPr>
            <w:r w:rsidRPr="00A32426">
              <w:rPr>
                <w:rFonts w:eastAsia="Batang" w:cs="Arial"/>
                <w:b/>
                <w:color w:val="595959"/>
                <w:spacing w:val="-5"/>
              </w:rPr>
              <w:t>–</w:t>
            </w:r>
          </w:p>
        </w:tc>
        <w:tc>
          <w:tcPr>
            <w:tcW w:w="676" w:type="dxa"/>
            <w:shd w:val="clear" w:color="auto" w:fill="auto"/>
            <w:vAlign w:val="bottom"/>
          </w:tcPr>
          <w:p w:rsidR="007C458D" w:rsidRPr="00D86D65" w:rsidRDefault="007C458D" w:rsidP="007C458D">
            <w:pPr>
              <w:ind w:right="57"/>
              <w:jc w:val="right"/>
              <w:rPr>
                <w:rFonts w:eastAsia="Batang" w:cs="Arial"/>
                <w:b/>
                <w:color w:val="595959"/>
                <w:spacing w:val="-5"/>
              </w:rPr>
            </w:pPr>
            <w:r w:rsidRPr="00A32426">
              <w:rPr>
                <w:rFonts w:eastAsia="Batang" w:cs="Arial"/>
                <w:b/>
                <w:color w:val="595959"/>
                <w:spacing w:val="-5"/>
              </w:rPr>
              <w:t>–</w:t>
            </w:r>
          </w:p>
        </w:tc>
        <w:tc>
          <w:tcPr>
            <w:tcW w:w="624" w:type="dxa"/>
            <w:shd w:val="clear" w:color="auto" w:fill="auto"/>
            <w:vAlign w:val="bottom"/>
          </w:tcPr>
          <w:p w:rsidR="007C458D" w:rsidRPr="00D86D65" w:rsidRDefault="007C458D" w:rsidP="007C458D">
            <w:pPr>
              <w:ind w:right="57"/>
              <w:jc w:val="right"/>
              <w:rPr>
                <w:rFonts w:eastAsia="Batang" w:cs="Arial"/>
                <w:b/>
                <w:color w:val="595959"/>
                <w:spacing w:val="-5"/>
              </w:rPr>
            </w:pPr>
            <w:r w:rsidRPr="00A32426">
              <w:rPr>
                <w:rFonts w:eastAsia="Batang" w:cs="Arial"/>
                <w:b/>
                <w:color w:val="595959"/>
                <w:spacing w:val="-5"/>
              </w:rPr>
              <w:t>–</w:t>
            </w:r>
          </w:p>
        </w:tc>
        <w:tc>
          <w:tcPr>
            <w:tcW w:w="652" w:type="dxa"/>
            <w:shd w:val="clear" w:color="auto" w:fill="auto"/>
            <w:vAlign w:val="bottom"/>
          </w:tcPr>
          <w:p w:rsidR="007C458D" w:rsidRPr="00D86D65" w:rsidRDefault="007C458D" w:rsidP="007C458D">
            <w:pPr>
              <w:ind w:right="57"/>
              <w:jc w:val="right"/>
              <w:rPr>
                <w:rFonts w:eastAsia="Batang" w:cs="Arial"/>
                <w:b/>
                <w:color w:val="595959"/>
                <w:spacing w:val="-5"/>
              </w:rPr>
            </w:pPr>
            <w:r w:rsidRPr="00A32426">
              <w:rPr>
                <w:rFonts w:eastAsia="Batang" w:cs="Arial"/>
                <w:b/>
                <w:color w:val="595959"/>
                <w:spacing w:val="-5"/>
              </w:rPr>
              <w:t>–</w:t>
            </w:r>
          </w:p>
        </w:tc>
        <w:tc>
          <w:tcPr>
            <w:tcW w:w="737" w:type="dxa"/>
            <w:shd w:val="clear" w:color="auto" w:fill="auto"/>
            <w:vAlign w:val="bottom"/>
          </w:tcPr>
          <w:p w:rsidR="007C458D" w:rsidRPr="00D86D65" w:rsidRDefault="007C458D" w:rsidP="007C458D">
            <w:pPr>
              <w:ind w:right="57"/>
              <w:jc w:val="right"/>
              <w:rPr>
                <w:rFonts w:eastAsia="Batang" w:cs="Arial"/>
                <w:b/>
                <w:color w:val="595959"/>
                <w:spacing w:val="-5"/>
              </w:rPr>
            </w:pPr>
            <w:r w:rsidRPr="00A32426">
              <w:rPr>
                <w:rFonts w:eastAsia="Batang" w:cs="Arial"/>
                <w:b/>
                <w:color w:val="595959"/>
                <w:spacing w:val="-5"/>
              </w:rPr>
              <w:t>–</w:t>
            </w:r>
          </w:p>
        </w:tc>
        <w:tc>
          <w:tcPr>
            <w:tcW w:w="624" w:type="dxa"/>
            <w:shd w:val="clear" w:color="auto" w:fill="auto"/>
            <w:vAlign w:val="bottom"/>
          </w:tcPr>
          <w:p w:rsidR="007C458D" w:rsidRPr="00D86D65" w:rsidRDefault="007C458D" w:rsidP="007C458D">
            <w:pPr>
              <w:ind w:right="57"/>
              <w:jc w:val="right"/>
              <w:rPr>
                <w:rFonts w:eastAsia="Batang" w:cs="Arial"/>
                <w:b/>
                <w:color w:val="595959"/>
                <w:spacing w:val="-5"/>
              </w:rPr>
            </w:pPr>
            <w:r w:rsidRPr="00A32426">
              <w:rPr>
                <w:rFonts w:eastAsia="Batang" w:cs="Arial"/>
                <w:b/>
                <w:color w:val="595959"/>
                <w:spacing w:val="-5"/>
              </w:rPr>
              <w:t>–</w:t>
            </w:r>
          </w:p>
        </w:tc>
        <w:tc>
          <w:tcPr>
            <w:tcW w:w="624" w:type="dxa"/>
            <w:shd w:val="clear" w:color="auto" w:fill="auto"/>
            <w:vAlign w:val="bottom"/>
          </w:tcPr>
          <w:p w:rsidR="007C458D" w:rsidRPr="00D86D65" w:rsidRDefault="007C458D" w:rsidP="007C458D">
            <w:pPr>
              <w:ind w:right="57"/>
              <w:jc w:val="right"/>
              <w:rPr>
                <w:rFonts w:eastAsia="Batang" w:cs="Arial"/>
                <w:b/>
                <w:color w:val="595959"/>
                <w:spacing w:val="-5"/>
              </w:rPr>
            </w:pPr>
            <w:r>
              <w:rPr>
                <w:rFonts w:eastAsia="Batang" w:cs="Arial"/>
                <w:b/>
                <w:color w:val="595959"/>
                <w:spacing w:val="-5"/>
              </w:rPr>
              <w:t>1</w:t>
            </w:r>
          </w:p>
        </w:tc>
      </w:tr>
      <w:tr w:rsidR="007C458D" w:rsidRPr="00F550B2" w:rsidTr="007C458D">
        <w:tc>
          <w:tcPr>
            <w:tcW w:w="2016"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Movements relating to share-based payments</w:t>
            </w:r>
            <w:r w:rsidRPr="00F550B2" w:rsidDel="0061243A">
              <w:rPr>
                <w:rFonts w:eastAsia="Batang" w:cs="Arial"/>
                <w:color w:val="595959"/>
                <w:spacing w:val="-5"/>
              </w:rPr>
              <w:t xml:space="preserve"> </w:t>
            </w:r>
          </w:p>
        </w:tc>
        <w:tc>
          <w:tcPr>
            <w:tcW w:w="510" w:type="dxa"/>
            <w:shd w:val="clear" w:color="auto" w:fill="auto"/>
            <w:vAlign w:val="bottom"/>
          </w:tcPr>
          <w:p w:rsidR="007C458D" w:rsidRPr="00D86D65" w:rsidRDefault="007C458D" w:rsidP="007C458D">
            <w:pPr>
              <w:ind w:right="57"/>
              <w:jc w:val="right"/>
              <w:rPr>
                <w:rFonts w:eastAsia="Batang" w:cs="Arial"/>
                <w:b/>
                <w:caps/>
                <w:color w:val="595959"/>
                <w:spacing w:val="-5"/>
                <w:kern w:val="32"/>
              </w:rPr>
            </w:pPr>
            <w:r w:rsidRPr="00D86D65">
              <w:rPr>
                <w:rFonts w:eastAsia="Batang" w:cs="Arial"/>
                <w:b/>
                <w:color w:val="595959"/>
                <w:spacing w:val="-5"/>
              </w:rPr>
              <w:t>–</w:t>
            </w:r>
          </w:p>
        </w:tc>
        <w:tc>
          <w:tcPr>
            <w:tcW w:w="624" w:type="dxa"/>
            <w:shd w:val="clear" w:color="auto" w:fill="auto"/>
            <w:vAlign w:val="bottom"/>
          </w:tcPr>
          <w:p w:rsidR="007C458D" w:rsidRPr="00D86D65" w:rsidRDefault="007C458D" w:rsidP="007C458D">
            <w:pPr>
              <w:ind w:right="57"/>
              <w:jc w:val="right"/>
              <w:rPr>
                <w:rFonts w:eastAsia="Batang" w:cs="Arial"/>
                <w:b/>
                <w:caps/>
                <w:color w:val="595959"/>
                <w:spacing w:val="-5"/>
                <w:kern w:val="32"/>
              </w:rPr>
            </w:pPr>
            <w:r w:rsidRPr="00D86D65">
              <w:rPr>
                <w:rFonts w:eastAsia="Batang" w:cs="Arial"/>
                <w:b/>
                <w:color w:val="595959"/>
                <w:spacing w:val="-5"/>
              </w:rPr>
              <w:t>–</w:t>
            </w:r>
          </w:p>
        </w:tc>
        <w:tc>
          <w:tcPr>
            <w:tcW w:w="624" w:type="dxa"/>
            <w:shd w:val="clear" w:color="auto" w:fill="auto"/>
            <w:vAlign w:val="bottom"/>
          </w:tcPr>
          <w:p w:rsidR="007C458D" w:rsidRPr="00D86D65" w:rsidRDefault="007C458D" w:rsidP="007C458D">
            <w:pPr>
              <w:ind w:right="57"/>
              <w:jc w:val="right"/>
              <w:rPr>
                <w:rFonts w:eastAsia="Batang" w:cs="Arial"/>
                <w:b/>
                <w:caps/>
                <w:color w:val="595959"/>
                <w:spacing w:val="-5"/>
                <w:kern w:val="32"/>
              </w:rPr>
            </w:pPr>
            <w:r w:rsidRPr="00D86D65">
              <w:rPr>
                <w:rFonts w:eastAsia="Batang" w:cs="Arial"/>
                <w:b/>
                <w:color w:val="595959"/>
                <w:spacing w:val="-5"/>
              </w:rPr>
              <w:t>–</w:t>
            </w:r>
          </w:p>
        </w:tc>
        <w:tc>
          <w:tcPr>
            <w:tcW w:w="624" w:type="dxa"/>
            <w:shd w:val="clear" w:color="auto" w:fill="auto"/>
            <w:vAlign w:val="bottom"/>
          </w:tcPr>
          <w:p w:rsidR="007C458D" w:rsidRPr="00D86D65" w:rsidRDefault="007C458D" w:rsidP="007C458D">
            <w:pPr>
              <w:ind w:right="57"/>
              <w:jc w:val="right"/>
              <w:rPr>
                <w:rFonts w:eastAsia="Batang" w:cs="Arial"/>
                <w:b/>
                <w:caps/>
                <w:color w:val="595959"/>
                <w:spacing w:val="-5"/>
                <w:kern w:val="32"/>
              </w:rPr>
            </w:pPr>
            <w:r w:rsidRPr="00D86D65">
              <w:rPr>
                <w:rFonts w:eastAsia="Batang" w:cs="Arial"/>
                <w:b/>
                <w:color w:val="595959"/>
                <w:spacing w:val="-5"/>
              </w:rPr>
              <w:t>–</w:t>
            </w:r>
          </w:p>
        </w:tc>
        <w:tc>
          <w:tcPr>
            <w:tcW w:w="624" w:type="dxa"/>
            <w:vAlign w:val="bottom"/>
          </w:tcPr>
          <w:p w:rsidR="007C458D" w:rsidRPr="00D86D65" w:rsidDel="007E7340" w:rsidRDefault="007C458D" w:rsidP="007C458D">
            <w:pPr>
              <w:ind w:right="57"/>
              <w:jc w:val="right"/>
              <w:rPr>
                <w:rFonts w:eastAsia="Batang" w:cs="Arial"/>
                <w:b/>
                <w:color w:val="595959"/>
                <w:spacing w:val="-5"/>
              </w:rPr>
            </w:pPr>
            <w:r w:rsidRPr="00D86D65">
              <w:rPr>
                <w:rFonts w:eastAsia="Batang" w:cs="Arial"/>
                <w:b/>
                <w:color w:val="595959"/>
                <w:spacing w:val="-5"/>
              </w:rPr>
              <w:t>–</w:t>
            </w:r>
          </w:p>
        </w:tc>
        <w:tc>
          <w:tcPr>
            <w:tcW w:w="624" w:type="dxa"/>
            <w:shd w:val="clear" w:color="auto" w:fill="auto"/>
            <w:vAlign w:val="bottom"/>
          </w:tcPr>
          <w:p w:rsidR="007C458D" w:rsidRPr="00D86D65" w:rsidRDefault="007C458D" w:rsidP="007C458D">
            <w:pPr>
              <w:ind w:right="57"/>
              <w:jc w:val="right"/>
              <w:rPr>
                <w:rFonts w:eastAsia="Batang" w:cs="Arial"/>
                <w:b/>
                <w:caps/>
                <w:color w:val="595959"/>
                <w:spacing w:val="-5"/>
                <w:kern w:val="32"/>
              </w:rPr>
            </w:pPr>
            <w:r w:rsidRPr="00D86D65">
              <w:rPr>
                <w:rFonts w:eastAsia="Batang" w:cs="Arial"/>
                <w:b/>
                <w:color w:val="595959"/>
                <w:spacing w:val="-5"/>
              </w:rPr>
              <w:t>–</w:t>
            </w:r>
          </w:p>
        </w:tc>
        <w:tc>
          <w:tcPr>
            <w:tcW w:w="624" w:type="dxa"/>
            <w:shd w:val="clear" w:color="auto" w:fill="auto"/>
            <w:vAlign w:val="bottom"/>
          </w:tcPr>
          <w:p w:rsidR="007C458D" w:rsidRPr="00D86D65" w:rsidRDefault="007C458D" w:rsidP="007C458D">
            <w:pPr>
              <w:ind w:right="57"/>
              <w:jc w:val="right"/>
              <w:rPr>
                <w:rFonts w:eastAsia="Batang" w:cs="Arial"/>
                <w:b/>
                <w:caps/>
                <w:color w:val="595959"/>
                <w:spacing w:val="-5"/>
                <w:kern w:val="32"/>
              </w:rPr>
            </w:pPr>
            <w:r w:rsidRPr="00D86D65">
              <w:rPr>
                <w:rFonts w:eastAsia="Batang" w:cs="Arial"/>
                <w:b/>
                <w:color w:val="595959"/>
                <w:spacing w:val="-5"/>
              </w:rPr>
              <w:t>–</w:t>
            </w:r>
          </w:p>
        </w:tc>
        <w:tc>
          <w:tcPr>
            <w:tcW w:w="676" w:type="dxa"/>
            <w:shd w:val="clear" w:color="auto" w:fill="auto"/>
            <w:vAlign w:val="bottom"/>
          </w:tcPr>
          <w:p w:rsidR="007C458D" w:rsidRPr="00D86D65" w:rsidRDefault="007C458D" w:rsidP="007C458D">
            <w:pPr>
              <w:ind w:right="57"/>
              <w:jc w:val="right"/>
              <w:rPr>
                <w:rFonts w:eastAsia="Batang" w:cs="Arial"/>
                <w:b/>
                <w:caps/>
                <w:color w:val="595959"/>
                <w:spacing w:val="-5"/>
                <w:kern w:val="32"/>
              </w:rPr>
            </w:pPr>
            <w:r w:rsidRPr="00D86D65">
              <w:rPr>
                <w:rFonts w:eastAsia="Batang" w:cs="Arial"/>
                <w:b/>
                <w:color w:val="595959"/>
                <w:spacing w:val="-5"/>
              </w:rPr>
              <w:t>–</w:t>
            </w:r>
          </w:p>
        </w:tc>
        <w:tc>
          <w:tcPr>
            <w:tcW w:w="624" w:type="dxa"/>
            <w:shd w:val="clear" w:color="auto" w:fill="auto"/>
            <w:vAlign w:val="bottom"/>
          </w:tcPr>
          <w:p w:rsidR="007C458D" w:rsidRPr="00D86D65" w:rsidRDefault="007C458D" w:rsidP="007C458D">
            <w:pPr>
              <w:ind w:right="57"/>
              <w:jc w:val="right"/>
              <w:rPr>
                <w:rFonts w:eastAsia="Batang" w:cs="Arial"/>
                <w:b/>
                <w:caps/>
                <w:color w:val="595959"/>
                <w:spacing w:val="-5"/>
                <w:kern w:val="32"/>
              </w:rPr>
            </w:pPr>
            <w:r w:rsidRPr="00D86D65">
              <w:rPr>
                <w:rFonts w:eastAsia="Batang" w:cs="Arial"/>
                <w:b/>
                <w:color w:val="595959"/>
                <w:spacing w:val="-5"/>
              </w:rPr>
              <w:t>–</w:t>
            </w:r>
          </w:p>
        </w:tc>
        <w:tc>
          <w:tcPr>
            <w:tcW w:w="652" w:type="dxa"/>
            <w:shd w:val="clear" w:color="auto" w:fill="auto"/>
            <w:vAlign w:val="bottom"/>
          </w:tcPr>
          <w:p w:rsidR="007C458D" w:rsidRPr="00D86D65" w:rsidRDefault="007C458D" w:rsidP="007C458D">
            <w:pPr>
              <w:ind w:right="17"/>
              <w:jc w:val="right"/>
              <w:rPr>
                <w:rFonts w:eastAsia="Batang" w:cs="Arial"/>
                <w:b/>
                <w:color w:val="595959"/>
                <w:spacing w:val="-5"/>
              </w:rPr>
            </w:pPr>
            <w:r>
              <w:rPr>
                <w:rFonts w:eastAsia="Batang" w:cs="Arial"/>
                <w:b/>
                <w:color w:val="595959"/>
                <w:spacing w:val="-5"/>
              </w:rPr>
              <w:t>(2)</w:t>
            </w:r>
          </w:p>
        </w:tc>
        <w:tc>
          <w:tcPr>
            <w:tcW w:w="737" w:type="dxa"/>
            <w:shd w:val="clear" w:color="auto" w:fill="auto"/>
            <w:vAlign w:val="bottom"/>
          </w:tcPr>
          <w:p w:rsidR="007C458D" w:rsidRPr="00D86D65"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5</w:t>
            </w:r>
          </w:p>
        </w:tc>
        <w:tc>
          <w:tcPr>
            <w:tcW w:w="624" w:type="dxa"/>
            <w:shd w:val="clear" w:color="auto" w:fill="auto"/>
            <w:vAlign w:val="bottom"/>
          </w:tcPr>
          <w:p w:rsidR="007C458D" w:rsidRPr="00D86D65" w:rsidRDefault="007C458D" w:rsidP="007C458D">
            <w:pPr>
              <w:ind w:right="57"/>
              <w:jc w:val="right"/>
              <w:rPr>
                <w:rFonts w:eastAsia="Batang" w:cs="Arial"/>
                <w:b/>
                <w:bCs/>
                <w:caps/>
                <w:color w:val="595959"/>
                <w:spacing w:val="-5"/>
                <w:kern w:val="32"/>
              </w:rPr>
            </w:pPr>
            <w:r w:rsidRPr="00D86D65">
              <w:rPr>
                <w:rFonts w:eastAsia="Batang" w:cs="Arial"/>
                <w:b/>
                <w:color w:val="595959"/>
                <w:spacing w:val="-5"/>
              </w:rPr>
              <w:t>–</w:t>
            </w:r>
          </w:p>
        </w:tc>
        <w:tc>
          <w:tcPr>
            <w:tcW w:w="624" w:type="dxa"/>
            <w:shd w:val="clear" w:color="auto" w:fill="auto"/>
            <w:vAlign w:val="bottom"/>
          </w:tcPr>
          <w:p w:rsidR="007C458D" w:rsidRPr="00D86D65"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3</w:t>
            </w:r>
          </w:p>
        </w:tc>
      </w:tr>
      <w:tr w:rsidR="007C458D" w:rsidRPr="00F550B2" w:rsidTr="007C458D">
        <w:tc>
          <w:tcPr>
            <w:tcW w:w="2016" w:type="dxa"/>
            <w:shd w:val="clear" w:color="auto" w:fill="auto"/>
            <w:vAlign w:val="bottom"/>
          </w:tcPr>
          <w:p w:rsidR="007C458D" w:rsidRDefault="007C458D" w:rsidP="007C458D">
            <w:pPr>
              <w:rPr>
                <w:rFonts w:eastAsia="Batang" w:cs="Arial"/>
                <w:color w:val="595959"/>
                <w:spacing w:val="-5"/>
              </w:rPr>
            </w:pPr>
            <w:r>
              <w:rPr>
                <w:rFonts w:eastAsia="Batang" w:cs="Arial"/>
                <w:color w:val="595959"/>
                <w:spacing w:val="-5"/>
              </w:rPr>
              <w:t>R</w:t>
            </w:r>
            <w:r w:rsidRPr="00F550B2">
              <w:rPr>
                <w:rFonts w:eastAsia="Batang" w:cs="Arial"/>
                <w:color w:val="595959"/>
                <w:spacing w:val="-5"/>
              </w:rPr>
              <w:t>eserve transfers relating to disposals of joint ventures and associates</w:t>
            </w:r>
          </w:p>
        </w:tc>
        <w:tc>
          <w:tcPr>
            <w:tcW w:w="510" w:type="dxa"/>
            <w:shd w:val="clear" w:color="auto" w:fill="auto"/>
            <w:vAlign w:val="bottom"/>
          </w:tcPr>
          <w:p w:rsidR="007C458D" w:rsidRPr="00D86D65" w:rsidDel="007E7340" w:rsidRDefault="007C458D" w:rsidP="007C458D">
            <w:pPr>
              <w:ind w:right="57"/>
              <w:jc w:val="right"/>
              <w:rPr>
                <w:rFonts w:eastAsia="Batang" w:cs="Arial"/>
                <w:b/>
                <w:color w:val="595959"/>
                <w:spacing w:val="-5"/>
              </w:rPr>
            </w:pPr>
            <w:r w:rsidRPr="00D86D65">
              <w:rPr>
                <w:rFonts w:eastAsia="Batang" w:cs="Arial"/>
                <w:b/>
                <w:color w:val="595959"/>
                <w:spacing w:val="-5"/>
              </w:rPr>
              <w:t>–</w:t>
            </w:r>
          </w:p>
        </w:tc>
        <w:tc>
          <w:tcPr>
            <w:tcW w:w="624" w:type="dxa"/>
            <w:shd w:val="clear" w:color="auto" w:fill="auto"/>
            <w:vAlign w:val="bottom"/>
          </w:tcPr>
          <w:p w:rsidR="007C458D" w:rsidRPr="00D86D65" w:rsidDel="007E7340" w:rsidRDefault="007C458D" w:rsidP="007C458D">
            <w:pPr>
              <w:ind w:right="57"/>
              <w:jc w:val="right"/>
              <w:rPr>
                <w:rFonts w:eastAsia="Batang" w:cs="Arial"/>
                <w:b/>
                <w:color w:val="595959"/>
                <w:spacing w:val="-5"/>
              </w:rPr>
            </w:pPr>
            <w:r w:rsidRPr="00D86D65">
              <w:rPr>
                <w:rFonts w:eastAsia="Batang" w:cs="Arial"/>
                <w:b/>
                <w:color w:val="595959"/>
                <w:spacing w:val="-5"/>
              </w:rPr>
              <w:t>–</w:t>
            </w:r>
          </w:p>
        </w:tc>
        <w:tc>
          <w:tcPr>
            <w:tcW w:w="624" w:type="dxa"/>
            <w:shd w:val="clear" w:color="auto" w:fill="auto"/>
            <w:vAlign w:val="bottom"/>
          </w:tcPr>
          <w:p w:rsidR="007C458D" w:rsidRPr="00D86D65" w:rsidDel="007E7340" w:rsidRDefault="007C458D" w:rsidP="007C458D">
            <w:pPr>
              <w:ind w:right="57"/>
              <w:jc w:val="right"/>
              <w:rPr>
                <w:rFonts w:eastAsia="Batang" w:cs="Arial"/>
                <w:b/>
                <w:color w:val="595959"/>
                <w:spacing w:val="-5"/>
              </w:rPr>
            </w:pPr>
            <w:r w:rsidRPr="00D86D65">
              <w:rPr>
                <w:rFonts w:eastAsia="Batang" w:cs="Arial"/>
                <w:b/>
                <w:color w:val="595959"/>
                <w:spacing w:val="-5"/>
              </w:rPr>
              <w:t>–</w:t>
            </w:r>
          </w:p>
        </w:tc>
        <w:tc>
          <w:tcPr>
            <w:tcW w:w="624" w:type="dxa"/>
            <w:shd w:val="clear" w:color="auto" w:fill="auto"/>
            <w:vAlign w:val="bottom"/>
          </w:tcPr>
          <w:p w:rsidR="007C458D" w:rsidRPr="00D86D65" w:rsidDel="007E7340" w:rsidRDefault="007C458D" w:rsidP="007C458D">
            <w:pPr>
              <w:ind w:right="17"/>
              <w:jc w:val="right"/>
              <w:rPr>
                <w:rFonts w:eastAsia="Batang" w:cs="Arial"/>
                <w:b/>
                <w:color w:val="595959"/>
                <w:spacing w:val="-5"/>
              </w:rPr>
            </w:pPr>
            <w:r>
              <w:rPr>
                <w:rFonts w:eastAsia="Batang" w:cs="Arial"/>
                <w:b/>
                <w:color w:val="595959"/>
                <w:spacing w:val="-5"/>
              </w:rPr>
              <w:t>(22)</w:t>
            </w:r>
          </w:p>
        </w:tc>
        <w:tc>
          <w:tcPr>
            <w:tcW w:w="624" w:type="dxa"/>
            <w:vAlign w:val="bottom"/>
          </w:tcPr>
          <w:p w:rsidR="007C458D" w:rsidRPr="00D86D65" w:rsidDel="007E7340" w:rsidRDefault="007C458D" w:rsidP="007C458D">
            <w:pPr>
              <w:ind w:right="57"/>
              <w:jc w:val="right"/>
              <w:rPr>
                <w:rFonts w:eastAsia="Batang" w:cs="Arial"/>
                <w:b/>
                <w:color w:val="595959"/>
                <w:spacing w:val="-5"/>
              </w:rPr>
            </w:pPr>
            <w:r w:rsidRPr="00D86D65">
              <w:rPr>
                <w:rFonts w:eastAsia="Batang" w:cs="Arial"/>
                <w:b/>
                <w:color w:val="595959"/>
                <w:spacing w:val="-5"/>
              </w:rPr>
              <w:t>–</w:t>
            </w:r>
          </w:p>
        </w:tc>
        <w:tc>
          <w:tcPr>
            <w:tcW w:w="624" w:type="dxa"/>
            <w:shd w:val="clear" w:color="auto" w:fill="auto"/>
            <w:vAlign w:val="bottom"/>
          </w:tcPr>
          <w:p w:rsidR="007C458D" w:rsidRPr="00D86D65" w:rsidDel="007E7340" w:rsidRDefault="007C458D" w:rsidP="007C458D">
            <w:pPr>
              <w:ind w:right="57"/>
              <w:jc w:val="right"/>
              <w:rPr>
                <w:rFonts w:eastAsia="Batang" w:cs="Arial"/>
                <w:b/>
                <w:color w:val="595959"/>
                <w:spacing w:val="-5"/>
              </w:rPr>
            </w:pPr>
            <w:r w:rsidRPr="00D86D65">
              <w:rPr>
                <w:rFonts w:eastAsia="Batang" w:cs="Arial"/>
                <w:b/>
                <w:color w:val="595959"/>
                <w:spacing w:val="-5"/>
              </w:rPr>
              <w:t>–</w:t>
            </w:r>
          </w:p>
        </w:tc>
        <w:tc>
          <w:tcPr>
            <w:tcW w:w="624" w:type="dxa"/>
            <w:shd w:val="clear" w:color="auto" w:fill="auto"/>
            <w:vAlign w:val="bottom"/>
          </w:tcPr>
          <w:p w:rsidR="007C458D" w:rsidRPr="00D86D65" w:rsidDel="007E7340" w:rsidRDefault="007C458D" w:rsidP="007C458D">
            <w:pPr>
              <w:ind w:right="57"/>
              <w:jc w:val="right"/>
              <w:rPr>
                <w:rFonts w:eastAsia="Batang" w:cs="Arial"/>
                <w:b/>
                <w:color w:val="595959"/>
                <w:spacing w:val="-5"/>
              </w:rPr>
            </w:pPr>
            <w:r w:rsidRPr="00D86D65">
              <w:rPr>
                <w:rFonts w:eastAsia="Batang" w:cs="Arial"/>
                <w:b/>
                <w:color w:val="595959"/>
                <w:spacing w:val="-5"/>
              </w:rPr>
              <w:t>–</w:t>
            </w:r>
          </w:p>
        </w:tc>
        <w:tc>
          <w:tcPr>
            <w:tcW w:w="676" w:type="dxa"/>
            <w:shd w:val="clear" w:color="auto" w:fill="auto"/>
            <w:vAlign w:val="bottom"/>
          </w:tcPr>
          <w:p w:rsidR="007C458D" w:rsidRPr="00D86D65" w:rsidDel="007E7340" w:rsidRDefault="007C458D" w:rsidP="007C458D">
            <w:pPr>
              <w:ind w:right="57"/>
              <w:jc w:val="right"/>
              <w:rPr>
                <w:rFonts w:eastAsia="Batang" w:cs="Arial"/>
                <w:b/>
                <w:color w:val="595959"/>
                <w:spacing w:val="-5"/>
              </w:rPr>
            </w:pPr>
            <w:r w:rsidRPr="00D86D65">
              <w:rPr>
                <w:rFonts w:eastAsia="Batang" w:cs="Arial"/>
                <w:b/>
                <w:color w:val="595959"/>
                <w:spacing w:val="-5"/>
              </w:rPr>
              <w:t>–</w:t>
            </w:r>
          </w:p>
        </w:tc>
        <w:tc>
          <w:tcPr>
            <w:tcW w:w="624" w:type="dxa"/>
            <w:shd w:val="clear" w:color="auto" w:fill="auto"/>
            <w:vAlign w:val="bottom"/>
          </w:tcPr>
          <w:p w:rsidR="007C458D" w:rsidRPr="00D86D65" w:rsidDel="007E7340" w:rsidRDefault="007C458D" w:rsidP="007C458D">
            <w:pPr>
              <w:ind w:right="57"/>
              <w:jc w:val="right"/>
              <w:rPr>
                <w:rFonts w:eastAsia="Batang" w:cs="Arial"/>
                <w:b/>
                <w:color w:val="595959"/>
                <w:spacing w:val="-5"/>
              </w:rPr>
            </w:pPr>
            <w:r w:rsidRPr="00D86D65">
              <w:rPr>
                <w:rFonts w:eastAsia="Batang" w:cs="Arial"/>
                <w:b/>
                <w:color w:val="595959"/>
                <w:spacing w:val="-5"/>
              </w:rPr>
              <w:t>–</w:t>
            </w:r>
          </w:p>
        </w:tc>
        <w:tc>
          <w:tcPr>
            <w:tcW w:w="652" w:type="dxa"/>
            <w:shd w:val="clear" w:color="auto" w:fill="auto"/>
            <w:vAlign w:val="bottom"/>
          </w:tcPr>
          <w:p w:rsidR="007C458D" w:rsidRPr="00D86D65" w:rsidDel="007E7340" w:rsidRDefault="007C458D" w:rsidP="007C458D">
            <w:pPr>
              <w:ind w:right="57"/>
              <w:jc w:val="right"/>
              <w:rPr>
                <w:rFonts w:eastAsia="Batang" w:cs="Arial"/>
                <w:b/>
                <w:color w:val="595959"/>
                <w:spacing w:val="-5"/>
              </w:rPr>
            </w:pPr>
            <w:r w:rsidRPr="00D86D65">
              <w:rPr>
                <w:rFonts w:eastAsia="Batang" w:cs="Arial"/>
                <w:b/>
                <w:color w:val="595959"/>
                <w:spacing w:val="-5"/>
              </w:rPr>
              <w:t>–</w:t>
            </w:r>
          </w:p>
        </w:tc>
        <w:tc>
          <w:tcPr>
            <w:tcW w:w="737" w:type="dxa"/>
            <w:shd w:val="clear" w:color="auto" w:fill="auto"/>
            <w:vAlign w:val="bottom"/>
          </w:tcPr>
          <w:p w:rsidR="007C458D" w:rsidRPr="00D86D65" w:rsidDel="007E7340" w:rsidRDefault="007C458D" w:rsidP="007C458D">
            <w:pPr>
              <w:ind w:right="57"/>
              <w:jc w:val="right"/>
              <w:rPr>
                <w:rFonts w:eastAsia="Batang" w:cs="Arial"/>
                <w:b/>
                <w:bCs/>
                <w:color w:val="595959"/>
                <w:spacing w:val="-5"/>
              </w:rPr>
            </w:pPr>
            <w:r>
              <w:rPr>
                <w:rFonts w:eastAsia="Batang" w:cs="Arial"/>
                <w:b/>
                <w:bCs/>
                <w:color w:val="595959"/>
                <w:spacing w:val="-5"/>
              </w:rPr>
              <w:t>22</w:t>
            </w:r>
          </w:p>
        </w:tc>
        <w:tc>
          <w:tcPr>
            <w:tcW w:w="624" w:type="dxa"/>
            <w:shd w:val="clear" w:color="auto" w:fill="auto"/>
            <w:vAlign w:val="bottom"/>
          </w:tcPr>
          <w:p w:rsidR="007C458D" w:rsidRPr="00D86D65" w:rsidDel="007E7340" w:rsidRDefault="007C458D" w:rsidP="007C458D">
            <w:pPr>
              <w:ind w:right="57"/>
              <w:jc w:val="right"/>
              <w:rPr>
                <w:rFonts w:eastAsia="Batang" w:cs="Arial"/>
                <w:b/>
                <w:color w:val="595959"/>
                <w:spacing w:val="-5"/>
              </w:rPr>
            </w:pPr>
            <w:r w:rsidRPr="00D86D65">
              <w:rPr>
                <w:rFonts w:eastAsia="Batang" w:cs="Arial"/>
                <w:b/>
                <w:color w:val="595959"/>
                <w:spacing w:val="-5"/>
              </w:rPr>
              <w:t>–</w:t>
            </w:r>
          </w:p>
        </w:tc>
        <w:tc>
          <w:tcPr>
            <w:tcW w:w="624" w:type="dxa"/>
            <w:shd w:val="clear" w:color="auto" w:fill="auto"/>
            <w:vAlign w:val="bottom"/>
          </w:tcPr>
          <w:p w:rsidR="007C458D" w:rsidRDefault="007C458D" w:rsidP="007C458D">
            <w:pPr>
              <w:ind w:right="17"/>
              <w:jc w:val="right"/>
              <w:rPr>
                <w:rFonts w:eastAsia="Batang" w:cs="Arial"/>
                <w:b/>
                <w:color w:val="595959"/>
                <w:spacing w:val="-5"/>
              </w:rPr>
            </w:pPr>
          </w:p>
          <w:p w:rsidR="007C458D" w:rsidRPr="00D86D65" w:rsidDel="007E7340" w:rsidRDefault="007C458D" w:rsidP="007C458D">
            <w:pPr>
              <w:ind w:right="57"/>
              <w:jc w:val="right"/>
              <w:rPr>
                <w:rFonts w:eastAsia="Batang" w:cs="Arial"/>
                <w:b/>
                <w:color w:val="595959"/>
                <w:spacing w:val="-5"/>
              </w:rPr>
            </w:pPr>
            <w:r w:rsidRPr="00D86D65">
              <w:rPr>
                <w:rFonts w:eastAsia="Batang" w:cs="Arial"/>
                <w:b/>
                <w:color w:val="595959"/>
                <w:spacing w:val="-5"/>
              </w:rPr>
              <w:t>–</w:t>
            </w:r>
          </w:p>
        </w:tc>
      </w:tr>
      <w:tr w:rsidR="007C458D" w:rsidRPr="00F550B2" w:rsidTr="007C458D">
        <w:tc>
          <w:tcPr>
            <w:tcW w:w="2016" w:type="dxa"/>
            <w:shd w:val="clear" w:color="auto" w:fill="auto"/>
            <w:vAlign w:val="bottom"/>
          </w:tcPr>
          <w:p w:rsidR="007C458D" w:rsidRPr="00F550B2" w:rsidRDefault="007C458D" w:rsidP="007C458D">
            <w:pPr>
              <w:rPr>
                <w:rFonts w:eastAsia="Batang" w:cs="Arial"/>
                <w:color w:val="595959"/>
                <w:spacing w:val="-5"/>
              </w:rPr>
            </w:pPr>
            <w:r>
              <w:rPr>
                <w:rFonts w:eastAsia="Batang" w:cs="Arial"/>
                <w:color w:val="595959"/>
                <w:spacing w:val="-5"/>
              </w:rPr>
              <w:t>Other transfers</w:t>
            </w:r>
          </w:p>
        </w:tc>
        <w:tc>
          <w:tcPr>
            <w:tcW w:w="510" w:type="dxa"/>
            <w:shd w:val="clear" w:color="auto" w:fill="auto"/>
          </w:tcPr>
          <w:p w:rsidR="007C458D" w:rsidRPr="00D86D65" w:rsidDel="007E7340" w:rsidRDefault="007C458D" w:rsidP="007C458D">
            <w:pPr>
              <w:ind w:right="57"/>
              <w:jc w:val="right"/>
              <w:rPr>
                <w:rFonts w:eastAsia="Batang" w:cs="Arial"/>
                <w:b/>
                <w:color w:val="595959"/>
                <w:spacing w:val="-5"/>
              </w:rPr>
            </w:pPr>
            <w:r w:rsidRPr="00D86D65">
              <w:rPr>
                <w:rFonts w:eastAsia="Batang" w:cs="Arial"/>
                <w:b/>
                <w:color w:val="595959"/>
                <w:spacing w:val="-5"/>
              </w:rPr>
              <w:t>–</w:t>
            </w:r>
          </w:p>
        </w:tc>
        <w:tc>
          <w:tcPr>
            <w:tcW w:w="624" w:type="dxa"/>
            <w:shd w:val="clear" w:color="auto" w:fill="auto"/>
          </w:tcPr>
          <w:p w:rsidR="007C458D" w:rsidRPr="00D86D65" w:rsidDel="007E7340" w:rsidRDefault="007C458D" w:rsidP="007C458D">
            <w:pPr>
              <w:ind w:right="57"/>
              <w:jc w:val="right"/>
              <w:rPr>
                <w:rFonts w:eastAsia="Batang" w:cs="Arial"/>
                <w:b/>
                <w:color w:val="595959"/>
                <w:spacing w:val="-5"/>
              </w:rPr>
            </w:pPr>
            <w:r w:rsidRPr="00D86D65">
              <w:rPr>
                <w:rFonts w:eastAsia="Batang" w:cs="Arial"/>
                <w:b/>
                <w:color w:val="595959"/>
                <w:spacing w:val="-5"/>
              </w:rPr>
              <w:t>–</w:t>
            </w:r>
          </w:p>
        </w:tc>
        <w:tc>
          <w:tcPr>
            <w:tcW w:w="624" w:type="dxa"/>
            <w:shd w:val="clear" w:color="auto" w:fill="auto"/>
          </w:tcPr>
          <w:p w:rsidR="007C458D" w:rsidRPr="00D86D65" w:rsidDel="007E7340" w:rsidRDefault="007C458D" w:rsidP="007C458D">
            <w:pPr>
              <w:ind w:right="17"/>
              <w:jc w:val="right"/>
              <w:rPr>
                <w:rFonts w:eastAsia="Batang" w:cs="Arial"/>
                <w:b/>
                <w:color w:val="595959"/>
                <w:spacing w:val="-5"/>
              </w:rPr>
            </w:pPr>
            <w:r>
              <w:rPr>
                <w:rFonts w:eastAsia="Batang" w:cs="Arial"/>
                <w:b/>
                <w:color w:val="595959"/>
                <w:spacing w:val="-5"/>
              </w:rPr>
              <w:t>(1)</w:t>
            </w:r>
          </w:p>
        </w:tc>
        <w:tc>
          <w:tcPr>
            <w:tcW w:w="624" w:type="dxa"/>
            <w:shd w:val="clear" w:color="auto" w:fill="auto"/>
          </w:tcPr>
          <w:p w:rsidR="007C458D" w:rsidRPr="00D86D65" w:rsidDel="007E7340" w:rsidRDefault="007C458D" w:rsidP="007C458D">
            <w:pPr>
              <w:ind w:right="57"/>
              <w:jc w:val="right"/>
              <w:rPr>
                <w:rFonts w:eastAsia="Batang" w:cs="Arial"/>
                <w:b/>
                <w:color w:val="595959"/>
                <w:spacing w:val="-5"/>
              </w:rPr>
            </w:pPr>
            <w:r w:rsidRPr="00D86D65">
              <w:rPr>
                <w:rFonts w:eastAsia="Batang" w:cs="Arial"/>
                <w:b/>
                <w:color w:val="595959"/>
                <w:spacing w:val="-5"/>
              </w:rPr>
              <w:t>–</w:t>
            </w:r>
          </w:p>
        </w:tc>
        <w:tc>
          <w:tcPr>
            <w:tcW w:w="624" w:type="dxa"/>
          </w:tcPr>
          <w:p w:rsidR="007C458D" w:rsidRPr="00D86D65" w:rsidDel="007E7340" w:rsidRDefault="007C458D" w:rsidP="007C458D">
            <w:pPr>
              <w:ind w:right="57"/>
              <w:jc w:val="right"/>
              <w:rPr>
                <w:rFonts w:eastAsia="Batang" w:cs="Arial"/>
                <w:b/>
                <w:color w:val="595959"/>
                <w:spacing w:val="-5"/>
              </w:rPr>
            </w:pPr>
            <w:r w:rsidRPr="00D86D65">
              <w:rPr>
                <w:rFonts w:eastAsia="Batang" w:cs="Arial"/>
                <w:b/>
                <w:color w:val="595959"/>
                <w:spacing w:val="-5"/>
              </w:rPr>
              <w:t>–</w:t>
            </w:r>
          </w:p>
        </w:tc>
        <w:tc>
          <w:tcPr>
            <w:tcW w:w="624" w:type="dxa"/>
            <w:shd w:val="clear" w:color="auto" w:fill="auto"/>
          </w:tcPr>
          <w:p w:rsidR="007C458D" w:rsidRPr="00D86D65" w:rsidDel="007E7340" w:rsidRDefault="007C458D" w:rsidP="007C458D">
            <w:pPr>
              <w:ind w:right="57"/>
              <w:jc w:val="right"/>
              <w:rPr>
                <w:rFonts w:eastAsia="Batang" w:cs="Arial"/>
                <w:b/>
                <w:color w:val="595959"/>
                <w:spacing w:val="-5"/>
              </w:rPr>
            </w:pPr>
            <w:r w:rsidRPr="00D86D65">
              <w:rPr>
                <w:rFonts w:eastAsia="Batang" w:cs="Arial"/>
                <w:b/>
                <w:color w:val="595959"/>
                <w:spacing w:val="-5"/>
              </w:rPr>
              <w:t>–</w:t>
            </w:r>
          </w:p>
        </w:tc>
        <w:tc>
          <w:tcPr>
            <w:tcW w:w="624" w:type="dxa"/>
            <w:shd w:val="clear" w:color="auto" w:fill="auto"/>
          </w:tcPr>
          <w:p w:rsidR="007C458D" w:rsidRPr="00D86D65" w:rsidDel="007E7340" w:rsidRDefault="007C458D" w:rsidP="007C458D">
            <w:pPr>
              <w:ind w:right="57"/>
              <w:jc w:val="right"/>
              <w:rPr>
                <w:rFonts w:eastAsia="Batang" w:cs="Arial"/>
                <w:b/>
                <w:color w:val="595959"/>
                <w:spacing w:val="-5"/>
              </w:rPr>
            </w:pPr>
            <w:r w:rsidRPr="00D86D65">
              <w:rPr>
                <w:rFonts w:eastAsia="Batang" w:cs="Arial"/>
                <w:b/>
                <w:color w:val="595959"/>
                <w:spacing w:val="-5"/>
              </w:rPr>
              <w:t>–</w:t>
            </w:r>
          </w:p>
        </w:tc>
        <w:tc>
          <w:tcPr>
            <w:tcW w:w="676" w:type="dxa"/>
            <w:shd w:val="clear" w:color="auto" w:fill="auto"/>
          </w:tcPr>
          <w:p w:rsidR="007C458D" w:rsidRPr="00D86D65" w:rsidDel="007E7340" w:rsidRDefault="007C458D" w:rsidP="007C458D">
            <w:pPr>
              <w:ind w:right="57"/>
              <w:jc w:val="right"/>
              <w:rPr>
                <w:rFonts w:eastAsia="Batang" w:cs="Arial"/>
                <w:b/>
                <w:color w:val="595959"/>
                <w:spacing w:val="-5"/>
              </w:rPr>
            </w:pPr>
            <w:r w:rsidRPr="00D86D65">
              <w:rPr>
                <w:rFonts w:eastAsia="Batang" w:cs="Arial"/>
                <w:b/>
                <w:color w:val="595959"/>
                <w:spacing w:val="-5"/>
              </w:rPr>
              <w:t>–</w:t>
            </w:r>
          </w:p>
        </w:tc>
        <w:tc>
          <w:tcPr>
            <w:tcW w:w="624" w:type="dxa"/>
            <w:shd w:val="clear" w:color="auto" w:fill="auto"/>
          </w:tcPr>
          <w:p w:rsidR="007C458D" w:rsidRPr="00D86D65" w:rsidDel="007E7340" w:rsidRDefault="007C458D" w:rsidP="007C458D">
            <w:pPr>
              <w:ind w:right="57"/>
              <w:jc w:val="right"/>
              <w:rPr>
                <w:rFonts w:eastAsia="Batang" w:cs="Arial"/>
                <w:b/>
                <w:color w:val="595959"/>
                <w:spacing w:val="-5"/>
              </w:rPr>
            </w:pPr>
            <w:r w:rsidRPr="00D86D65">
              <w:rPr>
                <w:rFonts w:eastAsia="Batang" w:cs="Arial"/>
                <w:b/>
                <w:color w:val="595959"/>
                <w:spacing w:val="-5"/>
              </w:rPr>
              <w:t>–</w:t>
            </w:r>
          </w:p>
        </w:tc>
        <w:tc>
          <w:tcPr>
            <w:tcW w:w="652" w:type="dxa"/>
            <w:shd w:val="clear" w:color="auto" w:fill="auto"/>
          </w:tcPr>
          <w:p w:rsidR="007C458D" w:rsidRPr="00D86D65" w:rsidDel="007E7340" w:rsidRDefault="007C458D" w:rsidP="007C458D">
            <w:pPr>
              <w:ind w:right="57"/>
              <w:jc w:val="right"/>
              <w:rPr>
                <w:rFonts w:eastAsia="Batang" w:cs="Arial"/>
                <w:b/>
                <w:bCs/>
                <w:color w:val="595959"/>
                <w:spacing w:val="-5"/>
                <w:szCs w:val="20"/>
              </w:rPr>
            </w:pPr>
            <w:r w:rsidRPr="00D86D65">
              <w:rPr>
                <w:rFonts w:eastAsia="Batang" w:cs="Arial"/>
                <w:b/>
                <w:color w:val="595959"/>
                <w:spacing w:val="-5"/>
              </w:rPr>
              <w:t>–</w:t>
            </w:r>
          </w:p>
        </w:tc>
        <w:tc>
          <w:tcPr>
            <w:tcW w:w="737" w:type="dxa"/>
            <w:shd w:val="clear" w:color="auto" w:fill="auto"/>
          </w:tcPr>
          <w:p w:rsidR="007C458D" w:rsidRPr="00D86D65" w:rsidDel="007E7340" w:rsidRDefault="007C458D" w:rsidP="007C458D">
            <w:pPr>
              <w:ind w:right="57"/>
              <w:jc w:val="right"/>
              <w:rPr>
                <w:rFonts w:eastAsia="Batang" w:cs="Arial"/>
                <w:b/>
                <w:bCs/>
                <w:color w:val="595959"/>
                <w:spacing w:val="-5"/>
              </w:rPr>
            </w:pPr>
            <w:r>
              <w:rPr>
                <w:rFonts w:eastAsia="Batang" w:cs="Arial"/>
                <w:b/>
                <w:bCs/>
                <w:color w:val="595959"/>
                <w:spacing w:val="-5"/>
              </w:rPr>
              <w:t>1</w:t>
            </w:r>
          </w:p>
        </w:tc>
        <w:tc>
          <w:tcPr>
            <w:tcW w:w="624" w:type="dxa"/>
            <w:shd w:val="clear" w:color="auto" w:fill="auto"/>
          </w:tcPr>
          <w:p w:rsidR="007C458D" w:rsidRPr="00D86D65" w:rsidDel="007E7340" w:rsidRDefault="007C458D" w:rsidP="007C458D">
            <w:pPr>
              <w:ind w:right="57"/>
              <w:jc w:val="right"/>
              <w:rPr>
                <w:rFonts w:eastAsia="Batang" w:cs="Arial"/>
                <w:b/>
                <w:bCs/>
                <w:color w:val="595959"/>
                <w:spacing w:val="-5"/>
              </w:rPr>
            </w:pPr>
            <w:r w:rsidRPr="00D86D65">
              <w:rPr>
                <w:rFonts w:eastAsia="Batang" w:cs="Arial"/>
                <w:b/>
                <w:color w:val="595959"/>
                <w:spacing w:val="-5"/>
              </w:rPr>
              <w:t>–</w:t>
            </w:r>
          </w:p>
        </w:tc>
        <w:tc>
          <w:tcPr>
            <w:tcW w:w="624" w:type="dxa"/>
            <w:shd w:val="clear" w:color="auto" w:fill="auto"/>
          </w:tcPr>
          <w:p w:rsidR="007C458D" w:rsidRPr="00D86D65" w:rsidDel="007E7340" w:rsidRDefault="007C458D" w:rsidP="007C458D">
            <w:pPr>
              <w:ind w:right="57"/>
              <w:jc w:val="right"/>
              <w:rPr>
                <w:rFonts w:eastAsia="Batang" w:cs="Arial"/>
                <w:b/>
                <w:bCs/>
                <w:color w:val="595959"/>
                <w:spacing w:val="-5"/>
              </w:rPr>
            </w:pPr>
            <w:r w:rsidRPr="00D86D65">
              <w:rPr>
                <w:rFonts w:eastAsia="Batang" w:cs="Arial"/>
                <w:b/>
                <w:color w:val="595959"/>
                <w:spacing w:val="-5"/>
              </w:rPr>
              <w:t>–</w:t>
            </w:r>
          </w:p>
        </w:tc>
      </w:tr>
      <w:tr w:rsidR="007C458D" w:rsidRPr="00F550B2" w:rsidTr="007C458D">
        <w:tc>
          <w:tcPr>
            <w:tcW w:w="2016" w:type="dxa"/>
            <w:tcBorders>
              <w:top w:val="single" w:sz="2" w:space="0" w:color="000000"/>
              <w:bottom w:val="single" w:sz="2" w:space="0" w:color="000000"/>
            </w:tcBorders>
            <w:shd w:val="clear" w:color="auto" w:fill="auto"/>
            <w:vAlign w:val="bottom"/>
          </w:tcPr>
          <w:p w:rsidR="007C458D" w:rsidRPr="00F550B2" w:rsidRDefault="007C458D" w:rsidP="007C458D">
            <w:pPr>
              <w:rPr>
                <w:rFonts w:eastAsia="Batang" w:cs="Arial"/>
                <w:bCs/>
                <w:color w:val="595959"/>
                <w:spacing w:val="-5"/>
              </w:rPr>
            </w:pPr>
            <w:r w:rsidRPr="00F550B2">
              <w:rPr>
                <w:rFonts w:eastAsia="Batang" w:cs="Arial"/>
                <w:bCs/>
                <w:color w:val="595959"/>
                <w:spacing w:val="-5"/>
              </w:rPr>
              <w:t xml:space="preserve">At </w:t>
            </w:r>
            <w:r>
              <w:rPr>
                <w:rFonts w:eastAsia="Batang" w:cs="Arial"/>
                <w:bCs/>
                <w:color w:val="595959"/>
                <w:spacing w:val="-5"/>
              </w:rPr>
              <w:t>27 June</w:t>
            </w:r>
            <w:r w:rsidRPr="00F550B2">
              <w:rPr>
                <w:rFonts w:eastAsia="Batang" w:cs="Arial"/>
                <w:bCs/>
                <w:color w:val="595959"/>
                <w:spacing w:val="-5"/>
              </w:rPr>
              <w:t xml:space="preserve"> </w:t>
            </w:r>
            <w:r>
              <w:rPr>
                <w:rFonts w:eastAsia="Batang" w:cs="Arial"/>
                <w:bCs/>
                <w:color w:val="595959"/>
                <w:spacing w:val="-5"/>
              </w:rPr>
              <w:t>2014</w:t>
            </w:r>
            <w:r w:rsidRPr="00F550B2">
              <w:rPr>
                <w:rFonts w:eastAsia="Batang" w:cs="Arial"/>
                <w:bCs/>
                <w:color w:val="595959"/>
                <w:spacing w:val="-5"/>
              </w:rPr>
              <w:t xml:space="preserve"> unaudited</w:t>
            </w:r>
          </w:p>
        </w:tc>
        <w:tc>
          <w:tcPr>
            <w:tcW w:w="510" w:type="dxa"/>
            <w:tcBorders>
              <w:top w:val="single" w:sz="2" w:space="0" w:color="000000"/>
              <w:bottom w:val="single" w:sz="2" w:space="0" w:color="000000"/>
            </w:tcBorders>
            <w:shd w:val="clear" w:color="auto" w:fill="auto"/>
            <w:vAlign w:val="bottom"/>
          </w:tcPr>
          <w:p w:rsidR="007C458D" w:rsidRPr="00D86D65"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344</w:t>
            </w:r>
          </w:p>
        </w:tc>
        <w:tc>
          <w:tcPr>
            <w:tcW w:w="624" w:type="dxa"/>
            <w:tcBorders>
              <w:top w:val="single" w:sz="2" w:space="0" w:color="000000"/>
              <w:bottom w:val="single" w:sz="2" w:space="0" w:color="000000"/>
            </w:tcBorders>
            <w:shd w:val="clear" w:color="auto" w:fill="auto"/>
            <w:vAlign w:val="bottom"/>
          </w:tcPr>
          <w:p w:rsidR="007C458D" w:rsidRPr="00D86D65"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65</w:t>
            </w:r>
          </w:p>
        </w:tc>
        <w:tc>
          <w:tcPr>
            <w:tcW w:w="624" w:type="dxa"/>
            <w:tcBorders>
              <w:top w:val="single" w:sz="2" w:space="0" w:color="000000"/>
              <w:bottom w:val="single" w:sz="2" w:space="0" w:color="000000"/>
            </w:tcBorders>
            <w:shd w:val="clear" w:color="auto" w:fill="auto"/>
            <w:vAlign w:val="bottom"/>
          </w:tcPr>
          <w:p w:rsidR="007C458D" w:rsidRPr="00D86D65"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23</w:t>
            </w:r>
          </w:p>
        </w:tc>
        <w:tc>
          <w:tcPr>
            <w:tcW w:w="624" w:type="dxa"/>
            <w:tcBorders>
              <w:top w:val="single" w:sz="2" w:space="0" w:color="000000"/>
              <w:bottom w:val="single" w:sz="2" w:space="0" w:color="000000"/>
            </w:tcBorders>
            <w:shd w:val="clear" w:color="auto" w:fill="auto"/>
            <w:vAlign w:val="bottom"/>
          </w:tcPr>
          <w:p w:rsidR="007C458D" w:rsidRPr="00D86D65"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297</w:t>
            </w:r>
          </w:p>
        </w:tc>
        <w:tc>
          <w:tcPr>
            <w:tcW w:w="624" w:type="dxa"/>
            <w:tcBorders>
              <w:top w:val="single" w:sz="2" w:space="0" w:color="000000"/>
              <w:bottom w:val="single" w:sz="2" w:space="0" w:color="000000"/>
            </w:tcBorders>
            <w:vAlign w:val="bottom"/>
          </w:tcPr>
          <w:p w:rsidR="007C458D" w:rsidRPr="00D86D65" w:rsidDel="007E7340" w:rsidRDefault="007C458D" w:rsidP="007C458D">
            <w:pPr>
              <w:ind w:right="57"/>
              <w:jc w:val="right"/>
              <w:rPr>
                <w:rFonts w:eastAsia="Batang" w:cs="Arial"/>
                <w:b/>
                <w:bCs/>
                <w:color w:val="595959"/>
                <w:spacing w:val="-5"/>
                <w:szCs w:val="20"/>
              </w:rPr>
            </w:pPr>
            <w:r>
              <w:rPr>
                <w:rFonts w:eastAsia="Batang" w:cs="Arial"/>
                <w:b/>
                <w:bCs/>
                <w:color w:val="595959"/>
                <w:spacing w:val="-5"/>
                <w:szCs w:val="20"/>
              </w:rPr>
              <w:t>44</w:t>
            </w:r>
          </w:p>
        </w:tc>
        <w:tc>
          <w:tcPr>
            <w:tcW w:w="624" w:type="dxa"/>
            <w:tcBorders>
              <w:top w:val="single" w:sz="2" w:space="0" w:color="000000"/>
              <w:bottom w:val="single" w:sz="2" w:space="0" w:color="000000"/>
            </w:tcBorders>
            <w:shd w:val="clear" w:color="auto" w:fill="auto"/>
            <w:vAlign w:val="bottom"/>
          </w:tcPr>
          <w:p w:rsidR="007C458D" w:rsidRPr="00D86D65"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(40)</w:t>
            </w:r>
          </w:p>
        </w:tc>
        <w:tc>
          <w:tcPr>
            <w:tcW w:w="624" w:type="dxa"/>
            <w:tcBorders>
              <w:top w:val="single" w:sz="2" w:space="0" w:color="000000"/>
              <w:bottom w:val="single" w:sz="2" w:space="0" w:color="000000"/>
            </w:tcBorders>
            <w:shd w:val="clear" w:color="auto" w:fill="auto"/>
            <w:vAlign w:val="bottom"/>
          </w:tcPr>
          <w:p w:rsidR="007C458D" w:rsidRPr="00D86D65"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49</w:t>
            </w:r>
          </w:p>
        </w:tc>
        <w:tc>
          <w:tcPr>
            <w:tcW w:w="676" w:type="dxa"/>
            <w:tcBorders>
              <w:top w:val="single" w:sz="2" w:space="0" w:color="000000"/>
              <w:bottom w:val="single" w:sz="2" w:space="0" w:color="000000"/>
            </w:tcBorders>
            <w:shd w:val="clear" w:color="auto" w:fill="auto"/>
            <w:vAlign w:val="bottom"/>
          </w:tcPr>
          <w:p w:rsidR="007C458D" w:rsidRPr="00D86D65" w:rsidRDefault="007C458D" w:rsidP="007C458D">
            <w:pPr>
              <w:ind w:right="17"/>
              <w:jc w:val="right"/>
              <w:rPr>
                <w:rFonts w:eastAsia="Batang" w:cs="Arial"/>
                <w:b/>
                <w:color w:val="595959"/>
                <w:spacing w:val="-5"/>
              </w:rPr>
            </w:pPr>
            <w:r w:rsidRPr="00D86D65">
              <w:rPr>
                <w:rFonts w:eastAsia="Batang" w:cs="Arial"/>
                <w:b/>
                <w:color w:val="595959"/>
                <w:spacing w:val="-5"/>
              </w:rPr>
              <w:t>(</w:t>
            </w:r>
            <w:r>
              <w:rPr>
                <w:rFonts w:eastAsia="Batang" w:cs="Arial"/>
                <w:b/>
                <w:color w:val="595959"/>
                <w:spacing w:val="-5"/>
              </w:rPr>
              <w:t>18</w:t>
            </w:r>
            <w:r w:rsidRPr="00D86D65">
              <w:rPr>
                <w:rFonts w:eastAsia="Batang" w:cs="Arial"/>
                <w:b/>
                <w:color w:val="595959"/>
                <w:spacing w:val="-5"/>
              </w:rPr>
              <w:t>)</w:t>
            </w:r>
          </w:p>
        </w:tc>
        <w:tc>
          <w:tcPr>
            <w:tcW w:w="624" w:type="dxa"/>
            <w:tcBorders>
              <w:top w:val="single" w:sz="2" w:space="0" w:color="000000"/>
              <w:bottom w:val="single" w:sz="2" w:space="0" w:color="000000"/>
            </w:tcBorders>
            <w:shd w:val="clear" w:color="auto" w:fill="auto"/>
            <w:vAlign w:val="bottom"/>
          </w:tcPr>
          <w:p w:rsidR="007C458D" w:rsidRPr="00D86D65"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249</w:t>
            </w:r>
          </w:p>
        </w:tc>
        <w:tc>
          <w:tcPr>
            <w:tcW w:w="652" w:type="dxa"/>
            <w:tcBorders>
              <w:top w:val="single" w:sz="2" w:space="0" w:color="000000"/>
              <w:bottom w:val="single" w:sz="2" w:space="0" w:color="000000"/>
            </w:tcBorders>
            <w:shd w:val="clear" w:color="auto" w:fill="auto"/>
            <w:vAlign w:val="bottom"/>
          </w:tcPr>
          <w:p w:rsidR="007C458D" w:rsidRPr="00D86D65"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20</w:t>
            </w:r>
          </w:p>
        </w:tc>
        <w:tc>
          <w:tcPr>
            <w:tcW w:w="737" w:type="dxa"/>
            <w:tcBorders>
              <w:top w:val="single" w:sz="2" w:space="0" w:color="000000"/>
              <w:bottom w:val="single" w:sz="2" w:space="0" w:color="000000"/>
            </w:tcBorders>
            <w:shd w:val="clear" w:color="auto" w:fill="auto"/>
            <w:vAlign w:val="bottom"/>
          </w:tcPr>
          <w:p w:rsidR="007C458D" w:rsidRPr="00D86D65" w:rsidRDefault="007C458D" w:rsidP="007C458D">
            <w:pPr>
              <w:ind w:right="17"/>
              <w:jc w:val="right"/>
              <w:rPr>
                <w:rFonts w:eastAsia="Batang" w:cs="Arial"/>
                <w:b/>
                <w:color w:val="595959"/>
                <w:spacing w:val="-5"/>
              </w:rPr>
            </w:pPr>
            <w:r w:rsidRPr="00D86D65">
              <w:rPr>
                <w:rFonts w:eastAsia="Batang" w:cs="Arial"/>
                <w:b/>
                <w:color w:val="595959"/>
                <w:spacing w:val="-5"/>
              </w:rPr>
              <w:t>(</w:t>
            </w:r>
            <w:r>
              <w:rPr>
                <w:rFonts w:eastAsia="Batang" w:cs="Arial"/>
                <w:b/>
                <w:color w:val="595959"/>
                <w:spacing w:val="-5"/>
              </w:rPr>
              <w:t>70</w:t>
            </w:r>
            <w:r w:rsidRPr="00D86D65">
              <w:rPr>
                <w:rFonts w:eastAsia="Batang" w:cs="Arial"/>
                <w:b/>
                <w:color w:val="595959"/>
                <w:spacing w:val="-5"/>
              </w:rPr>
              <w:t>)</w:t>
            </w:r>
          </w:p>
        </w:tc>
        <w:tc>
          <w:tcPr>
            <w:tcW w:w="624" w:type="dxa"/>
            <w:tcBorders>
              <w:top w:val="single" w:sz="2" w:space="0" w:color="000000"/>
              <w:bottom w:val="single" w:sz="2" w:space="0" w:color="000000"/>
            </w:tcBorders>
            <w:shd w:val="clear" w:color="auto" w:fill="auto"/>
            <w:vAlign w:val="bottom"/>
          </w:tcPr>
          <w:p w:rsidR="007C458D" w:rsidRPr="00D86D65"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2</w:t>
            </w:r>
          </w:p>
        </w:tc>
        <w:tc>
          <w:tcPr>
            <w:tcW w:w="624" w:type="dxa"/>
            <w:tcBorders>
              <w:top w:val="single" w:sz="2" w:space="0" w:color="000000"/>
              <w:bottom w:val="single" w:sz="2" w:space="0" w:color="000000"/>
            </w:tcBorders>
            <w:shd w:val="clear" w:color="auto" w:fill="auto"/>
            <w:vAlign w:val="bottom"/>
          </w:tcPr>
          <w:p w:rsidR="007C458D" w:rsidRPr="00D86D65"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965</w:t>
            </w:r>
          </w:p>
        </w:tc>
      </w:tr>
    </w:tbl>
    <w:p w:rsidR="007C458D" w:rsidRPr="00F72B63" w:rsidRDefault="007C458D" w:rsidP="007C458D">
      <w:pPr>
        <w:spacing w:before="60"/>
        <w:ind w:left="113" w:right="-280" w:hanging="113"/>
        <w:rPr>
          <w:rFonts w:eastAsia="Batang" w:cs="Arial"/>
          <w:color w:val="595959"/>
          <w:spacing w:val="-6"/>
          <w:sz w:val="14"/>
        </w:rPr>
      </w:pPr>
      <w:r w:rsidRPr="00F72B63">
        <w:rPr>
          <w:rFonts w:eastAsia="Batang" w:cs="Arial"/>
          <w:color w:val="595959"/>
          <w:spacing w:val="-6"/>
          <w:sz w:val="14"/>
          <w:szCs w:val="14"/>
          <w:vertAlign w:val="superscript"/>
        </w:rPr>
        <w:t>3</w:t>
      </w:r>
      <w:r w:rsidRPr="00F72B63">
        <w:rPr>
          <w:rFonts w:eastAsia="Batang" w:cs="Arial"/>
          <w:color w:val="595959"/>
          <w:spacing w:val="-6"/>
          <w:sz w:val="14"/>
        </w:rPr>
        <w:t xml:space="preserve"> Re-presented to reflect the recycling of revaluation reserves to the income statement in the statement of comprehensive income instead of the statement of changes in equity.</w:t>
      </w:r>
    </w:p>
    <w:p w:rsidR="007C458D" w:rsidRPr="007E7340" w:rsidRDefault="007C458D" w:rsidP="007C458D">
      <w:pPr>
        <w:ind w:left="113" w:hanging="113"/>
        <w:rPr>
          <w:rFonts w:eastAsia="Batang" w:cs="Arial"/>
          <w:color w:val="595959"/>
          <w:spacing w:val="-6"/>
          <w:sz w:val="14"/>
        </w:rPr>
      </w:pPr>
      <w:r w:rsidRPr="00F72B63">
        <w:rPr>
          <w:rFonts w:eastAsia="Batang" w:cs="Arial"/>
          <w:color w:val="595959"/>
          <w:spacing w:val="-6"/>
          <w:sz w:val="14"/>
          <w:szCs w:val="14"/>
          <w:vertAlign w:val="superscript"/>
        </w:rPr>
        <w:t>4</w:t>
      </w:r>
      <w:r w:rsidRPr="00F72B63">
        <w:rPr>
          <w:rFonts w:eastAsia="Batang" w:cs="Arial"/>
          <w:color w:val="595959"/>
          <w:spacing w:val="-6"/>
          <w:sz w:val="14"/>
        </w:rPr>
        <w:t xml:space="preserve"> Restated to reflect the effects of IAS 19 Employee Benefits (Revised).</w:t>
      </w:r>
    </w:p>
    <w:p w:rsidR="007C458D" w:rsidRPr="00F550B2" w:rsidRDefault="007C458D" w:rsidP="007C458D">
      <w:pPr>
        <w:ind w:left="113" w:hanging="113"/>
        <w:rPr>
          <w:rFonts w:eastAsia="Batang" w:cs="Arial"/>
          <w:color w:val="595959"/>
          <w:spacing w:val="-6"/>
          <w:sz w:val="14"/>
        </w:rPr>
      </w:pPr>
    </w:p>
    <w:p w:rsidR="007C458D" w:rsidRDefault="007C458D" w:rsidP="007C458D">
      <w:pPr>
        <w:rPr>
          <w:rFonts w:eastAsia="Batang" w:cs="Arial"/>
          <w:b/>
          <w:bCs/>
          <w:color w:val="005D99"/>
          <w:spacing w:val="-6"/>
          <w:kern w:val="32"/>
          <w:sz w:val="28"/>
          <w:szCs w:val="32"/>
        </w:rPr>
      </w:pPr>
      <w:r>
        <w:rPr>
          <w:rFonts w:eastAsia="Batang" w:cs="Arial"/>
          <w:b/>
          <w:bCs/>
          <w:color w:val="005D99"/>
          <w:spacing w:val="-6"/>
          <w:kern w:val="32"/>
          <w:sz w:val="28"/>
          <w:szCs w:val="32"/>
        </w:rPr>
        <w:br w:type="page"/>
      </w:r>
    </w:p>
    <w:p w:rsidR="007C458D" w:rsidRDefault="007C458D" w:rsidP="007C458D">
      <w:pPr>
        <w:keepNext/>
        <w:outlineLvl w:val="0"/>
        <w:rPr>
          <w:rFonts w:eastAsia="Batang" w:cs="Arial"/>
          <w:b/>
          <w:bCs/>
          <w:color w:val="005D99"/>
          <w:spacing w:val="-6"/>
          <w:kern w:val="32"/>
          <w:sz w:val="28"/>
          <w:szCs w:val="32"/>
        </w:rPr>
      </w:pPr>
    </w:p>
    <w:p w:rsidR="007C458D" w:rsidRPr="00F550B2" w:rsidRDefault="007C458D" w:rsidP="00227F88">
      <w:pPr>
        <w:keepNext/>
        <w:spacing w:before="240"/>
        <w:outlineLvl w:val="0"/>
        <w:rPr>
          <w:rFonts w:eastAsia="Batang" w:cs="Arial"/>
          <w:b/>
          <w:bCs/>
          <w:color w:val="005D99"/>
          <w:spacing w:val="-6"/>
          <w:kern w:val="32"/>
          <w:sz w:val="28"/>
          <w:szCs w:val="32"/>
        </w:rPr>
      </w:pPr>
      <w:r w:rsidRPr="00F550B2">
        <w:rPr>
          <w:rFonts w:eastAsia="Batang" w:cs="Arial"/>
          <w:b/>
          <w:bCs/>
          <w:color w:val="005D99"/>
          <w:spacing w:val="-6"/>
          <w:kern w:val="32"/>
          <w:sz w:val="28"/>
          <w:szCs w:val="32"/>
        </w:rPr>
        <w:t>Condensed Group Balance Sheet</w:t>
      </w:r>
    </w:p>
    <w:p w:rsidR="007C458D" w:rsidRPr="00F550B2" w:rsidRDefault="007C458D" w:rsidP="007C458D">
      <w:pPr>
        <w:keepNext/>
        <w:tabs>
          <w:tab w:val="left" w:pos="8330"/>
        </w:tabs>
        <w:outlineLvl w:val="0"/>
        <w:rPr>
          <w:rFonts w:eastAsia="Batang" w:cs="Arial"/>
          <w:b/>
          <w:bCs/>
          <w:color w:val="005D99"/>
          <w:spacing w:val="-6"/>
          <w:kern w:val="32"/>
          <w:szCs w:val="28"/>
        </w:rPr>
      </w:pPr>
      <w:r w:rsidRPr="00F550B2">
        <w:rPr>
          <w:rFonts w:eastAsia="Batang" w:cs="Arial"/>
          <w:b/>
          <w:bCs/>
          <w:color w:val="005D99"/>
          <w:spacing w:val="-6"/>
          <w:kern w:val="32"/>
          <w:szCs w:val="28"/>
        </w:rPr>
        <w:t xml:space="preserve">As at </w:t>
      </w:r>
      <w:r>
        <w:rPr>
          <w:rFonts w:eastAsia="Batang" w:cs="Arial"/>
          <w:b/>
          <w:bCs/>
          <w:color w:val="005D99"/>
          <w:spacing w:val="-6"/>
          <w:kern w:val="32"/>
          <w:szCs w:val="28"/>
        </w:rPr>
        <w:t>27 June</w:t>
      </w:r>
      <w:r w:rsidRPr="00F550B2">
        <w:rPr>
          <w:rFonts w:eastAsia="Batang" w:cs="Arial"/>
          <w:b/>
          <w:bCs/>
          <w:color w:val="005D99"/>
          <w:spacing w:val="-6"/>
          <w:kern w:val="32"/>
          <w:szCs w:val="28"/>
        </w:rPr>
        <w:t xml:space="preserve"> </w:t>
      </w:r>
      <w:r>
        <w:rPr>
          <w:rFonts w:eastAsia="Batang" w:cs="Arial"/>
          <w:b/>
          <w:bCs/>
          <w:color w:val="005D99"/>
          <w:spacing w:val="-6"/>
          <w:kern w:val="32"/>
          <w:szCs w:val="28"/>
        </w:rPr>
        <w:t>2014</w:t>
      </w:r>
      <w:r w:rsidRPr="00F550B2">
        <w:rPr>
          <w:rFonts w:eastAsia="Batang" w:cs="Arial"/>
          <w:b/>
          <w:bCs/>
          <w:color w:val="005D99"/>
          <w:spacing w:val="-6"/>
          <w:kern w:val="32"/>
          <w:szCs w:val="28"/>
        </w:rPr>
        <w:t xml:space="preserve"> </w:t>
      </w:r>
      <w:r>
        <w:rPr>
          <w:rFonts w:eastAsia="Batang" w:cs="Arial"/>
          <w:b/>
          <w:bCs/>
          <w:color w:val="005D99"/>
          <w:spacing w:val="-6"/>
          <w:kern w:val="32"/>
          <w:szCs w:val="28"/>
        </w:rPr>
        <w:tab/>
      </w:r>
    </w:p>
    <w:p w:rsidR="007C458D" w:rsidRPr="00F550B2" w:rsidRDefault="007C458D" w:rsidP="007C458D">
      <w:pPr>
        <w:ind w:left="113" w:hanging="113"/>
        <w:rPr>
          <w:rFonts w:eastAsia="Batang" w:cs="Arial"/>
          <w:color w:val="595959"/>
          <w:spacing w:val="-6"/>
          <w:sz w:val="14"/>
          <w:szCs w:val="14"/>
        </w:rPr>
      </w:pPr>
    </w:p>
    <w:tbl>
      <w:tblPr>
        <w:tblW w:w="9783" w:type="dxa"/>
        <w:tblLayout w:type="fixed"/>
        <w:tblCellMar>
          <w:left w:w="0" w:type="dxa"/>
          <w:right w:w="0" w:type="dxa"/>
        </w:tblCellMar>
        <w:tblLook w:val="01E0" w:firstRow="1" w:lastRow="1" w:firstColumn="1" w:lastColumn="1" w:noHBand="0" w:noVBand="0"/>
      </w:tblPr>
      <w:tblGrid>
        <w:gridCol w:w="2520"/>
        <w:gridCol w:w="3859"/>
        <w:gridCol w:w="851"/>
        <w:gridCol w:w="851"/>
        <w:gridCol w:w="851"/>
        <w:gridCol w:w="851"/>
      </w:tblGrid>
      <w:tr w:rsidR="007C458D" w:rsidRPr="00F550B2" w:rsidTr="007C458D">
        <w:tc>
          <w:tcPr>
            <w:tcW w:w="6379" w:type="dxa"/>
            <w:gridSpan w:val="2"/>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p>
        </w:tc>
        <w:tc>
          <w:tcPr>
            <w:tcW w:w="851"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szCs w:val="12"/>
              </w:rPr>
            </w:pPr>
            <w:r w:rsidRPr="00F550B2">
              <w:rPr>
                <w:rFonts w:eastAsia="Batang" w:cs="Arial"/>
                <w:color w:val="595959"/>
                <w:spacing w:val="-6"/>
                <w:sz w:val="12"/>
                <w:szCs w:val="12"/>
              </w:rPr>
              <w:t>Notes</w:t>
            </w:r>
          </w:p>
        </w:tc>
        <w:tc>
          <w:tcPr>
            <w:tcW w:w="851" w:type="dxa"/>
            <w:tcBorders>
              <w:bottom w:val="single" w:sz="2" w:space="0" w:color="000000"/>
            </w:tcBorders>
            <w:shd w:val="clear" w:color="auto" w:fill="auto"/>
            <w:vAlign w:val="bottom"/>
          </w:tcPr>
          <w:p w:rsidR="007C458D" w:rsidRPr="00F550B2" w:rsidRDefault="007C458D" w:rsidP="007C458D">
            <w:pPr>
              <w:ind w:right="57"/>
              <w:jc w:val="right"/>
              <w:rPr>
                <w:rFonts w:cs="Arial"/>
                <w:b/>
                <w:bCs/>
                <w:color w:val="595959"/>
                <w:spacing w:val="-5"/>
                <w:sz w:val="12"/>
              </w:rPr>
            </w:pPr>
            <w:r>
              <w:rPr>
                <w:rFonts w:cs="Arial"/>
                <w:b/>
                <w:bCs/>
                <w:color w:val="595959"/>
                <w:spacing w:val="-5"/>
                <w:sz w:val="12"/>
              </w:rPr>
              <w:t>2014</w:t>
            </w:r>
            <w:r w:rsidRPr="00F550B2">
              <w:rPr>
                <w:rFonts w:cs="Arial"/>
                <w:b/>
                <w:bCs/>
                <w:color w:val="595959"/>
                <w:spacing w:val="-5"/>
                <w:sz w:val="12"/>
              </w:rPr>
              <w:t xml:space="preserve"> </w:t>
            </w:r>
            <w:r w:rsidRPr="00F550B2">
              <w:rPr>
                <w:rFonts w:cs="Arial"/>
                <w:b/>
                <w:bCs/>
                <w:color w:val="595959"/>
                <w:spacing w:val="-5"/>
                <w:sz w:val="12"/>
              </w:rPr>
              <w:br/>
              <w:t>first half unaudited</w:t>
            </w:r>
            <w:r w:rsidRPr="00F550B2">
              <w:rPr>
                <w:rFonts w:cs="Arial"/>
                <w:b/>
                <w:bCs/>
                <w:color w:val="595959"/>
                <w:spacing w:val="-5"/>
                <w:sz w:val="12"/>
              </w:rPr>
              <w:br/>
              <w:t>£m</w:t>
            </w:r>
          </w:p>
        </w:tc>
        <w:tc>
          <w:tcPr>
            <w:tcW w:w="851" w:type="dxa"/>
            <w:tcBorders>
              <w:bottom w:val="single" w:sz="2" w:space="0" w:color="000000"/>
            </w:tcBorders>
            <w:shd w:val="clear" w:color="auto" w:fill="auto"/>
            <w:vAlign w:val="bottom"/>
          </w:tcPr>
          <w:p w:rsidR="007C458D" w:rsidRPr="00F550B2" w:rsidRDefault="007C458D" w:rsidP="007C458D">
            <w:pPr>
              <w:ind w:right="57"/>
              <w:jc w:val="right"/>
              <w:rPr>
                <w:rFonts w:cs="Arial"/>
                <w:color w:val="595959"/>
                <w:spacing w:val="-6"/>
                <w:sz w:val="12"/>
                <w:szCs w:val="20"/>
              </w:rPr>
            </w:pPr>
            <w:r>
              <w:rPr>
                <w:rFonts w:cs="Arial"/>
                <w:color w:val="595959"/>
                <w:spacing w:val="-6"/>
                <w:sz w:val="12"/>
                <w:szCs w:val="20"/>
              </w:rPr>
              <w:t>2013</w:t>
            </w:r>
          </w:p>
          <w:p w:rsidR="007C458D" w:rsidRPr="00F550B2" w:rsidRDefault="007C458D" w:rsidP="007C458D">
            <w:pPr>
              <w:ind w:right="57"/>
              <w:jc w:val="right"/>
              <w:rPr>
                <w:rFonts w:cs="Arial"/>
                <w:color w:val="595959"/>
                <w:spacing w:val="-6"/>
                <w:sz w:val="12"/>
                <w:szCs w:val="20"/>
                <w:vertAlign w:val="subscript"/>
              </w:rPr>
            </w:pPr>
            <w:r w:rsidRPr="00F550B2">
              <w:rPr>
                <w:rFonts w:cs="Arial"/>
                <w:color w:val="595959"/>
                <w:spacing w:val="-6"/>
                <w:sz w:val="12"/>
                <w:szCs w:val="20"/>
              </w:rPr>
              <w:t xml:space="preserve">first half </w:t>
            </w:r>
          </w:p>
          <w:p w:rsidR="007C458D" w:rsidRPr="00F550B2" w:rsidRDefault="007C458D" w:rsidP="007C458D">
            <w:pPr>
              <w:ind w:right="57"/>
              <w:jc w:val="right"/>
              <w:rPr>
                <w:rFonts w:cs="Arial"/>
                <w:color w:val="595959"/>
                <w:spacing w:val="-6"/>
                <w:sz w:val="12"/>
                <w:szCs w:val="20"/>
              </w:rPr>
            </w:pPr>
            <w:r w:rsidRPr="00F550B2">
              <w:rPr>
                <w:rFonts w:cs="Arial"/>
                <w:color w:val="595959"/>
                <w:spacing w:val="-6"/>
                <w:sz w:val="12"/>
                <w:szCs w:val="20"/>
              </w:rPr>
              <w:t>unaudited</w:t>
            </w:r>
            <w:r>
              <w:rPr>
                <w:rFonts w:cs="Arial"/>
                <w:color w:val="595959"/>
                <w:spacing w:val="-6"/>
                <w:sz w:val="12"/>
                <w:szCs w:val="20"/>
              </w:rPr>
              <w:t xml:space="preserve"> </w:t>
            </w:r>
            <w:r>
              <w:rPr>
                <w:rFonts w:eastAsia="Batang" w:cs="Arial"/>
                <w:color w:val="595959"/>
                <w:spacing w:val="-6"/>
                <w:sz w:val="14"/>
                <w:szCs w:val="14"/>
                <w:vertAlign w:val="superscript"/>
              </w:rPr>
              <w:t>4</w:t>
            </w:r>
            <w:r w:rsidRPr="00CE521A">
              <w:rPr>
                <w:rFonts w:eastAsia="Batang" w:cs="Arial"/>
                <w:color w:val="595959"/>
                <w:spacing w:val="-6"/>
                <w:sz w:val="14"/>
                <w:szCs w:val="14"/>
                <w:vertAlign w:val="superscript"/>
              </w:rPr>
              <w:t xml:space="preserve">, </w:t>
            </w:r>
            <w:r>
              <w:rPr>
                <w:rFonts w:eastAsia="Batang" w:cs="Arial"/>
                <w:color w:val="595959"/>
                <w:spacing w:val="-6"/>
                <w:sz w:val="14"/>
                <w:szCs w:val="14"/>
                <w:vertAlign w:val="superscript"/>
              </w:rPr>
              <w:t>5</w:t>
            </w:r>
          </w:p>
          <w:p w:rsidR="007C458D" w:rsidRPr="00F550B2" w:rsidRDefault="007C458D" w:rsidP="007C458D">
            <w:pPr>
              <w:ind w:right="57"/>
              <w:jc w:val="right"/>
              <w:rPr>
                <w:rFonts w:cs="Arial"/>
                <w:color w:val="595959"/>
                <w:spacing w:val="-6"/>
                <w:sz w:val="12"/>
                <w:szCs w:val="20"/>
              </w:rPr>
            </w:pPr>
            <w:r w:rsidRPr="00F550B2">
              <w:rPr>
                <w:rFonts w:cs="Arial"/>
                <w:color w:val="595959"/>
                <w:spacing w:val="-6"/>
                <w:sz w:val="12"/>
                <w:szCs w:val="20"/>
              </w:rPr>
              <w:t xml:space="preserve"> £m</w:t>
            </w:r>
          </w:p>
        </w:tc>
        <w:tc>
          <w:tcPr>
            <w:tcW w:w="851"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szCs w:val="12"/>
              </w:rPr>
            </w:pPr>
            <w:r>
              <w:rPr>
                <w:rFonts w:eastAsia="Batang" w:cs="Arial"/>
                <w:color w:val="595959"/>
                <w:spacing w:val="-6"/>
                <w:sz w:val="12"/>
                <w:szCs w:val="12"/>
              </w:rPr>
              <w:t>2013</w:t>
            </w:r>
            <w:r w:rsidRPr="00F550B2">
              <w:rPr>
                <w:rFonts w:eastAsia="Batang" w:cs="Arial"/>
                <w:color w:val="595959"/>
                <w:spacing w:val="-6"/>
                <w:sz w:val="12"/>
                <w:szCs w:val="12"/>
              </w:rPr>
              <w:t xml:space="preserve"> </w:t>
            </w:r>
            <w:r w:rsidRPr="00F550B2">
              <w:rPr>
                <w:rFonts w:eastAsia="Batang" w:cs="Arial"/>
                <w:color w:val="595959"/>
                <w:spacing w:val="-6"/>
                <w:sz w:val="12"/>
                <w:szCs w:val="12"/>
              </w:rPr>
              <w:br/>
              <w:t>year</w:t>
            </w:r>
          </w:p>
          <w:p w:rsidR="007C458D" w:rsidRPr="00F550B2" w:rsidRDefault="007C458D" w:rsidP="007C458D">
            <w:pPr>
              <w:ind w:right="57"/>
              <w:jc w:val="right"/>
              <w:rPr>
                <w:rFonts w:eastAsia="Batang" w:cs="Arial"/>
                <w:color w:val="595959"/>
                <w:spacing w:val="-6"/>
                <w:sz w:val="12"/>
                <w:szCs w:val="12"/>
              </w:rPr>
            </w:pPr>
            <w:r w:rsidRPr="00F550B2">
              <w:rPr>
                <w:rFonts w:eastAsia="Batang" w:cs="Arial"/>
                <w:color w:val="595959"/>
                <w:spacing w:val="-6"/>
                <w:sz w:val="12"/>
                <w:szCs w:val="12"/>
              </w:rPr>
              <w:t xml:space="preserve">audited </w:t>
            </w:r>
            <w:r w:rsidRPr="00F550B2">
              <w:rPr>
                <w:rFonts w:eastAsia="Batang" w:cs="Arial"/>
                <w:color w:val="595959"/>
                <w:spacing w:val="-6"/>
                <w:sz w:val="12"/>
                <w:szCs w:val="12"/>
              </w:rPr>
              <w:br/>
              <w:t>£m</w:t>
            </w:r>
          </w:p>
        </w:tc>
      </w:tr>
      <w:tr w:rsidR="007C458D" w:rsidRPr="00F550B2" w:rsidTr="007C458D">
        <w:trPr>
          <w:trHeight w:hRule="exact" w:val="199"/>
        </w:trPr>
        <w:tc>
          <w:tcPr>
            <w:tcW w:w="6379" w:type="dxa"/>
            <w:gridSpan w:val="2"/>
            <w:tcBorders>
              <w:top w:val="single" w:sz="2" w:space="0" w:color="000000"/>
            </w:tcBorders>
            <w:shd w:val="clear" w:color="auto" w:fill="auto"/>
            <w:vAlign w:val="bottom"/>
          </w:tcPr>
          <w:p w:rsidR="007C458D" w:rsidRPr="00F550B2" w:rsidRDefault="007C458D" w:rsidP="007C458D">
            <w:pPr>
              <w:rPr>
                <w:rFonts w:eastAsia="Batang" w:cs="Arial"/>
                <w:b/>
                <w:color w:val="595959"/>
                <w:spacing w:val="-5"/>
              </w:rPr>
            </w:pPr>
            <w:r w:rsidRPr="00F550B2">
              <w:rPr>
                <w:rFonts w:eastAsia="Batang" w:cs="Arial"/>
                <w:b/>
                <w:color w:val="595959"/>
                <w:spacing w:val="-5"/>
              </w:rPr>
              <w:t>Non-current assets</w:t>
            </w:r>
          </w:p>
        </w:tc>
        <w:tc>
          <w:tcPr>
            <w:tcW w:w="851"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851" w:type="dxa"/>
            <w:tcBorders>
              <w:top w:val="single" w:sz="2" w:space="0" w:color="000000"/>
            </w:tcBorders>
            <w:shd w:val="clear" w:color="auto" w:fill="auto"/>
            <w:vAlign w:val="bottom"/>
          </w:tcPr>
          <w:p w:rsidR="007C458D" w:rsidRPr="00F550B2" w:rsidRDefault="007C458D" w:rsidP="007C458D">
            <w:pPr>
              <w:ind w:right="113"/>
              <w:jc w:val="right"/>
              <w:rPr>
                <w:rFonts w:eastAsia="Batang" w:cs="Arial"/>
                <w:b/>
                <w:bCs/>
                <w:color w:val="595959"/>
                <w:spacing w:val="-5"/>
              </w:rPr>
            </w:pPr>
          </w:p>
        </w:tc>
        <w:tc>
          <w:tcPr>
            <w:tcW w:w="851" w:type="dxa"/>
            <w:tcBorders>
              <w:top w:val="single" w:sz="2" w:space="0" w:color="000000"/>
            </w:tcBorders>
            <w:shd w:val="clear" w:color="auto" w:fill="auto"/>
            <w:vAlign w:val="bottom"/>
          </w:tcPr>
          <w:p w:rsidR="007C458D" w:rsidRPr="00F550B2" w:rsidRDefault="007C458D" w:rsidP="007C458D">
            <w:pPr>
              <w:ind w:right="113"/>
              <w:jc w:val="right"/>
              <w:rPr>
                <w:rFonts w:eastAsia="Batang" w:cs="Arial"/>
                <w:color w:val="595959"/>
                <w:spacing w:val="-5"/>
              </w:rPr>
            </w:pPr>
          </w:p>
        </w:tc>
        <w:tc>
          <w:tcPr>
            <w:tcW w:w="851" w:type="dxa"/>
            <w:tcBorders>
              <w:top w:val="single" w:sz="2" w:space="0" w:color="000000"/>
            </w:tcBorders>
            <w:shd w:val="clear" w:color="auto" w:fill="auto"/>
            <w:vAlign w:val="bottom"/>
          </w:tcPr>
          <w:p w:rsidR="007C458D" w:rsidRPr="00F550B2" w:rsidRDefault="007C458D" w:rsidP="007C458D">
            <w:pPr>
              <w:ind w:right="113"/>
              <w:jc w:val="right"/>
              <w:rPr>
                <w:rFonts w:eastAsia="Batang" w:cs="Arial"/>
                <w:color w:val="595959"/>
                <w:spacing w:val="-5"/>
              </w:rPr>
            </w:pPr>
          </w:p>
        </w:tc>
      </w:tr>
      <w:tr w:rsidR="007C458D" w:rsidRPr="00F550B2" w:rsidTr="007C458D">
        <w:trPr>
          <w:trHeight w:hRule="exact" w:val="199"/>
        </w:trPr>
        <w:tc>
          <w:tcPr>
            <w:tcW w:w="2520" w:type="dxa"/>
            <w:shd w:val="clear" w:color="auto" w:fill="auto"/>
            <w:vAlign w:val="bottom"/>
          </w:tcPr>
          <w:p w:rsidR="007C458D" w:rsidRPr="00F550B2" w:rsidRDefault="007C458D" w:rsidP="007C458D">
            <w:pPr>
              <w:tabs>
                <w:tab w:val="left" w:pos="1304"/>
              </w:tabs>
              <w:spacing w:after="40"/>
              <w:rPr>
                <w:rFonts w:eastAsia="Batang" w:cs="Arial"/>
                <w:color w:val="595959"/>
                <w:spacing w:val="-5"/>
              </w:rPr>
            </w:pPr>
            <w:r w:rsidRPr="00F550B2">
              <w:rPr>
                <w:rFonts w:eastAsia="Batang" w:cs="Arial"/>
                <w:color w:val="595959"/>
                <w:spacing w:val="-5"/>
              </w:rPr>
              <w:t xml:space="preserve">Intangible assets  </w:t>
            </w:r>
          </w:p>
        </w:tc>
        <w:tc>
          <w:tcPr>
            <w:tcW w:w="3859" w:type="dxa"/>
            <w:shd w:val="clear" w:color="auto" w:fill="auto"/>
            <w:vAlign w:val="bottom"/>
          </w:tcPr>
          <w:p w:rsidR="007C458D" w:rsidRPr="00F550B2" w:rsidRDefault="007C458D" w:rsidP="007C458D">
            <w:pPr>
              <w:tabs>
                <w:tab w:val="left" w:pos="1304"/>
              </w:tabs>
              <w:rPr>
                <w:rFonts w:eastAsia="Batang" w:cs="Arial"/>
                <w:caps/>
                <w:color w:val="595959"/>
                <w:spacing w:val="-5"/>
                <w:kern w:val="32"/>
              </w:rPr>
            </w:pPr>
            <w:r w:rsidRPr="00F550B2">
              <w:rPr>
                <w:rFonts w:eastAsia="Batang" w:cs="Arial"/>
                <w:color w:val="595959"/>
                <w:spacing w:val="-5"/>
              </w:rPr>
              <w:t>– goodwill</w:t>
            </w:r>
          </w:p>
        </w:tc>
        <w:tc>
          <w:tcPr>
            <w:tcW w:w="851" w:type="dxa"/>
            <w:shd w:val="clear" w:color="auto" w:fill="auto"/>
            <w:vAlign w:val="bottom"/>
          </w:tcPr>
          <w:p w:rsidR="007C458D" w:rsidRPr="00F550B2" w:rsidRDefault="007C458D" w:rsidP="007C458D">
            <w:pPr>
              <w:ind w:right="57"/>
              <w:jc w:val="right"/>
              <w:rPr>
                <w:rFonts w:eastAsia="Batang" w:cs="Arial"/>
                <w:caps/>
                <w:color w:val="595959"/>
                <w:spacing w:val="-5"/>
                <w:kern w:val="32"/>
                <w:sz w:val="16"/>
                <w:szCs w:val="16"/>
              </w:rPr>
            </w:pPr>
            <w:r w:rsidRPr="00F550B2">
              <w:rPr>
                <w:rFonts w:eastAsia="Batang" w:cs="Arial"/>
                <w:color w:val="595959"/>
                <w:spacing w:val="-5"/>
                <w:sz w:val="16"/>
                <w:szCs w:val="16"/>
              </w:rPr>
              <w:t>12</w:t>
            </w:r>
          </w:p>
        </w:tc>
        <w:tc>
          <w:tcPr>
            <w:tcW w:w="851" w:type="dxa"/>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1,005</w:t>
            </w:r>
          </w:p>
        </w:tc>
        <w:tc>
          <w:tcPr>
            <w:tcW w:w="851"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1,103</w:t>
            </w:r>
          </w:p>
        </w:tc>
        <w:tc>
          <w:tcPr>
            <w:tcW w:w="851" w:type="dxa"/>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087D11">
              <w:rPr>
                <w:rFonts w:eastAsia="Batang" w:cs="Arial"/>
                <w:color w:val="595959"/>
                <w:spacing w:val="-5"/>
              </w:rPr>
              <w:t>1,048</w:t>
            </w:r>
          </w:p>
        </w:tc>
      </w:tr>
      <w:tr w:rsidR="007C458D" w:rsidRPr="00F550B2" w:rsidTr="007C458D">
        <w:trPr>
          <w:trHeight w:hRule="exact" w:val="199"/>
        </w:trPr>
        <w:tc>
          <w:tcPr>
            <w:tcW w:w="2520" w:type="dxa"/>
            <w:shd w:val="clear" w:color="auto" w:fill="auto"/>
            <w:vAlign w:val="bottom"/>
          </w:tcPr>
          <w:p w:rsidR="007C458D" w:rsidRPr="00F550B2" w:rsidRDefault="007C458D" w:rsidP="007C458D">
            <w:pPr>
              <w:tabs>
                <w:tab w:val="left" w:pos="1302"/>
              </w:tabs>
              <w:rPr>
                <w:rFonts w:eastAsia="Batang" w:cs="Arial"/>
                <w:color w:val="595959"/>
                <w:spacing w:val="-5"/>
              </w:rPr>
            </w:pPr>
          </w:p>
        </w:tc>
        <w:tc>
          <w:tcPr>
            <w:tcW w:w="3859" w:type="dxa"/>
            <w:shd w:val="clear" w:color="auto" w:fill="auto"/>
            <w:vAlign w:val="bottom"/>
          </w:tcPr>
          <w:p w:rsidR="007C458D" w:rsidRPr="00F550B2" w:rsidRDefault="007C458D" w:rsidP="007C458D">
            <w:pPr>
              <w:tabs>
                <w:tab w:val="left" w:pos="1302"/>
              </w:tabs>
              <w:rPr>
                <w:rFonts w:eastAsia="Batang" w:cs="Arial"/>
                <w:caps/>
                <w:color w:val="595959"/>
                <w:spacing w:val="-5"/>
                <w:kern w:val="32"/>
              </w:rPr>
            </w:pPr>
            <w:r w:rsidRPr="00F550B2">
              <w:rPr>
                <w:rFonts w:eastAsia="Batang" w:cs="Arial"/>
                <w:color w:val="595959"/>
                <w:spacing w:val="-5"/>
              </w:rPr>
              <w:t>– other</w:t>
            </w:r>
          </w:p>
        </w:tc>
        <w:tc>
          <w:tcPr>
            <w:tcW w:w="851" w:type="dxa"/>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208</w:t>
            </w:r>
          </w:p>
        </w:tc>
        <w:tc>
          <w:tcPr>
            <w:tcW w:w="851"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204</w:t>
            </w:r>
          </w:p>
        </w:tc>
        <w:tc>
          <w:tcPr>
            <w:tcW w:w="851"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Pr>
                <w:rFonts w:eastAsia="Batang" w:cs="Arial"/>
                <w:color w:val="595959"/>
                <w:spacing w:val="-5"/>
              </w:rPr>
              <w:t>204</w:t>
            </w:r>
          </w:p>
        </w:tc>
      </w:tr>
      <w:tr w:rsidR="007C458D" w:rsidRPr="00F550B2" w:rsidTr="007C458D">
        <w:trPr>
          <w:trHeight w:hRule="exact" w:val="199"/>
        </w:trPr>
        <w:tc>
          <w:tcPr>
            <w:tcW w:w="6379" w:type="dxa"/>
            <w:gridSpan w:val="2"/>
            <w:shd w:val="clear" w:color="auto" w:fill="auto"/>
            <w:vAlign w:val="bottom"/>
          </w:tcPr>
          <w:p w:rsidR="007C458D" w:rsidRPr="00F550B2" w:rsidRDefault="007C458D" w:rsidP="007C458D">
            <w:pPr>
              <w:spacing w:after="40"/>
              <w:rPr>
                <w:rFonts w:eastAsia="Batang" w:cs="Arial"/>
                <w:color w:val="595959"/>
                <w:spacing w:val="-5"/>
              </w:rPr>
            </w:pPr>
            <w:r w:rsidRPr="00F550B2">
              <w:rPr>
                <w:rFonts w:eastAsia="Batang" w:cs="Arial"/>
                <w:color w:val="595959"/>
                <w:spacing w:val="-5"/>
              </w:rPr>
              <w:t xml:space="preserve">Property, plant and equipment </w:t>
            </w:r>
          </w:p>
        </w:tc>
        <w:tc>
          <w:tcPr>
            <w:tcW w:w="851" w:type="dxa"/>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213</w:t>
            </w:r>
          </w:p>
        </w:tc>
        <w:tc>
          <w:tcPr>
            <w:tcW w:w="851"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204</w:t>
            </w:r>
          </w:p>
        </w:tc>
        <w:tc>
          <w:tcPr>
            <w:tcW w:w="851"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Pr>
                <w:rFonts w:eastAsia="Batang" w:cs="Arial"/>
                <w:color w:val="595959"/>
                <w:spacing w:val="-5"/>
              </w:rPr>
              <w:t>208</w:t>
            </w:r>
          </w:p>
        </w:tc>
      </w:tr>
      <w:tr w:rsidR="007C458D" w:rsidRPr="00F550B2" w:rsidTr="007C458D">
        <w:trPr>
          <w:trHeight w:hRule="exact" w:val="199"/>
        </w:trPr>
        <w:tc>
          <w:tcPr>
            <w:tcW w:w="6379" w:type="dxa"/>
            <w:gridSpan w:val="2"/>
            <w:shd w:val="clear" w:color="auto" w:fill="auto"/>
            <w:vAlign w:val="bottom"/>
          </w:tcPr>
          <w:p w:rsidR="007C458D" w:rsidRPr="00F550B2" w:rsidRDefault="007C458D" w:rsidP="007C458D">
            <w:pPr>
              <w:spacing w:after="40"/>
              <w:rPr>
                <w:rFonts w:eastAsia="Batang" w:cs="Arial"/>
                <w:color w:val="595959"/>
                <w:spacing w:val="-5"/>
              </w:rPr>
            </w:pPr>
            <w:r w:rsidRPr="00F550B2">
              <w:rPr>
                <w:rFonts w:eastAsia="Batang" w:cs="Arial"/>
                <w:color w:val="595959"/>
                <w:spacing w:val="-5"/>
              </w:rPr>
              <w:t>Investments in joint ventures and associates</w:t>
            </w:r>
          </w:p>
        </w:tc>
        <w:tc>
          <w:tcPr>
            <w:tcW w:w="851" w:type="dxa"/>
            <w:shd w:val="clear" w:color="auto" w:fill="auto"/>
            <w:vAlign w:val="bottom"/>
          </w:tcPr>
          <w:p w:rsidR="007C458D" w:rsidRPr="00F550B2" w:rsidRDefault="007C458D" w:rsidP="007C458D">
            <w:pPr>
              <w:ind w:right="57"/>
              <w:jc w:val="right"/>
              <w:rPr>
                <w:rFonts w:eastAsia="Batang" w:cs="Arial"/>
                <w:caps/>
                <w:color w:val="595959"/>
                <w:spacing w:val="-5"/>
                <w:kern w:val="32"/>
                <w:sz w:val="16"/>
                <w:szCs w:val="16"/>
              </w:rPr>
            </w:pPr>
            <w:r w:rsidRPr="00F550B2">
              <w:rPr>
                <w:rFonts w:eastAsia="Batang" w:cs="Arial"/>
                <w:color w:val="595959"/>
                <w:spacing w:val="-5"/>
                <w:sz w:val="16"/>
                <w:szCs w:val="16"/>
              </w:rPr>
              <w:t>4</w:t>
            </w:r>
          </w:p>
        </w:tc>
        <w:tc>
          <w:tcPr>
            <w:tcW w:w="851" w:type="dxa"/>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679</w:t>
            </w:r>
          </w:p>
        </w:tc>
        <w:tc>
          <w:tcPr>
            <w:tcW w:w="851"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672</w:t>
            </w:r>
          </w:p>
        </w:tc>
        <w:tc>
          <w:tcPr>
            <w:tcW w:w="851"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Pr>
                <w:rFonts w:eastAsia="Batang" w:cs="Arial"/>
                <w:color w:val="595959"/>
                <w:spacing w:val="-5"/>
              </w:rPr>
              <w:t>666</w:t>
            </w:r>
          </w:p>
        </w:tc>
      </w:tr>
      <w:tr w:rsidR="007C458D" w:rsidRPr="00F550B2" w:rsidTr="007C458D">
        <w:trPr>
          <w:trHeight w:hRule="exact" w:val="199"/>
        </w:trPr>
        <w:tc>
          <w:tcPr>
            <w:tcW w:w="6379"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Investments</w:t>
            </w:r>
          </w:p>
        </w:tc>
        <w:tc>
          <w:tcPr>
            <w:tcW w:w="851" w:type="dxa"/>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shd w:val="clear" w:color="auto" w:fill="auto"/>
            <w:vAlign w:val="bottom"/>
          </w:tcPr>
          <w:p w:rsidR="007C458D" w:rsidRPr="0082392E"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93</w:t>
            </w:r>
          </w:p>
        </w:tc>
        <w:tc>
          <w:tcPr>
            <w:tcW w:w="851"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99</w:t>
            </w:r>
          </w:p>
        </w:tc>
        <w:tc>
          <w:tcPr>
            <w:tcW w:w="851"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Pr>
                <w:rFonts w:eastAsia="Batang" w:cs="Arial"/>
                <w:color w:val="595959"/>
                <w:spacing w:val="-5"/>
              </w:rPr>
              <w:t>95</w:t>
            </w:r>
          </w:p>
        </w:tc>
      </w:tr>
      <w:tr w:rsidR="007C458D" w:rsidRPr="00F550B2" w:rsidTr="007C458D">
        <w:trPr>
          <w:trHeight w:hRule="exact" w:val="199"/>
        </w:trPr>
        <w:tc>
          <w:tcPr>
            <w:tcW w:w="6379"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PPP financial assets</w:t>
            </w:r>
          </w:p>
        </w:tc>
        <w:tc>
          <w:tcPr>
            <w:tcW w:w="851" w:type="dxa"/>
            <w:shd w:val="clear" w:color="auto" w:fill="auto"/>
            <w:vAlign w:val="bottom"/>
          </w:tcPr>
          <w:p w:rsidR="007C458D" w:rsidRPr="00F550B2" w:rsidRDefault="007C458D" w:rsidP="007C458D">
            <w:pPr>
              <w:ind w:right="57"/>
              <w:jc w:val="right"/>
              <w:rPr>
                <w:rFonts w:eastAsia="Batang" w:cs="Arial"/>
                <w:caps/>
                <w:color w:val="595959"/>
                <w:spacing w:val="-5"/>
                <w:kern w:val="32"/>
                <w:sz w:val="16"/>
                <w:szCs w:val="16"/>
              </w:rPr>
            </w:pPr>
            <w:r w:rsidRPr="00F550B2">
              <w:rPr>
                <w:rFonts w:eastAsia="Batang" w:cs="Arial"/>
                <w:color w:val="595959"/>
                <w:spacing w:val="-5"/>
                <w:sz w:val="16"/>
                <w:szCs w:val="16"/>
              </w:rPr>
              <w:t>15</w:t>
            </w:r>
          </w:p>
        </w:tc>
        <w:tc>
          <w:tcPr>
            <w:tcW w:w="851" w:type="dxa"/>
            <w:shd w:val="clear" w:color="auto" w:fill="auto"/>
            <w:vAlign w:val="bottom"/>
          </w:tcPr>
          <w:p w:rsidR="007C458D" w:rsidRPr="0082392E" w:rsidRDefault="007C458D" w:rsidP="007C458D">
            <w:pPr>
              <w:ind w:right="57"/>
              <w:jc w:val="right"/>
              <w:rPr>
                <w:rFonts w:eastAsia="Batang" w:cs="Arial"/>
                <w:b/>
                <w:bCs/>
                <w:caps/>
                <w:color w:val="595959"/>
                <w:spacing w:val="-5"/>
                <w:kern w:val="32"/>
              </w:rPr>
            </w:pPr>
            <w:r w:rsidRPr="0082392E">
              <w:rPr>
                <w:rFonts w:eastAsia="Batang" w:cs="Arial"/>
                <w:b/>
                <w:bCs/>
                <w:caps/>
                <w:color w:val="595959"/>
                <w:spacing w:val="-5"/>
                <w:kern w:val="32"/>
              </w:rPr>
              <w:t>2</w:t>
            </w:r>
            <w:r>
              <w:rPr>
                <w:rFonts w:eastAsia="Batang" w:cs="Arial"/>
                <w:b/>
                <w:bCs/>
                <w:caps/>
                <w:color w:val="595959"/>
                <w:spacing w:val="-5"/>
                <w:kern w:val="32"/>
              </w:rPr>
              <w:t>87</w:t>
            </w:r>
          </w:p>
        </w:tc>
        <w:tc>
          <w:tcPr>
            <w:tcW w:w="851" w:type="dxa"/>
            <w:shd w:val="clear" w:color="auto" w:fill="auto"/>
            <w:vAlign w:val="bottom"/>
          </w:tcPr>
          <w:p w:rsidR="007C458D" w:rsidRPr="005B7682" w:rsidRDefault="007C458D" w:rsidP="007C458D">
            <w:pPr>
              <w:ind w:right="57"/>
              <w:jc w:val="right"/>
              <w:rPr>
                <w:rFonts w:eastAsia="Batang" w:cs="Arial"/>
                <w:caps/>
                <w:color w:val="595959"/>
                <w:spacing w:val="-5"/>
                <w:kern w:val="32"/>
                <w:highlight w:val="yellow"/>
              </w:rPr>
            </w:pPr>
            <w:r w:rsidRPr="007272F8">
              <w:rPr>
                <w:rFonts w:eastAsia="Batang" w:cs="Arial"/>
                <w:bCs/>
                <w:color w:val="595959"/>
                <w:spacing w:val="-5"/>
              </w:rPr>
              <w:t>53</w:t>
            </w:r>
            <w:r w:rsidRPr="002F6575">
              <w:rPr>
                <w:rFonts w:eastAsia="Batang" w:cs="Arial"/>
                <w:bCs/>
                <w:color w:val="595959"/>
                <w:spacing w:val="-5"/>
              </w:rPr>
              <w:t>7</w:t>
            </w:r>
          </w:p>
        </w:tc>
        <w:tc>
          <w:tcPr>
            <w:tcW w:w="851"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Pr>
                <w:rFonts w:eastAsia="Batang" w:cs="Arial"/>
                <w:color w:val="595959"/>
                <w:spacing w:val="-5"/>
              </w:rPr>
              <w:t>455</w:t>
            </w:r>
          </w:p>
        </w:tc>
      </w:tr>
      <w:tr w:rsidR="007C458D" w:rsidRPr="00F550B2" w:rsidTr="007C458D">
        <w:trPr>
          <w:trHeight w:hRule="exact" w:val="199"/>
        </w:trPr>
        <w:tc>
          <w:tcPr>
            <w:tcW w:w="6379" w:type="dxa"/>
            <w:gridSpan w:val="2"/>
            <w:shd w:val="clear" w:color="auto" w:fill="auto"/>
            <w:vAlign w:val="bottom"/>
          </w:tcPr>
          <w:p w:rsidR="007C458D" w:rsidRPr="00CA5E03" w:rsidRDefault="007C458D" w:rsidP="007C458D">
            <w:pPr>
              <w:rPr>
                <w:rFonts w:eastAsia="Batang" w:cs="Arial"/>
                <w:color w:val="595959"/>
                <w:spacing w:val="-5"/>
              </w:rPr>
            </w:pPr>
            <w:r w:rsidRPr="00CA5E03">
              <w:rPr>
                <w:rFonts w:eastAsia="Batang" w:cs="Arial"/>
                <w:color w:val="595959"/>
                <w:spacing w:val="-5"/>
              </w:rPr>
              <w:t>Trade and other receivables</w:t>
            </w:r>
          </w:p>
        </w:tc>
        <w:tc>
          <w:tcPr>
            <w:tcW w:w="851" w:type="dxa"/>
            <w:shd w:val="clear" w:color="auto" w:fill="auto"/>
            <w:vAlign w:val="bottom"/>
          </w:tcPr>
          <w:p w:rsidR="007C458D" w:rsidRPr="00F550B2" w:rsidRDefault="007C458D" w:rsidP="007C458D">
            <w:pPr>
              <w:ind w:right="57"/>
              <w:jc w:val="right"/>
              <w:rPr>
                <w:rFonts w:eastAsia="Batang" w:cs="Arial"/>
                <w:caps/>
                <w:color w:val="595959"/>
                <w:spacing w:val="-5"/>
                <w:kern w:val="32"/>
                <w:sz w:val="16"/>
                <w:szCs w:val="16"/>
              </w:rPr>
            </w:pPr>
            <w:r w:rsidRPr="00F550B2">
              <w:rPr>
                <w:rFonts w:eastAsia="Batang" w:cs="Arial"/>
                <w:color w:val="595959"/>
                <w:spacing w:val="-5"/>
                <w:sz w:val="16"/>
                <w:szCs w:val="16"/>
              </w:rPr>
              <w:t>13</w:t>
            </w:r>
          </w:p>
        </w:tc>
        <w:tc>
          <w:tcPr>
            <w:tcW w:w="851" w:type="dxa"/>
            <w:shd w:val="clear" w:color="auto" w:fill="auto"/>
            <w:vAlign w:val="bottom"/>
          </w:tcPr>
          <w:p w:rsidR="007C458D" w:rsidRPr="0082392E" w:rsidRDefault="007C458D" w:rsidP="007C458D">
            <w:pPr>
              <w:ind w:right="57"/>
              <w:jc w:val="right"/>
              <w:rPr>
                <w:rFonts w:eastAsia="Batang" w:cs="Arial"/>
                <w:b/>
                <w:bCs/>
                <w:caps/>
                <w:color w:val="595959"/>
                <w:spacing w:val="-5"/>
                <w:kern w:val="32"/>
              </w:rPr>
            </w:pPr>
            <w:r w:rsidRPr="0082392E">
              <w:rPr>
                <w:rFonts w:eastAsia="Batang" w:cs="Arial"/>
                <w:b/>
                <w:bCs/>
                <w:caps/>
                <w:color w:val="595959"/>
                <w:spacing w:val="-5"/>
                <w:kern w:val="32"/>
              </w:rPr>
              <w:t>123</w:t>
            </w:r>
          </w:p>
        </w:tc>
        <w:tc>
          <w:tcPr>
            <w:tcW w:w="851"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115</w:t>
            </w:r>
          </w:p>
        </w:tc>
        <w:tc>
          <w:tcPr>
            <w:tcW w:w="851"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Pr>
                <w:rFonts w:eastAsia="Batang" w:cs="Arial"/>
                <w:color w:val="595959"/>
                <w:spacing w:val="-5"/>
              </w:rPr>
              <w:t>113</w:t>
            </w:r>
          </w:p>
        </w:tc>
      </w:tr>
      <w:tr w:rsidR="007C458D" w:rsidRPr="00F550B2" w:rsidTr="007C458D">
        <w:trPr>
          <w:trHeight w:hRule="exact" w:val="199"/>
        </w:trPr>
        <w:tc>
          <w:tcPr>
            <w:tcW w:w="6379" w:type="dxa"/>
            <w:gridSpan w:val="2"/>
            <w:shd w:val="clear" w:color="auto" w:fill="auto"/>
            <w:vAlign w:val="bottom"/>
          </w:tcPr>
          <w:p w:rsidR="007C458D" w:rsidRPr="00CA5E03" w:rsidRDefault="007C458D" w:rsidP="007C458D">
            <w:pPr>
              <w:rPr>
                <w:rFonts w:eastAsia="Batang" w:cs="Arial"/>
                <w:color w:val="595959"/>
                <w:spacing w:val="-5"/>
              </w:rPr>
            </w:pPr>
            <w:r w:rsidRPr="00CA5E03">
              <w:rPr>
                <w:rFonts w:eastAsia="Batang" w:cs="Arial"/>
                <w:color w:val="595959"/>
                <w:spacing w:val="-5"/>
              </w:rPr>
              <w:t>Deferred tax assets</w:t>
            </w:r>
          </w:p>
        </w:tc>
        <w:tc>
          <w:tcPr>
            <w:tcW w:w="851" w:type="dxa"/>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123</w:t>
            </w:r>
          </w:p>
        </w:tc>
        <w:tc>
          <w:tcPr>
            <w:tcW w:w="851"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13</w:t>
            </w:r>
            <w:r>
              <w:rPr>
                <w:rFonts w:eastAsia="Batang" w:cs="Arial"/>
                <w:bCs/>
                <w:color w:val="595959"/>
                <w:spacing w:val="-5"/>
              </w:rPr>
              <w:t>6</w:t>
            </w:r>
          </w:p>
        </w:tc>
        <w:tc>
          <w:tcPr>
            <w:tcW w:w="851"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Pr>
                <w:rFonts w:eastAsia="Batang" w:cs="Arial"/>
                <w:color w:val="595959"/>
                <w:spacing w:val="-5"/>
              </w:rPr>
              <w:t>122</w:t>
            </w:r>
          </w:p>
        </w:tc>
      </w:tr>
      <w:tr w:rsidR="007C458D" w:rsidRPr="00F550B2" w:rsidTr="007C458D">
        <w:trPr>
          <w:trHeight w:hRule="exact" w:val="227"/>
        </w:trPr>
        <w:tc>
          <w:tcPr>
            <w:tcW w:w="6379" w:type="dxa"/>
            <w:gridSpan w:val="2"/>
            <w:tcBorders>
              <w:top w:val="single" w:sz="2" w:space="0" w:color="000000"/>
              <w:bottom w:val="single" w:sz="2" w:space="0" w:color="000000"/>
            </w:tcBorders>
            <w:shd w:val="clear" w:color="auto" w:fill="auto"/>
            <w:vAlign w:val="bottom"/>
          </w:tcPr>
          <w:p w:rsidR="007C458D" w:rsidRPr="00F550B2" w:rsidRDefault="007C458D" w:rsidP="007C458D">
            <w:pPr>
              <w:rPr>
                <w:rFonts w:eastAsia="Batang" w:cs="Arial"/>
                <w:color w:val="595959"/>
                <w:spacing w:val="-5"/>
              </w:rPr>
            </w:pPr>
          </w:p>
        </w:tc>
        <w:tc>
          <w:tcPr>
            <w:tcW w:w="851"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2,731</w:t>
            </w:r>
          </w:p>
        </w:tc>
        <w:tc>
          <w:tcPr>
            <w:tcW w:w="851" w:type="dxa"/>
            <w:tcBorders>
              <w:top w:val="single" w:sz="2" w:space="0" w:color="000000"/>
              <w:bottom w:val="single" w:sz="2" w:space="0" w:color="000000"/>
            </w:tcBorders>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3,07</w:t>
            </w:r>
            <w:r>
              <w:rPr>
                <w:rFonts w:eastAsia="Batang" w:cs="Arial"/>
                <w:bCs/>
                <w:color w:val="595959"/>
                <w:spacing w:val="-5"/>
              </w:rPr>
              <w:t>0</w:t>
            </w:r>
          </w:p>
        </w:tc>
        <w:tc>
          <w:tcPr>
            <w:tcW w:w="851" w:type="dxa"/>
            <w:tcBorders>
              <w:top w:val="single" w:sz="2" w:space="0" w:color="000000"/>
              <w:bottom w:val="single" w:sz="2" w:space="0" w:color="000000"/>
            </w:tcBorders>
            <w:shd w:val="clear" w:color="auto" w:fill="auto"/>
            <w:vAlign w:val="bottom"/>
          </w:tcPr>
          <w:p w:rsidR="007C458D" w:rsidRPr="007C4B46" w:rsidRDefault="007C458D" w:rsidP="007C458D">
            <w:pPr>
              <w:ind w:right="57"/>
              <w:jc w:val="right"/>
              <w:rPr>
                <w:rFonts w:eastAsia="Batang" w:cs="Arial"/>
                <w:caps/>
                <w:color w:val="595959"/>
                <w:spacing w:val="-5"/>
                <w:kern w:val="32"/>
              </w:rPr>
            </w:pPr>
            <w:r>
              <w:rPr>
                <w:rFonts w:eastAsia="Batang" w:cs="Arial"/>
                <w:color w:val="595959"/>
                <w:spacing w:val="-5"/>
              </w:rPr>
              <w:t>2,911</w:t>
            </w:r>
          </w:p>
        </w:tc>
      </w:tr>
      <w:tr w:rsidR="007C458D" w:rsidRPr="00F550B2" w:rsidTr="007C458D">
        <w:trPr>
          <w:trHeight w:hRule="exact" w:val="199"/>
        </w:trPr>
        <w:tc>
          <w:tcPr>
            <w:tcW w:w="6379" w:type="dxa"/>
            <w:gridSpan w:val="2"/>
            <w:tcBorders>
              <w:top w:val="single" w:sz="2" w:space="0" w:color="000000"/>
            </w:tcBorders>
            <w:shd w:val="clear" w:color="auto" w:fill="auto"/>
            <w:vAlign w:val="bottom"/>
          </w:tcPr>
          <w:p w:rsidR="007C458D" w:rsidRPr="00F550B2" w:rsidRDefault="007C458D" w:rsidP="007C458D">
            <w:pPr>
              <w:rPr>
                <w:rFonts w:eastAsia="Batang" w:cs="Arial"/>
                <w:b/>
                <w:color w:val="595959"/>
                <w:spacing w:val="-5"/>
              </w:rPr>
            </w:pPr>
            <w:r w:rsidRPr="00F550B2">
              <w:rPr>
                <w:rFonts w:eastAsia="Batang" w:cs="Arial"/>
                <w:b/>
                <w:color w:val="595959"/>
                <w:spacing w:val="-5"/>
              </w:rPr>
              <w:t>Current assets</w:t>
            </w:r>
          </w:p>
        </w:tc>
        <w:tc>
          <w:tcPr>
            <w:tcW w:w="851"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tcBorders>
              <w:top w:val="single" w:sz="2" w:space="0" w:color="000000"/>
            </w:tcBorders>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851" w:type="dxa"/>
            <w:tcBorders>
              <w:top w:val="single" w:sz="2" w:space="0" w:color="000000"/>
            </w:tcBorders>
            <w:shd w:val="clear" w:color="auto" w:fill="auto"/>
            <w:vAlign w:val="bottom"/>
          </w:tcPr>
          <w:p w:rsidR="007C458D" w:rsidRPr="007C4B46" w:rsidRDefault="007C458D" w:rsidP="007C458D">
            <w:pPr>
              <w:ind w:right="57"/>
              <w:jc w:val="right"/>
              <w:rPr>
                <w:rFonts w:eastAsia="Batang" w:cs="Arial"/>
                <w:color w:val="595959"/>
                <w:spacing w:val="-5"/>
              </w:rPr>
            </w:pPr>
          </w:p>
        </w:tc>
        <w:tc>
          <w:tcPr>
            <w:tcW w:w="851" w:type="dxa"/>
            <w:tcBorders>
              <w:top w:val="single" w:sz="2" w:space="0" w:color="000000"/>
            </w:tcBorders>
            <w:shd w:val="clear" w:color="auto" w:fill="auto"/>
            <w:vAlign w:val="bottom"/>
          </w:tcPr>
          <w:p w:rsidR="007C458D" w:rsidRPr="007C4B46" w:rsidRDefault="007C458D" w:rsidP="007C458D">
            <w:pPr>
              <w:ind w:right="57"/>
              <w:jc w:val="right"/>
              <w:rPr>
                <w:rFonts w:eastAsia="Batang" w:cs="Arial"/>
                <w:color w:val="595959"/>
                <w:spacing w:val="-5"/>
              </w:rPr>
            </w:pPr>
          </w:p>
        </w:tc>
      </w:tr>
      <w:tr w:rsidR="007C458D" w:rsidRPr="00F550B2" w:rsidTr="007C458D">
        <w:trPr>
          <w:trHeight w:hRule="exact" w:val="199"/>
        </w:trPr>
        <w:tc>
          <w:tcPr>
            <w:tcW w:w="6379" w:type="dxa"/>
            <w:gridSpan w:val="2"/>
            <w:shd w:val="clear" w:color="auto" w:fill="auto"/>
            <w:vAlign w:val="bottom"/>
          </w:tcPr>
          <w:p w:rsidR="007C458D" w:rsidRPr="00F550B2" w:rsidRDefault="007C458D" w:rsidP="007C458D">
            <w:pPr>
              <w:spacing w:after="40"/>
              <w:rPr>
                <w:rFonts w:eastAsia="Batang" w:cs="Arial"/>
                <w:color w:val="595959"/>
                <w:spacing w:val="-5"/>
              </w:rPr>
            </w:pPr>
            <w:r w:rsidRPr="00F550B2">
              <w:rPr>
                <w:rFonts w:eastAsia="Batang" w:cs="Arial"/>
                <w:color w:val="595959"/>
                <w:spacing w:val="-5"/>
              </w:rPr>
              <w:t>Inventories and non-construction work in progress</w:t>
            </w:r>
          </w:p>
        </w:tc>
        <w:tc>
          <w:tcPr>
            <w:tcW w:w="851" w:type="dxa"/>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161</w:t>
            </w:r>
          </w:p>
        </w:tc>
        <w:tc>
          <w:tcPr>
            <w:tcW w:w="851"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146</w:t>
            </w:r>
          </w:p>
        </w:tc>
        <w:tc>
          <w:tcPr>
            <w:tcW w:w="851"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Pr>
                <w:rFonts w:eastAsia="Batang" w:cs="Arial"/>
                <w:color w:val="595959"/>
                <w:spacing w:val="-5"/>
              </w:rPr>
              <w:t>135</w:t>
            </w:r>
          </w:p>
        </w:tc>
      </w:tr>
      <w:tr w:rsidR="007C458D" w:rsidRPr="00F550B2" w:rsidTr="007C458D">
        <w:trPr>
          <w:trHeight w:hRule="exact" w:val="199"/>
        </w:trPr>
        <w:tc>
          <w:tcPr>
            <w:tcW w:w="6379"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Due from construction contract </w:t>
            </w:r>
            <w:r>
              <w:rPr>
                <w:rFonts w:eastAsia="Batang" w:cs="Arial"/>
                <w:color w:val="595959"/>
                <w:spacing w:val="-5"/>
              </w:rPr>
              <w:t>client</w:t>
            </w:r>
            <w:r w:rsidRPr="00F550B2">
              <w:rPr>
                <w:rFonts w:eastAsia="Batang" w:cs="Arial"/>
                <w:color w:val="595959"/>
                <w:spacing w:val="-5"/>
              </w:rPr>
              <w:t>s</w:t>
            </w:r>
          </w:p>
        </w:tc>
        <w:tc>
          <w:tcPr>
            <w:tcW w:w="851" w:type="dxa"/>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721</w:t>
            </w:r>
          </w:p>
        </w:tc>
        <w:tc>
          <w:tcPr>
            <w:tcW w:w="851"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644</w:t>
            </w:r>
          </w:p>
        </w:tc>
        <w:tc>
          <w:tcPr>
            <w:tcW w:w="851"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Pr>
                <w:rFonts w:eastAsia="Batang" w:cs="Arial"/>
                <w:color w:val="595959"/>
                <w:spacing w:val="-5"/>
              </w:rPr>
              <w:t>631</w:t>
            </w:r>
          </w:p>
        </w:tc>
      </w:tr>
      <w:tr w:rsidR="007C458D" w:rsidRPr="00F550B2" w:rsidTr="007C458D">
        <w:trPr>
          <w:trHeight w:hRule="exact" w:val="199"/>
        </w:trPr>
        <w:tc>
          <w:tcPr>
            <w:tcW w:w="6379"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Trade and other receivables</w:t>
            </w:r>
          </w:p>
        </w:tc>
        <w:tc>
          <w:tcPr>
            <w:tcW w:w="851" w:type="dxa"/>
            <w:shd w:val="clear" w:color="auto" w:fill="auto"/>
            <w:vAlign w:val="bottom"/>
          </w:tcPr>
          <w:p w:rsidR="007C458D" w:rsidRPr="00F550B2" w:rsidRDefault="007C458D" w:rsidP="007C458D">
            <w:pPr>
              <w:ind w:right="57"/>
              <w:jc w:val="right"/>
              <w:rPr>
                <w:rFonts w:eastAsia="Batang" w:cs="Arial"/>
                <w:caps/>
                <w:color w:val="595959"/>
                <w:spacing w:val="-5"/>
                <w:kern w:val="32"/>
                <w:sz w:val="16"/>
                <w:szCs w:val="16"/>
              </w:rPr>
            </w:pPr>
            <w:r w:rsidRPr="00F550B2">
              <w:rPr>
                <w:rFonts w:eastAsia="Batang" w:cs="Arial"/>
                <w:color w:val="595959"/>
                <w:spacing w:val="-5"/>
                <w:sz w:val="16"/>
                <w:szCs w:val="16"/>
              </w:rPr>
              <w:t>13</w:t>
            </w:r>
          </w:p>
        </w:tc>
        <w:tc>
          <w:tcPr>
            <w:tcW w:w="851" w:type="dxa"/>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1,335</w:t>
            </w:r>
          </w:p>
        </w:tc>
        <w:tc>
          <w:tcPr>
            <w:tcW w:w="851"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1,276</w:t>
            </w:r>
          </w:p>
        </w:tc>
        <w:tc>
          <w:tcPr>
            <w:tcW w:w="851"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Pr>
                <w:rFonts w:eastAsia="Batang" w:cs="Arial"/>
                <w:color w:val="595959"/>
                <w:spacing w:val="-5"/>
              </w:rPr>
              <w:t>1,190</w:t>
            </w:r>
          </w:p>
        </w:tc>
      </w:tr>
      <w:tr w:rsidR="007C458D" w:rsidRPr="00F550B2" w:rsidTr="007C458D">
        <w:trPr>
          <w:trHeight w:hRule="exact" w:val="227"/>
        </w:trPr>
        <w:tc>
          <w:tcPr>
            <w:tcW w:w="6379" w:type="dxa"/>
            <w:gridSpan w:val="2"/>
            <w:shd w:val="clear" w:color="auto" w:fill="auto"/>
            <w:vAlign w:val="bottom"/>
          </w:tcPr>
          <w:p w:rsidR="007C458D" w:rsidRPr="00F550B2" w:rsidRDefault="007C458D" w:rsidP="007C458D">
            <w:pPr>
              <w:tabs>
                <w:tab w:val="left" w:pos="2041"/>
              </w:tabs>
              <w:rPr>
                <w:rFonts w:eastAsia="Batang" w:cs="Arial"/>
                <w:color w:val="595959"/>
                <w:spacing w:val="-5"/>
              </w:rPr>
            </w:pPr>
            <w:r w:rsidRPr="00F550B2">
              <w:rPr>
                <w:rFonts w:eastAsia="Batang" w:cs="Arial"/>
                <w:color w:val="595959"/>
                <w:spacing w:val="-5"/>
              </w:rPr>
              <w:t>PPP term deposits greater than three months</w:t>
            </w:r>
          </w:p>
        </w:tc>
        <w:tc>
          <w:tcPr>
            <w:tcW w:w="851" w:type="dxa"/>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shd w:val="clear" w:color="auto" w:fill="auto"/>
            <w:vAlign w:val="bottom"/>
          </w:tcPr>
          <w:p w:rsidR="007C458D" w:rsidRPr="00964340" w:rsidRDefault="007C458D" w:rsidP="007C458D">
            <w:pPr>
              <w:ind w:right="57"/>
              <w:jc w:val="right"/>
              <w:rPr>
                <w:rFonts w:eastAsia="Batang" w:cs="Arial"/>
                <w:b/>
                <w:bCs/>
                <w:caps/>
                <w:color w:val="595959"/>
                <w:spacing w:val="-5"/>
                <w:kern w:val="32"/>
              </w:rPr>
            </w:pPr>
            <w:r w:rsidRPr="002C1634">
              <w:rPr>
                <w:rFonts w:eastAsia="Batang" w:cs="Arial"/>
                <w:b/>
                <w:color w:val="595959"/>
                <w:spacing w:val="-5"/>
              </w:rPr>
              <w:t>–</w:t>
            </w:r>
          </w:p>
        </w:tc>
        <w:tc>
          <w:tcPr>
            <w:tcW w:w="851"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2</w:t>
            </w:r>
          </w:p>
        </w:tc>
        <w:tc>
          <w:tcPr>
            <w:tcW w:w="851" w:type="dxa"/>
            <w:shd w:val="clear" w:color="auto" w:fill="auto"/>
            <w:vAlign w:val="bottom"/>
          </w:tcPr>
          <w:p w:rsidR="007C458D" w:rsidRPr="00964340" w:rsidRDefault="007C458D" w:rsidP="007C458D">
            <w:pPr>
              <w:ind w:right="57"/>
              <w:jc w:val="right"/>
              <w:rPr>
                <w:rFonts w:eastAsia="Batang" w:cs="Arial"/>
                <w:caps/>
                <w:color w:val="595959"/>
                <w:spacing w:val="-5"/>
                <w:kern w:val="32"/>
              </w:rPr>
            </w:pPr>
            <w:r w:rsidRPr="00964340">
              <w:rPr>
                <w:rFonts w:eastAsia="Batang" w:cs="Arial"/>
                <w:color w:val="595959"/>
                <w:spacing w:val="-5"/>
              </w:rPr>
              <w:t>–</w:t>
            </w:r>
          </w:p>
        </w:tc>
      </w:tr>
      <w:tr w:rsidR="007C458D" w:rsidRPr="00F550B2" w:rsidTr="007C458D">
        <w:trPr>
          <w:trHeight w:hRule="exact" w:val="199"/>
        </w:trPr>
        <w:tc>
          <w:tcPr>
            <w:tcW w:w="2520" w:type="dxa"/>
            <w:shd w:val="clear" w:color="auto" w:fill="auto"/>
            <w:vAlign w:val="bottom"/>
          </w:tcPr>
          <w:p w:rsidR="007C458D" w:rsidRPr="00F550B2" w:rsidRDefault="007C458D" w:rsidP="007C458D">
            <w:pPr>
              <w:tabs>
                <w:tab w:val="left" w:pos="2041"/>
              </w:tabs>
              <w:rPr>
                <w:rFonts w:eastAsia="Batang" w:cs="Arial"/>
                <w:color w:val="595959"/>
                <w:spacing w:val="-5"/>
              </w:rPr>
            </w:pPr>
            <w:r w:rsidRPr="00F550B2">
              <w:rPr>
                <w:rFonts w:eastAsia="Batang" w:cs="Arial"/>
                <w:color w:val="595959"/>
                <w:spacing w:val="-5"/>
              </w:rPr>
              <w:t xml:space="preserve">Cash and cash equivalents </w:t>
            </w:r>
          </w:p>
        </w:tc>
        <w:tc>
          <w:tcPr>
            <w:tcW w:w="3859" w:type="dxa"/>
            <w:shd w:val="clear" w:color="auto" w:fill="auto"/>
            <w:vAlign w:val="bottom"/>
          </w:tcPr>
          <w:p w:rsidR="007C458D" w:rsidRPr="00F550B2" w:rsidRDefault="007C458D" w:rsidP="007C458D">
            <w:pPr>
              <w:tabs>
                <w:tab w:val="left" w:pos="2041"/>
              </w:tabs>
              <w:rPr>
                <w:rFonts w:eastAsia="Batang" w:cs="Arial"/>
                <w:caps/>
                <w:color w:val="595959"/>
                <w:spacing w:val="-5"/>
                <w:kern w:val="32"/>
              </w:rPr>
            </w:pPr>
            <w:r w:rsidRPr="00F550B2">
              <w:rPr>
                <w:rFonts w:eastAsia="Batang" w:cs="Arial"/>
                <w:color w:val="595959"/>
                <w:spacing w:val="-5"/>
              </w:rPr>
              <w:t>– PPP subsidiaries</w:t>
            </w:r>
          </w:p>
        </w:tc>
        <w:tc>
          <w:tcPr>
            <w:tcW w:w="851" w:type="dxa"/>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46</w:t>
            </w:r>
          </w:p>
        </w:tc>
        <w:tc>
          <w:tcPr>
            <w:tcW w:w="851"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31</w:t>
            </w:r>
          </w:p>
        </w:tc>
        <w:tc>
          <w:tcPr>
            <w:tcW w:w="851"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Pr>
                <w:rFonts w:eastAsia="Batang" w:cs="Arial"/>
                <w:color w:val="595959"/>
                <w:spacing w:val="-5"/>
              </w:rPr>
              <w:t>65</w:t>
            </w:r>
          </w:p>
        </w:tc>
      </w:tr>
      <w:tr w:rsidR="007C458D" w:rsidRPr="00F550B2" w:rsidTr="007C458D">
        <w:trPr>
          <w:trHeight w:hRule="exact" w:val="199"/>
        </w:trPr>
        <w:tc>
          <w:tcPr>
            <w:tcW w:w="2520" w:type="dxa"/>
            <w:shd w:val="clear" w:color="auto" w:fill="auto"/>
            <w:vAlign w:val="bottom"/>
          </w:tcPr>
          <w:p w:rsidR="007C458D" w:rsidRPr="00F550B2" w:rsidRDefault="007C458D" w:rsidP="007C458D">
            <w:pPr>
              <w:rPr>
                <w:rFonts w:eastAsia="Batang" w:cs="Arial"/>
                <w:color w:val="595959"/>
                <w:spacing w:val="-5"/>
              </w:rPr>
            </w:pPr>
          </w:p>
        </w:tc>
        <w:tc>
          <w:tcPr>
            <w:tcW w:w="3859" w:type="dxa"/>
            <w:shd w:val="clear" w:color="auto" w:fill="auto"/>
            <w:vAlign w:val="bottom"/>
          </w:tcPr>
          <w:p w:rsidR="007C458D" w:rsidRPr="00F550B2" w:rsidRDefault="007C458D" w:rsidP="007C458D">
            <w:pPr>
              <w:rPr>
                <w:rFonts w:eastAsia="Batang" w:cs="Arial"/>
                <w:caps/>
                <w:color w:val="595959"/>
                <w:spacing w:val="-5"/>
                <w:kern w:val="32"/>
              </w:rPr>
            </w:pPr>
            <w:r w:rsidRPr="00F550B2">
              <w:rPr>
                <w:rFonts w:eastAsia="Batang" w:cs="Arial"/>
                <w:color w:val="595959"/>
                <w:spacing w:val="-5"/>
              </w:rPr>
              <w:t>– other</w:t>
            </w:r>
          </w:p>
        </w:tc>
        <w:tc>
          <w:tcPr>
            <w:tcW w:w="851" w:type="dxa"/>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sidRPr="0002382D">
              <w:rPr>
                <w:rFonts w:eastAsia="Batang" w:cs="Arial"/>
                <w:b/>
                <w:bCs/>
                <w:caps/>
                <w:color w:val="595959"/>
                <w:spacing w:val="-5"/>
                <w:kern w:val="32"/>
              </w:rPr>
              <w:t>4</w:t>
            </w:r>
            <w:r>
              <w:rPr>
                <w:rFonts w:eastAsia="Batang" w:cs="Arial"/>
                <w:b/>
                <w:bCs/>
                <w:caps/>
                <w:color w:val="595959"/>
                <w:spacing w:val="-5"/>
                <w:kern w:val="32"/>
              </w:rPr>
              <w:t>11</w:t>
            </w:r>
          </w:p>
        </w:tc>
        <w:tc>
          <w:tcPr>
            <w:tcW w:w="851"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531</w:t>
            </w:r>
          </w:p>
        </w:tc>
        <w:tc>
          <w:tcPr>
            <w:tcW w:w="851"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Pr>
                <w:rFonts w:eastAsia="Batang" w:cs="Arial"/>
                <w:color w:val="595959"/>
                <w:spacing w:val="-5"/>
              </w:rPr>
              <w:t>539</w:t>
            </w:r>
          </w:p>
        </w:tc>
      </w:tr>
      <w:tr w:rsidR="007C458D" w:rsidRPr="00F550B2" w:rsidTr="007C458D">
        <w:trPr>
          <w:trHeight w:hRule="exact" w:val="199"/>
        </w:trPr>
        <w:tc>
          <w:tcPr>
            <w:tcW w:w="6379"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Current tax assets</w:t>
            </w:r>
          </w:p>
        </w:tc>
        <w:tc>
          <w:tcPr>
            <w:tcW w:w="851" w:type="dxa"/>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shd w:val="clear" w:color="auto" w:fill="auto"/>
            <w:vAlign w:val="bottom"/>
          </w:tcPr>
          <w:p w:rsidR="007C458D" w:rsidRPr="001751D9" w:rsidRDefault="007C458D" w:rsidP="007C458D">
            <w:pPr>
              <w:ind w:right="57"/>
              <w:jc w:val="right"/>
              <w:rPr>
                <w:rFonts w:eastAsia="Batang" w:cs="Arial"/>
                <w:b/>
                <w:bCs/>
                <w:caps/>
                <w:color w:val="595959"/>
                <w:spacing w:val="-5"/>
                <w:kern w:val="32"/>
              </w:rPr>
            </w:pPr>
            <w:r>
              <w:rPr>
                <w:rFonts w:eastAsia="Batang" w:cs="Arial"/>
                <w:b/>
                <w:color w:val="595959"/>
                <w:spacing w:val="-5"/>
              </w:rPr>
              <w:t>17</w:t>
            </w:r>
          </w:p>
        </w:tc>
        <w:tc>
          <w:tcPr>
            <w:tcW w:w="851"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4</w:t>
            </w:r>
          </w:p>
        </w:tc>
        <w:tc>
          <w:tcPr>
            <w:tcW w:w="851"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Pr>
                <w:rFonts w:eastAsia="Batang" w:cs="Arial"/>
                <w:color w:val="595959"/>
                <w:spacing w:val="-5"/>
              </w:rPr>
              <w:t>8</w:t>
            </w:r>
          </w:p>
        </w:tc>
      </w:tr>
      <w:tr w:rsidR="007C458D" w:rsidRPr="00F550B2" w:rsidTr="007C458D">
        <w:trPr>
          <w:trHeight w:hRule="exact" w:val="227"/>
        </w:trPr>
        <w:tc>
          <w:tcPr>
            <w:tcW w:w="6379" w:type="dxa"/>
            <w:gridSpan w:val="2"/>
            <w:tcBorders>
              <w:bottom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Derivative financial instruments</w:t>
            </w:r>
          </w:p>
        </w:tc>
        <w:tc>
          <w:tcPr>
            <w:tcW w:w="851"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1</w:t>
            </w:r>
          </w:p>
        </w:tc>
        <w:tc>
          <w:tcPr>
            <w:tcW w:w="851" w:type="dxa"/>
            <w:tcBorders>
              <w:bottom w:val="single" w:sz="2" w:space="0" w:color="000000"/>
            </w:tcBorders>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3</w:t>
            </w:r>
          </w:p>
        </w:tc>
        <w:tc>
          <w:tcPr>
            <w:tcW w:w="851" w:type="dxa"/>
            <w:tcBorders>
              <w:bottom w:val="single" w:sz="2" w:space="0" w:color="000000"/>
            </w:tcBorders>
            <w:shd w:val="clear" w:color="auto" w:fill="auto"/>
            <w:vAlign w:val="bottom"/>
          </w:tcPr>
          <w:p w:rsidR="007C458D" w:rsidRPr="007C4B46" w:rsidRDefault="007C458D" w:rsidP="007C458D">
            <w:pPr>
              <w:ind w:right="57"/>
              <w:jc w:val="right"/>
              <w:rPr>
                <w:rFonts w:eastAsia="Batang" w:cs="Arial"/>
                <w:caps/>
                <w:color w:val="595959"/>
                <w:spacing w:val="-5"/>
                <w:kern w:val="32"/>
              </w:rPr>
            </w:pPr>
            <w:r>
              <w:rPr>
                <w:rFonts w:eastAsia="Batang" w:cs="Arial"/>
                <w:color w:val="595959"/>
                <w:spacing w:val="-5"/>
              </w:rPr>
              <w:t>2</w:t>
            </w:r>
          </w:p>
        </w:tc>
      </w:tr>
      <w:tr w:rsidR="007C458D" w:rsidRPr="00F550B2" w:rsidTr="007C458D">
        <w:trPr>
          <w:trHeight w:hRule="exact" w:val="227"/>
        </w:trPr>
        <w:tc>
          <w:tcPr>
            <w:tcW w:w="6379" w:type="dxa"/>
            <w:gridSpan w:val="2"/>
            <w:tcBorders>
              <w:top w:val="single" w:sz="2" w:space="0" w:color="000000"/>
            </w:tcBorders>
            <w:shd w:val="clear" w:color="auto" w:fill="auto"/>
            <w:vAlign w:val="bottom"/>
          </w:tcPr>
          <w:p w:rsidR="007C458D" w:rsidRPr="00F550B2" w:rsidRDefault="007C458D" w:rsidP="007C458D">
            <w:pPr>
              <w:rPr>
                <w:rFonts w:eastAsia="Batang" w:cs="Arial"/>
                <w:color w:val="595959"/>
                <w:spacing w:val="-5"/>
              </w:rPr>
            </w:pPr>
          </w:p>
        </w:tc>
        <w:tc>
          <w:tcPr>
            <w:tcW w:w="851"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tcBorders>
              <w:top w:val="single" w:sz="2" w:space="0" w:color="000000"/>
            </w:tcBorders>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2,692</w:t>
            </w:r>
          </w:p>
        </w:tc>
        <w:tc>
          <w:tcPr>
            <w:tcW w:w="851" w:type="dxa"/>
            <w:tcBorders>
              <w:top w:val="single" w:sz="2" w:space="0" w:color="000000"/>
            </w:tcBorders>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2,637</w:t>
            </w:r>
          </w:p>
        </w:tc>
        <w:tc>
          <w:tcPr>
            <w:tcW w:w="851" w:type="dxa"/>
            <w:tcBorders>
              <w:top w:val="single" w:sz="2" w:space="0" w:color="000000"/>
            </w:tcBorders>
            <w:shd w:val="clear" w:color="auto" w:fill="auto"/>
            <w:vAlign w:val="bottom"/>
          </w:tcPr>
          <w:p w:rsidR="007C458D" w:rsidRPr="007C4B46" w:rsidRDefault="007C458D" w:rsidP="007C458D">
            <w:pPr>
              <w:ind w:right="57"/>
              <w:jc w:val="right"/>
              <w:rPr>
                <w:rFonts w:eastAsia="Batang" w:cs="Arial"/>
                <w:caps/>
                <w:color w:val="595959"/>
                <w:spacing w:val="-5"/>
                <w:kern w:val="32"/>
              </w:rPr>
            </w:pPr>
            <w:r>
              <w:rPr>
                <w:rFonts w:eastAsia="Batang" w:cs="Arial"/>
                <w:color w:val="595959"/>
                <w:spacing w:val="-5"/>
              </w:rPr>
              <w:t>2,570</w:t>
            </w:r>
          </w:p>
        </w:tc>
      </w:tr>
      <w:tr w:rsidR="007C458D" w:rsidRPr="00F550B2" w:rsidTr="007C458D">
        <w:trPr>
          <w:trHeight w:hRule="exact" w:val="227"/>
        </w:trPr>
        <w:tc>
          <w:tcPr>
            <w:tcW w:w="6379" w:type="dxa"/>
            <w:gridSpan w:val="2"/>
            <w:tcBorders>
              <w:bottom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Assets held for sale</w:t>
            </w:r>
          </w:p>
        </w:tc>
        <w:tc>
          <w:tcPr>
            <w:tcW w:w="851"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sz w:val="16"/>
                <w:szCs w:val="16"/>
              </w:rPr>
            </w:pPr>
            <w:r w:rsidRPr="00F550B2">
              <w:rPr>
                <w:rFonts w:eastAsia="Batang" w:cs="Arial"/>
                <w:color w:val="595959"/>
                <w:spacing w:val="-5"/>
                <w:sz w:val="16"/>
                <w:szCs w:val="16"/>
              </w:rPr>
              <w:t>9</w:t>
            </w:r>
          </w:p>
        </w:tc>
        <w:tc>
          <w:tcPr>
            <w:tcW w:w="851"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205</w:t>
            </w:r>
          </w:p>
        </w:tc>
        <w:tc>
          <w:tcPr>
            <w:tcW w:w="851" w:type="dxa"/>
            <w:tcBorders>
              <w:bottom w:val="single" w:sz="2" w:space="0" w:color="000000"/>
            </w:tcBorders>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497</w:t>
            </w:r>
          </w:p>
        </w:tc>
        <w:tc>
          <w:tcPr>
            <w:tcW w:w="851" w:type="dxa"/>
            <w:tcBorders>
              <w:bottom w:val="single" w:sz="2" w:space="0" w:color="000000"/>
            </w:tcBorders>
            <w:shd w:val="clear" w:color="auto" w:fill="auto"/>
            <w:vAlign w:val="bottom"/>
          </w:tcPr>
          <w:p w:rsidR="007C458D" w:rsidRPr="007C4B46" w:rsidRDefault="007C458D" w:rsidP="007C458D">
            <w:pPr>
              <w:ind w:right="57"/>
              <w:jc w:val="right"/>
              <w:rPr>
                <w:rFonts w:eastAsia="Batang" w:cs="Arial"/>
                <w:caps/>
                <w:color w:val="595959"/>
                <w:spacing w:val="-5"/>
                <w:kern w:val="32"/>
              </w:rPr>
            </w:pPr>
            <w:r>
              <w:rPr>
                <w:rFonts w:eastAsia="Batang" w:cs="Arial"/>
                <w:color w:val="595959"/>
                <w:spacing w:val="-5"/>
              </w:rPr>
              <w:t>231</w:t>
            </w:r>
          </w:p>
        </w:tc>
      </w:tr>
      <w:tr w:rsidR="007C458D" w:rsidRPr="00F550B2" w:rsidTr="007C458D">
        <w:trPr>
          <w:trHeight w:hRule="exact" w:val="227"/>
        </w:trPr>
        <w:tc>
          <w:tcPr>
            <w:tcW w:w="6379" w:type="dxa"/>
            <w:gridSpan w:val="2"/>
            <w:tcBorders>
              <w:top w:val="single" w:sz="2" w:space="0" w:color="000000"/>
              <w:bottom w:val="single" w:sz="2" w:space="0" w:color="000000"/>
            </w:tcBorders>
            <w:shd w:val="clear" w:color="auto" w:fill="auto"/>
            <w:vAlign w:val="bottom"/>
          </w:tcPr>
          <w:p w:rsidR="007C458D" w:rsidRPr="00F550B2" w:rsidRDefault="007C458D" w:rsidP="007C458D">
            <w:pPr>
              <w:rPr>
                <w:rFonts w:eastAsia="Batang" w:cs="Arial"/>
                <w:color w:val="595959"/>
                <w:spacing w:val="-5"/>
              </w:rPr>
            </w:pPr>
          </w:p>
        </w:tc>
        <w:tc>
          <w:tcPr>
            <w:tcW w:w="851"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2,897</w:t>
            </w:r>
          </w:p>
        </w:tc>
        <w:tc>
          <w:tcPr>
            <w:tcW w:w="851" w:type="dxa"/>
            <w:tcBorders>
              <w:top w:val="single" w:sz="2" w:space="0" w:color="000000"/>
              <w:bottom w:val="single" w:sz="2" w:space="0" w:color="000000"/>
            </w:tcBorders>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3,134</w:t>
            </w:r>
          </w:p>
        </w:tc>
        <w:tc>
          <w:tcPr>
            <w:tcW w:w="851" w:type="dxa"/>
            <w:tcBorders>
              <w:top w:val="single" w:sz="2" w:space="0" w:color="000000"/>
              <w:bottom w:val="single" w:sz="2" w:space="0" w:color="000000"/>
            </w:tcBorders>
            <w:shd w:val="clear" w:color="auto" w:fill="auto"/>
            <w:vAlign w:val="bottom"/>
          </w:tcPr>
          <w:p w:rsidR="007C458D" w:rsidRPr="007C4B46" w:rsidRDefault="007C458D" w:rsidP="007C458D">
            <w:pPr>
              <w:ind w:right="57"/>
              <w:jc w:val="right"/>
              <w:rPr>
                <w:rFonts w:eastAsia="Batang" w:cs="Arial"/>
                <w:caps/>
                <w:color w:val="595959"/>
                <w:spacing w:val="-5"/>
                <w:kern w:val="32"/>
              </w:rPr>
            </w:pPr>
            <w:r>
              <w:rPr>
                <w:rFonts w:eastAsia="Batang" w:cs="Arial"/>
                <w:color w:val="595959"/>
                <w:spacing w:val="-5"/>
              </w:rPr>
              <w:t>2,801</w:t>
            </w:r>
          </w:p>
        </w:tc>
      </w:tr>
      <w:tr w:rsidR="007C458D" w:rsidRPr="00F550B2" w:rsidTr="007C458D">
        <w:trPr>
          <w:trHeight w:hRule="exact" w:val="227"/>
        </w:trPr>
        <w:tc>
          <w:tcPr>
            <w:tcW w:w="6379" w:type="dxa"/>
            <w:gridSpan w:val="2"/>
            <w:tcBorders>
              <w:top w:val="single" w:sz="2" w:space="0" w:color="000000"/>
              <w:bottom w:val="single" w:sz="2" w:space="0" w:color="000000"/>
            </w:tcBorders>
            <w:shd w:val="clear" w:color="auto" w:fill="auto"/>
            <w:vAlign w:val="bottom"/>
          </w:tcPr>
          <w:p w:rsidR="007C458D" w:rsidRPr="00F550B2" w:rsidRDefault="007C458D" w:rsidP="007C458D">
            <w:pPr>
              <w:rPr>
                <w:rFonts w:eastAsia="Batang" w:cs="Arial"/>
                <w:b/>
                <w:color w:val="595959"/>
                <w:spacing w:val="-5"/>
              </w:rPr>
            </w:pPr>
            <w:r w:rsidRPr="00F550B2">
              <w:rPr>
                <w:rFonts w:eastAsia="Batang" w:cs="Arial"/>
                <w:b/>
                <w:color w:val="595959"/>
                <w:spacing w:val="-5"/>
              </w:rPr>
              <w:t>Total assets</w:t>
            </w:r>
          </w:p>
        </w:tc>
        <w:tc>
          <w:tcPr>
            <w:tcW w:w="851"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5,628</w:t>
            </w:r>
          </w:p>
        </w:tc>
        <w:tc>
          <w:tcPr>
            <w:tcW w:w="851" w:type="dxa"/>
            <w:tcBorders>
              <w:top w:val="single" w:sz="2" w:space="0" w:color="000000"/>
              <w:bottom w:val="single" w:sz="2" w:space="0" w:color="000000"/>
            </w:tcBorders>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6,20</w:t>
            </w:r>
            <w:r>
              <w:rPr>
                <w:rFonts w:eastAsia="Batang" w:cs="Arial"/>
                <w:bCs/>
                <w:color w:val="595959"/>
                <w:spacing w:val="-5"/>
              </w:rPr>
              <w:t>4</w:t>
            </w:r>
          </w:p>
        </w:tc>
        <w:tc>
          <w:tcPr>
            <w:tcW w:w="851" w:type="dxa"/>
            <w:tcBorders>
              <w:top w:val="single" w:sz="2" w:space="0" w:color="000000"/>
              <w:bottom w:val="single" w:sz="2" w:space="0" w:color="000000"/>
            </w:tcBorders>
            <w:shd w:val="clear" w:color="auto" w:fill="auto"/>
            <w:vAlign w:val="bottom"/>
          </w:tcPr>
          <w:p w:rsidR="007C458D" w:rsidRPr="007C4B46" w:rsidRDefault="007C458D" w:rsidP="007C458D">
            <w:pPr>
              <w:ind w:right="57"/>
              <w:jc w:val="right"/>
              <w:rPr>
                <w:rFonts w:eastAsia="Batang" w:cs="Arial"/>
                <w:caps/>
                <w:color w:val="595959"/>
                <w:spacing w:val="-5"/>
                <w:kern w:val="32"/>
              </w:rPr>
            </w:pPr>
            <w:r>
              <w:rPr>
                <w:rFonts w:eastAsia="Batang" w:cs="Arial"/>
                <w:color w:val="595959"/>
                <w:spacing w:val="-5"/>
              </w:rPr>
              <w:t>5,712</w:t>
            </w:r>
          </w:p>
        </w:tc>
      </w:tr>
      <w:tr w:rsidR="007C458D" w:rsidRPr="00F550B2" w:rsidTr="007C458D">
        <w:trPr>
          <w:trHeight w:hRule="exact" w:val="227"/>
        </w:trPr>
        <w:tc>
          <w:tcPr>
            <w:tcW w:w="6379" w:type="dxa"/>
            <w:gridSpan w:val="2"/>
            <w:tcBorders>
              <w:top w:val="single" w:sz="2" w:space="0" w:color="000000"/>
            </w:tcBorders>
            <w:shd w:val="clear" w:color="auto" w:fill="auto"/>
            <w:vAlign w:val="bottom"/>
          </w:tcPr>
          <w:p w:rsidR="007C458D" w:rsidRPr="00F550B2" w:rsidRDefault="007C458D" w:rsidP="007C458D">
            <w:pPr>
              <w:rPr>
                <w:rFonts w:eastAsia="Batang" w:cs="Arial"/>
                <w:b/>
                <w:color w:val="595959"/>
                <w:spacing w:val="-5"/>
              </w:rPr>
            </w:pPr>
            <w:r w:rsidRPr="00F550B2">
              <w:rPr>
                <w:rFonts w:eastAsia="Batang" w:cs="Arial"/>
                <w:b/>
                <w:color w:val="595959"/>
                <w:spacing w:val="-5"/>
              </w:rPr>
              <w:t>Current liabilities</w:t>
            </w:r>
          </w:p>
        </w:tc>
        <w:tc>
          <w:tcPr>
            <w:tcW w:w="851"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tcBorders>
              <w:top w:val="single" w:sz="2" w:space="0" w:color="000000"/>
            </w:tcBorders>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851" w:type="dxa"/>
            <w:tcBorders>
              <w:top w:val="single" w:sz="2" w:space="0" w:color="000000"/>
            </w:tcBorders>
            <w:shd w:val="clear" w:color="auto" w:fill="auto"/>
            <w:vAlign w:val="bottom"/>
          </w:tcPr>
          <w:p w:rsidR="007C458D" w:rsidRPr="007C4B46" w:rsidRDefault="007C458D" w:rsidP="007C458D">
            <w:pPr>
              <w:ind w:right="57"/>
              <w:jc w:val="right"/>
              <w:rPr>
                <w:rFonts w:eastAsia="Batang" w:cs="Arial"/>
                <w:color w:val="595959"/>
                <w:spacing w:val="-5"/>
              </w:rPr>
            </w:pPr>
          </w:p>
        </w:tc>
        <w:tc>
          <w:tcPr>
            <w:tcW w:w="851" w:type="dxa"/>
            <w:tcBorders>
              <w:top w:val="single" w:sz="2" w:space="0" w:color="000000"/>
            </w:tcBorders>
            <w:shd w:val="clear" w:color="auto" w:fill="auto"/>
            <w:vAlign w:val="bottom"/>
          </w:tcPr>
          <w:p w:rsidR="007C458D" w:rsidRPr="007C4B46" w:rsidRDefault="007C458D" w:rsidP="007C458D">
            <w:pPr>
              <w:ind w:right="57"/>
              <w:jc w:val="right"/>
              <w:rPr>
                <w:rFonts w:eastAsia="Batang" w:cs="Arial"/>
                <w:color w:val="595959"/>
                <w:spacing w:val="-5"/>
              </w:rPr>
            </w:pPr>
          </w:p>
        </w:tc>
      </w:tr>
      <w:tr w:rsidR="007C458D" w:rsidRPr="00F550B2" w:rsidTr="007C458D">
        <w:trPr>
          <w:trHeight w:hRule="exact" w:val="199"/>
        </w:trPr>
        <w:tc>
          <w:tcPr>
            <w:tcW w:w="6379"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Due to construction contract </w:t>
            </w:r>
            <w:r>
              <w:rPr>
                <w:rFonts w:eastAsia="Batang" w:cs="Arial"/>
                <w:color w:val="595959"/>
                <w:spacing w:val="-5"/>
              </w:rPr>
              <w:t>client</w:t>
            </w:r>
            <w:r w:rsidRPr="00F550B2">
              <w:rPr>
                <w:rFonts w:eastAsia="Batang" w:cs="Arial"/>
                <w:color w:val="595959"/>
                <w:spacing w:val="-5"/>
              </w:rPr>
              <w:t>s</w:t>
            </w:r>
          </w:p>
        </w:tc>
        <w:tc>
          <w:tcPr>
            <w:tcW w:w="851" w:type="dxa"/>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shd w:val="clear" w:color="auto" w:fill="auto"/>
            <w:vAlign w:val="bottom"/>
          </w:tcPr>
          <w:p w:rsidR="007C458D" w:rsidRPr="00F550B2"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(342)</w:t>
            </w:r>
          </w:p>
        </w:tc>
        <w:tc>
          <w:tcPr>
            <w:tcW w:w="851" w:type="dxa"/>
            <w:shd w:val="clear" w:color="auto" w:fill="auto"/>
            <w:vAlign w:val="bottom"/>
          </w:tcPr>
          <w:p w:rsidR="007C458D" w:rsidRPr="007C4B46" w:rsidRDefault="007C458D" w:rsidP="007C458D">
            <w:pPr>
              <w:ind w:right="17"/>
              <w:jc w:val="right"/>
              <w:rPr>
                <w:rFonts w:eastAsia="Batang" w:cs="Arial"/>
                <w:caps/>
                <w:color w:val="595959"/>
                <w:spacing w:val="-5"/>
                <w:kern w:val="32"/>
                <w:szCs w:val="20"/>
              </w:rPr>
            </w:pPr>
            <w:r w:rsidRPr="00D77C9E">
              <w:rPr>
                <w:rFonts w:eastAsia="Batang" w:cs="Arial"/>
                <w:bCs/>
                <w:color w:val="595959"/>
                <w:spacing w:val="-5"/>
                <w:szCs w:val="20"/>
              </w:rPr>
              <w:t>(361)</w:t>
            </w:r>
          </w:p>
        </w:tc>
        <w:tc>
          <w:tcPr>
            <w:tcW w:w="851" w:type="dxa"/>
            <w:shd w:val="clear" w:color="auto" w:fill="auto"/>
            <w:vAlign w:val="bottom"/>
          </w:tcPr>
          <w:p w:rsidR="007C458D" w:rsidRPr="007C4B46" w:rsidRDefault="007C458D" w:rsidP="007C458D">
            <w:pPr>
              <w:ind w:right="17"/>
              <w:jc w:val="right"/>
              <w:rPr>
                <w:rFonts w:eastAsia="Batang" w:cs="Arial"/>
                <w:caps/>
                <w:color w:val="595959"/>
                <w:spacing w:val="-5"/>
                <w:kern w:val="32"/>
              </w:rPr>
            </w:pPr>
            <w:r>
              <w:rPr>
                <w:rFonts w:eastAsia="Batang" w:cs="Arial"/>
                <w:color w:val="595959"/>
                <w:spacing w:val="-5"/>
              </w:rPr>
              <w:t>(360)</w:t>
            </w:r>
          </w:p>
        </w:tc>
      </w:tr>
      <w:tr w:rsidR="007C458D" w:rsidRPr="00F550B2" w:rsidTr="007C458D">
        <w:trPr>
          <w:trHeight w:hRule="exact" w:val="199"/>
        </w:trPr>
        <w:tc>
          <w:tcPr>
            <w:tcW w:w="6379" w:type="dxa"/>
            <w:gridSpan w:val="2"/>
            <w:shd w:val="clear" w:color="auto" w:fill="auto"/>
            <w:vAlign w:val="bottom"/>
          </w:tcPr>
          <w:p w:rsidR="007C458D" w:rsidRPr="00F550B2" w:rsidRDefault="007C458D" w:rsidP="007C458D">
            <w:pPr>
              <w:spacing w:after="40"/>
              <w:rPr>
                <w:rFonts w:eastAsia="Batang" w:cs="Arial"/>
                <w:color w:val="595959"/>
                <w:spacing w:val="-5"/>
              </w:rPr>
            </w:pPr>
            <w:r w:rsidRPr="00F550B2">
              <w:rPr>
                <w:rFonts w:eastAsia="Batang" w:cs="Arial"/>
                <w:color w:val="595959"/>
                <w:spacing w:val="-5"/>
              </w:rPr>
              <w:t xml:space="preserve">Trade and other payables </w:t>
            </w:r>
          </w:p>
        </w:tc>
        <w:tc>
          <w:tcPr>
            <w:tcW w:w="851" w:type="dxa"/>
            <w:shd w:val="clear" w:color="auto" w:fill="auto"/>
            <w:vAlign w:val="bottom"/>
          </w:tcPr>
          <w:p w:rsidR="007C458D" w:rsidRPr="00F550B2" w:rsidRDefault="007C458D" w:rsidP="007C458D">
            <w:pPr>
              <w:ind w:right="57"/>
              <w:jc w:val="right"/>
              <w:rPr>
                <w:rFonts w:eastAsia="Batang" w:cs="Arial"/>
                <w:caps/>
                <w:color w:val="595959"/>
                <w:spacing w:val="-5"/>
                <w:kern w:val="32"/>
                <w:sz w:val="16"/>
                <w:szCs w:val="16"/>
              </w:rPr>
            </w:pPr>
            <w:r w:rsidRPr="00F550B2">
              <w:rPr>
                <w:rFonts w:eastAsia="Batang" w:cs="Arial"/>
                <w:color w:val="595959"/>
                <w:spacing w:val="-5"/>
                <w:sz w:val="16"/>
                <w:szCs w:val="16"/>
              </w:rPr>
              <w:t>14</w:t>
            </w:r>
          </w:p>
        </w:tc>
        <w:tc>
          <w:tcPr>
            <w:tcW w:w="851" w:type="dxa"/>
            <w:shd w:val="clear" w:color="auto" w:fill="auto"/>
            <w:vAlign w:val="bottom"/>
          </w:tcPr>
          <w:p w:rsidR="007C458D" w:rsidRPr="00F550B2"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(2,128)</w:t>
            </w:r>
          </w:p>
        </w:tc>
        <w:tc>
          <w:tcPr>
            <w:tcW w:w="851" w:type="dxa"/>
            <w:shd w:val="clear" w:color="auto" w:fill="auto"/>
            <w:vAlign w:val="bottom"/>
          </w:tcPr>
          <w:p w:rsidR="007C458D" w:rsidRPr="007C4B46" w:rsidRDefault="007C458D" w:rsidP="007C458D">
            <w:pPr>
              <w:ind w:right="17"/>
              <w:jc w:val="right"/>
              <w:rPr>
                <w:rFonts w:eastAsia="Batang" w:cs="Arial"/>
                <w:caps/>
                <w:color w:val="595959"/>
                <w:spacing w:val="-5"/>
                <w:kern w:val="32"/>
                <w:szCs w:val="20"/>
              </w:rPr>
            </w:pPr>
            <w:r w:rsidRPr="00D77C9E">
              <w:rPr>
                <w:rFonts w:eastAsia="Batang" w:cs="Arial"/>
                <w:bCs/>
                <w:color w:val="595959"/>
                <w:spacing w:val="-5"/>
                <w:szCs w:val="20"/>
              </w:rPr>
              <w:t>(2,242)</w:t>
            </w:r>
          </w:p>
        </w:tc>
        <w:tc>
          <w:tcPr>
            <w:tcW w:w="851" w:type="dxa"/>
            <w:shd w:val="clear" w:color="auto" w:fill="auto"/>
            <w:vAlign w:val="bottom"/>
          </w:tcPr>
          <w:p w:rsidR="007C458D" w:rsidRPr="007C4B46" w:rsidRDefault="007C458D" w:rsidP="007C458D">
            <w:pPr>
              <w:ind w:right="17"/>
              <w:jc w:val="right"/>
              <w:rPr>
                <w:rFonts w:eastAsia="Batang" w:cs="Arial"/>
                <w:caps/>
                <w:color w:val="595959"/>
                <w:spacing w:val="-5"/>
                <w:kern w:val="32"/>
                <w:szCs w:val="20"/>
              </w:rPr>
            </w:pPr>
            <w:r>
              <w:rPr>
                <w:rFonts w:eastAsia="Batang" w:cs="Arial"/>
                <w:color w:val="595959"/>
                <w:spacing w:val="-5"/>
                <w:szCs w:val="20"/>
              </w:rPr>
              <w:t>(2,046)</w:t>
            </w:r>
          </w:p>
        </w:tc>
      </w:tr>
      <w:tr w:rsidR="007C458D" w:rsidRPr="00F550B2" w:rsidTr="007C458D">
        <w:trPr>
          <w:trHeight w:hRule="exact" w:val="199"/>
        </w:trPr>
        <w:tc>
          <w:tcPr>
            <w:tcW w:w="6379" w:type="dxa"/>
            <w:gridSpan w:val="2"/>
            <w:shd w:val="clear" w:color="auto" w:fill="auto"/>
            <w:vAlign w:val="bottom"/>
          </w:tcPr>
          <w:p w:rsidR="007C458D" w:rsidRPr="00F550B2" w:rsidRDefault="007C458D" w:rsidP="007C458D">
            <w:pPr>
              <w:tabs>
                <w:tab w:val="left" w:pos="964"/>
              </w:tabs>
              <w:rPr>
                <w:rFonts w:eastAsia="Batang" w:cs="Arial"/>
                <w:color w:val="595959"/>
                <w:spacing w:val="-5"/>
              </w:rPr>
            </w:pPr>
            <w:r w:rsidRPr="00F550B2">
              <w:rPr>
                <w:rFonts w:eastAsia="Batang" w:cs="Arial"/>
                <w:color w:val="595959"/>
                <w:spacing w:val="-5"/>
              </w:rPr>
              <w:t>Provisions</w:t>
            </w:r>
          </w:p>
        </w:tc>
        <w:tc>
          <w:tcPr>
            <w:tcW w:w="851" w:type="dxa"/>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shd w:val="clear" w:color="auto" w:fill="auto"/>
            <w:vAlign w:val="bottom"/>
          </w:tcPr>
          <w:p w:rsidR="007C458D" w:rsidRPr="00F550B2"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(93)</w:t>
            </w:r>
          </w:p>
        </w:tc>
        <w:tc>
          <w:tcPr>
            <w:tcW w:w="851" w:type="dxa"/>
            <w:shd w:val="clear" w:color="auto" w:fill="auto"/>
            <w:vAlign w:val="bottom"/>
          </w:tcPr>
          <w:p w:rsidR="007C458D" w:rsidRPr="007C4B46" w:rsidRDefault="007C458D" w:rsidP="007C458D">
            <w:pPr>
              <w:ind w:right="17"/>
              <w:jc w:val="right"/>
              <w:rPr>
                <w:rFonts w:eastAsia="Batang" w:cs="Arial"/>
                <w:caps/>
                <w:color w:val="595959"/>
                <w:spacing w:val="-5"/>
                <w:kern w:val="32"/>
                <w:szCs w:val="20"/>
              </w:rPr>
            </w:pPr>
            <w:r w:rsidRPr="00D77C9E">
              <w:rPr>
                <w:rFonts w:eastAsia="Batang" w:cs="Arial"/>
                <w:bCs/>
                <w:color w:val="595959"/>
                <w:spacing w:val="-5"/>
                <w:szCs w:val="20"/>
              </w:rPr>
              <w:t>(97)</w:t>
            </w:r>
          </w:p>
        </w:tc>
        <w:tc>
          <w:tcPr>
            <w:tcW w:w="851" w:type="dxa"/>
            <w:shd w:val="clear" w:color="auto" w:fill="auto"/>
            <w:vAlign w:val="bottom"/>
          </w:tcPr>
          <w:p w:rsidR="007C458D" w:rsidRPr="007C4B46" w:rsidRDefault="007C458D" w:rsidP="007C458D">
            <w:pPr>
              <w:ind w:right="17"/>
              <w:jc w:val="right"/>
              <w:rPr>
                <w:rFonts w:eastAsia="Batang" w:cs="Arial"/>
                <w:caps/>
                <w:color w:val="595959"/>
                <w:spacing w:val="-5"/>
                <w:kern w:val="32"/>
              </w:rPr>
            </w:pPr>
            <w:r>
              <w:rPr>
                <w:rFonts w:eastAsia="Batang" w:cs="Arial"/>
                <w:color w:val="595959"/>
                <w:spacing w:val="-5"/>
              </w:rPr>
              <w:t>(100)</w:t>
            </w:r>
          </w:p>
        </w:tc>
      </w:tr>
      <w:tr w:rsidR="007C458D" w:rsidRPr="00F550B2" w:rsidTr="007C458D">
        <w:trPr>
          <w:trHeight w:hRule="exact" w:val="227"/>
        </w:trPr>
        <w:tc>
          <w:tcPr>
            <w:tcW w:w="2520" w:type="dxa"/>
            <w:shd w:val="clear" w:color="auto" w:fill="auto"/>
            <w:vAlign w:val="bottom"/>
          </w:tcPr>
          <w:p w:rsidR="007C458D" w:rsidRPr="00F550B2" w:rsidRDefault="007C458D" w:rsidP="007C458D">
            <w:pPr>
              <w:tabs>
                <w:tab w:val="left" w:pos="964"/>
              </w:tabs>
              <w:spacing w:after="40"/>
              <w:rPr>
                <w:rFonts w:eastAsia="Batang" w:cs="Arial"/>
                <w:color w:val="595959"/>
                <w:spacing w:val="-5"/>
              </w:rPr>
            </w:pPr>
            <w:r w:rsidRPr="00F550B2">
              <w:rPr>
                <w:rFonts w:eastAsia="Batang" w:cs="Arial"/>
                <w:color w:val="595959"/>
                <w:spacing w:val="-5"/>
              </w:rPr>
              <w:t>Borrowings</w:t>
            </w:r>
          </w:p>
        </w:tc>
        <w:tc>
          <w:tcPr>
            <w:tcW w:w="3859" w:type="dxa"/>
            <w:shd w:val="clear" w:color="auto" w:fill="auto"/>
            <w:vAlign w:val="bottom"/>
          </w:tcPr>
          <w:p w:rsidR="007C458D" w:rsidRPr="00F550B2" w:rsidRDefault="007C458D" w:rsidP="007C458D">
            <w:pPr>
              <w:tabs>
                <w:tab w:val="left" w:pos="964"/>
              </w:tabs>
              <w:rPr>
                <w:rFonts w:eastAsia="Batang" w:cs="Arial"/>
                <w:caps/>
                <w:color w:val="595959"/>
                <w:spacing w:val="-5"/>
                <w:kern w:val="32"/>
              </w:rPr>
            </w:pPr>
            <w:r w:rsidRPr="00F550B2">
              <w:rPr>
                <w:rFonts w:eastAsia="Batang" w:cs="Arial"/>
                <w:color w:val="595959"/>
                <w:spacing w:val="-5"/>
              </w:rPr>
              <w:t>– non-recourse loans</w:t>
            </w:r>
          </w:p>
        </w:tc>
        <w:tc>
          <w:tcPr>
            <w:tcW w:w="851" w:type="dxa"/>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shd w:val="clear" w:color="auto" w:fill="auto"/>
            <w:vAlign w:val="bottom"/>
          </w:tcPr>
          <w:p w:rsidR="007C458D" w:rsidRPr="00F550B2"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(4)</w:t>
            </w:r>
          </w:p>
        </w:tc>
        <w:tc>
          <w:tcPr>
            <w:tcW w:w="851" w:type="dxa"/>
            <w:shd w:val="clear" w:color="auto" w:fill="auto"/>
            <w:vAlign w:val="bottom"/>
          </w:tcPr>
          <w:p w:rsidR="007C458D" w:rsidRPr="007C4B46" w:rsidRDefault="007C458D" w:rsidP="007C458D">
            <w:pPr>
              <w:ind w:right="17"/>
              <w:jc w:val="right"/>
              <w:rPr>
                <w:rFonts w:eastAsia="Batang" w:cs="Arial"/>
                <w:caps/>
                <w:color w:val="595959"/>
                <w:spacing w:val="-5"/>
                <w:kern w:val="32"/>
                <w:szCs w:val="20"/>
              </w:rPr>
            </w:pPr>
            <w:r w:rsidRPr="00D77C9E">
              <w:rPr>
                <w:rFonts w:eastAsia="Batang" w:cs="Arial"/>
                <w:bCs/>
                <w:color w:val="595959"/>
                <w:spacing w:val="-5"/>
                <w:szCs w:val="20"/>
              </w:rPr>
              <w:t>(8)</w:t>
            </w:r>
          </w:p>
        </w:tc>
        <w:tc>
          <w:tcPr>
            <w:tcW w:w="851" w:type="dxa"/>
            <w:shd w:val="clear" w:color="auto" w:fill="auto"/>
            <w:vAlign w:val="bottom"/>
          </w:tcPr>
          <w:p w:rsidR="007C458D" w:rsidRPr="007C4B46" w:rsidRDefault="007C458D" w:rsidP="007C458D">
            <w:pPr>
              <w:ind w:right="17"/>
              <w:jc w:val="right"/>
              <w:rPr>
                <w:rFonts w:eastAsia="Batang" w:cs="Arial"/>
                <w:caps/>
                <w:color w:val="595959"/>
                <w:spacing w:val="-5"/>
                <w:kern w:val="32"/>
              </w:rPr>
            </w:pPr>
            <w:r>
              <w:rPr>
                <w:rFonts w:eastAsia="Batang" w:cs="Arial"/>
                <w:color w:val="595959"/>
                <w:spacing w:val="-5"/>
              </w:rPr>
              <w:t>(9)</w:t>
            </w:r>
          </w:p>
        </w:tc>
      </w:tr>
      <w:tr w:rsidR="007C458D" w:rsidRPr="00F550B2" w:rsidTr="007C458D">
        <w:trPr>
          <w:trHeight w:hRule="exact" w:val="199"/>
        </w:trPr>
        <w:tc>
          <w:tcPr>
            <w:tcW w:w="2520" w:type="dxa"/>
            <w:shd w:val="clear" w:color="auto" w:fill="auto"/>
            <w:vAlign w:val="bottom"/>
          </w:tcPr>
          <w:p w:rsidR="007C458D" w:rsidRPr="00F550B2" w:rsidRDefault="007C458D" w:rsidP="007C458D">
            <w:pPr>
              <w:tabs>
                <w:tab w:val="left" w:pos="964"/>
              </w:tabs>
              <w:rPr>
                <w:rFonts w:eastAsia="Batang" w:cs="Arial"/>
                <w:color w:val="595959"/>
                <w:spacing w:val="-5"/>
              </w:rPr>
            </w:pPr>
          </w:p>
        </w:tc>
        <w:tc>
          <w:tcPr>
            <w:tcW w:w="3859" w:type="dxa"/>
            <w:shd w:val="clear" w:color="auto" w:fill="auto"/>
            <w:vAlign w:val="bottom"/>
          </w:tcPr>
          <w:p w:rsidR="007C458D" w:rsidRPr="00F550B2" w:rsidRDefault="007C458D" w:rsidP="007C458D">
            <w:pPr>
              <w:tabs>
                <w:tab w:val="left" w:pos="964"/>
              </w:tabs>
              <w:rPr>
                <w:rFonts w:eastAsia="Batang" w:cs="Arial"/>
                <w:caps/>
                <w:color w:val="595959"/>
                <w:spacing w:val="-5"/>
                <w:kern w:val="32"/>
              </w:rPr>
            </w:pPr>
            <w:r w:rsidRPr="00F550B2">
              <w:rPr>
                <w:rFonts w:eastAsia="Batang" w:cs="Arial"/>
                <w:color w:val="595959"/>
                <w:spacing w:val="-5"/>
              </w:rPr>
              <w:t>– other</w:t>
            </w:r>
          </w:p>
        </w:tc>
        <w:tc>
          <w:tcPr>
            <w:tcW w:w="851" w:type="dxa"/>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shd w:val="clear" w:color="auto" w:fill="auto"/>
            <w:vAlign w:val="bottom"/>
          </w:tcPr>
          <w:p w:rsidR="007C458D" w:rsidRPr="00F550B2"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(367)</w:t>
            </w:r>
          </w:p>
        </w:tc>
        <w:tc>
          <w:tcPr>
            <w:tcW w:w="851" w:type="dxa"/>
            <w:shd w:val="clear" w:color="auto" w:fill="auto"/>
            <w:vAlign w:val="bottom"/>
          </w:tcPr>
          <w:p w:rsidR="007C458D" w:rsidRPr="007C4B46" w:rsidRDefault="007C458D" w:rsidP="007C458D">
            <w:pPr>
              <w:ind w:right="17"/>
              <w:jc w:val="right"/>
              <w:rPr>
                <w:rFonts w:eastAsia="Batang" w:cs="Arial"/>
                <w:caps/>
                <w:color w:val="595959"/>
                <w:spacing w:val="-5"/>
                <w:kern w:val="32"/>
                <w:szCs w:val="20"/>
              </w:rPr>
            </w:pPr>
            <w:r w:rsidRPr="00D77C9E">
              <w:rPr>
                <w:rFonts w:eastAsia="Batang" w:cs="Arial"/>
                <w:bCs/>
                <w:color w:val="595959"/>
                <w:spacing w:val="-5"/>
                <w:szCs w:val="20"/>
              </w:rPr>
              <w:t>(489)</w:t>
            </w:r>
          </w:p>
        </w:tc>
        <w:tc>
          <w:tcPr>
            <w:tcW w:w="851" w:type="dxa"/>
            <w:shd w:val="clear" w:color="auto" w:fill="auto"/>
            <w:vAlign w:val="bottom"/>
          </w:tcPr>
          <w:p w:rsidR="007C458D" w:rsidRPr="007C4B46" w:rsidRDefault="007C458D" w:rsidP="007C458D">
            <w:pPr>
              <w:ind w:right="17"/>
              <w:jc w:val="right"/>
              <w:rPr>
                <w:rFonts w:eastAsia="Batang" w:cs="Arial"/>
                <w:caps/>
                <w:color w:val="595959"/>
                <w:spacing w:val="-5"/>
                <w:kern w:val="32"/>
              </w:rPr>
            </w:pPr>
            <w:r>
              <w:rPr>
                <w:rFonts w:eastAsia="Batang" w:cs="Arial"/>
                <w:color w:val="595959"/>
                <w:spacing w:val="-5"/>
              </w:rPr>
              <w:t>(170)</w:t>
            </w:r>
          </w:p>
        </w:tc>
      </w:tr>
      <w:tr w:rsidR="007C458D" w:rsidRPr="00F550B2" w:rsidTr="007C458D">
        <w:trPr>
          <w:trHeight w:hRule="exact" w:val="227"/>
        </w:trPr>
        <w:tc>
          <w:tcPr>
            <w:tcW w:w="6379"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Current tax liabilities</w:t>
            </w:r>
          </w:p>
        </w:tc>
        <w:tc>
          <w:tcPr>
            <w:tcW w:w="851" w:type="dxa"/>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shd w:val="clear" w:color="auto" w:fill="auto"/>
            <w:vAlign w:val="bottom"/>
          </w:tcPr>
          <w:p w:rsidR="007C458D" w:rsidRPr="00F550B2"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(39)</w:t>
            </w:r>
          </w:p>
        </w:tc>
        <w:tc>
          <w:tcPr>
            <w:tcW w:w="851" w:type="dxa"/>
            <w:shd w:val="clear" w:color="auto" w:fill="auto"/>
            <w:vAlign w:val="bottom"/>
          </w:tcPr>
          <w:p w:rsidR="007C458D" w:rsidRPr="007C4B46" w:rsidRDefault="007C458D" w:rsidP="007C458D">
            <w:pPr>
              <w:ind w:right="17"/>
              <w:jc w:val="right"/>
              <w:rPr>
                <w:rFonts w:eastAsia="Batang" w:cs="Arial"/>
                <w:caps/>
                <w:color w:val="595959"/>
                <w:spacing w:val="-5"/>
                <w:kern w:val="32"/>
                <w:szCs w:val="20"/>
              </w:rPr>
            </w:pPr>
            <w:r w:rsidRPr="00D77C9E">
              <w:rPr>
                <w:rFonts w:eastAsia="Batang" w:cs="Arial"/>
                <w:bCs/>
                <w:color w:val="595959"/>
                <w:spacing w:val="-5"/>
                <w:szCs w:val="20"/>
              </w:rPr>
              <w:t>(31)</w:t>
            </w:r>
          </w:p>
        </w:tc>
        <w:tc>
          <w:tcPr>
            <w:tcW w:w="851" w:type="dxa"/>
            <w:shd w:val="clear" w:color="auto" w:fill="auto"/>
            <w:vAlign w:val="bottom"/>
          </w:tcPr>
          <w:p w:rsidR="007C458D" w:rsidRPr="007C4B46" w:rsidRDefault="007C458D" w:rsidP="007C458D">
            <w:pPr>
              <w:ind w:right="17"/>
              <w:jc w:val="right"/>
              <w:rPr>
                <w:rFonts w:eastAsia="Batang" w:cs="Arial"/>
                <w:caps/>
                <w:color w:val="595959"/>
                <w:spacing w:val="-5"/>
                <w:kern w:val="32"/>
              </w:rPr>
            </w:pPr>
            <w:r>
              <w:rPr>
                <w:rFonts w:eastAsia="Batang" w:cs="Arial"/>
                <w:color w:val="595959"/>
                <w:spacing w:val="-5"/>
              </w:rPr>
              <w:t>(33)</w:t>
            </w:r>
          </w:p>
        </w:tc>
      </w:tr>
      <w:tr w:rsidR="007C458D" w:rsidRPr="00F550B2" w:rsidTr="007C458D">
        <w:trPr>
          <w:trHeight w:hRule="exact" w:val="227"/>
        </w:trPr>
        <w:tc>
          <w:tcPr>
            <w:tcW w:w="6379" w:type="dxa"/>
            <w:gridSpan w:val="2"/>
            <w:tcBorders>
              <w:bottom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Derivative financial instruments</w:t>
            </w:r>
          </w:p>
        </w:tc>
        <w:tc>
          <w:tcPr>
            <w:tcW w:w="851"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tcBorders>
              <w:bottom w:val="single" w:sz="2" w:space="0" w:color="000000"/>
            </w:tcBorders>
            <w:shd w:val="clear" w:color="auto" w:fill="auto"/>
            <w:vAlign w:val="bottom"/>
          </w:tcPr>
          <w:p w:rsidR="007C458D" w:rsidRPr="00F550B2"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(11)</w:t>
            </w:r>
          </w:p>
        </w:tc>
        <w:tc>
          <w:tcPr>
            <w:tcW w:w="851" w:type="dxa"/>
            <w:tcBorders>
              <w:bottom w:val="single" w:sz="2" w:space="0" w:color="000000"/>
            </w:tcBorders>
            <w:shd w:val="clear" w:color="auto" w:fill="auto"/>
            <w:vAlign w:val="bottom"/>
          </w:tcPr>
          <w:p w:rsidR="007C458D" w:rsidRPr="007C4B46" w:rsidRDefault="007C458D" w:rsidP="007C458D">
            <w:pPr>
              <w:ind w:right="17"/>
              <w:jc w:val="right"/>
              <w:rPr>
                <w:rFonts w:eastAsia="Batang" w:cs="Arial"/>
                <w:caps/>
                <w:color w:val="595959"/>
                <w:spacing w:val="-5"/>
                <w:kern w:val="32"/>
                <w:szCs w:val="20"/>
              </w:rPr>
            </w:pPr>
            <w:r w:rsidRPr="00D77C9E">
              <w:rPr>
                <w:rFonts w:eastAsia="Batang" w:cs="Arial"/>
                <w:bCs/>
                <w:color w:val="595959"/>
                <w:spacing w:val="-5"/>
                <w:szCs w:val="20"/>
              </w:rPr>
              <w:t>(18)</w:t>
            </w:r>
          </w:p>
        </w:tc>
        <w:tc>
          <w:tcPr>
            <w:tcW w:w="851" w:type="dxa"/>
            <w:tcBorders>
              <w:bottom w:val="single" w:sz="2" w:space="0" w:color="000000"/>
            </w:tcBorders>
            <w:shd w:val="clear" w:color="auto" w:fill="auto"/>
            <w:vAlign w:val="bottom"/>
          </w:tcPr>
          <w:p w:rsidR="007C458D" w:rsidRPr="007C4B46" w:rsidRDefault="007C458D" w:rsidP="007C458D">
            <w:pPr>
              <w:ind w:right="17"/>
              <w:jc w:val="right"/>
              <w:rPr>
                <w:rFonts w:eastAsia="Batang" w:cs="Arial"/>
                <w:caps/>
                <w:color w:val="595959"/>
                <w:spacing w:val="-5"/>
                <w:kern w:val="32"/>
              </w:rPr>
            </w:pPr>
            <w:r>
              <w:rPr>
                <w:rFonts w:eastAsia="Batang" w:cs="Arial"/>
                <w:color w:val="595959"/>
                <w:spacing w:val="-5"/>
              </w:rPr>
              <w:t>(19)</w:t>
            </w:r>
          </w:p>
        </w:tc>
      </w:tr>
      <w:tr w:rsidR="007C458D" w:rsidRPr="00F550B2" w:rsidTr="007C458D">
        <w:trPr>
          <w:trHeight w:hRule="exact" w:val="227"/>
        </w:trPr>
        <w:tc>
          <w:tcPr>
            <w:tcW w:w="6379" w:type="dxa"/>
            <w:gridSpan w:val="2"/>
            <w:tcBorders>
              <w:top w:val="single" w:sz="2" w:space="0" w:color="000000"/>
            </w:tcBorders>
            <w:shd w:val="clear" w:color="auto" w:fill="auto"/>
            <w:vAlign w:val="bottom"/>
          </w:tcPr>
          <w:p w:rsidR="007C458D" w:rsidRPr="00F550B2" w:rsidRDefault="007C458D" w:rsidP="007C458D">
            <w:pPr>
              <w:rPr>
                <w:rFonts w:eastAsia="Batang" w:cs="Arial"/>
                <w:color w:val="595959"/>
                <w:spacing w:val="-5"/>
              </w:rPr>
            </w:pPr>
          </w:p>
        </w:tc>
        <w:tc>
          <w:tcPr>
            <w:tcW w:w="851"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tcBorders>
              <w:top w:val="single" w:sz="2" w:space="0" w:color="000000"/>
            </w:tcBorders>
            <w:shd w:val="clear" w:color="auto" w:fill="auto"/>
            <w:vAlign w:val="bottom"/>
          </w:tcPr>
          <w:p w:rsidR="007C458D" w:rsidRPr="00F550B2"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(2,984)</w:t>
            </w:r>
          </w:p>
        </w:tc>
        <w:tc>
          <w:tcPr>
            <w:tcW w:w="851" w:type="dxa"/>
            <w:tcBorders>
              <w:top w:val="single" w:sz="2" w:space="0" w:color="000000"/>
            </w:tcBorders>
            <w:shd w:val="clear" w:color="auto" w:fill="auto"/>
            <w:vAlign w:val="bottom"/>
          </w:tcPr>
          <w:p w:rsidR="007C458D" w:rsidRPr="007C4B46" w:rsidRDefault="007C458D" w:rsidP="007C458D">
            <w:pPr>
              <w:ind w:right="17"/>
              <w:jc w:val="right"/>
              <w:rPr>
                <w:rFonts w:eastAsia="Batang" w:cs="Arial"/>
                <w:caps/>
                <w:color w:val="595959"/>
                <w:spacing w:val="-5"/>
                <w:kern w:val="32"/>
                <w:szCs w:val="20"/>
              </w:rPr>
            </w:pPr>
            <w:r w:rsidRPr="00D77C9E">
              <w:rPr>
                <w:rFonts w:eastAsia="Batang" w:cs="Arial"/>
                <w:bCs/>
                <w:color w:val="595959"/>
                <w:spacing w:val="-5"/>
                <w:szCs w:val="20"/>
              </w:rPr>
              <w:t>(3,246)</w:t>
            </w:r>
          </w:p>
        </w:tc>
        <w:tc>
          <w:tcPr>
            <w:tcW w:w="851" w:type="dxa"/>
            <w:tcBorders>
              <w:top w:val="single" w:sz="2" w:space="0" w:color="000000"/>
            </w:tcBorders>
            <w:shd w:val="clear" w:color="auto" w:fill="auto"/>
            <w:vAlign w:val="bottom"/>
          </w:tcPr>
          <w:p w:rsidR="007C458D" w:rsidRPr="007C4B46" w:rsidRDefault="007C458D" w:rsidP="007C458D">
            <w:pPr>
              <w:ind w:right="17"/>
              <w:jc w:val="right"/>
              <w:rPr>
                <w:rFonts w:eastAsia="Batang" w:cs="Arial"/>
                <w:caps/>
                <w:color w:val="595959"/>
                <w:spacing w:val="-5"/>
                <w:kern w:val="32"/>
              </w:rPr>
            </w:pPr>
            <w:r>
              <w:rPr>
                <w:rFonts w:eastAsia="Batang" w:cs="Arial"/>
                <w:color w:val="595959"/>
                <w:spacing w:val="-5"/>
              </w:rPr>
              <w:t>(2,737)</w:t>
            </w:r>
          </w:p>
        </w:tc>
      </w:tr>
      <w:tr w:rsidR="007C458D" w:rsidRPr="00F550B2" w:rsidTr="007C458D">
        <w:trPr>
          <w:trHeight w:hRule="exact" w:val="227"/>
        </w:trPr>
        <w:tc>
          <w:tcPr>
            <w:tcW w:w="6379" w:type="dxa"/>
            <w:gridSpan w:val="2"/>
            <w:tcBorders>
              <w:bottom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Liabilities held for sale</w:t>
            </w:r>
          </w:p>
        </w:tc>
        <w:tc>
          <w:tcPr>
            <w:tcW w:w="851"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sz w:val="16"/>
                <w:szCs w:val="16"/>
              </w:rPr>
            </w:pPr>
            <w:r w:rsidRPr="00F550B2">
              <w:rPr>
                <w:rFonts w:eastAsia="Batang" w:cs="Arial"/>
                <w:color w:val="595959"/>
                <w:spacing w:val="-5"/>
                <w:sz w:val="16"/>
                <w:szCs w:val="16"/>
              </w:rPr>
              <w:t>9</w:t>
            </w:r>
          </w:p>
        </w:tc>
        <w:tc>
          <w:tcPr>
            <w:tcW w:w="851" w:type="dxa"/>
            <w:tcBorders>
              <w:bottom w:val="single" w:sz="2" w:space="0" w:color="000000"/>
            </w:tcBorders>
            <w:shd w:val="clear" w:color="auto" w:fill="auto"/>
            <w:vAlign w:val="bottom"/>
          </w:tcPr>
          <w:p w:rsidR="007C458D" w:rsidRPr="00D86D65" w:rsidRDefault="007C458D" w:rsidP="007C458D">
            <w:pPr>
              <w:ind w:right="17"/>
              <w:jc w:val="right"/>
              <w:rPr>
                <w:rFonts w:eastAsia="Batang" w:cs="Arial"/>
                <w:b/>
                <w:bCs/>
                <w:caps/>
                <w:color w:val="595959"/>
                <w:spacing w:val="-5"/>
                <w:kern w:val="32"/>
                <w:szCs w:val="20"/>
              </w:rPr>
            </w:pPr>
            <w:r>
              <w:rPr>
                <w:rFonts w:eastAsia="Batang" w:cs="Arial"/>
                <w:b/>
                <w:color w:val="595959"/>
                <w:spacing w:val="-5"/>
              </w:rPr>
              <w:t>(</w:t>
            </w:r>
            <w:r w:rsidRPr="00D86D65">
              <w:rPr>
                <w:rFonts w:eastAsia="Batang" w:cs="Arial"/>
                <w:b/>
                <w:color w:val="595959"/>
                <w:spacing w:val="-5"/>
              </w:rPr>
              <w:t>179</w:t>
            </w:r>
            <w:r>
              <w:rPr>
                <w:rFonts w:eastAsia="Batang" w:cs="Arial"/>
                <w:b/>
                <w:color w:val="595959"/>
                <w:spacing w:val="-5"/>
              </w:rPr>
              <w:t>)</w:t>
            </w:r>
          </w:p>
        </w:tc>
        <w:tc>
          <w:tcPr>
            <w:tcW w:w="851" w:type="dxa"/>
            <w:tcBorders>
              <w:bottom w:val="single" w:sz="2" w:space="0" w:color="000000"/>
            </w:tcBorders>
            <w:shd w:val="clear" w:color="auto" w:fill="auto"/>
            <w:vAlign w:val="bottom"/>
          </w:tcPr>
          <w:p w:rsidR="007C458D" w:rsidRPr="007C4B46" w:rsidRDefault="007C458D" w:rsidP="007C458D">
            <w:pPr>
              <w:ind w:right="17"/>
              <w:jc w:val="right"/>
              <w:rPr>
                <w:rFonts w:eastAsia="Batang" w:cs="Arial"/>
                <w:caps/>
                <w:color w:val="595959"/>
                <w:spacing w:val="-5"/>
                <w:kern w:val="32"/>
                <w:szCs w:val="20"/>
              </w:rPr>
            </w:pPr>
            <w:r w:rsidRPr="00D77C9E">
              <w:rPr>
                <w:rFonts w:eastAsia="Batang" w:cs="Arial"/>
                <w:bCs/>
                <w:color w:val="595959"/>
                <w:spacing w:val="-5"/>
                <w:szCs w:val="20"/>
              </w:rPr>
              <w:t>(343)</w:t>
            </w:r>
          </w:p>
        </w:tc>
        <w:tc>
          <w:tcPr>
            <w:tcW w:w="851" w:type="dxa"/>
            <w:tcBorders>
              <w:bottom w:val="single" w:sz="2" w:space="0" w:color="000000"/>
            </w:tcBorders>
            <w:shd w:val="clear" w:color="auto" w:fill="auto"/>
            <w:vAlign w:val="bottom"/>
          </w:tcPr>
          <w:p w:rsidR="007C458D" w:rsidRPr="007C4B46" w:rsidRDefault="007C458D" w:rsidP="007C458D">
            <w:pPr>
              <w:ind w:right="17"/>
              <w:jc w:val="right"/>
              <w:rPr>
                <w:rFonts w:eastAsia="Batang" w:cs="Arial"/>
                <w:caps/>
                <w:color w:val="595959"/>
                <w:spacing w:val="-5"/>
                <w:kern w:val="32"/>
              </w:rPr>
            </w:pPr>
            <w:r>
              <w:rPr>
                <w:rFonts w:eastAsia="Batang" w:cs="Arial"/>
                <w:color w:val="595959"/>
                <w:spacing w:val="-5"/>
              </w:rPr>
              <w:t>(219)</w:t>
            </w:r>
          </w:p>
        </w:tc>
      </w:tr>
      <w:tr w:rsidR="007C458D" w:rsidRPr="00F550B2" w:rsidTr="007C458D">
        <w:trPr>
          <w:trHeight w:hRule="exact" w:val="227"/>
        </w:trPr>
        <w:tc>
          <w:tcPr>
            <w:tcW w:w="6379" w:type="dxa"/>
            <w:gridSpan w:val="2"/>
            <w:tcBorders>
              <w:top w:val="single" w:sz="2" w:space="0" w:color="000000"/>
              <w:bottom w:val="single" w:sz="2" w:space="0" w:color="000000"/>
            </w:tcBorders>
            <w:shd w:val="clear" w:color="auto" w:fill="auto"/>
            <w:vAlign w:val="bottom"/>
          </w:tcPr>
          <w:p w:rsidR="007C458D" w:rsidRPr="00F550B2" w:rsidRDefault="007C458D" w:rsidP="007C458D">
            <w:pPr>
              <w:rPr>
                <w:rFonts w:eastAsia="Batang" w:cs="Arial"/>
                <w:color w:val="595959"/>
                <w:spacing w:val="-5"/>
              </w:rPr>
            </w:pPr>
          </w:p>
        </w:tc>
        <w:tc>
          <w:tcPr>
            <w:tcW w:w="851"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tcBorders>
              <w:top w:val="single" w:sz="2" w:space="0" w:color="000000"/>
              <w:bottom w:val="single" w:sz="2" w:space="0" w:color="000000"/>
            </w:tcBorders>
            <w:shd w:val="clear" w:color="auto" w:fill="auto"/>
            <w:vAlign w:val="bottom"/>
          </w:tcPr>
          <w:p w:rsidR="007C458D" w:rsidRPr="00F550B2"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(3,163)</w:t>
            </w:r>
          </w:p>
        </w:tc>
        <w:tc>
          <w:tcPr>
            <w:tcW w:w="851" w:type="dxa"/>
            <w:tcBorders>
              <w:top w:val="single" w:sz="2" w:space="0" w:color="000000"/>
              <w:bottom w:val="single" w:sz="2" w:space="0" w:color="000000"/>
            </w:tcBorders>
            <w:shd w:val="clear" w:color="auto" w:fill="auto"/>
            <w:vAlign w:val="bottom"/>
          </w:tcPr>
          <w:p w:rsidR="007C458D" w:rsidRPr="007C4B46" w:rsidRDefault="007C458D" w:rsidP="007C458D">
            <w:pPr>
              <w:ind w:right="17"/>
              <w:jc w:val="right"/>
              <w:rPr>
                <w:rFonts w:eastAsia="Batang" w:cs="Arial"/>
                <w:caps/>
                <w:color w:val="595959"/>
                <w:spacing w:val="-5"/>
                <w:kern w:val="32"/>
                <w:szCs w:val="20"/>
              </w:rPr>
            </w:pPr>
            <w:r w:rsidRPr="00D77C9E">
              <w:rPr>
                <w:rFonts w:eastAsia="Batang" w:cs="Arial"/>
                <w:bCs/>
                <w:color w:val="595959"/>
                <w:spacing w:val="-5"/>
                <w:szCs w:val="20"/>
              </w:rPr>
              <w:t>(3,589)</w:t>
            </w:r>
          </w:p>
        </w:tc>
        <w:tc>
          <w:tcPr>
            <w:tcW w:w="851" w:type="dxa"/>
            <w:tcBorders>
              <w:top w:val="single" w:sz="2" w:space="0" w:color="000000"/>
              <w:bottom w:val="single" w:sz="2" w:space="0" w:color="000000"/>
            </w:tcBorders>
            <w:shd w:val="clear" w:color="auto" w:fill="auto"/>
            <w:vAlign w:val="bottom"/>
          </w:tcPr>
          <w:p w:rsidR="007C458D" w:rsidRPr="007C4B46" w:rsidRDefault="007C458D" w:rsidP="007C458D">
            <w:pPr>
              <w:ind w:right="17"/>
              <w:jc w:val="right"/>
              <w:rPr>
                <w:rFonts w:eastAsia="Batang" w:cs="Arial"/>
                <w:caps/>
                <w:color w:val="595959"/>
                <w:spacing w:val="-5"/>
                <w:kern w:val="32"/>
              </w:rPr>
            </w:pPr>
            <w:r>
              <w:rPr>
                <w:rFonts w:eastAsia="Batang" w:cs="Arial"/>
                <w:color w:val="595959"/>
                <w:spacing w:val="-5"/>
              </w:rPr>
              <w:t>(2,956)</w:t>
            </w:r>
          </w:p>
        </w:tc>
      </w:tr>
      <w:tr w:rsidR="007C458D" w:rsidRPr="00F550B2" w:rsidTr="007C458D">
        <w:trPr>
          <w:trHeight w:hRule="exact" w:val="199"/>
        </w:trPr>
        <w:tc>
          <w:tcPr>
            <w:tcW w:w="6379" w:type="dxa"/>
            <w:gridSpan w:val="2"/>
            <w:tcBorders>
              <w:top w:val="single" w:sz="2" w:space="0" w:color="000000"/>
            </w:tcBorders>
            <w:shd w:val="clear" w:color="auto" w:fill="auto"/>
            <w:vAlign w:val="bottom"/>
          </w:tcPr>
          <w:p w:rsidR="007C458D" w:rsidRPr="00F550B2" w:rsidRDefault="007C458D" w:rsidP="007C458D">
            <w:pPr>
              <w:rPr>
                <w:rFonts w:eastAsia="Batang" w:cs="Arial"/>
                <w:b/>
                <w:color w:val="595959"/>
                <w:spacing w:val="-5"/>
              </w:rPr>
            </w:pPr>
            <w:r w:rsidRPr="00F550B2">
              <w:rPr>
                <w:rFonts w:eastAsia="Batang" w:cs="Arial"/>
                <w:b/>
                <w:color w:val="595959"/>
                <w:spacing w:val="-5"/>
              </w:rPr>
              <w:t>Non-current liabilities</w:t>
            </w:r>
          </w:p>
        </w:tc>
        <w:tc>
          <w:tcPr>
            <w:tcW w:w="851"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tcBorders>
              <w:top w:val="single" w:sz="2" w:space="0" w:color="000000"/>
            </w:tcBorders>
            <w:shd w:val="clear" w:color="auto" w:fill="auto"/>
            <w:vAlign w:val="bottom"/>
          </w:tcPr>
          <w:p w:rsidR="007C458D" w:rsidRPr="00F550B2" w:rsidRDefault="007C458D" w:rsidP="007C458D">
            <w:pPr>
              <w:jc w:val="right"/>
              <w:rPr>
                <w:rFonts w:eastAsia="Batang" w:cs="Arial"/>
                <w:b/>
                <w:bCs/>
                <w:color w:val="595959"/>
                <w:spacing w:val="-5"/>
                <w:szCs w:val="20"/>
              </w:rPr>
            </w:pPr>
          </w:p>
        </w:tc>
        <w:tc>
          <w:tcPr>
            <w:tcW w:w="851" w:type="dxa"/>
            <w:tcBorders>
              <w:top w:val="single" w:sz="2" w:space="0" w:color="000000"/>
            </w:tcBorders>
            <w:shd w:val="clear" w:color="auto" w:fill="auto"/>
            <w:vAlign w:val="bottom"/>
          </w:tcPr>
          <w:p w:rsidR="007C458D" w:rsidRPr="007C4B46" w:rsidRDefault="007C458D" w:rsidP="007C458D">
            <w:pPr>
              <w:ind w:right="57"/>
              <w:jc w:val="right"/>
              <w:rPr>
                <w:rFonts w:eastAsia="Batang" w:cs="Arial"/>
                <w:color w:val="595959"/>
                <w:spacing w:val="-5"/>
                <w:szCs w:val="20"/>
              </w:rPr>
            </w:pPr>
          </w:p>
        </w:tc>
        <w:tc>
          <w:tcPr>
            <w:tcW w:w="851" w:type="dxa"/>
            <w:tcBorders>
              <w:top w:val="single" w:sz="2" w:space="0" w:color="000000"/>
            </w:tcBorders>
            <w:shd w:val="clear" w:color="auto" w:fill="auto"/>
            <w:vAlign w:val="bottom"/>
          </w:tcPr>
          <w:p w:rsidR="007C458D" w:rsidRPr="007C4B46" w:rsidRDefault="007C458D" w:rsidP="007C458D">
            <w:pPr>
              <w:ind w:right="57"/>
              <w:jc w:val="right"/>
              <w:rPr>
                <w:rFonts w:eastAsia="Batang" w:cs="Arial"/>
                <w:color w:val="595959"/>
                <w:spacing w:val="-5"/>
              </w:rPr>
            </w:pPr>
          </w:p>
        </w:tc>
      </w:tr>
      <w:tr w:rsidR="007C458D" w:rsidRPr="00F550B2" w:rsidTr="007C458D">
        <w:trPr>
          <w:trHeight w:hRule="exact" w:val="199"/>
        </w:trPr>
        <w:tc>
          <w:tcPr>
            <w:tcW w:w="6379" w:type="dxa"/>
            <w:gridSpan w:val="2"/>
            <w:shd w:val="clear" w:color="auto" w:fill="auto"/>
            <w:vAlign w:val="bottom"/>
          </w:tcPr>
          <w:p w:rsidR="007C458D" w:rsidRPr="00F550B2" w:rsidRDefault="007C458D" w:rsidP="007C458D">
            <w:pPr>
              <w:spacing w:after="40"/>
              <w:rPr>
                <w:rFonts w:eastAsia="Batang" w:cs="Arial"/>
                <w:color w:val="595959"/>
                <w:spacing w:val="-5"/>
              </w:rPr>
            </w:pPr>
            <w:r w:rsidRPr="00F550B2">
              <w:rPr>
                <w:rFonts w:eastAsia="Batang" w:cs="Arial"/>
                <w:color w:val="595959"/>
                <w:spacing w:val="-5"/>
              </w:rPr>
              <w:t>Trade and other payables</w:t>
            </w:r>
          </w:p>
        </w:tc>
        <w:tc>
          <w:tcPr>
            <w:tcW w:w="851" w:type="dxa"/>
            <w:shd w:val="clear" w:color="auto" w:fill="auto"/>
            <w:vAlign w:val="bottom"/>
          </w:tcPr>
          <w:p w:rsidR="007C458D" w:rsidRPr="00F550B2" w:rsidRDefault="007C458D" w:rsidP="007C458D">
            <w:pPr>
              <w:ind w:right="57"/>
              <w:jc w:val="right"/>
              <w:rPr>
                <w:rFonts w:eastAsia="Batang" w:cs="Arial"/>
                <w:caps/>
                <w:color w:val="595959"/>
                <w:spacing w:val="-5"/>
                <w:kern w:val="32"/>
                <w:sz w:val="16"/>
                <w:szCs w:val="16"/>
              </w:rPr>
            </w:pPr>
            <w:r w:rsidRPr="00F550B2">
              <w:rPr>
                <w:rFonts w:eastAsia="Batang" w:cs="Arial"/>
                <w:color w:val="595959"/>
                <w:spacing w:val="-5"/>
                <w:sz w:val="16"/>
                <w:szCs w:val="16"/>
              </w:rPr>
              <w:t>14</w:t>
            </w:r>
          </w:p>
        </w:tc>
        <w:tc>
          <w:tcPr>
            <w:tcW w:w="851" w:type="dxa"/>
            <w:shd w:val="clear" w:color="auto" w:fill="auto"/>
            <w:vAlign w:val="bottom"/>
          </w:tcPr>
          <w:p w:rsidR="007C458D" w:rsidRPr="00F550B2"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(177)</w:t>
            </w:r>
          </w:p>
        </w:tc>
        <w:tc>
          <w:tcPr>
            <w:tcW w:w="851" w:type="dxa"/>
            <w:shd w:val="clear" w:color="auto" w:fill="auto"/>
            <w:vAlign w:val="bottom"/>
          </w:tcPr>
          <w:p w:rsidR="007C458D" w:rsidRPr="007C4B46" w:rsidRDefault="007C458D" w:rsidP="007C458D">
            <w:pPr>
              <w:ind w:right="17"/>
              <w:jc w:val="right"/>
              <w:rPr>
                <w:rFonts w:eastAsia="Batang" w:cs="Arial"/>
                <w:caps/>
                <w:color w:val="595959"/>
                <w:spacing w:val="-5"/>
                <w:kern w:val="32"/>
                <w:szCs w:val="20"/>
              </w:rPr>
            </w:pPr>
            <w:r w:rsidRPr="00D77C9E">
              <w:rPr>
                <w:rFonts w:eastAsia="Batang" w:cs="Arial"/>
                <w:bCs/>
                <w:color w:val="595959"/>
                <w:spacing w:val="-5"/>
                <w:szCs w:val="20"/>
              </w:rPr>
              <w:t>(149)</w:t>
            </w:r>
          </w:p>
        </w:tc>
        <w:tc>
          <w:tcPr>
            <w:tcW w:w="851" w:type="dxa"/>
            <w:shd w:val="clear" w:color="auto" w:fill="auto"/>
            <w:vAlign w:val="bottom"/>
          </w:tcPr>
          <w:p w:rsidR="007C458D" w:rsidRPr="007C4B46" w:rsidRDefault="007C458D" w:rsidP="007C458D">
            <w:pPr>
              <w:ind w:right="17"/>
              <w:jc w:val="right"/>
              <w:rPr>
                <w:rFonts w:eastAsia="Batang" w:cs="Arial"/>
                <w:caps/>
                <w:color w:val="595959"/>
                <w:spacing w:val="-5"/>
                <w:kern w:val="32"/>
              </w:rPr>
            </w:pPr>
            <w:r>
              <w:rPr>
                <w:rFonts w:eastAsia="Batang" w:cs="Arial"/>
                <w:color w:val="595959"/>
                <w:spacing w:val="-5"/>
              </w:rPr>
              <w:t>(182)</w:t>
            </w:r>
          </w:p>
        </w:tc>
      </w:tr>
      <w:tr w:rsidR="007C458D" w:rsidRPr="00F550B2" w:rsidTr="007C458D">
        <w:trPr>
          <w:trHeight w:hRule="exact" w:val="199"/>
        </w:trPr>
        <w:tc>
          <w:tcPr>
            <w:tcW w:w="6379"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Provisions</w:t>
            </w:r>
          </w:p>
        </w:tc>
        <w:tc>
          <w:tcPr>
            <w:tcW w:w="851" w:type="dxa"/>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shd w:val="clear" w:color="auto" w:fill="auto"/>
            <w:vAlign w:val="bottom"/>
          </w:tcPr>
          <w:p w:rsidR="007C458D" w:rsidRPr="00F550B2"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(89)</w:t>
            </w:r>
          </w:p>
        </w:tc>
        <w:tc>
          <w:tcPr>
            <w:tcW w:w="851" w:type="dxa"/>
            <w:shd w:val="clear" w:color="auto" w:fill="auto"/>
            <w:vAlign w:val="bottom"/>
          </w:tcPr>
          <w:p w:rsidR="007C458D" w:rsidRPr="007C4B46" w:rsidRDefault="007C458D" w:rsidP="007C458D">
            <w:pPr>
              <w:ind w:right="17"/>
              <w:jc w:val="right"/>
              <w:rPr>
                <w:rFonts w:eastAsia="Batang" w:cs="Arial"/>
                <w:caps/>
                <w:color w:val="595959"/>
                <w:spacing w:val="-5"/>
                <w:kern w:val="32"/>
                <w:szCs w:val="20"/>
              </w:rPr>
            </w:pPr>
            <w:r w:rsidRPr="00D77C9E">
              <w:rPr>
                <w:rFonts w:eastAsia="Batang" w:cs="Arial"/>
                <w:bCs/>
                <w:color w:val="595959"/>
                <w:spacing w:val="-5"/>
                <w:szCs w:val="20"/>
              </w:rPr>
              <w:t>(109)</w:t>
            </w:r>
          </w:p>
        </w:tc>
        <w:tc>
          <w:tcPr>
            <w:tcW w:w="851" w:type="dxa"/>
            <w:shd w:val="clear" w:color="auto" w:fill="auto"/>
            <w:vAlign w:val="bottom"/>
          </w:tcPr>
          <w:p w:rsidR="007C458D" w:rsidRPr="007C4B46" w:rsidRDefault="007C458D" w:rsidP="007C458D">
            <w:pPr>
              <w:ind w:right="17"/>
              <w:jc w:val="right"/>
              <w:rPr>
                <w:rFonts w:eastAsia="Batang" w:cs="Arial"/>
                <w:caps/>
                <w:color w:val="595959"/>
                <w:spacing w:val="-5"/>
                <w:kern w:val="32"/>
              </w:rPr>
            </w:pPr>
            <w:r>
              <w:rPr>
                <w:rFonts w:eastAsia="Batang" w:cs="Arial"/>
                <w:color w:val="595959"/>
                <w:spacing w:val="-5"/>
              </w:rPr>
              <w:t>(93)</w:t>
            </w:r>
          </w:p>
        </w:tc>
      </w:tr>
      <w:tr w:rsidR="007C458D" w:rsidRPr="00F550B2" w:rsidTr="007C458D">
        <w:trPr>
          <w:trHeight w:hRule="exact" w:val="199"/>
        </w:trPr>
        <w:tc>
          <w:tcPr>
            <w:tcW w:w="2520" w:type="dxa"/>
            <w:shd w:val="clear" w:color="auto" w:fill="auto"/>
            <w:vAlign w:val="bottom"/>
          </w:tcPr>
          <w:p w:rsidR="007C458D" w:rsidRPr="00F550B2" w:rsidRDefault="007C458D" w:rsidP="007C458D">
            <w:pPr>
              <w:tabs>
                <w:tab w:val="left" w:pos="964"/>
              </w:tabs>
              <w:spacing w:after="40"/>
              <w:rPr>
                <w:rFonts w:eastAsia="Batang" w:cs="Arial"/>
                <w:color w:val="595959"/>
                <w:spacing w:val="-5"/>
              </w:rPr>
            </w:pPr>
            <w:r w:rsidRPr="00F550B2">
              <w:rPr>
                <w:rFonts w:eastAsia="Batang" w:cs="Arial"/>
                <w:color w:val="595959"/>
                <w:spacing w:val="-5"/>
              </w:rPr>
              <w:t>Borrowings</w:t>
            </w:r>
          </w:p>
        </w:tc>
        <w:tc>
          <w:tcPr>
            <w:tcW w:w="3859" w:type="dxa"/>
            <w:shd w:val="clear" w:color="auto" w:fill="auto"/>
            <w:vAlign w:val="bottom"/>
          </w:tcPr>
          <w:p w:rsidR="007C458D" w:rsidRPr="00F550B2" w:rsidRDefault="007C458D" w:rsidP="007C458D">
            <w:pPr>
              <w:tabs>
                <w:tab w:val="left" w:pos="964"/>
              </w:tabs>
              <w:rPr>
                <w:rFonts w:eastAsia="Batang" w:cs="Arial"/>
                <w:caps/>
                <w:color w:val="595959"/>
                <w:spacing w:val="-5"/>
                <w:kern w:val="32"/>
              </w:rPr>
            </w:pPr>
            <w:r w:rsidRPr="00F550B2">
              <w:rPr>
                <w:rFonts w:eastAsia="Batang" w:cs="Arial"/>
                <w:color w:val="595959"/>
                <w:spacing w:val="-5"/>
              </w:rPr>
              <w:t>– non-recourse loans</w:t>
            </w:r>
          </w:p>
        </w:tc>
        <w:tc>
          <w:tcPr>
            <w:tcW w:w="851" w:type="dxa"/>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shd w:val="clear" w:color="auto" w:fill="auto"/>
            <w:vAlign w:val="bottom"/>
          </w:tcPr>
          <w:p w:rsidR="007C458D" w:rsidRPr="00F550B2"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(266)</w:t>
            </w:r>
          </w:p>
        </w:tc>
        <w:tc>
          <w:tcPr>
            <w:tcW w:w="851" w:type="dxa"/>
            <w:shd w:val="clear" w:color="auto" w:fill="auto"/>
            <w:vAlign w:val="bottom"/>
          </w:tcPr>
          <w:p w:rsidR="007C458D" w:rsidRPr="007C4B46" w:rsidRDefault="007C458D" w:rsidP="007C458D">
            <w:pPr>
              <w:ind w:right="17"/>
              <w:jc w:val="right"/>
              <w:rPr>
                <w:rFonts w:eastAsia="Batang" w:cs="Arial"/>
                <w:caps/>
                <w:color w:val="595959"/>
                <w:spacing w:val="-5"/>
                <w:kern w:val="32"/>
                <w:szCs w:val="20"/>
              </w:rPr>
            </w:pPr>
            <w:r w:rsidRPr="00D77C9E">
              <w:rPr>
                <w:rFonts w:eastAsia="Batang" w:cs="Arial"/>
                <w:bCs/>
                <w:color w:val="595959"/>
                <w:spacing w:val="-5"/>
                <w:szCs w:val="20"/>
              </w:rPr>
              <w:t>(405)</w:t>
            </w:r>
          </w:p>
        </w:tc>
        <w:tc>
          <w:tcPr>
            <w:tcW w:w="851" w:type="dxa"/>
            <w:shd w:val="clear" w:color="auto" w:fill="auto"/>
            <w:vAlign w:val="bottom"/>
          </w:tcPr>
          <w:p w:rsidR="007C458D" w:rsidRPr="007C4B46" w:rsidRDefault="007C458D" w:rsidP="007C458D">
            <w:pPr>
              <w:ind w:right="17"/>
              <w:jc w:val="right"/>
              <w:rPr>
                <w:rFonts w:eastAsia="Batang" w:cs="Arial"/>
                <w:caps/>
                <w:color w:val="595959"/>
                <w:spacing w:val="-5"/>
                <w:kern w:val="32"/>
              </w:rPr>
            </w:pPr>
            <w:r>
              <w:rPr>
                <w:rFonts w:eastAsia="Batang" w:cs="Arial"/>
                <w:color w:val="595959"/>
                <w:spacing w:val="-5"/>
              </w:rPr>
              <w:t>(410)</w:t>
            </w:r>
          </w:p>
        </w:tc>
      </w:tr>
      <w:tr w:rsidR="007C458D" w:rsidRPr="00F550B2" w:rsidTr="007C458D">
        <w:trPr>
          <w:trHeight w:hRule="exact" w:val="199"/>
        </w:trPr>
        <w:tc>
          <w:tcPr>
            <w:tcW w:w="2520" w:type="dxa"/>
            <w:shd w:val="clear" w:color="auto" w:fill="auto"/>
            <w:vAlign w:val="bottom"/>
          </w:tcPr>
          <w:p w:rsidR="007C458D" w:rsidRPr="00F550B2" w:rsidRDefault="007C458D" w:rsidP="007C458D">
            <w:pPr>
              <w:tabs>
                <w:tab w:val="left" w:pos="964"/>
              </w:tabs>
              <w:rPr>
                <w:rFonts w:eastAsia="Batang" w:cs="Arial"/>
                <w:color w:val="595959"/>
                <w:spacing w:val="-5"/>
              </w:rPr>
            </w:pPr>
          </w:p>
        </w:tc>
        <w:tc>
          <w:tcPr>
            <w:tcW w:w="3859" w:type="dxa"/>
            <w:shd w:val="clear" w:color="auto" w:fill="auto"/>
            <w:vAlign w:val="bottom"/>
          </w:tcPr>
          <w:p w:rsidR="007C458D" w:rsidRPr="00F550B2" w:rsidRDefault="007C458D" w:rsidP="007C458D">
            <w:pPr>
              <w:tabs>
                <w:tab w:val="left" w:pos="964"/>
              </w:tabs>
              <w:rPr>
                <w:rFonts w:eastAsia="Batang" w:cs="Arial"/>
                <w:caps/>
                <w:color w:val="595959"/>
                <w:spacing w:val="-5"/>
                <w:kern w:val="32"/>
              </w:rPr>
            </w:pPr>
            <w:r w:rsidRPr="00F550B2">
              <w:rPr>
                <w:rFonts w:eastAsia="Batang" w:cs="Arial"/>
                <w:color w:val="595959"/>
                <w:spacing w:val="-5"/>
              </w:rPr>
              <w:t>– other</w:t>
            </w:r>
          </w:p>
        </w:tc>
        <w:tc>
          <w:tcPr>
            <w:tcW w:w="851" w:type="dxa"/>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shd w:val="clear" w:color="auto" w:fill="auto"/>
            <w:vAlign w:val="bottom"/>
          </w:tcPr>
          <w:p w:rsidR="007C458D" w:rsidRPr="00F550B2"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(431)</w:t>
            </w:r>
          </w:p>
        </w:tc>
        <w:tc>
          <w:tcPr>
            <w:tcW w:w="851" w:type="dxa"/>
            <w:shd w:val="clear" w:color="auto" w:fill="auto"/>
            <w:vAlign w:val="bottom"/>
          </w:tcPr>
          <w:p w:rsidR="007C458D" w:rsidRPr="007C4B46" w:rsidRDefault="007C458D" w:rsidP="007C458D">
            <w:pPr>
              <w:ind w:right="17"/>
              <w:jc w:val="right"/>
              <w:rPr>
                <w:rFonts w:eastAsia="Batang" w:cs="Arial"/>
                <w:caps/>
                <w:color w:val="595959"/>
                <w:spacing w:val="-5"/>
                <w:kern w:val="32"/>
                <w:szCs w:val="20"/>
              </w:rPr>
            </w:pPr>
            <w:r w:rsidRPr="00D77C9E">
              <w:rPr>
                <w:rFonts w:eastAsia="Batang" w:cs="Arial"/>
                <w:bCs/>
                <w:color w:val="595959"/>
                <w:spacing w:val="-5"/>
                <w:szCs w:val="20"/>
              </w:rPr>
              <w:t>(231)</w:t>
            </w:r>
          </w:p>
        </w:tc>
        <w:tc>
          <w:tcPr>
            <w:tcW w:w="851" w:type="dxa"/>
            <w:shd w:val="clear" w:color="auto" w:fill="auto"/>
            <w:vAlign w:val="bottom"/>
          </w:tcPr>
          <w:p w:rsidR="007C458D" w:rsidRPr="007C4B46" w:rsidRDefault="007C458D" w:rsidP="007C458D">
            <w:pPr>
              <w:ind w:right="17"/>
              <w:jc w:val="right"/>
              <w:rPr>
                <w:rFonts w:eastAsia="Batang" w:cs="Arial"/>
                <w:caps/>
                <w:color w:val="595959"/>
                <w:spacing w:val="-5"/>
                <w:kern w:val="32"/>
              </w:rPr>
            </w:pPr>
            <w:r>
              <w:rPr>
                <w:rFonts w:eastAsia="Batang" w:cs="Arial"/>
                <w:color w:val="595959"/>
                <w:spacing w:val="-5"/>
              </w:rPr>
              <w:t>(435)</w:t>
            </w:r>
          </w:p>
        </w:tc>
      </w:tr>
      <w:tr w:rsidR="007C458D" w:rsidRPr="00F550B2" w:rsidTr="007C458D">
        <w:trPr>
          <w:trHeight w:hRule="exact" w:val="199"/>
        </w:trPr>
        <w:tc>
          <w:tcPr>
            <w:tcW w:w="6379"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Liability component of preference shares</w:t>
            </w:r>
          </w:p>
        </w:tc>
        <w:tc>
          <w:tcPr>
            <w:tcW w:w="851" w:type="dxa"/>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shd w:val="clear" w:color="auto" w:fill="auto"/>
            <w:vAlign w:val="bottom"/>
          </w:tcPr>
          <w:p w:rsidR="007C458D" w:rsidRPr="00F550B2" w:rsidDel="00087D11" w:rsidRDefault="007C458D" w:rsidP="007C458D">
            <w:pPr>
              <w:ind w:right="17"/>
              <w:jc w:val="right"/>
              <w:rPr>
                <w:rFonts w:eastAsia="Batang" w:cs="Arial"/>
                <w:b/>
                <w:bCs/>
                <w:color w:val="595959"/>
                <w:spacing w:val="-5"/>
                <w:szCs w:val="20"/>
              </w:rPr>
            </w:pPr>
            <w:r>
              <w:rPr>
                <w:rFonts w:eastAsia="Batang" w:cs="Arial"/>
                <w:b/>
                <w:bCs/>
                <w:color w:val="595959"/>
                <w:spacing w:val="-5"/>
                <w:szCs w:val="20"/>
              </w:rPr>
              <w:t>(95)</w:t>
            </w:r>
          </w:p>
        </w:tc>
        <w:tc>
          <w:tcPr>
            <w:tcW w:w="851" w:type="dxa"/>
            <w:shd w:val="clear" w:color="auto" w:fill="auto"/>
            <w:vAlign w:val="bottom"/>
          </w:tcPr>
          <w:p w:rsidR="007C458D" w:rsidRPr="007C4B46" w:rsidRDefault="007C458D" w:rsidP="007C458D">
            <w:pPr>
              <w:ind w:right="17"/>
              <w:jc w:val="right"/>
              <w:rPr>
                <w:rFonts w:eastAsia="Batang" w:cs="Arial"/>
                <w:bCs/>
                <w:caps/>
                <w:color w:val="595959"/>
                <w:spacing w:val="-5"/>
                <w:kern w:val="32"/>
                <w:szCs w:val="20"/>
              </w:rPr>
            </w:pPr>
            <w:r w:rsidRPr="002165ED">
              <w:rPr>
                <w:rFonts w:eastAsia="Batang" w:cs="Arial"/>
                <w:bCs/>
                <w:color w:val="595959"/>
                <w:spacing w:val="-5"/>
                <w:szCs w:val="20"/>
              </w:rPr>
              <w:t>(93)</w:t>
            </w:r>
          </w:p>
        </w:tc>
        <w:tc>
          <w:tcPr>
            <w:tcW w:w="851" w:type="dxa"/>
            <w:shd w:val="clear" w:color="auto" w:fill="auto"/>
            <w:vAlign w:val="bottom"/>
          </w:tcPr>
          <w:p w:rsidR="007C458D" w:rsidRPr="007C4B46" w:rsidDel="00087D11" w:rsidRDefault="007C458D" w:rsidP="007C458D">
            <w:pPr>
              <w:ind w:right="17"/>
              <w:jc w:val="right"/>
              <w:rPr>
                <w:rFonts w:eastAsia="Batang" w:cs="Arial"/>
                <w:caps/>
                <w:color w:val="595959"/>
                <w:spacing w:val="-5"/>
                <w:kern w:val="32"/>
              </w:rPr>
            </w:pPr>
            <w:r>
              <w:rPr>
                <w:rFonts w:eastAsia="Batang" w:cs="Arial"/>
                <w:color w:val="595959"/>
                <w:spacing w:val="-5"/>
              </w:rPr>
              <w:t>(94)</w:t>
            </w:r>
          </w:p>
        </w:tc>
      </w:tr>
      <w:tr w:rsidR="007C458D" w:rsidRPr="00F550B2" w:rsidTr="007C458D">
        <w:trPr>
          <w:trHeight w:hRule="exact" w:val="199"/>
        </w:trPr>
        <w:tc>
          <w:tcPr>
            <w:tcW w:w="6379"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Retirement benefit liabilities</w:t>
            </w:r>
          </w:p>
        </w:tc>
        <w:tc>
          <w:tcPr>
            <w:tcW w:w="851" w:type="dxa"/>
            <w:shd w:val="clear" w:color="auto" w:fill="auto"/>
            <w:vAlign w:val="bottom"/>
          </w:tcPr>
          <w:p w:rsidR="007C458D" w:rsidRPr="00F550B2" w:rsidRDefault="007C458D" w:rsidP="007C458D">
            <w:pPr>
              <w:ind w:right="57"/>
              <w:jc w:val="right"/>
              <w:rPr>
                <w:rFonts w:eastAsia="Batang" w:cs="Arial"/>
                <w:caps/>
                <w:color w:val="595959"/>
                <w:spacing w:val="-5"/>
                <w:kern w:val="32"/>
                <w:sz w:val="16"/>
                <w:szCs w:val="16"/>
              </w:rPr>
            </w:pPr>
            <w:r w:rsidRPr="00F550B2">
              <w:rPr>
                <w:rFonts w:eastAsia="Batang" w:cs="Arial"/>
                <w:color w:val="595959"/>
                <w:spacing w:val="-5"/>
                <w:sz w:val="16"/>
                <w:szCs w:val="16"/>
              </w:rPr>
              <w:t>16</w:t>
            </w:r>
          </w:p>
        </w:tc>
        <w:tc>
          <w:tcPr>
            <w:tcW w:w="851" w:type="dxa"/>
            <w:shd w:val="clear" w:color="auto" w:fill="auto"/>
            <w:vAlign w:val="bottom"/>
          </w:tcPr>
          <w:p w:rsidR="007C458D" w:rsidRPr="00F550B2"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(397)</w:t>
            </w:r>
          </w:p>
        </w:tc>
        <w:tc>
          <w:tcPr>
            <w:tcW w:w="851" w:type="dxa"/>
            <w:shd w:val="clear" w:color="auto" w:fill="auto"/>
            <w:vAlign w:val="bottom"/>
          </w:tcPr>
          <w:p w:rsidR="007C458D" w:rsidRPr="007C4B46" w:rsidRDefault="007C458D" w:rsidP="007C458D">
            <w:pPr>
              <w:ind w:right="17"/>
              <w:jc w:val="right"/>
              <w:rPr>
                <w:rFonts w:eastAsia="Batang" w:cs="Arial"/>
                <w:caps/>
                <w:color w:val="595959"/>
                <w:spacing w:val="-5"/>
                <w:kern w:val="32"/>
                <w:szCs w:val="20"/>
              </w:rPr>
            </w:pPr>
            <w:r w:rsidRPr="00D77C9E">
              <w:rPr>
                <w:rFonts w:eastAsia="Batang" w:cs="Arial"/>
                <w:bCs/>
                <w:color w:val="595959"/>
                <w:spacing w:val="-5"/>
                <w:szCs w:val="20"/>
              </w:rPr>
              <w:t>(3</w:t>
            </w:r>
            <w:r>
              <w:rPr>
                <w:rFonts w:eastAsia="Batang" w:cs="Arial"/>
                <w:bCs/>
                <w:color w:val="595959"/>
                <w:spacing w:val="-5"/>
                <w:szCs w:val="20"/>
              </w:rPr>
              <w:t>45</w:t>
            </w:r>
            <w:r w:rsidRPr="00D77C9E">
              <w:rPr>
                <w:rFonts w:eastAsia="Batang" w:cs="Arial"/>
                <w:bCs/>
                <w:color w:val="595959"/>
                <w:spacing w:val="-5"/>
                <w:szCs w:val="20"/>
              </w:rPr>
              <w:t>)</w:t>
            </w:r>
          </w:p>
        </w:tc>
        <w:tc>
          <w:tcPr>
            <w:tcW w:w="851" w:type="dxa"/>
            <w:shd w:val="clear" w:color="auto" w:fill="auto"/>
            <w:vAlign w:val="bottom"/>
          </w:tcPr>
          <w:p w:rsidR="007C458D" w:rsidRPr="007C4B46" w:rsidRDefault="007C458D" w:rsidP="007C458D">
            <w:pPr>
              <w:ind w:right="17"/>
              <w:jc w:val="right"/>
              <w:rPr>
                <w:rFonts w:eastAsia="Batang" w:cs="Arial"/>
                <w:caps/>
                <w:color w:val="595959"/>
                <w:spacing w:val="-5"/>
                <w:kern w:val="32"/>
              </w:rPr>
            </w:pPr>
            <w:r>
              <w:rPr>
                <w:rFonts w:eastAsia="Batang" w:cs="Arial"/>
                <w:color w:val="595959"/>
                <w:spacing w:val="-5"/>
              </w:rPr>
              <w:t>(434)</w:t>
            </w:r>
          </w:p>
        </w:tc>
      </w:tr>
      <w:tr w:rsidR="007C458D" w:rsidRPr="00F550B2" w:rsidTr="007C458D">
        <w:trPr>
          <w:trHeight w:hRule="exact" w:val="199"/>
        </w:trPr>
        <w:tc>
          <w:tcPr>
            <w:tcW w:w="6379"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Deferred tax liabilities</w:t>
            </w:r>
          </w:p>
        </w:tc>
        <w:tc>
          <w:tcPr>
            <w:tcW w:w="851" w:type="dxa"/>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shd w:val="clear" w:color="auto" w:fill="auto"/>
            <w:vAlign w:val="bottom"/>
          </w:tcPr>
          <w:p w:rsidR="007C458D" w:rsidRPr="00F550B2" w:rsidRDefault="007C458D" w:rsidP="007C458D">
            <w:pPr>
              <w:ind w:right="17"/>
              <w:jc w:val="right"/>
              <w:rPr>
                <w:rFonts w:eastAsia="Batang" w:cs="Arial"/>
                <w:b/>
                <w:bCs/>
                <w:color w:val="595959"/>
                <w:spacing w:val="-5"/>
                <w:szCs w:val="20"/>
              </w:rPr>
            </w:pPr>
            <w:r>
              <w:rPr>
                <w:rFonts w:eastAsia="Batang" w:cs="Arial"/>
                <w:b/>
                <w:bCs/>
                <w:color w:val="595959"/>
                <w:spacing w:val="-5"/>
                <w:szCs w:val="20"/>
              </w:rPr>
              <w:t>(4)</w:t>
            </w:r>
          </w:p>
        </w:tc>
        <w:tc>
          <w:tcPr>
            <w:tcW w:w="851" w:type="dxa"/>
            <w:shd w:val="clear" w:color="auto" w:fill="auto"/>
            <w:vAlign w:val="bottom"/>
          </w:tcPr>
          <w:p w:rsidR="007C458D" w:rsidRPr="002165ED" w:rsidRDefault="007C458D" w:rsidP="007C458D">
            <w:pPr>
              <w:ind w:right="17"/>
              <w:jc w:val="right"/>
              <w:rPr>
                <w:rFonts w:eastAsia="Batang" w:cs="Arial"/>
                <w:caps/>
                <w:color w:val="595959"/>
                <w:spacing w:val="-5"/>
                <w:kern w:val="32"/>
                <w:szCs w:val="20"/>
              </w:rPr>
            </w:pPr>
            <w:r w:rsidRPr="002165ED">
              <w:rPr>
                <w:rFonts w:eastAsia="Batang" w:cs="Arial"/>
                <w:bCs/>
                <w:color w:val="595959"/>
                <w:spacing w:val="-5"/>
                <w:szCs w:val="20"/>
              </w:rPr>
              <w:t>(5)</w:t>
            </w:r>
          </w:p>
        </w:tc>
        <w:tc>
          <w:tcPr>
            <w:tcW w:w="851" w:type="dxa"/>
            <w:shd w:val="clear" w:color="auto" w:fill="auto"/>
            <w:vAlign w:val="bottom"/>
          </w:tcPr>
          <w:p w:rsidR="007C458D" w:rsidRPr="002165ED" w:rsidRDefault="007C458D" w:rsidP="007C458D">
            <w:pPr>
              <w:ind w:right="17"/>
              <w:jc w:val="right"/>
              <w:rPr>
                <w:rFonts w:eastAsia="Batang" w:cs="Arial"/>
                <w:caps/>
                <w:color w:val="595959"/>
                <w:spacing w:val="-5"/>
                <w:kern w:val="32"/>
              </w:rPr>
            </w:pPr>
            <w:r>
              <w:rPr>
                <w:rFonts w:eastAsia="Batang" w:cs="Arial"/>
                <w:color w:val="595959"/>
                <w:spacing w:val="-5"/>
              </w:rPr>
              <w:t>(18)</w:t>
            </w:r>
          </w:p>
        </w:tc>
      </w:tr>
      <w:tr w:rsidR="007C458D" w:rsidRPr="00F550B2" w:rsidTr="007C458D">
        <w:trPr>
          <w:trHeight w:hRule="exact" w:val="227"/>
        </w:trPr>
        <w:tc>
          <w:tcPr>
            <w:tcW w:w="6379" w:type="dxa"/>
            <w:gridSpan w:val="2"/>
            <w:tcBorders>
              <w:bottom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Derivative financial instruments</w:t>
            </w:r>
          </w:p>
        </w:tc>
        <w:tc>
          <w:tcPr>
            <w:tcW w:w="851"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tcBorders>
              <w:bottom w:val="single" w:sz="2" w:space="0" w:color="000000"/>
            </w:tcBorders>
            <w:shd w:val="clear" w:color="auto" w:fill="auto"/>
            <w:vAlign w:val="bottom"/>
          </w:tcPr>
          <w:p w:rsidR="007C458D" w:rsidRPr="00F550B2"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(41)</w:t>
            </w:r>
          </w:p>
        </w:tc>
        <w:tc>
          <w:tcPr>
            <w:tcW w:w="851" w:type="dxa"/>
            <w:tcBorders>
              <w:bottom w:val="single" w:sz="2" w:space="0" w:color="000000"/>
            </w:tcBorders>
            <w:shd w:val="clear" w:color="auto" w:fill="auto"/>
            <w:vAlign w:val="bottom"/>
          </w:tcPr>
          <w:p w:rsidR="007C458D" w:rsidRPr="007C4B46" w:rsidRDefault="007C458D" w:rsidP="007C458D">
            <w:pPr>
              <w:ind w:right="17"/>
              <w:jc w:val="right"/>
              <w:rPr>
                <w:rFonts w:eastAsia="Batang" w:cs="Arial"/>
                <w:caps/>
                <w:color w:val="595959"/>
                <w:spacing w:val="-5"/>
                <w:kern w:val="32"/>
                <w:szCs w:val="20"/>
              </w:rPr>
            </w:pPr>
            <w:r w:rsidRPr="00D77C9E">
              <w:rPr>
                <w:rFonts w:eastAsia="Batang" w:cs="Arial"/>
                <w:bCs/>
                <w:color w:val="595959"/>
                <w:spacing w:val="-5"/>
                <w:szCs w:val="20"/>
              </w:rPr>
              <w:t>(82)</w:t>
            </w:r>
          </w:p>
        </w:tc>
        <w:tc>
          <w:tcPr>
            <w:tcW w:w="851" w:type="dxa"/>
            <w:tcBorders>
              <w:bottom w:val="single" w:sz="2" w:space="0" w:color="000000"/>
            </w:tcBorders>
            <w:shd w:val="clear" w:color="auto" w:fill="auto"/>
            <w:vAlign w:val="bottom"/>
          </w:tcPr>
          <w:p w:rsidR="007C458D" w:rsidRPr="007C4B46" w:rsidRDefault="007C458D" w:rsidP="007C458D">
            <w:pPr>
              <w:ind w:right="17"/>
              <w:jc w:val="right"/>
              <w:rPr>
                <w:rFonts w:eastAsia="Batang" w:cs="Arial"/>
                <w:caps/>
                <w:color w:val="595959"/>
                <w:spacing w:val="-5"/>
                <w:kern w:val="32"/>
              </w:rPr>
            </w:pPr>
            <w:r>
              <w:rPr>
                <w:rFonts w:eastAsia="Batang" w:cs="Arial"/>
                <w:color w:val="595959"/>
                <w:spacing w:val="-5"/>
              </w:rPr>
              <w:t>(55)</w:t>
            </w:r>
          </w:p>
        </w:tc>
      </w:tr>
      <w:tr w:rsidR="007C458D" w:rsidRPr="00F550B2" w:rsidTr="007C458D">
        <w:trPr>
          <w:trHeight w:hRule="exact" w:val="227"/>
        </w:trPr>
        <w:tc>
          <w:tcPr>
            <w:tcW w:w="6379" w:type="dxa"/>
            <w:gridSpan w:val="2"/>
            <w:tcBorders>
              <w:top w:val="single" w:sz="2" w:space="0" w:color="000000"/>
              <w:bottom w:val="single" w:sz="2" w:space="0" w:color="000000"/>
            </w:tcBorders>
            <w:shd w:val="clear" w:color="auto" w:fill="auto"/>
            <w:vAlign w:val="bottom"/>
          </w:tcPr>
          <w:p w:rsidR="007C458D" w:rsidRPr="00F550B2" w:rsidRDefault="007C458D" w:rsidP="007C458D">
            <w:pPr>
              <w:rPr>
                <w:rFonts w:eastAsia="Batang" w:cs="Arial"/>
                <w:color w:val="595959"/>
                <w:spacing w:val="-5"/>
              </w:rPr>
            </w:pPr>
          </w:p>
        </w:tc>
        <w:tc>
          <w:tcPr>
            <w:tcW w:w="851" w:type="dxa"/>
            <w:tcBorders>
              <w:top w:val="single" w:sz="2" w:space="0" w:color="000000"/>
              <w:bottom w:val="single" w:sz="2" w:space="0" w:color="000000"/>
            </w:tcBorders>
            <w:shd w:val="clear" w:color="auto" w:fill="auto"/>
            <w:vAlign w:val="bottom"/>
          </w:tcPr>
          <w:p w:rsidR="007C458D" w:rsidRPr="00F550B2" w:rsidRDefault="007C458D" w:rsidP="007C458D">
            <w:pPr>
              <w:jc w:val="right"/>
              <w:rPr>
                <w:rFonts w:eastAsia="Batang" w:cs="Arial"/>
                <w:b/>
                <w:bCs/>
                <w:color w:val="595959"/>
                <w:spacing w:val="-5"/>
                <w:sz w:val="16"/>
                <w:szCs w:val="16"/>
              </w:rPr>
            </w:pPr>
          </w:p>
        </w:tc>
        <w:tc>
          <w:tcPr>
            <w:tcW w:w="851" w:type="dxa"/>
            <w:tcBorders>
              <w:top w:val="single" w:sz="2" w:space="0" w:color="000000"/>
              <w:bottom w:val="single" w:sz="2" w:space="0" w:color="000000"/>
            </w:tcBorders>
            <w:shd w:val="clear" w:color="auto" w:fill="auto"/>
            <w:vAlign w:val="bottom"/>
          </w:tcPr>
          <w:p w:rsidR="007C458D" w:rsidRPr="00F550B2"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(1,500)</w:t>
            </w:r>
          </w:p>
        </w:tc>
        <w:tc>
          <w:tcPr>
            <w:tcW w:w="851" w:type="dxa"/>
            <w:tcBorders>
              <w:top w:val="single" w:sz="2" w:space="0" w:color="000000"/>
              <w:bottom w:val="single" w:sz="2" w:space="0" w:color="000000"/>
            </w:tcBorders>
            <w:shd w:val="clear" w:color="auto" w:fill="auto"/>
            <w:vAlign w:val="bottom"/>
          </w:tcPr>
          <w:p w:rsidR="007C458D" w:rsidRPr="007C4B46" w:rsidRDefault="007C458D" w:rsidP="007C458D">
            <w:pPr>
              <w:ind w:right="17"/>
              <w:jc w:val="right"/>
              <w:rPr>
                <w:rFonts w:eastAsia="Batang" w:cs="Arial"/>
                <w:caps/>
                <w:color w:val="595959"/>
                <w:spacing w:val="-5"/>
                <w:kern w:val="32"/>
                <w:szCs w:val="20"/>
              </w:rPr>
            </w:pPr>
            <w:r w:rsidRPr="00D77C9E">
              <w:rPr>
                <w:rFonts w:eastAsia="Batang" w:cs="Arial"/>
                <w:bCs/>
                <w:color w:val="595959"/>
                <w:spacing w:val="-5"/>
                <w:szCs w:val="20"/>
              </w:rPr>
              <w:t>(1,4</w:t>
            </w:r>
            <w:r>
              <w:rPr>
                <w:rFonts w:eastAsia="Batang" w:cs="Arial"/>
                <w:bCs/>
                <w:color w:val="595959"/>
                <w:spacing w:val="-5"/>
                <w:szCs w:val="20"/>
              </w:rPr>
              <w:t>19</w:t>
            </w:r>
            <w:r w:rsidRPr="00D77C9E">
              <w:rPr>
                <w:rFonts w:eastAsia="Batang" w:cs="Arial"/>
                <w:bCs/>
                <w:color w:val="595959"/>
                <w:spacing w:val="-5"/>
                <w:szCs w:val="20"/>
              </w:rPr>
              <w:t>)</w:t>
            </w:r>
          </w:p>
        </w:tc>
        <w:tc>
          <w:tcPr>
            <w:tcW w:w="851" w:type="dxa"/>
            <w:tcBorders>
              <w:top w:val="single" w:sz="2" w:space="0" w:color="000000"/>
              <w:bottom w:val="single" w:sz="2" w:space="0" w:color="000000"/>
            </w:tcBorders>
            <w:shd w:val="clear" w:color="auto" w:fill="auto"/>
            <w:vAlign w:val="bottom"/>
          </w:tcPr>
          <w:p w:rsidR="007C458D" w:rsidRPr="007C4B46" w:rsidRDefault="007C458D" w:rsidP="007C458D">
            <w:pPr>
              <w:ind w:right="17"/>
              <w:jc w:val="right"/>
              <w:rPr>
                <w:rFonts w:eastAsia="Batang" w:cs="Arial"/>
                <w:caps/>
                <w:color w:val="595959"/>
                <w:spacing w:val="-5"/>
                <w:kern w:val="32"/>
              </w:rPr>
            </w:pPr>
            <w:r>
              <w:rPr>
                <w:rFonts w:eastAsia="Batang" w:cs="Arial"/>
                <w:color w:val="595959"/>
                <w:spacing w:val="-5"/>
              </w:rPr>
              <w:t>(1,721)</w:t>
            </w:r>
          </w:p>
        </w:tc>
      </w:tr>
      <w:tr w:rsidR="007C458D" w:rsidRPr="00F550B2" w:rsidTr="007C458D">
        <w:trPr>
          <w:trHeight w:hRule="exact" w:val="227"/>
        </w:trPr>
        <w:tc>
          <w:tcPr>
            <w:tcW w:w="6379" w:type="dxa"/>
            <w:gridSpan w:val="2"/>
            <w:tcBorders>
              <w:top w:val="single" w:sz="2" w:space="0" w:color="000000"/>
              <w:bottom w:val="single" w:sz="2" w:space="0" w:color="000000"/>
            </w:tcBorders>
            <w:shd w:val="clear" w:color="auto" w:fill="auto"/>
            <w:vAlign w:val="bottom"/>
          </w:tcPr>
          <w:p w:rsidR="007C458D" w:rsidRPr="00F550B2" w:rsidRDefault="007C458D" w:rsidP="007C458D">
            <w:pPr>
              <w:rPr>
                <w:rFonts w:eastAsia="Batang" w:cs="Arial"/>
                <w:b/>
                <w:color w:val="595959"/>
                <w:spacing w:val="-5"/>
              </w:rPr>
            </w:pPr>
            <w:r w:rsidRPr="00F550B2">
              <w:rPr>
                <w:rFonts w:eastAsia="Batang" w:cs="Arial"/>
                <w:b/>
                <w:color w:val="595959"/>
                <w:spacing w:val="-5"/>
              </w:rPr>
              <w:t>Total liabilities</w:t>
            </w:r>
          </w:p>
        </w:tc>
        <w:tc>
          <w:tcPr>
            <w:tcW w:w="851" w:type="dxa"/>
            <w:tcBorders>
              <w:top w:val="single" w:sz="2" w:space="0" w:color="000000"/>
              <w:bottom w:val="single" w:sz="2" w:space="0" w:color="000000"/>
            </w:tcBorders>
            <w:shd w:val="clear" w:color="auto" w:fill="auto"/>
            <w:vAlign w:val="bottom"/>
          </w:tcPr>
          <w:p w:rsidR="007C458D" w:rsidRPr="00F550B2" w:rsidRDefault="007C458D" w:rsidP="007C458D">
            <w:pPr>
              <w:jc w:val="right"/>
              <w:rPr>
                <w:rFonts w:eastAsia="Batang" w:cs="Arial"/>
                <w:b/>
                <w:bCs/>
                <w:color w:val="595959"/>
                <w:spacing w:val="-5"/>
                <w:sz w:val="16"/>
                <w:szCs w:val="16"/>
              </w:rPr>
            </w:pPr>
          </w:p>
        </w:tc>
        <w:tc>
          <w:tcPr>
            <w:tcW w:w="851" w:type="dxa"/>
            <w:tcBorders>
              <w:top w:val="single" w:sz="2" w:space="0" w:color="000000"/>
              <w:bottom w:val="single" w:sz="2" w:space="0" w:color="000000"/>
            </w:tcBorders>
            <w:shd w:val="clear" w:color="auto" w:fill="auto"/>
            <w:vAlign w:val="bottom"/>
          </w:tcPr>
          <w:p w:rsidR="007C458D" w:rsidRPr="00F550B2"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(4,663)</w:t>
            </w:r>
          </w:p>
        </w:tc>
        <w:tc>
          <w:tcPr>
            <w:tcW w:w="851" w:type="dxa"/>
            <w:tcBorders>
              <w:top w:val="single" w:sz="2" w:space="0" w:color="000000"/>
              <w:bottom w:val="single" w:sz="2" w:space="0" w:color="000000"/>
            </w:tcBorders>
            <w:shd w:val="clear" w:color="auto" w:fill="auto"/>
            <w:vAlign w:val="bottom"/>
          </w:tcPr>
          <w:p w:rsidR="007C458D" w:rsidRPr="007C4B46" w:rsidRDefault="007C458D" w:rsidP="007C458D">
            <w:pPr>
              <w:ind w:right="17"/>
              <w:jc w:val="right"/>
              <w:rPr>
                <w:rFonts w:eastAsia="Batang" w:cs="Arial"/>
                <w:caps/>
                <w:color w:val="595959"/>
                <w:spacing w:val="-5"/>
                <w:kern w:val="32"/>
                <w:szCs w:val="20"/>
              </w:rPr>
            </w:pPr>
            <w:r w:rsidRPr="00D77C9E">
              <w:rPr>
                <w:rFonts w:eastAsia="Batang" w:cs="Arial"/>
                <w:bCs/>
                <w:color w:val="595959"/>
                <w:spacing w:val="-5"/>
                <w:szCs w:val="20"/>
              </w:rPr>
              <w:t>(5,0</w:t>
            </w:r>
            <w:r>
              <w:rPr>
                <w:rFonts w:eastAsia="Batang" w:cs="Arial"/>
                <w:bCs/>
                <w:color w:val="595959"/>
                <w:spacing w:val="-5"/>
                <w:szCs w:val="20"/>
              </w:rPr>
              <w:t>08</w:t>
            </w:r>
            <w:r w:rsidRPr="00D77C9E">
              <w:rPr>
                <w:rFonts w:eastAsia="Batang" w:cs="Arial"/>
                <w:bCs/>
                <w:color w:val="595959"/>
                <w:spacing w:val="-5"/>
                <w:szCs w:val="20"/>
              </w:rPr>
              <w:t>)</w:t>
            </w:r>
          </w:p>
        </w:tc>
        <w:tc>
          <w:tcPr>
            <w:tcW w:w="851" w:type="dxa"/>
            <w:tcBorders>
              <w:top w:val="single" w:sz="2" w:space="0" w:color="000000"/>
              <w:bottom w:val="single" w:sz="2" w:space="0" w:color="000000"/>
            </w:tcBorders>
            <w:shd w:val="clear" w:color="auto" w:fill="auto"/>
            <w:vAlign w:val="bottom"/>
          </w:tcPr>
          <w:p w:rsidR="007C458D" w:rsidRPr="007C4B46" w:rsidRDefault="007C458D" w:rsidP="007C458D">
            <w:pPr>
              <w:ind w:right="17"/>
              <w:jc w:val="right"/>
              <w:rPr>
                <w:rFonts w:eastAsia="Batang" w:cs="Arial"/>
                <w:caps/>
                <w:color w:val="595959"/>
                <w:spacing w:val="-5"/>
                <w:kern w:val="32"/>
              </w:rPr>
            </w:pPr>
            <w:r>
              <w:rPr>
                <w:rFonts w:eastAsia="Batang" w:cs="Arial"/>
                <w:color w:val="595959"/>
                <w:spacing w:val="-5"/>
              </w:rPr>
              <w:t>(4,677)</w:t>
            </w:r>
          </w:p>
        </w:tc>
      </w:tr>
      <w:tr w:rsidR="007C458D" w:rsidRPr="00F550B2" w:rsidTr="007C458D">
        <w:trPr>
          <w:trHeight w:hRule="exact" w:val="227"/>
        </w:trPr>
        <w:tc>
          <w:tcPr>
            <w:tcW w:w="6379" w:type="dxa"/>
            <w:gridSpan w:val="2"/>
            <w:tcBorders>
              <w:top w:val="single" w:sz="2" w:space="0" w:color="000000"/>
              <w:bottom w:val="single" w:sz="4" w:space="0" w:color="auto"/>
            </w:tcBorders>
            <w:shd w:val="clear" w:color="auto" w:fill="auto"/>
            <w:vAlign w:val="bottom"/>
          </w:tcPr>
          <w:p w:rsidR="007C458D" w:rsidRPr="00F550B2" w:rsidRDefault="007C458D" w:rsidP="007C458D">
            <w:pPr>
              <w:rPr>
                <w:rFonts w:eastAsia="Batang" w:cs="Arial"/>
                <w:b/>
                <w:color w:val="595959"/>
                <w:spacing w:val="-5"/>
              </w:rPr>
            </w:pPr>
            <w:r w:rsidRPr="00F550B2">
              <w:rPr>
                <w:rFonts w:eastAsia="Batang" w:cs="Arial"/>
                <w:b/>
                <w:color w:val="595959"/>
                <w:spacing w:val="-5"/>
              </w:rPr>
              <w:t>Net assets</w:t>
            </w:r>
          </w:p>
        </w:tc>
        <w:tc>
          <w:tcPr>
            <w:tcW w:w="851" w:type="dxa"/>
            <w:tcBorders>
              <w:top w:val="single" w:sz="2" w:space="0" w:color="000000"/>
              <w:bottom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tcBorders>
              <w:top w:val="single" w:sz="2" w:space="0" w:color="000000"/>
              <w:bottom w:val="single" w:sz="4" w:space="0" w:color="auto"/>
            </w:tcBorders>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sidRPr="00D86D65">
              <w:rPr>
                <w:rFonts w:eastAsia="Batang" w:cs="Arial"/>
                <w:b/>
                <w:bCs/>
                <w:caps/>
                <w:color w:val="595959"/>
                <w:spacing w:val="-5"/>
                <w:kern w:val="32"/>
              </w:rPr>
              <w:t>9</w:t>
            </w:r>
            <w:r>
              <w:rPr>
                <w:rFonts w:eastAsia="Batang" w:cs="Arial"/>
                <w:b/>
                <w:bCs/>
                <w:caps/>
                <w:color w:val="595959"/>
                <w:spacing w:val="-5"/>
                <w:kern w:val="32"/>
              </w:rPr>
              <w:t>65</w:t>
            </w:r>
          </w:p>
        </w:tc>
        <w:tc>
          <w:tcPr>
            <w:tcW w:w="851" w:type="dxa"/>
            <w:tcBorders>
              <w:top w:val="single" w:sz="2" w:space="0" w:color="000000"/>
              <w:bottom w:val="single" w:sz="4" w:space="0" w:color="auto"/>
            </w:tcBorders>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1,19</w:t>
            </w:r>
            <w:r>
              <w:rPr>
                <w:rFonts w:eastAsia="Batang" w:cs="Arial"/>
                <w:bCs/>
                <w:color w:val="595959"/>
                <w:spacing w:val="-5"/>
              </w:rPr>
              <w:t>6</w:t>
            </w:r>
          </w:p>
        </w:tc>
        <w:tc>
          <w:tcPr>
            <w:tcW w:w="851" w:type="dxa"/>
            <w:tcBorders>
              <w:top w:val="single" w:sz="2" w:space="0" w:color="000000"/>
              <w:bottom w:val="single" w:sz="4" w:space="0" w:color="auto"/>
            </w:tcBorders>
            <w:shd w:val="clear" w:color="auto" w:fill="auto"/>
            <w:vAlign w:val="bottom"/>
          </w:tcPr>
          <w:p w:rsidR="007C458D" w:rsidRPr="007C4B46" w:rsidRDefault="007C458D" w:rsidP="007C458D">
            <w:pPr>
              <w:ind w:right="57"/>
              <w:jc w:val="right"/>
              <w:rPr>
                <w:rFonts w:eastAsia="Batang" w:cs="Arial"/>
                <w:caps/>
                <w:color w:val="595959"/>
                <w:spacing w:val="-5"/>
                <w:kern w:val="32"/>
              </w:rPr>
            </w:pPr>
            <w:r>
              <w:rPr>
                <w:rFonts w:eastAsia="Batang" w:cs="Arial"/>
                <w:color w:val="595959"/>
                <w:spacing w:val="-5"/>
              </w:rPr>
              <w:t>1,035</w:t>
            </w:r>
          </w:p>
        </w:tc>
      </w:tr>
      <w:tr w:rsidR="007C458D" w:rsidRPr="00F550B2" w:rsidTr="007C458D">
        <w:trPr>
          <w:trHeight w:hRule="exact" w:val="227"/>
        </w:trPr>
        <w:tc>
          <w:tcPr>
            <w:tcW w:w="6379" w:type="dxa"/>
            <w:gridSpan w:val="2"/>
            <w:tcBorders>
              <w:top w:val="single" w:sz="4" w:space="0" w:color="auto"/>
            </w:tcBorders>
            <w:shd w:val="clear" w:color="auto" w:fill="auto"/>
            <w:vAlign w:val="bottom"/>
          </w:tcPr>
          <w:p w:rsidR="007C458D" w:rsidRPr="00F550B2" w:rsidRDefault="007C458D" w:rsidP="007C458D">
            <w:pPr>
              <w:rPr>
                <w:rFonts w:eastAsia="Batang" w:cs="Arial"/>
                <w:bCs/>
                <w:color w:val="595959"/>
                <w:spacing w:val="-5"/>
              </w:rPr>
            </w:pPr>
          </w:p>
        </w:tc>
        <w:tc>
          <w:tcPr>
            <w:tcW w:w="851" w:type="dxa"/>
            <w:tcBorders>
              <w:top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tcBorders>
              <w:top w:val="single" w:sz="4" w:space="0" w:color="auto"/>
            </w:tcBorders>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851" w:type="dxa"/>
            <w:tcBorders>
              <w:top w:val="single" w:sz="4" w:space="0" w:color="auto"/>
            </w:tcBorders>
            <w:shd w:val="clear" w:color="auto" w:fill="auto"/>
            <w:vAlign w:val="bottom"/>
          </w:tcPr>
          <w:p w:rsidR="007C458D" w:rsidRPr="007C4B46" w:rsidRDefault="007C458D" w:rsidP="007C458D">
            <w:pPr>
              <w:ind w:right="57"/>
              <w:jc w:val="right"/>
              <w:rPr>
                <w:rFonts w:eastAsia="Batang" w:cs="Arial"/>
                <w:color w:val="595959"/>
                <w:spacing w:val="-5"/>
              </w:rPr>
            </w:pPr>
          </w:p>
        </w:tc>
        <w:tc>
          <w:tcPr>
            <w:tcW w:w="851" w:type="dxa"/>
            <w:tcBorders>
              <w:top w:val="single" w:sz="4" w:space="0" w:color="auto"/>
            </w:tcBorders>
            <w:shd w:val="clear" w:color="auto" w:fill="auto"/>
            <w:vAlign w:val="bottom"/>
          </w:tcPr>
          <w:p w:rsidR="007C458D" w:rsidRPr="007C4B46" w:rsidRDefault="007C458D" w:rsidP="007C458D">
            <w:pPr>
              <w:ind w:right="57"/>
              <w:jc w:val="right"/>
              <w:rPr>
                <w:rFonts w:eastAsia="Batang" w:cs="Arial"/>
                <w:color w:val="595959"/>
                <w:spacing w:val="-5"/>
              </w:rPr>
            </w:pPr>
          </w:p>
        </w:tc>
      </w:tr>
      <w:tr w:rsidR="007C458D" w:rsidRPr="00F550B2" w:rsidTr="007C458D">
        <w:trPr>
          <w:trHeight w:hRule="exact" w:val="199"/>
        </w:trPr>
        <w:tc>
          <w:tcPr>
            <w:tcW w:w="6379" w:type="dxa"/>
            <w:gridSpan w:val="2"/>
            <w:shd w:val="clear" w:color="auto" w:fill="auto"/>
            <w:vAlign w:val="bottom"/>
          </w:tcPr>
          <w:p w:rsidR="007C458D" w:rsidRPr="00F550B2" w:rsidRDefault="007C458D" w:rsidP="007C458D">
            <w:pPr>
              <w:rPr>
                <w:rFonts w:eastAsia="Batang" w:cs="Arial"/>
                <w:b/>
                <w:color w:val="595959"/>
                <w:spacing w:val="-5"/>
              </w:rPr>
            </w:pPr>
            <w:r w:rsidRPr="00F550B2">
              <w:rPr>
                <w:rFonts w:eastAsia="Batang" w:cs="Arial"/>
                <w:b/>
                <w:color w:val="595959"/>
                <w:spacing w:val="-5"/>
              </w:rPr>
              <w:t>Equity</w:t>
            </w:r>
            <w:r>
              <w:rPr>
                <w:rFonts w:eastAsia="Batang" w:cs="Arial"/>
                <w:b/>
                <w:color w:val="595959"/>
                <w:spacing w:val="-5"/>
              </w:rPr>
              <w:t xml:space="preserve"> </w:t>
            </w:r>
            <w:r>
              <w:rPr>
                <w:rFonts w:eastAsia="Batang" w:cs="Arial"/>
                <w:color w:val="595959"/>
                <w:spacing w:val="-6"/>
                <w:sz w:val="14"/>
                <w:szCs w:val="14"/>
                <w:vertAlign w:val="superscript"/>
              </w:rPr>
              <w:t>5</w:t>
            </w:r>
          </w:p>
        </w:tc>
        <w:tc>
          <w:tcPr>
            <w:tcW w:w="851" w:type="dxa"/>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851" w:type="dxa"/>
            <w:shd w:val="clear" w:color="auto" w:fill="auto"/>
            <w:vAlign w:val="bottom"/>
          </w:tcPr>
          <w:p w:rsidR="007C458D" w:rsidRPr="007C4B46" w:rsidRDefault="007C458D" w:rsidP="007C458D">
            <w:pPr>
              <w:ind w:right="57"/>
              <w:jc w:val="right"/>
              <w:rPr>
                <w:rFonts w:eastAsia="Batang" w:cs="Arial"/>
                <w:color w:val="595959"/>
                <w:spacing w:val="-5"/>
              </w:rPr>
            </w:pPr>
          </w:p>
        </w:tc>
        <w:tc>
          <w:tcPr>
            <w:tcW w:w="851" w:type="dxa"/>
            <w:shd w:val="clear" w:color="auto" w:fill="auto"/>
            <w:vAlign w:val="bottom"/>
          </w:tcPr>
          <w:p w:rsidR="007C458D" w:rsidRPr="007C4B46" w:rsidRDefault="007C458D" w:rsidP="007C458D">
            <w:pPr>
              <w:ind w:right="57"/>
              <w:jc w:val="right"/>
              <w:rPr>
                <w:rFonts w:eastAsia="Batang" w:cs="Arial"/>
                <w:color w:val="595959"/>
                <w:spacing w:val="-5"/>
              </w:rPr>
            </w:pPr>
          </w:p>
        </w:tc>
      </w:tr>
      <w:tr w:rsidR="007C458D" w:rsidRPr="00F550B2" w:rsidTr="007C458D">
        <w:trPr>
          <w:trHeight w:hRule="exact" w:val="199"/>
        </w:trPr>
        <w:tc>
          <w:tcPr>
            <w:tcW w:w="6379"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Called-up share capital</w:t>
            </w:r>
          </w:p>
        </w:tc>
        <w:tc>
          <w:tcPr>
            <w:tcW w:w="851" w:type="dxa"/>
            <w:shd w:val="clear" w:color="auto" w:fill="auto"/>
            <w:vAlign w:val="bottom"/>
          </w:tcPr>
          <w:p w:rsidR="007C458D" w:rsidRPr="00F550B2" w:rsidRDefault="007C458D" w:rsidP="007C458D">
            <w:pPr>
              <w:ind w:right="57"/>
              <w:jc w:val="right"/>
              <w:rPr>
                <w:rFonts w:eastAsia="Batang" w:cs="Arial"/>
                <w:caps/>
                <w:color w:val="595959"/>
                <w:spacing w:val="-5"/>
                <w:kern w:val="32"/>
                <w:sz w:val="16"/>
                <w:szCs w:val="16"/>
              </w:rPr>
            </w:pPr>
          </w:p>
        </w:tc>
        <w:tc>
          <w:tcPr>
            <w:tcW w:w="851" w:type="dxa"/>
            <w:shd w:val="clear" w:color="auto" w:fill="auto"/>
            <w:vAlign w:val="bottom"/>
          </w:tcPr>
          <w:p w:rsidR="007C458D" w:rsidRPr="00243FE4" w:rsidRDefault="007C458D" w:rsidP="007C458D">
            <w:pPr>
              <w:ind w:right="57"/>
              <w:jc w:val="right"/>
              <w:rPr>
                <w:rFonts w:eastAsia="Batang" w:cs="Arial"/>
                <w:b/>
                <w:bCs/>
                <w:caps/>
                <w:color w:val="595959"/>
                <w:spacing w:val="-5"/>
                <w:kern w:val="32"/>
              </w:rPr>
            </w:pPr>
            <w:r w:rsidRPr="00243FE4">
              <w:rPr>
                <w:rFonts w:eastAsia="Batang" w:cs="Arial"/>
                <w:b/>
                <w:bCs/>
                <w:caps/>
                <w:color w:val="595959"/>
                <w:spacing w:val="-5"/>
                <w:kern w:val="32"/>
              </w:rPr>
              <w:t>344</w:t>
            </w:r>
          </w:p>
        </w:tc>
        <w:tc>
          <w:tcPr>
            <w:tcW w:w="851"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344</w:t>
            </w:r>
          </w:p>
        </w:tc>
        <w:tc>
          <w:tcPr>
            <w:tcW w:w="851"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Pr>
                <w:rFonts w:eastAsia="Batang" w:cs="Arial"/>
                <w:color w:val="595959"/>
                <w:spacing w:val="-5"/>
              </w:rPr>
              <w:t>344</w:t>
            </w:r>
          </w:p>
        </w:tc>
      </w:tr>
      <w:tr w:rsidR="007C458D" w:rsidRPr="00F550B2" w:rsidTr="007C458D">
        <w:trPr>
          <w:trHeight w:hRule="exact" w:val="199"/>
        </w:trPr>
        <w:tc>
          <w:tcPr>
            <w:tcW w:w="6379"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Share premium account</w:t>
            </w:r>
          </w:p>
        </w:tc>
        <w:tc>
          <w:tcPr>
            <w:tcW w:w="851" w:type="dxa"/>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shd w:val="clear" w:color="auto" w:fill="auto"/>
            <w:vAlign w:val="bottom"/>
          </w:tcPr>
          <w:p w:rsidR="007C458D" w:rsidRPr="00243FE4" w:rsidRDefault="007C458D" w:rsidP="007C458D">
            <w:pPr>
              <w:ind w:right="57"/>
              <w:jc w:val="right"/>
              <w:rPr>
                <w:rFonts w:eastAsia="Batang" w:cs="Arial"/>
                <w:b/>
                <w:bCs/>
                <w:caps/>
                <w:color w:val="595959"/>
                <w:spacing w:val="-5"/>
                <w:kern w:val="32"/>
              </w:rPr>
            </w:pPr>
            <w:r w:rsidRPr="00243FE4">
              <w:rPr>
                <w:rFonts w:eastAsia="Batang" w:cs="Arial"/>
                <w:b/>
                <w:bCs/>
                <w:caps/>
                <w:color w:val="595959"/>
                <w:spacing w:val="-5"/>
                <w:kern w:val="32"/>
              </w:rPr>
              <w:t>65</w:t>
            </w:r>
          </w:p>
        </w:tc>
        <w:tc>
          <w:tcPr>
            <w:tcW w:w="851"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63</w:t>
            </w:r>
          </w:p>
        </w:tc>
        <w:tc>
          <w:tcPr>
            <w:tcW w:w="851"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Pr>
                <w:rFonts w:eastAsia="Batang" w:cs="Arial"/>
                <w:color w:val="595959"/>
                <w:spacing w:val="-5"/>
              </w:rPr>
              <w:t>64</w:t>
            </w:r>
          </w:p>
        </w:tc>
      </w:tr>
      <w:tr w:rsidR="007C458D" w:rsidRPr="00F550B2" w:rsidTr="007C458D">
        <w:trPr>
          <w:trHeight w:hRule="exact" w:val="199"/>
        </w:trPr>
        <w:tc>
          <w:tcPr>
            <w:tcW w:w="6379"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Special reserve</w:t>
            </w:r>
          </w:p>
        </w:tc>
        <w:tc>
          <w:tcPr>
            <w:tcW w:w="851" w:type="dxa"/>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shd w:val="clear" w:color="auto" w:fill="auto"/>
            <w:vAlign w:val="bottom"/>
          </w:tcPr>
          <w:p w:rsidR="007C458D" w:rsidRPr="00243FE4" w:rsidRDefault="007C458D" w:rsidP="007C458D">
            <w:pPr>
              <w:ind w:right="57"/>
              <w:jc w:val="right"/>
              <w:rPr>
                <w:rFonts w:eastAsia="Batang" w:cs="Arial"/>
                <w:b/>
                <w:bCs/>
                <w:caps/>
                <w:color w:val="595959"/>
                <w:spacing w:val="-5"/>
                <w:kern w:val="32"/>
              </w:rPr>
            </w:pPr>
            <w:r w:rsidRPr="00243FE4">
              <w:rPr>
                <w:rFonts w:eastAsia="Batang" w:cs="Arial"/>
                <w:b/>
                <w:bCs/>
                <w:caps/>
                <w:color w:val="595959"/>
                <w:spacing w:val="-5"/>
                <w:kern w:val="32"/>
              </w:rPr>
              <w:t>2</w:t>
            </w:r>
            <w:r>
              <w:rPr>
                <w:rFonts w:eastAsia="Batang" w:cs="Arial"/>
                <w:b/>
                <w:bCs/>
                <w:caps/>
                <w:color w:val="595959"/>
                <w:spacing w:val="-5"/>
                <w:kern w:val="32"/>
              </w:rPr>
              <w:t>3</w:t>
            </w:r>
          </w:p>
        </w:tc>
        <w:tc>
          <w:tcPr>
            <w:tcW w:w="851"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25</w:t>
            </w:r>
          </w:p>
        </w:tc>
        <w:tc>
          <w:tcPr>
            <w:tcW w:w="851"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Pr>
                <w:rFonts w:eastAsia="Batang" w:cs="Arial"/>
                <w:color w:val="595959"/>
                <w:spacing w:val="-5"/>
              </w:rPr>
              <w:t>24</w:t>
            </w:r>
          </w:p>
        </w:tc>
      </w:tr>
      <w:tr w:rsidR="007C458D" w:rsidRPr="00F550B2" w:rsidTr="007C458D">
        <w:trPr>
          <w:trHeight w:hRule="exact" w:val="199"/>
        </w:trPr>
        <w:tc>
          <w:tcPr>
            <w:tcW w:w="6379"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Share of joint ventures’ and associates’ reserves</w:t>
            </w:r>
          </w:p>
        </w:tc>
        <w:tc>
          <w:tcPr>
            <w:tcW w:w="851" w:type="dxa"/>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shd w:val="clear" w:color="auto" w:fill="auto"/>
            <w:vAlign w:val="bottom"/>
          </w:tcPr>
          <w:p w:rsidR="007C458D" w:rsidRPr="00243FE4" w:rsidRDefault="007C458D" w:rsidP="007C458D">
            <w:pPr>
              <w:ind w:right="57"/>
              <w:jc w:val="right"/>
              <w:rPr>
                <w:rFonts w:eastAsia="Batang" w:cs="Arial"/>
                <w:b/>
                <w:bCs/>
                <w:caps/>
                <w:color w:val="595959"/>
                <w:spacing w:val="-5"/>
                <w:kern w:val="32"/>
              </w:rPr>
            </w:pPr>
            <w:r w:rsidRPr="00243FE4">
              <w:rPr>
                <w:rFonts w:eastAsia="Batang" w:cs="Arial"/>
                <w:b/>
                <w:bCs/>
                <w:caps/>
                <w:color w:val="595959"/>
                <w:spacing w:val="-5"/>
                <w:kern w:val="32"/>
              </w:rPr>
              <w:t>2</w:t>
            </w:r>
            <w:r w:rsidRPr="002C1634">
              <w:rPr>
                <w:rFonts w:eastAsia="Batang" w:cs="Arial"/>
                <w:b/>
                <w:bCs/>
                <w:caps/>
                <w:color w:val="595959"/>
                <w:spacing w:val="-5"/>
                <w:kern w:val="32"/>
              </w:rPr>
              <w:t>9</w:t>
            </w:r>
            <w:r>
              <w:rPr>
                <w:rFonts w:eastAsia="Batang" w:cs="Arial"/>
                <w:b/>
                <w:bCs/>
                <w:caps/>
                <w:color w:val="595959"/>
                <w:spacing w:val="-5"/>
                <w:kern w:val="32"/>
              </w:rPr>
              <w:t>7</w:t>
            </w:r>
          </w:p>
        </w:tc>
        <w:tc>
          <w:tcPr>
            <w:tcW w:w="851"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322</w:t>
            </w:r>
          </w:p>
        </w:tc>
        <w:tc>
          <w:tcPr>
            <w:tcW w:w="851"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Pr>
                <w:rFonts w:eastAsia="Batang" w:cs="Arial"/>
                <w:color w:val="595959"/>
                <w:spacing w:val="-5"/>
              </w:rPr>
              <w:t>278</w:t>
            </w:r>
          </w:p>
        </w:tc>
      </w:tr>
      <w:tr w:rsidR="007C458D" w:rsidRPr="00F550B2" w:rsidTr="007C458D">
        <w:trPr>
          <w:trHeight w:hRule="exact" w:val="199"/>
        </w:trPr>
        <w:tc>
          <w:tcPr>
            <w:tcW w:w="6379"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Other reserves</w:t>
            </w:r>
            <w:r>
              <w:rPr>
                <w:rFonts w:eastAsia="Batang" w:cs="Arial"/>
                <w:color w:val="595959"/>
                <w:spacing w:val="-5"/>
              </w:rPr>
              <w:t xml:space="preserve"> </w:t>
            </w:r>
            <w:r>
              <w:rPr>
                <w:rFonts w:eastAsia="Batang" w:cs="Arial"/>
                <w:color w:val="595959"/>
                <w:spacing w:val="-6"/>
                <w:sz w:val="14"/>
                <w:szCs w:val="14"/>
                <w:vertAlign w:val="superscript"/>
              </w:rPr>
              <w:t>5</w:t>
            </w:r>
          </w:p>
        </w:tc>
        <w:tc>
          <w:tcPr>
            <w:tcW w:w="851" w:type="dxa"/>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shd w:val="clear" w:color="auto" w:fill="auto"/>
            <w:vAlign w:val="bottom"/>
          </w:tcPr>
          <w:p w:rsidR="007C458D" w:rsidRPr="00243FE4" w:rsidRDefault="007C458D" w:rsidP="007C458D">
            <w:pPr>
              <w:ind w:right="57"/>
              <w:jc w:val="right"/>
              <w:rPr>
                <w:rFonts w:eastAsia="Batang" w:cs="Arial"/>
                <w:b/>
                <w:bCs/>
                <w:caps/>
                <w:color w:val="595959"/>
                <w:spacing w:val="-5"/>
                <w:kern w:val="32"/>
              </w:rPr>
            </w:pPr>
            <w:r w:rsidRPr="00243FE4">
              <w:rPr>
                <w:rFonts w:eastAsia="Batang" w:cs="Arial"/>
                <w:b/>
                <w:bCs/>
                <w:caps/>
                <w:color w:val="595959"/>
                <w:spacing w:val="-5"/>
                <w:kern w:val="32"/>
              </w:rPr>
              <w:t>3</w:t>
            </w:r>
            <w:r>
              <w:rPr>
                <w:rFonts w:eastAsia="Batang" w:cs="Arial"/>
                <w:b/>
                <w:bCs/>
                <w:caps/>
                <w:color w:val="595959"/>
                <w:spacing w:val="-5"/>
                <w:kern w:val="32"/>
              </w:rPr>
              <w:t>04</w:t>
            </w:r>
          </w:p>
        </w:tc>
        <w:tc>
          <w:tcPr>
            <w:tcW w:w="851"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373</w:t>
            </w:r>
          </w:p>
        </w:tc>
        <w:tc>
          <w:tcPr>
            <w:tcW w:w="851" w:type="dxa"/>
            <w:shd w:val="clear" w:color="auto" w:fill="auto"/>
            <w:vAlign w:val="bottom"/>
          </w:tcPr>
          <w:p w:rsidR="007C458D" w:rsidRPr="007C4B46" w:rsidRDefault="007C458D" w:rsidP="007C458D">
            <w:pPr>
              <w:ind w:right="57"/>
              <w:jc w:val="right"/>
              <w:rPr>
                <w:rFonts w:eastAsia="Batang" w:cs="Arial"/>
                <w:caps/>
                <w:color w:val="595959"/>
                <w:spacing w:val="-5"/>
                <w:kern w:val="32"/>
              </w:rPr>
            </w:pPr>
            <w:r>
              <w:rPr>
                <w:rFonts w:eastAsia="Batang" w:cs="Arial"/>
                <w:color w:val="595959"/>
                <w:spacing w:val="-5"/>
              </w:rPr>
              <w:t>323</w:t>
            </w:r>
          </w:p>
        </w:tc>
      </w:tr>
      <w:tr w:rsidR="007C458D" w:rsidRPr="00F550B2" w:rsidTr="007C458D">
        <w:trPr>
          <w:trHeight w:hRule="exact" w:val="199"/>
        </w:trPr>
        <w:tc>
          <w:tcPr>
            <w:tcW w:w="6379" w:type="dxa"/>
            <w:gridSpan w:val="2"/>
            <w:tcBorders>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Retained profits</w:t>
            </w:r>
            <w:r>
              <w:rPr>
                <w:rFonts w:eastAsia="Batang" w:cs="Arial"/>
                <w:color w:val="595959"/>
                <w:spacing w:val="-5"/>
              </w:rPr>
              <w:t xml:space="preserve"> </w:t>
            </w:r>
            <w:r>
              <w:rPr>
                <w:rFonts w:eastAsia="Batang" w:cs="Arial"/>
                <w:color w:val="595959"/>
                <w:spacing w:val="-6"/>
                <w:sz w:val="14"/>
                <w:szCs w:val="14"/>
                <w:vertAlign w:val="superscript"/>
              </w:rPr>
              <w:t>4</w:t>
            </w:r>
          </w:p>
        </w:tc>
        <w:tc>
          <w:tcPr>
            <w:tcW w:w="851" w:type="dxa"/>
            <w:tcBorders>
              <w:bottom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tcBorders>
              <w:bottom w:val="single" w:sz="4" w:space="0" w:color="auto"/>
            </w:tcBorders>
            <w:shd w:val="clear" w:color="auto" w:fill="auto"/>
            <w:vAlign w:val="bottom"/>
          </w:tcPr>
          <w:p w:rsidR="007C458D" w:rsidRPr="00243FE4" w:rsidRDefault="007C458D" w:rsidP="007C458D">
            <w:pPr>
              <w:ind w:right="17"/>
              <w:jc w:val="right"/>
              <w:rPr>
                <w:rFonts w:eastAsia="Batang" w:cs="Arial"/>
                <w:b/>
                <w:bCs/>
                <w:caps/>
                <w:color w:val="595959"/>
                <w:spacing w:val="-5"/>
                <w:kern w:val="32"/>
              </w:rPr>
            </w:pPr>
            <w:r w:rsidRPr="00243FE4">
              <w:rPr>
                <w:rFonts w:eastAsia="Batang" w:cs="Arial"/>
                <w:b/>
                <w:bCs/>
                <w:caps/>
                <w:color w:val="595959"/>
                <w:spacing w:val="-5"/>
                <w:kern w:val="32"/>
              </w:rPr>
              <w:t>(</w:t>
            </w:r>
            <w:r>
              <w:rPr>
                <w:rFonts w:eastAsia="Batang" w:cs="Arial"/>
                <w:b/>
                <w:bCs/>
                <w:caps/>
                <w:color w:val="595959"/>
                <w:spacing w:val="-5"/>
                <w:kern w:val="32"/>
              </w:rPr>
              <w:t>70</w:t>
            </w:r>
            <w:r w:rsidRPr="00243FE4">
              <w:rPr>
                <w:rFonts w:eastAsia="Batang" w:cs="Arial"/>
                <w:b/>
                <w:bCs/>
                <w:caps/>
                <w:color w:val="595959"/>
                <w:spacing w:val="-5"/>
                <w:kern w:val="32"/>
              </w:rPr>
              <w:t>)</w:t>
            </w:r>
          </w:p>
        </w:tc>
        <w:tc>
          <w:tcPr>
            <w:tcW w:w="851" w:type="dxa"/>
            <w:tcBorders>
              <w:bottom w:val="single" w:sz="4" w:space="0" w:color="auto"/>
            </w:tcBorders>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6</w:t>
            </w:r>
            <w:r>
              <w:rPr>
                <w:rFonts w:eastAsia="Batang" w:cs="Arial"/>
                <w:bCs/>
                <w:color w:val="595959"/>
                <w:spacing w:val="-5"/>
              </w:rPr>
              <w:t>6</w:t>
            </w:r>
          </w:p>
        </w:tc>
        <w:tc>
          <w:tcPr>
            <w:tcW w:w="851" w:type="dxa"/>
            <w:tcBorders>
              <w:bottom w:val="single" w:sz="4" w:space="0" w:color="auto"/>
            </w:tcBorders>
            <w:shd w:val="clear" w:color="auto" w:fill="auto"/>
            <w:vAlign w:val="bottom"/>
          </w:tcPr>
          <w:p w:rsidR="007C458D" w:rsidRPr="00964340" w:rsidRDefault="007C458D" w:rsidP="007C458D">
            <w:pPr>
              <w:ind w:right="57"/>
              <w:jc w:val="right"/>
              <w:rPr>
                <w:rFonts w:eastAsia="Batang" w:cs="Arial"/>
                <w:caps/>
                <w:color w:val="595959"/>
                <w:spacing w:val="-5"/>
                <w:kern w:val="32"/>
              </w:rPr>
            </w:pPr>
            <w:r w:rsidRPr="00964340">
              <w:rPr>
                <w:rFonts w:eastAsia="Batang" w:cs="Arial"/>
                <w:color w:val="595959"/>
                <w:spacing w:val="-5"/>
              </w:rPr>
              <w:t>–</w:t>
            </w:r>
          </w:p>
        </w:tc>
      </w:tr>
      <w:tr w:rsidR="007C458D" w:rsidRPr="00F550B2" w:rsidTr="007C458D">
        <w:trPr>
          <w:trHeight w:hRule="exact" w:val="199"/>
        </w:trPr>
        <w:tc>
          <w:tcPr>
            <w:tcW w:w="6379" w:type="dxa"/>
            <w:gridSpan w:val="2"/>
            <w:tcBorders>
              <w:top w:val="single" w:sz="4" w:space="0" w:color="auto"/>
            </w:tcBorders>
            <w:shd w:val="clear" w:color="auto" w:fill="auto"/>
            <w:vAlign w:val="bottom"/>
          </w:tcPr>
          <w:p w:rsidR="007C458D" w:rsidRPr="00F550B2" w:rsidRDefault="007C458D" w:rsidP="007C458D">
            <w:pPr>
              <w:rPr>
                <w:rFonts w:eastAsia="Batang" w:cs="Arial"/>
                <w:b/>
                <w:color w:val="595959"/>
                <w:spacing w:val="-5"/>
              </w:rPr>
            </w:pPr>
            <w:r w:rsidRPr="00F550B2">
              <w:rPr>
                <w:rFonts w:eastAsia="Batang" w:cs="Arial"/>
                <w:b/>
                <w:color w:val="595959"/>
                <w:spacing w:val="-5"/>
              </w:rPr>
              <w:t>Equity attributable to equity holders of the parent</w:t>
            </w:r>
          </w:p>
        </w:tc>
        <w:tc>
          <w:tcPr>
            <w:tcW w:w="851" w:type="dxa"/>
            <w:tcBorders>
              <w:top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tcBorders>
              <w:top w:val="single" w:sz="4" w:space="0" w:color="auto"/>
            </w:tcBorders>
            <w:shd w:val="clear" w:color="auto" w:fill="auto"/>
            <w:vAlign w:val="bottom"/>
          </w:tcPr>
          <w:p w:rsidR="007C458D" w:rsidRPr="00243FE4" w:rsidRDefault="007C458D" w:rsidP="007C458D">
            <w:pPr>
              <w:ind w:right="57"/>
              <w:jc w:val="right"/>
              <w:rPr>
                <w:rFonts w:eastAsia="Batang" w:cs="Arial"/>
                <w:b/>
                <w:bCs/>
                <w:caps/>
                <w:color w:val="595959"/>
                <w:spacing w:val="-5"/>
                <w:kern w:val="32"/>
              </w:rPr>
            </w:pPr>
            <w:r w:rsidRPr="00243FE4">
              <w:rPr>
                <w:rFonts w:eastAsia="Batang" w:cs="Arial"/>
                <w:b/>
                <w:bCs/>
                <w:caps/>
                <w:color w:val="595959"/>
                <w:spacing w:val="-5"/>
                <w:kern w:val="32"/>
              </w:rPr>
              <w:t>9</w:t>
            </w:r>
            <w:r>
              <w:rPr>
                <w:rFonts w:eastAsia="Batang" w:cs="Arial"/>
                <w:b/>
                <w:bCs/>
                <w:caps/>
                <w:color w:val="595959"/>
                <w:spacing w:val="-5"/>
                <w:kern w:val="32"/>
              </w:rPr>
              <w:t>63</w:t>
            </w:r>
          </w:p>
        </w:tc>
        <w:tc>
          <w:tcPr>
            <w:tcW w:w="851" w:type="dxa"/>
            <w:tcBorders>
              <w:top w:val="single" w:sz="4" w:space="0" w:color="auto"/>
            </w:tcBorders>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1,1</w:t>
            </w:r>
            <w:r>
              <w:rPr>
                <w:rFonts w:eastAsia="Batang" w:cs="Arial"/>
                <w:bCs/>
                <w:color w:val="595959"/>
                <w:spacing w:val="-5"/>
              </w:rPr>
              <w:t>93</w:t>
            </w:r>
          </w:p>
        </w:tc>
        <w:tc>
          <w:tcPr>
            <w:tcW w:w="851" w:type="dxa"/>
            <w:tcBorders>
              <w:top w:val="single" w:sz="4" w:space="0" w:color="auto"/>
            </w:tcBorders>
            <w:shd w:val="clear" w:color="auto" w:fill="auto"/>
            <w:vAlign w:val="bottom"/>
          </w:tcPr>
          <w:p w:rsidR="007C458D" w:rsidRPr="007C4B46" w:rsidRDefault="007C458D" w:rsidP="007C458D">
            <w:pPr>
              <w:ind w:right="57"/>
              <w:jc w:val="right"/>
              <w:rPr>
                <w:rFonts w:eastAsia="Batang" w:cs="Arial"/>
                <w:caps/>
                <w:color w:val="595959"/>
                <w:spacing w:val="-5"/>
                <w:kern w:val="32"/>
              </w:rPr>
            </w:pPr>
            <w:r>
              <w:rPr>
                <w:rFonts w:eastAsia="Batang" w:cs="Arial"/>
                <w:color w:val="595959"/>
                <w:spacing w:val="-5"/>
              </w:rPr>
              <w:t>1,033</w:t>
            </w:r>
          </w:p>
        </w:tc>
      </w:tr>
      <w:tr w:rsidR="007C458D" w:rsidRPr="00F550B2" w:rsidTr="007C458D">
        <w:trPr>
          <w:trHeight w:hRule="exact" w:val="227"/>
        </w:trPr>
        <w:tc>
          <w:tcPr>
            <w:tcW w:w="6379" w:type="dxa"/>
            <w:gridSpan w:val="2"/>
            <w:tcBorders>
              <w:bottom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Non-controlling interests</w:t>
            </w:r>
          </w:p>
        </w:tc>
        <w:tc>
          <w:tcPr>
            <w:tcW w:w="851"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tcBorders>
              <w:bottom w:val="single" w:sz="2" w:space="0" w:color="000000"/>
            </w:tcBorders>
            <w:shd w:val="clear" w:color="auto" w:fill="auto"/>
            <w:vAlign w:val="bottom"/>
          </w:tcPr>
          <w:p w:rsidR="007C458D" w:rsidRPr="00243FE4" w:rsidRDefault="007C458D" w:rsidP="007C458D">
            <w:pPr>
              <w:ind w:right="57"/>
              <w:jc w:val="right"/>
              <w:rPr>
                <w:rFonts w:eastAsia="Batang" w:cs="Arial"/>
                <w:b/>
                <w:bCs/>
                <w:caps/>
                <w:color w:val="595959"/>
                <w:spacing w:val="-5"/>
                <w:kern w:val="32"/>
              </w:rPr>
            </w:pPr>
            <w:r w:rsidRPr="00243FE4">
              <w:rPr>
                <w:rFonts w:eastAsia="Batang" w:cs="Arial"/>
                <w:b/>
                <w:bCs/>
                <w:caps/>
                <w:color w:val="595959"/>
                <w:spacing w:val="-5"/>
                <w:kern w:val="32"/>
              </w:rPr>
              <w:t>2</w:t>
            </w:r>
          </w:p>
        </w:tc>
        <w:tc>
          <w:tcPr>
            <w:tcW w:w="851" w:type="dxa"/>
            <w:tcBorders>
              <w:bottom w:val="single" w:sz="2" w:space="0" w:color="000000"/>
            </w:tcBorders>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3</w:t>
            </w:r>
          </w:p>
        </w:tc>
        <w:tc>
          <w:tcPr>
            <w:tcW w:w="851" w:type="dxa"/>
            <w:tcBorders>
              <w:bottom w:val="single" w:sz="2" w:space="0" w:color="000000"/>
            </w:tcBorders>
            <w:shd w:val="clear" w:color="auto" w:fill="auto"/>
            <w:vAlign w:val="bottom"/>
          </w:tcPr>
          <w:p w:rsidR="007C458D" w:rsidRPr="007C4B46" w:rsidRDefault="007C458D" w:rsidP="007C458D">
            <w:pPr>
              <w:ind w:right="57"/>
              <w:jc w:val="right"/>
              <w:rPr>
                <w:rFonts w:eastAsia="Batang" w:cs="Arial"/>
                <w:caps/>
                <w:color w:val="595959"/>
                <w:spacing w:val="-5"/>
                <w:kern w:val="32"/>
              </w:rPr>
            </w:pPr>
            <w:r>
              <w:rPr>
                <w:rFonts w:eastAsia="Batang" w:cs="Arial"/>
                <w:color w:val="595959"/>
                <w:spacing w:val="-5"/>
              </w:rPr>
              <w:t>2</w:t>
            </w:r>
          </w:p>
        </w:tc>
      </w:tr>
      <w:tr w:rsidR="007C458D" w:rsidRPr="00F550B2" w:rsidTr="007C458D">
        <w:trPr>
          <w:trHeight w:hRule="exact" w:val="227"/>
        </w:trPr>
        <w:tc>
          <w:tcPr>
            <w:tcW w:w="6379" w:type="dxa"/>
            <w:gridSpan w:val="2"/>
            <w:tcBorders>
              <w:top w:val="single" w:sz="2" w:space="0" w:color="000000"/>
              <w:bottom w:val="single" w:sz="2" w:space="0" w:color="000000"/>
            </w:tcBorders>
            <w:shd w:val="clear" w:color="auto" w:fill="auto"/>
            <w:vAlign w:val="bottom"/>
          </w:tcPr>
          <w:p w:rsidR="007C458D" w:rsidRPr="00F550B2" w:rsidRDefault="007C458D" w:rsidP="007C458D">
            <w:pPr>
              <w:rPr>
                <w:rFonts w:eastAsia="Batang" w:cs="Arial"/>
                <w:b/>
                <w:color w:val="595959"/>
                <w:spacing w:val="-5"/>
              </w:rPr>
            </w:pPr>
            <w:r w:rsidRPr="00F550B2">
              <w:rPr>
                <w:rFonts w:eastAsia="Batang" w:cs="Arial"/>
                <w:b/>
                <w:color w:val="595959"/>
                <w:spacing w:val="-5"/>
              </w:rPr>
              <w:t>Total equity</w:t>
            </w:r>
          </w:p>
        </w:tc>
        <w:tc>
          <w:tcPr>
            <w:tcW w:w="851"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sz w:val="16"/>
                <w:szCs w:val="16"/>
              </w:rPr>
            </w:pPr>
          </w:p>
        </w:tc>
        <w:tc>
          <w:tcPr>
            <w:tcW w:w="851" w:type="dxa"/>
            <w:tcBorders>
              <w:top w:val="single" w:sz="2" w:space="0" w:color="000000"/>
              <w:bottom w:val="single" w:sz="2" w:space="0" w:color="000000"/>
            </w:tcBorders>
            <w:shd w:val="clear" w:color="auto" w:fill="auto"/>
            <w:vAlign w:val="bottom"/>
          </w:tcPr>
          <w:p w:rsidR="007C458D" w:rsidRPr="00243FE4" w:rsidRDefault="007C458D" w:rsidP="007C458D">
            <w:pPr>
              <w:ind w:right="57"/>
              <w:jc w:val="right"/>
              <w:rPr>
                <w:rFonts w:eastAsia="Batang" w:cs="Arial"/>
                <w:b/>
                <w:bCs/>
                <w:caps/>
                <w:color w:val="595959"/>
                <w:spacing w:val="-5"/>
                <w:kern w:val="32"/>
              </w:rPr>
            </w:pPr>
            <w:r w:rsidRPr="00243FE4">
              <w:rPr>
                <w:rFonts w:eastAsia="Batang" w:cs="Arial"/>
                <w:b/>
                <w:bCs/>
                <w:caps/>
                <w:color w:val="595959"/>
                <w:spacing w:val="-5"/>
                <w:kern w:val="32"/>
              </w:rPr>
              <w:t>9</w:t>
            </w:r>
            <w:r>
              <w:rPr>
                <w:rFonts w:eastAsia="Batang" w:cs="Arial"/>
                <w:b/>
                <w:bCs/>
                <w:caps/>
                <w:color w:val="595959"/>
                <w:spacing w:val="-5"/>
                <w:kern w:val="32"/>
              </w:rPr>
              <w:t>65</w:t>
            </w:r>
          </w:p>
        </w:tc>
        <w:tc>
          <w:tcPr>
            <w:tcW w:w="851" w:type="dxa"/>
            <w:tcBorders>
              <w:top w:val="single" w:sz="2" w:space="0" w:color="000000"/>
              <w:bottom w:val="single" w:sz="2" w:space="0" w:color="000000"/>
            </w:tcBorders>
            <w:shd w:val="clear" w:color="auto" w:fill="auto"/>
            <w:vAlign w:val="bottom"/>
          </w:tcPr>
          <w:p w:rsidR="007C458D" w:rsidRPr="007C4B46" w:rsidRDefault="007C458D" w:rsidP="007C458D">
            <w:pPr>
              <w:ind w:right="57"/>
              <w:jc w:val="right"/>
              <w:rPr>
                <w:rFonts w:eastAsia="Batang" w:cs="Arial"/>
                <w:caps/>
                <w:color w:val="595959"/>
                <w:spacing w:val="-5"/>
                <w:kern w:val="32"/>
              </w:rPr>
            </w:pPr>
            <w:r w:rsidRPr="00D77C9E">
              <w:rPr>
                <w:rFonts w:eastAsia="Batang" w:cs="Arial"/>
                <w:bCs/>
                <w:color w:val="595959"/>
                <w:spacing w:val="-5"/>
              </w:rPr>
              <w:t>1,19</w:t>
            </w:r>
            <w:r>
              <w:rPr>
                <w:rFonts w:eastAsia="Batang" w:cs="Arial"/>
                <w:bCs/>
                <w:color w:val="595959"/>
                <w:spacing w:val="-5"/>
              </w:rPr>
              <w:t>6</w:t>
            </w:r>
          </w:p>
        </w:tc>
        <w:tc>
          <w:tcPr>
            <w:tcW w:w="851" w:type="dxa"/>
            <w:tcBorders>
              <w:top w:val="single" w:sz="2" w:space="0" w:color="000000"/>
              <w:bottom w:val="single" w:sz="2" w:space="0" w:color="000000"/>
            </w:tcBorders>
            <w:shd w:val="clear" w:color="auto" w:fill="auto"/>
            <w:vAlign w:val="bottom"/>
          </w:tcPr>
          <w:p w:rsidR="007C458D" w:rsidRPr="007C4B46" w:rsidRDefault="007C458D" w:rsidP="007C458D">
            <w:pPr>
              <w:ind w:right="57"/>
              <w:jc w:val="right"/>
              <w:rPr>
                <w:rFonts w:eastAsia="Batang" w:cs="Arial"/>
                <w:caps/>
                <w:color w:val="595959"/>
                <w:spacing w:val="-5"/>
                <w:kern w:val="32"/>
              </w:rPr>
            </w:pPr>
            <w:r>
              <w:rPr>
                <w:rFonts w:eastAsia="Batang" w:cs="Arial"/>
                <w:color w:val="595959"/>
                <w:spacing w:val="-5"/>
              </w:rPr>
              <w:t>1,035</w:t>
            </w:r>
          </w:p>
        </w:tc>
      </w:tr>
    </w:tbl>
    <w:p w:rsidR="007C458D" w:rsidRPr="002F6575" w:rsidRDefault="007C458D" w:rsidP="007C458D">
      <w:pPr>
        <w:spacing w:before="60"/>
        <w:ind w:left="113" w:hanging="113"/>
        <w:rPr>
          <w:rFonts w:eastAsia="Batang" w:cs="Arial"/>
          <w:color w:val="595959"/>
          <w:spacing w:val="-6"/>
          <w:sz w:val="14"/>
        </w:rPr>
      </w:pPr>
      <w:r>
        <w:rPr>
          <w:rFonts w:eastAsia="Batang" w:cs="Arial"/>
          <w:color w:val="595959"/>
          <w:spacing w:val="-6"/>
          <w:sz w:val="14"/>
          <w:szCs w:val="14"/>
          <w:vertAlign w:val="superscript"/>
        </w:rPr>
        <w:t>4</w:t>
      </w:r>
      <w:r w:rsidRPr="002F6575">
        <w:rPr>
          <w:rFonts w:eastAsia="Batang" w:cs="Arial"/>
          <w:color w:val="595959"/>
          <w:spacing w:val="-6"/>
          <w:sz w:val="14"/>
        </w:rPr>
        <w:t xml:space="preserve"> Restated to reflect the effects of IAS 19 Employee Benefits (Revised).</w:t>
      </w:r>
    </w:p>
    <w:p w:rsidR="007C458D" w:rsidRPr="007E7340" w:rsidRDefault="007C458D" w:rsidP="007C458D">
      <w:pPr>
        <w:ind w:left="113" w:hanging="113"/>
        <w:rPr>
          <w:rFonts w:eastAsia="Batang" w:cs="Arial"/>
          <w:color w:val="595959"/>
          <w:spacing w:val="-6"/>
          <w:sz w:val="14"/>
        </w:rPr>
      </w:pPr>
      <w:r>
        <w:rPr>
          <w:rFonts w:eastAsia="Batang" w:cs="Arial"/>
          <w:color w:val="595959"/>
          <w:spacing w:val="-6"/>
          <w:sz w:val="14"/>
          <w:szCs w:val="14"/>
          <w:vertAlign w:val="superscript"/>
        </w:rPr>
        <w:t>5</w:t>
      </w:r>
      <w:r w:rsidRPr="002F6575">
        <w:rPr>
          <w:rFonts w:eastAsia="Batang" w:cs="Arial"/>
          <w:color w:val="595959"/>
          <w:spacing w:val="-6"/>
          <w:sz w:val="14"/>
        </w:rPr>
        <w:t xml:space="preserve"> Re-presented to amalgamate the equity component of preference shares into other reserves.</w:t>
      </w:r>
    </w:p>
    <w:p w:rsidR="007C458D" w:rsidRPr="00F550B2" w:rsidRDefault="007C458D" w:rsidP="007C458D">
      <w:pPr>
        <w:ind w:left="113" w:hanging="113"/>
        <w:rPr>
          <w:rFonts w:eastAsia="Batang" w:cs="Arial"/>
          <w:color w:val="595959"/>
          <w:spacing w:val="-6"/>
          <w:sz w:val="14"/>
          <w:szCs w:val="14"/>
        </w:rPr>
      </w:pPr>
    </w:p>
    <w:p w:rsidR="007C458D" w:rsidRDefault="007C458D" w:rsidP="007C458D">
      <w:pPr>
        <w:rPr>
          <w:rFonts w:eastAsia="Batang" w:cs="Arial"/>
          <w:b/>
          <w:bCs/>
          <w:color w:val="005D99"/>
          <w:spacing w:val="-6"/>
          <w:kern w:val="32"/>
          <w:sz w:val="28"/>
          <w:szCs w:val="32"/>
        </w:rPr>
      </w:pPr>
      <w:r>
        <w:rPr>
          <w:rFonts w:eastAsia="Batang" w:cs="Arial"/>
          <w:b/>
          <w:bCs/>
          <w:color w:val="005D99"/>
          <w:spacing w:val="-6"/>
          <w:kern w:val="32"/>
          <w:sz w:val="28"/>
          <w:szCs w:val="32"/>
        </w:rPr>
        <w:br w:type="page"/>
      </w:r>
    </w:p>
    <w:p w:rsidR="007C458D" w:rsidRDefault="007C458D" w:rsidP="007C458D">
      <w:pPr>
        <w:keepNext/>
        <w:outlineLvl w:val="0"/>
        <w:rPr>
          <w:rFonts w:eastAsia="Batang" w:cs="Arial"/>
          <w:b/>
          <w:bCs/>
          <w:color w:val="005D99"/>
          <w:spacing w:val="-6"/>
          <w:kern w:val="32"/>
          <w:sz w:val="28"/>
          <w:szCs w:val="32"/>
        </w:rPr>
      </w:pPr>
    </w:p>
    <w:p w:rsidR="007C458D" w:rsidRPr="00F550B2" w:rsidRDefault="007C458D" w:rsidP="00227F88">
      <w:pPr>
        <w:keepNext/>
        <w:spacing w:before="180"/>
        <w:outlineLvl w:val="0"/>
        <w:rPr>
          <w:rFonts w:eastAsia="Batang" w:cs="Arial"/>
          <w:b/>
          <w:bCs/>
          <w:color w:val="005D99"/>
          <w:spacing w:val="-6"/>
          <w:kern w:val="32"/>
          <w:sz w:val="28"/>
          <w:szCs w:val="32"/>
        </w:rPr>
      </w:pPr>
      <w:r w:rsidRPr="00F550B2">
        <w:rPr>
          <w:rFonts w:eastAsia="Batang" w:cs="Arial"/>
          <w:b/>
          <w:bCs/>
          <w:color w:val="005D99"/>
          <w:spacing w:val="-6"/>
          <w:kern w:val="32"/>
          <w:sz w:val="28"/>
          <w:szCs w:val="32"/>
        </w:rPr>
        <w:t>Condensed Group Statement of Cash Flows</w:t>
      </w:r>
    </w:p>
    <w:p w:rsidR="007C458D" w:rsidRDefault="007C458D" w:rsidP="007C458D">
      <w:pPr>
        <w:keepNext/>
        <w:outlineLvl w:val="0"/>
        <w:rPr>
          <w:rFonts w:eastAsia="Batang" w:cs="Arial"/>
          <w:b/>
          <w:bCs/>
          <w:color w:val="005D99"/>
          <w:spacing w:val="-6"/>
          <w:kern w:val="32"/>
          <w:szCs w:val="28"/>
        </w:rPr>
      </w:pPr>
      <w:r w:rsidRPr="00F550B2">
        <w:rPr>
          <w:rFonts w:eastAsia="Batang" w:cs="Arial"/>
          <w:b/>
          <w:bCs/>
          <w:color w:val="005D99"/>
          <w:spacing w:val="-6"/>
          <w:kern w:val="32"/>
          <w:szCs w:val="28"/>
        </w:rPr>
        <w:t xml:space="preserve">For the half-year ended </w:t>
      </w:r>
      <w:r>
        <w:rPr>
          <w:rFonts w:eastAsia="Batang" w:cs="Arial"/>
          <w:b/>
          <w:bCs/>
          <w:color w:val="005D99"/>
          <w:spacing w:val="-6"/>
          <w:kern w:val="32"/>
          <w:szCs w:val="28"/>
        </w:rPr>
        <w:t>27 June</w:t>
      </w:r>
      <w:r w:rsidRPr="00F550B2">
        <w:rPr>
          <w:rFonts w:eastAsia="Batang" w:cs="Arial"/>
          <w:b/>
          <w:bCs/>
          <w:color w:val="005D99"/>
          <w:spacing w:val="-6"/>
          <w:kern w:val="32"/>
          <w:szCs w:val="28"/>
        </w:rPr>
        <w:t xml:space="preserve"> </w:t>
      </w:r>
      <w:r>
        <w:rPr>
          <w:rFonts w:eastAsia="Batang" w:cs="Arial"/>
          <w:b/>
          <w:bCs/>
          <w:color w:val="005D99"/>
          <w:spacing w:val="-6"/>
          <w:kern w:val="32"/>
          <w:szCs w:val="28"/>
        </w:rPr>
        <w:t>2014</w:t>
      </w:r>
      <w:r w:rsidRPr="00F550B2">
        <w:rPr>
          <w:rFonts w:eastAsia="Batang" w:cs="Arial"/>
          <w:b/>
          <w:bCs/>
          <w:color w:val="005D99"/>
          <w:spacing w:val="-6"/>
          <w:kern w:val="32"/>
          <w:szCs w:val="28"/>
        </w:rPr>
        <w:t xml:space="preserve"> </w:t>
      </w:r>
    </w:p>
    <w:tbl>
      <w:tblPr>
        <w:tblW w:w="0" w:type="auto"/>
        <w:tblCellMar>
          <w:left w:w="0" w:type="dxa"/>
          <w:right w:w="0" w:type="dxa"/>
        </w:tblCellMar>
        <w:tblLook w:val="01E0" w:firstRow="1" w:lastRow="1" w:firstColumn="1" w:lastColumn="1" w:noHBand="0" w:noVBand="0"/>
      </w:tblPr>
      <w:tblGrid>
        <w:gridCol w:w="1840"/>
        <w:gridCol w:w="4102"/>
        <w:gridCol w:w="960"/>
        <w:gridCol w:w="961"/>
        <w:gridCol w:w="961"/>
        <w:gridCol w:w="961"/>
      </w:tblGrid>
      <w:tr w:rsidR="007C458D" w:rsidRPr="00F550B2" w:rsidTr="007C458D">
        <w:tc>
          <w:tcPr>
            <w:tcW w:w="5942" w:type="dxa"/>
            <w:gridSpan w:val="2"/>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p>
        </w:tc>
        <w:tc>
          <w:tcPr>
            <w:tcW w:w="960"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Notes</w:t>
            </w:r>
          </w:p>
        </w:tc>
        <w:tc>
          <w:tcPr>
            <w:tcW w:w="961" w:type="dxa"/>
            <w:tcBorders>
              <w:bottom w:val="single" w:sz="2" w:space="0" w:color="000000"/>
            </w:tcBorders>
            <w:shd w:val="clear" w:color="auto" w:fill="auto"/>
            <w:vAlign w:val="bottom"/>
          </w:tcPr>
          <w:p w:rsidR="007C458D" w:rsidRPr="00F550B2" w:rsidRDefault="007C458D" w:rsidP="007C458D">
            <w:pPr>
              <w:ind w:right="57"/>
              <w:jc w:val="right"/>
              <w:rPr>
                <w:rFonts w:cs="Arial"/>
                <w:b/>
                <w:bCs/>
                <w:color w:val="595959"/>
                <w:spacing w:val="-5"/>
                <w:sz w:val="12"/>
              </w:rPr>
            </w:pPr>
            <w:r>
              <w:rPr>
                <w:rFonts w:cs="Arial"/>
                <w:b/>
                <w:bCs/>
                <w:color w:val="595959"/>
                <w:spacing w:val="-5"/>
                <w:sz w:val="12"/>
              </w:rPr>
              <w:t>2014</w:t>
            </w:r>
            <w:r w:rsidRPr="00F550B2">
              <w:rPr>
                <w:rFonts w:cs="Arial"/>
                <w:b/>
                <w:bCs/>
                <w:color w:val="595959"/>
                <w:spacing w:val="-5"/>
                <w:sz w:val="12"/>
              </w:rPr>
              <w:br/>
              <w:t>first half</w:t>
            </w:r>
            <w:r w:rsidRPr="00F550B2">
              <w:rPr>
                <w:rFonts w:cs="Arial"/>
                <w:b/>
                <w:bCs/>
                <w:color w:val="595959"/>
                <w:spacing w:val="-5"/>
                <w:sz w:val="12"/>
              </w:rPr>
              <w:br/>
              <w:t xml:space="preserve"> unaudited</w:t>
            </w:r>
            <w:r w:rsidRPr="00F550B2">
              <w:rPr>
                <w:rFonts w:cs="Arial"/>
                <w:b/>
                <w:bCs/>
                <w:color w:val="595959"/>
                <w:spacing w:val="-5"/>
                <w:sz w:val="12"/>
              </w:rPr>
              <w:br/>
              <w:t>£m</w:t>
            </w:r>
          </w:p>
        </w:tc>
        <w:tc>
          <w:tcPr>
            <w:tcW w:w="961"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r>
              <w:rPr>
                <w:rFonts w:eastAsia="Batang" w:cs="Arial"/>
                <w:color w:val="595959"/>
                <w:spacing w:val="-6"/>
                <w:sz w:val="12"/>
              </w:rPr>
              <w:t>2013</w:t>
            </w:r>
            <w:r w:rsidRPr="00F550B2">
              <w:rPr>
                <w:rFonts w:eastAsia="Batang" w:cs="Arial"/>
                <w:color w:val="595959"/>
                <w:spacing w:val="-6"/>
                <w:sz w:val="12"/>
              </w:rPr>
              <w:br/>
              <w:t>first half</w:t>
            </w:r>
            <w:r w:rsidRPr="00F550B2">
              <w:rPr>
                <w:rFonts w:eastAsia="Batang" w:cs="Arial"/>
                <w:color w:val="595959"/>
                <w:spacing w:val="-6"/>
                <w:sz w:val="12"/>
              </w:rPr>
              <w:br/>
              <w:t>unaudited</w:t>
            </w:r>
            <w:r>
              <w:rPr>
                <w:rFonts w:eastAsia="Batang" w:cs="Arial"/>
                <w:color w:val="595959"/>
                <w:spacing w:val="-6"/>
                <w:sz w:val="12"/>
              </w:rPr>
              <w:t xml:space="preserve"> </w:t>
            </w:r>
            <w:r w:rsidRPr="00F33086">
              <w:rPr>
                <w:rFonts w:eastAsia="Batang" w:cs="Arial"/>
                <w:color w:val="595959"/>
                <w:spacing w:val="-6"/>
                <w:sz w:val="12"/>
                <w:vertAlign w:val="superscript"/>
              </w:rPr>
              <w:t>6, 7</w:t>
            </w:r>
            <w:r w:rsidRPr="00F550B2">
              <w:rPr>
                <w:rFonts w:eastAsia="Batang" w:cs="Arial"/>
                <w:color w:val="595959"/>
                <w:spacing w:val="-6"/>
                <w:sz w:val="12"/>
              </w:rPr>
              <w:t xml:space="preserve"> </w:t>
            </w:r>
          </w:p>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£m</w:t>
            </w:r>
          </w:p>
        </w:tc>
        <w:tc>
          <w:tcPr>
            <w:tcW w:w="961"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r>
              <w:rPr>
                <w:rFonts w:eastAsia="Batang" w:cs="Arial"/>
                <w:color w:val="595959"/>
                <w:spacing w:val="-6"/>
                <w:sz w:val="12"/>
              </w:rPr>
              <w:t>2013</w:t>
            </w:r>
            <w:r w:rsidRPr="00F550B2">
              <w:rPr>
                <w:rFonts w:eastAsia="Batang" w:cs="Arial"/>
                <w:color w:val="595959"/>
                <w:spacing w:val="-6"/>
                <w:sz w:val="12"/>
              </w:rPr>
              <w:br/>
              <w:t>year</w:t>
            </w:r>
            <w:r w:rsidRPr="00F550B2">
              <w:rPr>
                <w:rFonts w:eastAsia="Batang" w:cs="Arial"/>
                <w:color w:val="595959"/>
                <w:spacing w:val="-6"/>
                <w:sz w:val="12"/>
              </w:rPr>
              <w:br/>
              <w:t xml:space="preserve">audited </w:t>
            </w:r>
          </w:p>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£m</w:t>
            </w:r>
          </w:p>
        </w:tc>
      </w:tr>
      <w:tr w:rsidR="007C458D" w:rsidRPr="00F550B2" w:rsidTr="007C458D">
        <w:tc>
          <w:tcPr>
            <w:tcW w:w="5942" w:type="dxa"/>
            <w:gridSpan w:val="2"/>
            <w:tcBorders>
              <w:top w:val="single" w:sz="2" w:space="0" w:color="000000"/>
            </w:tcBorders>
            <w:shd w:val="clear" w:color="auto" w:fill="auto"/>
            <w:vAlign w:val="bottom"/>
          </w:tcPr>
          <w:p w:rsidR="007C458D" w:rsidRPr="00F550B2" w:rsidRDefault="007C458D" w:rsidP="007C458D">
            <w:pPr>
              <w:rPr>
                <w:rFonts w:eastAsia="Batang" w:cs="Arial"/>
                <w:b/>
                <w:color w:val="595959"/>
                <w:spacing w:val="-5"/>
              </w:rPr>
            </w:pPr>
            <w:r w:rsidRPr="00F550B2">
              <w:rPr>
                <w:rFonts w:eastAsia="Batang" w:cs="Arial"/>
                <w:b/>
                <w:color w:val="595959"/>
                <w:spacing w:val="-5"/>
              </w:rPr>
              <w:t>Cash flows from operating activities</w:t>
            </w:r>
          </w:p>
        </w:tc>
        <w:tc>
          <w:tcPr>
            <w:tcW w:w="960"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961" w:type="dxa"/>
            <w:tcBorders>
              <w:top w:val="single" w:sz="2" w:space="0" w:color="000000"/>
            </w:tcBorders>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961"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highlight w:val="yellow"/>
              </w:rPr>
            </w:pPr>
          </w:p>
        </w:tc>
        <w:tc>
          <w:tcPr>
            <w:tcW w:w="961"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highlight w:val="yellow"/>
              </w:rPr>
            </w:pPr>
          </w:p>
        </w:tc>
      </w:tr>
      <w:tr w:rsidR="007C458D" w:rsidRPr="00F550B2" w:rsidTr="007C458D">
        <w:tc>
          <w:tcPr>
            <w:tcW w:w="5942"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Cash used in</w:t>
            </w:r>
            <w:r>
              <w:rPr>
                <w:rFonts w:eastAsia="Batang" w:cs="Arial"/>
                <w:color w:val="595959"/>
                <w:spacing w:val="-5"/>
              </w:rPr>
              <w:t>:</w:t>
            </w:r>
            <w:r w:rsidRPr="00F550B2">
              <w:rPr>
                <w:rFonts w:eastAsia="Batang" w:cs="Arial"/>
                <w:color w:val="595959"/>
                <w:spacing w:val="-5"/>
              </w:rPr>
              <w:t xml:space="preserve"> </w:t>
            </w:r>
          </w:p>
        </w:tc>
        <w:tc>
          <w:tcPr>
            <w:tcW w:w="960" w:type="dxa"/>
            <w:shd w:val="clear" w:color="auto" w:fill="auto"/>
            <w:vAlign w:val="bottom"/>
          </w:tcPr>
          <w:p w:rsidR="007C458D" w:rsidRPr="00F550B2" w:rsidRDefault="007C458D" w:rsidP="007C458D">
            <w:pPr>
              <w:ind w:right="57"/>
              <w:jc w:val="right"/>
              <w:rPr>
                <w:rFonts w:eastAsia="Batang" w:cs="Arial"/>
                <w:caps/>
                <w:color w:val="595959"/>
                <w:spacing w:val="-5"/>
                <w:kern w:val="32"/>
              </w:rPr>
            </w:pPr>
          </w:p>
        </w:tc>
        <w:tc>
          <w:tcPr>
            <w:tcW w:w="961" w:type="dxa"/>
            <w:shd w:val="clear" w:color="auto" w:fill="auto"/>
            <w:vAlign w:val="bottom"/>
          </w:tcPr>
          <w:p w:rsidR="007C458D" w:rsidRPr="00F550B2" w:rsidRDefault="007C458D" w:rsidP="007C458D">
            <w:pPr>
              <w:jc w:val="right"/>
              <w:rPr>
                <w:rFonts w:eastAsia="Batang" w:cs="Arial"/>
                <w:b/>
                <w:bCs/>
                <w:caps/>
                <w:color w:val="595959"/>
                <w:spacing w:val="-5"/>
                <w:kern w:val="32"/>
                <w:szCs w:val="20"/>
              </w:rPr>
            </w:pPr>
          </w:p>
        </w:tc>
        <w:tc>
          <w:tcPr>
            <w:tcW w:w="961" w:type="dxa"/>
            <w:shd w:val="clear" w:color="auto" w:fill="auto"/>
            <w:vAlign w:val="bottom"/>
          </w:tcPr>
          <w:p w:rsidR="007C458D" w:rsidRPr="00F550B2" w:rsidRDefault="007C458D" w:rsidP="007C458D">
            <w:pPr>
              <w:ind w:right="17"/>
              <w:jc w:val="right"/>
              <w:rPr>
                <w:rFonts w:eastAsia="Batang" w:cs="Arial"/>
                <w:caps/>
                <w:color w:val="595959"/>
                <w:spacing w:val="-5"/>
                <w:kern w:val="32"/>
              </w:rPr>
            </w:pPr>
          </w:p>
        </w:tc>
        <w:tc>
          <w:tcPr>
            <w:tcW w:w="961" w:type="dxa"/>
            <w:shd w:val="clear" w:color="auto" w:fill="auto"/>
            <w:vAlign w:val="bottom"/>
          </w:tcPr>
          <w:p w:rsidR="007C458D" w:rsidRPr="00F550B2" w:rsidRDefault="007C458D" w:rsidP="007C458D">
            <w:pPr>
              <w:ind w:right="17"/>
              <w:jc w:val="right"/>
              <w:rPr>
                <w:rFonts w:eastAsia="Batang" w:cs="Arial"/>
                <w:caps/>
                <w:color w:val="595959"/>
                <w:spacing w:val="-5"/>
                <w:kern w:val="32"/>
              </w:rPr>
            </w:pPr>
          </w:p>
        </w:tc>
      </w:tr>
      <w:tr w:rsidR="007C458D" w:rsidRPr="00F550B2" w:rsidTr="007C458D">
        <w:tc>
          <w:tcPr>
            <w:tcW w:w="1840" w:type="dxa"/>
            <w:shd w:val="clear" w:color="auto" w:fill="auto"/>
            <w:vAlign w:val="bottom"/>
          </w:tcPr>
          <w:p w:rsidR="007C458D" w:rsidRPr="00D77C9E" w:rsidRDefault="007C458D" w:rsidP="007C458D">
            <w:pPr>
              <w:rPr>
                <w:rFonts w:eastAsia="Batang" w:cs="Arial"/>
                <w:color w:val="595959"/>
                <w:spacing w:val="-5"/>
              </w:rPr>
            </w:pPr>
            <w:r>
              <w:rPr>
                <w:rFonts w:eastAsia="Batang" w:cs="Arial"/>
                <w:color w:val="595959"/>
                <w:spacing w:val="-5"/>
              </w:rPr>
              <w:t xml:space="preserve">- </w:t>
            </w:r>
            <w:r w:rsidRPr="00D77C9E">
              <w:rPr>
                <w:rFonts w:eastAsia="Batang" w:cs="Arial"/>
                <w:color w:val="595959"/>
                <w:spacing w:val="-5"/>
              </w:rPr>
              <w:t xml:space="preserve">continuing operations  </w:t>
            </w:r>
          </w:p>
        </w:tc>
        <w:tc>
          <w:tcPr>
            <w:tcW w:w="4102" w:type="dxa"/>
            <w:shd w:val="clear" w:color="auto" w:fill="auto"/>
            <w:vAlign w:val="bottom"/>
          </w:tcPr>
          <w:p w:rsidR="007C458D" w:rsidRPr="00D77C9E" w:rsidRDefault="007C458D" w:rsidP="007C458D">
            <w:pPr>
              <w:keepNext/>
              <w:outlineLvl w:val="0"/>
              <w:rPr>
                <w:rFonts w:eastAsia="Batang" w:cs="Arial"/>
                <w:color w:val="595959"/>
                <w:spacing w:val="-5"/>
              </w:rPr>
            </w:pPr>
            <w:r w:rsidRPr="00F550B2">
              <w:rPr>
                <w:rFonts w:eastAsia="Batang" w:cs="Arial"/>
                <w:color w:val="595959"/>
                <w:spacing w:val="-5"/>
              </w:rPr>
              <w:t>–</w:t>
            </w:r>
            <w:r>
              <w:rPr>
                <w:rFonts w:eastAsia="Batang" w:cs="Arial"/>
                <w:color w:val="595959"/>
                <w:spacing w:val="-5"/>
              </w:rPr>
              <w:t xml:space="preserve"> </w:t>
            </w:r>
            <w:r w:rsidRPr="00D77C9E">
              <w:rPr>
                <w:rFonts w:eastAsia="Batang" w:cs="Arial"/>
                <w:color w:val="595959"/>
                <w:spacing w:val="-5"/>
              </w:rPr>
              <w:t>underlying</w:t>
            </w:r>
            <w:r>
              <w:rPr>
                <w:rFonts w:eastAsia="Batang" w:cs="Arial"/>
                <w:color w:val="595959"/>
                <w:spacing w:val="-5"/>
              </w:rPr>
              <w:t xml:space="preserve"> </w:t>
            </w:r>
            <w:r>
              <w:rPr>
                <w:rFonts w:eastAsia="Batang" w:cs="Arial"/>
                <w:color w:val="595959"/>
                <w:spacing w:val="-6"/>
                <w:sz w:val="14"/>
                <w:szCs w:val="14"/>
                <w:vertAlign w:val="superscript"/>
              </w:rPr>
              <w:t>6</w:t>
            </w:r>
          </w:p>
        </w:tc>
        <w:tc>
          <w:tcPr>
            <w:tcW w:w="960"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961" w:type="dxa"/>
            <w:shd w:val="clear" w:color="auto" w:fill="auto"/>
            <w:vAlign w:val="bottom"/>
          </w:tcPr>
          <w:p w:rsidR="007C458D" w:rsidRPr="002C1634" w:rsidRDefault="007C458D" w:rsidP="007C458D">
            <w:pPr>
              <w:ind w:right="17"/>
              <w:jc w:val="right"/>
              <w:rPr>
                <w:rFonts w:eastAsia="Batang" w:cs="Arial"/>
                <w:b/>
                <w:bCs/>
                <w:caps/>
                <w:color w:val="595959"/>
                <w:spacing w:val="-5"/>
                <w:kern w:val="32"/>
                <w:szCs w:val="20"/>
              </w:rPr>
            </w:pPr>
            <w:r w:rsidRPr="002C1634">
              <w:rPr>
                <w:rFonts w:eastAsia="Batang" w:cs="Arial"/>
                <w:b/>
                <w:bCs/>
                <w:caps/>
                <w:color w:val="595959"/>
                <w:spacing w:val="-5"/>
                <w:kern w:val="32"/>
                <w:szCs w:val="20"/>
              </w:rPr>
              <w:t>(2</w:t>
            </w:r>
            <w:r>
              <w:rPr>
                <w:rFonts w:eastAsia="Batang" w:cs="Arial"/>
                <w:b/>
                <w:bCs/>
                <w:caps/>
                <w:color w:val="595959"/>
                <w:spacing w:val="-5"/>
                <w:kern w:val="32"/>
                <w:szCs w:val="20"/>
              </w:rPr>
              <w:t>40</w:t>
            </w:r>
            <w:r w:rsidRPr="002C1634">
              <w:rPr>
                <w:rFonts w:eastAsia="Batang" w:cs="Arial"/>
                <w:b/>
                <w:bCs/>
                <w:caps/>
                <w:color w:val="595959"/>
                <w:spacing w:val="-5"/>
                <w:kern w:val="32"/>
                <w:szCs w:val="20"/>
              </w:rPr>
              <w:t>)</w:t>
            </w:r>
          </w:p>
        </w:tc>
        <w:tc>
          <w:tcPr>
            <w:tcW w:w="961" w:type="dxa"/>
            <w:shd w:val="clear" w:color="auto" w:fill="auto"/>
            <w:vAlign w:val="bottom"/>
          </w:tcPr>
          <w:p w:rsidR="007C458D" w:rsidRPr="00964340" w:rsidRDefault="007C458D" w:rsidP="007C458D">
            <w:pPr>
              <w:ind w:right="17"/>
              <w:jc w:val="right"/>
              <w:rPr>
                <w:rFonts w:eastAsia="Batang" w:cs="Arial"/>
                <w:color w:val="595959"/>
                <w:spacing w:val="-5"/>
              </w:rPr>
            </w:pPr>
            <w:r w:rsidRPr="00964340">
              <w:rPr>
                <w:rFonts w:eastAsia="Batang" w:cs="Arial"/>
                <w:color w:val="595959"/>
                <w:spacing w:val="-5"/>
              </w:rPr>
              <w:t>(</w:t>
            </w:r>
            <w:r>
              <w:rPr>
                <w:rFonts w:eastAsia="Batang" w:cs="Arial"/>
                <w:color w:val="595959"/>
                <w:spacing w:val="-5"/>
              </w:rPr>
              <w:t>189</w:t>
            </w:r>
            <w:r w:rsidRPr="00964340">
              <w:rPr>
                <w:rFonts w:eastAsia="Batang" w:cs="Arial"/>
                <w:color w:val="595959"/>
                <w:spacing w:val="-5"/>
              </w:rPr>
              <w:t>)</w:t>
            </w:r>
          </w:p>
        </w:tc>
        <w:tc>
          <w:tcPr>
            <w:tcW w:w="961" w:type="dxa"/>
            <w:shd w:val="clear" w:color="auto" w:fill="auto"/>
            <w:vAlign w:val="bottom"/>
          </w:tcPr>
          <w:p w:rsidR="007C458D" w:rsidRPr="00F33086" w:rsidRDefault="007C458D" w:rsidP="007C458D">
            <w:pPr>
              <w:ind w:right="17"/>
              <w:jc w:val="right"/>
              <w:rPr>
                <w:rFonts w:eastAsia="Batang" w:cs="Arial"/>
                <w:color w:val="595959"/>
                <w:spacing w:val="-5"/>
              </w:rPr>
            </w:pPr>
            <w:r w:rsidRPr="00F33086">
              <w:rPr>
                <w:rFonts w:eastAsia="Batang" w:cs="Arial"/>
                <w:color w:val="595959"/>
                <w:spacing w:val="-5"/>
              </w:rPr>
              <w:t>(83)</w:t>
            </w:r>
          </w:p>
        </w:tc>
      </w:tr>
      <w:tr w:rsidR="007C458D" w:rsidRPr="00F550B2" w:rsidTr="007C458D">
        <w:tc>
          <w:tcPr>
            <w:tcW w:w="1840" w:type="dxa"/>
            <w:shd w:val="clear" w:color="auto" w:fill="auto"/>
            <w:vAlign w:val="bottom"/>
          </w:tcPr>
          <w:p w:rsidR="007C458D" w:rsidRPr="00F550B2" w:rsidRDefault="007C458D" w:rsidP="007C458D">
            <w:pPr>
              <w:rPr>
                <w:rFonts w:eastAsia="Batang" w:cs="Arial"/>
                <w:color w:val="595959"/>
                <w:spacing w:val="-5"/>
              </w:rPr>
            </w:pPr>
          </w:p>
        </w:tc>
        <w:tc>
          <w:tcPr>
            <w:tcW w:w="4102" w:type="dxa"/>
            <w:shd w:val="clear" w:color="auto" w:fill="auto"/>
            <w:vAlign w:val="bottom"/>
          </w:tcPr>
          <w:p w:rsidR="007C458D" w:rsidRPr="00F550B2" w:rsidRDefault="007C458D" w:rsidP="007C458D">
            <w:pPr>
              <w:rPr>
                <w:rFonts w:eastAsia="Batang" w:cs="Arial"/>
                <w:caps/>
                <w:color w:val="595959"/>
                <w:spacing w:val="-5"/>
                <w:kern w:val="32"/>
              </w:rPr>
            </w:pPr>
            <w:r w:rsidRPr="00F550B2">
              <w:rPr>
                <w:rFonts w:eastAsia="Batang" w:cs="Arial"/>
                <w:color w:val="595959"/>
                <w:spacing w:val="-5"/>
              </w:rPr>
              <w:t>–</w:t>
            </w:r>
            <w:r>
              <w:rPr>
                <w:rFonts w:eastAsia="Batang" w:cs="Arial"/>
                <w:color w:val="595959"/>
                <w:spacing w:val="-5"/>
              </w:rPr>
              <w:t xml:space="preserve"> non-underlying </w:t>
            </w:r>
            <w:r>
              <w:rPr>
                <w:rFonts w:eastAsia="Batang" w:cs="Arial"/>
                <w:color w:val="595959"/>
                <w:spacing w:val="-6"/>
                <w:sz w:val="14"/>
                <w:szCs w:val="14"/>
                <w:vertAlign w:val="superscript"/>
              </w:rPr>
              <w:t>6</w:t>
            </w:r>
          </w:p>
        </w:tc>
        <w:tc>
          <w:tcPr>
            <w:tcW w:w="960"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961" w:type="dxa"/>
            <w:shd w:val="clear" w:color="auto" w:fill="auto"/>
            <w:vAlign w:val="bottom"/>
          </w:tcPr>
          <w:p w:rsidR="007C458D" w:rsidRPr="002C1634" w:rsidRDefault="007C458D" w:rsidP="007C458D">
            <w:pPr>
              <w:ind w:right="17"/>
              <w:jc w:val="right"/>
              <w:rPr>
                <w:rFonts w:eastAsia="Batang" w:cs="Arial"/>
                <w:b/>
                <w:bCs/>
                <w:caps/>
                <w:color w:val="595959"/>
                <w:spacing w:val="-5"/>
                <w:kern w:val="32"/>
                <w:szCs w:val="20"/>
              </w:rPr>
            </w:pPr>
            <w:r w:rsidRPr="002C1634">
              <w:rPr>
                <w:rFonts w:eastAsia="Batang" w:cs="Arial"/>
                <w:b/>
                <w:bCs/>
                <w:caps/>
                <w:color w:val="595959"/>
                <w:spacing w:val="-5"/>
                <w:kern w:val="32"/>
                <w:szCs w:val="20"/>
              </w:rPr>
              <w:t>(2</w:t>
            </w:r>
            <w:r>
              <w:rPr>
                <w:rFonts w:eastAsia="Batang" w:cs="Arial"/>
                <w:b/>
                <w:bCs/>
                <w:caps/>
                <w:color w:val="595959"/>
                <w:spacing w:val="-5"/>
                <w:kern w:val="32"/>
                <w:szCs w:val="20"/>
              </w:rPr>
              <w:t>5</w:t>
            </w:r>
            <w:r w:rsidRPr="002C1634">
              <w:rPr>
                <w:rFonts w:eastAsia="Batang" w:cs="Arial"/>
                <w:b/>
                <w:bCs/>
                <w:caps/>
                <w:color w:val="595959"/>
                <w:spacing w:val="-5"/>
                <w:kern w:val="32"/>
                <w:szCs w:val="20"/>
              </w:rPr>
              <w:t>)</w:t>
            </w:r>
          </w:p>
        </w:tc>
        <w:tc>
          <w:tcPr>
            <w:tcW w:w="961" w:type="dxa"/>
            <w:shd w:val="clear" w:color="auto" w:fill="auto"/>
            <w:vAlign w:val="bottom"/>
          </w:tcPr>
          <w:p w:rsidR="007C458D" w:rsidRPr="00964340" w:rsidRDefault="007C458D" w:rsidP="007C458D">
            <w:pPr>
              <w:ind w:right="17"/>
              <w:jc w:val="right"/>
              <w:rPr>
                <w:rFonts w:eastAsia="Batang" w:cs="Arial"/>
                <w:color w:val="595959"/>
                <w:spacing w:val="-5"/>
              </w:rPr>
            </w:pPr>
            <w:r>
              <w:rPr>
                <w:rFonts w:eastAsia="Batang" w:cs="Arial"/>
                <w:color w:val="595959"/>
                <w:spacing w:val="-5"/>
              </w:rPr>
              <w:t>(20)</w:t>
            </w:r>
            <w:r w:rsidRPr="00964340" w:rsidDel="001C665B">
              <w:rPr>
                <w:rFonts w:eastAsia="Batang" w:cs="Arial"/>
                <w:color w:val="595959"/>
                <w:spacing w:val="-5"/>
              </w:rPr>
              <w:t xml:space="preserve"> </w:t>
            </w:r>
          </w:p>
        </w:tc>
        <w:tc>
          <w:tcPr>
            <w:tcW w:w="961" w:type="dxa"/>
            <w:shd w:val="clear" w:color="auto" w:fill="auto"/>
            <w:vAlign w:val="bottom"/>
          </w:tcPr>
          <w:p w:rsidR="007C458D" w:rsidRPr="00F33086" w:rsidRDefault="007C458D" w:rsidP="007C458D">
            <w:pPr>
              <w:ind w:right="17"/>
              <w:jc w:val="right"/>
              <w:rPr>
                <w:rFonts w:eastAsia="Batang" w:cs="Arial"/>
                <w:color w:val="595959"/>
                <w:spacing w:val="-5"/>
              </w:rPr>
            </w:pPr>
            <w:r w:rsidRPr="00F33086">
              <w:rPr>
                <w:rFonts w:eastAsia="Batang" w:cs="Arial"/>
                <w:color w:val="595959"/>
                <w:spacing w:val="-5"/>
              </w:rPr>
              <w:t>(75)</w:t>
            </w:r>
          </w:p>
        </w:tc>
      </w:tr>
      <w:tr w:rsidR="007C458D" w:rsidRPr="00F550B2" w:rsidTr="007C458D">
        <w:tc>
          <w:tcPr>
            <w:tcW w:w="5942" w:type="dxa"/>
            <w:gridSpan w:val="2"/>
            <w:tcBorders>
              <w:bottom w:val="single" w:sz="4" w:space="0" w:color="auto"/>
            </w:tcBorders>
            <w:shd w:val="clear" w:color="auto" w:fill="auto"/>
            <w:vAlign w:val="bottom"/>
          </w:tcPr>
          <w:p w:rsidR="007C458D" w:rsidRPr="00D77C9E" w:rsidRDefault="007C458D" w:rsidP="007C458D">
            <w:pPr>
              <w:rPr>
                <w:rFonts w:eastAsia="Batang" w:cs="Arial"/>
                <w:color w:val="595959"/>
                <w:spacing w:val="-5"/>
              </w:rPr>
            </w:pPr>
            <w:r>
              <w:rPr>
                <w:rFonts w:eastAsia="Batang" w:cs="Arial"/>
                <w:color w:val="595959"/>
                <w:spacing w:val="-5"/>
              </w:rPr>
              <w:t xml:space="preserve">- </w:t>
            </w:r>
            <w:r w:rsidRPr="00D77C9E">
              <w:rPr>
                <w:rFonts w:eastAsia="Batang" w:cs="Arial"/>
                <w:color w:val="595959"/>
                <w:spacing w:val="-5"/>
              </w:rPr>
              <w:t>discontinued operations</w:t>
            </w:r>
            <w:r>
              <w:rPr>
                <w:rFonts w:eastAsia="Batang" w:cs="Arial"/>
                <w:color w:val="595959"/>
                <w:spacing w:val="-5"/>
              </w:rPr>
              <w:t xml:space="preserve"> </w:t>
            </w:r>
            <w:r>
              <w:rPr>
                <w:rFonts w:eastAsia="Batang" w:cs="Arial"/>
                <w:color w:val="595959"/>
                <w:spacing w:val="-6"/>
                <w:sz w:val="14"/>
                <w:szCs w:val="14"/>
                <w:vertAlign w:val="superscript"/>
              </w:rPr>
              <w:t>6</w:t>
            </w:r>
          </w:p>
        </w:tc>
        <w:tc>
          <w:tcPr>
            <w:tcW w:w="960" w:type="dxa"/>
            <w:tcBorders>
              <w:bottom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961" w:type="dxa"/>
            <w:tcBorders>
              <w:bottom w:val="single" w:sz="4" w:space="0" w:color="auto"/>
            </w:tcBorders>
            <w:shd w:val="clear" w:color="auto" w:fill="auto"/>
            <w:vAlign w:val="bottom"/>
          </w:tcPr>
          <w:p w:rsidR="007C458D" w:rsidRPr="002C1634" w:rsidRDefault="007C458D" w:rsidP="007C458D">
            <w:pPr>
              <w:ind w:right="17"/>
              <w:jc w:val="right"/>
              <w:rPr>
                <w:rFonts w:eastAsia="Batang" w:cs="Arial"/>
                <w:b/>
                <w:bCs/>
                <w:caps/>
                <w:color w:val="595959"/>
                <w:spacing w:val="-5"/>
                <w:kern w:val="32"/>
                <w:szCs w:val="20"/>
              </w:rPr>
            </w:pPr>
            <w:r w:rsidRPr="002C1634">
              <w:rPr>
                <w:rFonts w:eastAsia="Batang" w:cs="Arial"/>
                <w:b/>
                <w:bCs/>
                <w:caps/>
                <w:color w:val="595959"/>
                <w:spacing w:val="-5"/>
                <w:kern w:val="32"/>
                <w:szCs w:val="20"/>
              </w:rPr>
              <w:t>(</w:t>
            </w:r>
            <w:r>
              <w:rPr>
                <w:rFonts w:eastAsia="Batang" w:cs="Arial"/>
                <w:b/>
                <w:bCs/>
                <w:caps/>
                <w:color w:val="595959"/>
                <w:spacing w:val="-5"/>
                <w:kern w:val="32"/>
                <w:szCs w:val="20"/>
              </w:rPr>
              <w:t>21</w:t>
            </w:r>
            <w:r w:rsidRPr="002C1634">
              <w:rPr>
                <w:rFonts w:eastAsia="Batang" w:cs="Arial"/>
                <w:b/>
                <w:bCs/>
                <w:caps/>
                <w:color w:val="595959"/>
                <w:spacing w:val="-5"/>
                <w:kern w:val="32"/>
                <w:szCs w:val="20"/>
              </w:rPr>
              <w:t>)</w:t>
            </w:r>
          </w:p>
        </w:tc>
        <w:tc>
          <w:tcPr>
            <w:tcW w:w="961" w:type="dxa"/>
            <w:tcBorders>
              <w:bottom w:val="single" w:sz="4" w:space="0" w:color="auto"/>
            </w:tcBorders>
            <w:shd w:val="clear" w:color="auto" w:fill="auto"/>
            <w:vAlign w:val="bottom"/>
          </w:tcPr>
          <w:p w:rsidR="007C458D" w:rsidRPr="00964340" w:rsidRDefault="007C458D" w:rsidP="007C458D">
            <w:pPr>
              <w:ind w:right="17"/>
              <w:jc w:val="right"/>
              <w:rPr>
                <w:rFonts w:eastAsia="Batang" w:cs="Arial"/>
                <w:color w:val="595959"/>
                <w:spacing w:val="-5"/>
              </w:rPr>
            </w:pPr>
            <w:r w:rsidRPr="00964340">
              <w:rPr>
                <w:rFonts w:eastAsia="Batang" w:cs="Arial"/>
                <w:color w:val="595959"/>
                <w:spacing w:val="-5"/>
              </w:rPr>
              <w:t>(27)</w:t>
            </w:r>
          </w:p>
        </w:tc>
        <w:tc>
          <w:tcPr>
            <w:tcW w:w="961" w:type="dxa"/>
            <w:tcBorders>
              <w:bottom w:val="single" w:sz="4" w:space="0" w:color="auto"/>
            </w:tcBorders>
            <w:shd w:val="clear" w:color="auto" w:fill="auto"/>
            <w:vAlign w:val="bottom"/>
          </w:tcPr>
          <w:p w:rsidR="007C458D" w:rsidRPr="00F33086" w:rsidRDefault="007C458D" w:rsidP="007C458D">
            <w:pPr>
              <w:ind w:right="17"/>
              <w:jc w:val="right"/>
              <w:rPr>
                <w:rFonts w:eastAsia="Batang" w:cs="Arial"/>
                <w:color w:val="595959"/>
                <w:spacing w:val="-5"/>
              </w:rPr>
            </w:pPr>
            <w:r w:rsidRPr="00F33086">
              <w:rPr>
                <w:rFonts w:eastAsia="Batang" w:cs="Arial"/>
                <w:color w:val="595959"/>
                <w:spacing w:val="-5"/>
              </w:rPr>
              <w:t>(4)</w:t>
            </w:r>
          </w:p>
        </w:tc>
      </w:tr>
      <w:tr w:rsidR="007C458D" w:rsidRPr="00F550B2" w:rsidTr="007C458D">
        <w:tc>
          <w:tcPr>
            <w:tcW w:w="5942" w:type="dxa"/>
            <w:gridSpan w:val="2"/>
            <w:tcBorders>
              <w:top w:val="single" w:sz="4" w:space="0" w:color="auto"/>
            </w:tcBorders>
            <w:shd w:val="clear" w:color="auto" w:fill="auto"/>
            <w:vAlign w:val="bottom"/>
          </w:tcPr>
          <w:p w:rsidR="007C458D" w:rsidRDefault="007C458D" w:rsidP="007C458D">
            <w:pPr>
              <w:rPr>
                <w:rFonts w:eastAsia="Batang" w:cs="Arial"/>
                <w:color w:val="595959"/>
                <w:spacing w:val="-5"/>
              </w:rPr>
            </w:pPr>
          </w:p>
        </w:tc>
        <w:tc>
          <w:tcPr>
            <w:tcW w:w="960" w:type="dxa"/>
            <w:tcBorders>
              <w:top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5"/>
              </w:rPr>
            </w:pPr>
            <w:r w:rsidRPr="00F550B2">
              <w:rPr>
                <w:rFonts w:eastAsia="Batang" w:cs="Arial"/>
                <w:color w:val="595959"/>
                <w:spacing w:val="-5"/>
              </w:rPr>
              <w:t>18.1</w:t>
            </w:r>
          </w:p>
        </w:tc>
        <w:tc>
          <w:tcPr>
            <w:tcW w:w="961" w:type="dxa"/>
            <w:tcBorders>
              <w:top w:val="single" w:sz="4" w:space="0" w:color="auto"/>
            </w:tcBorders>
            <w:shd w:val="clear" w:color="auto" w:fill="auto"/>
            <w:vAlign w:val="bottom"/>
          </w:tcPr>
          <w:p w:rsidR="007C458D" w:rsidRPr="00C55806"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(286)</w:t>
            </w:r>
          </w:p>
        </w:tc>
        <w:tc>
          <w:tcPr>
            <w:tcW w:w="961" w:type="dxa"/>
            <w:tcBorders>
              <w:top w:val="single" w:sz="4" w:space="0" w:color="auto"/>
            </w:tcBorders>
            <w:shd w:val="clear" w:color="auto" w:fill="auto"/>
            <w:vAlign w:val="bottom"/>
          </w:tcPr>
          <w:p w:rsidR="007C458D" w:rsidRPr="00964340" w:rsidRDefault="007C458D" w:rsidP="007C458D">
            <w:pPr>
              <w:ind w:right="17"/>
              <w:jc w:val="right"/>
              <w:rPr>
                <w:rFonts w:eastAsia="Batang" w:cs="Arial"/>
                <w:color w:val="595959"/>
                <w:spacing w:val="-5"/>
              </w:rPr>
            </w:pPr>
            <w:r>
              <w:rPr>
                <w:rFonts w:eastAsia="Batang" w:cs="Arial"/>
                <w:color w:val="595959"/>
                <w:spacing w:val="-5"/>
              </w:rPr>
              <w:t>(236)</w:t>
            </w:r>
          </w:p>
        </w:tc>
        <w:tc>
          <w:tcPr>
            <w:tcW w:w="961" w:type="dxa"/>
            <w:tcBorders>
              <w:top w:val="single" w:sz="4" w:space="0" w:color="auto"/>
            </w:tcBorders>
            <w:shd w:val="clear" w:color="auto" w:fill="auto"/>
            <w:vAlign w:val="bottom"/>
          </w:tcPr>
          <w:p w:rsidR="007C458D" w:rsidRPr="00F33086" w:rsidRDefault="007C458D" w:rsidP="007C458D">
            <w:pPr>
              <w:ind w:right="17"/>
              <w:jc w:val="right"/>
              <w:rPr>
                <w:rFonts w:eastAsia="Batang" w:cs="Arial"/>
                <w:color w:val="595959"/>
                <w:spacing w:val="-5"/>
              </w:rPr>
            </w:pPr>
            <w:r>
              <w:rPr>
                <w:rFonts w:eastAsia="Batang" w:cs="Arial"/>
                <w:color w:val="595959"/>
                <w:spacing w:val="-5"/>
              </w:rPr>
              <w:t>(162)</w:t>
            </w:r>
          </w:p>
        </w:tc>
      </w:tr>
      <w:tr w:rsidR="007C458D" w:rsidRPr="00F550B2" w:rsidTr="007C458D">
        <w:tc>
          <w:tcPr>
            <w:tcW w:w="5942" w:type="dxa"/>
            <w:gridSpan w:val="2"/>
            <w:tcBorders>
              <w:bottom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Income taxes paid</w:t>
            </w:r>
          </w:p>
        </w:tc>
        <w:tc>
          <w:tcPr>
            <w:tcW w:w="960"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961" w:type="dxa"/>
            <w:tcBorders>
              <w:bottom w:val="single" w:sz="2" w:space="0" w:color="000000"/>
            </w:tcBorders>
            <w:shd w:val="clear" w:color="auto" w:fill="auto"/>
            <w:vAlign w:val="bottom"/>
          </w:tcPr>
          <w:p w:rsidR="007C458D" w:rsidRPr="00F550B2" w:rsidRDefault="007C458D" w:rsidP="007C458D">
            <w:pPr>
              <w:ind w:right="17"/>
              <w:jc w:val="right"/>
              <w:rPr>
                <w:rFonts w:eastAsia="Batang" w:cs="Arial"/>
                <w:b/>
                <w:bCs/>
                <w:caps/>
                <w:color w:val="595959"/>
                <w:spacing w:val="-5"/>
                <w:kern w:val="32"/>
                <w:szCs w:val="20"/>
              </w:rPr>
            </w:pPr>
            <w:r w:rsidRPr="000F4421">
              <w:rPr>
                <w:rFonts w:eastAsia="Batang" w:cs="Arial"/>
                <w:b/>
                <w:bCs/>
                <w:caps/>
                <w:color w:val="595959"/>
                <w:spacing w:val="-5"/>
                <w:kern w:val="32"/>
                <w:szCs w:val="20"/>
              </w:rPr>
              <w:t>(8)</w:t>
            </w:r>
          </w:p>
        </w:tc>
        <w:tc>
          <w:tcPr>
            <w:tcW w:w="961" w:type="dxa"/>
            <w:tcBorders>
              <w:bottom w:val="single" w:sz="2" w:space="0" w:color="000000"/>
            </w:tcBorders>
            <w:shd w:val="clear" w:color="auto" w:fill="auto"/>
            <w:vAlign w:val="bottom"/>
          </w:tcPr>
          <w:p w:rsidR="007C458D" w:rsidRPr="00964340" w:rsidRDefault="007C458D" w:rsidP="007C458D">
            <w:pPr>
              <w:ind w:right="17"/>
              <w:jc w:val="right"/>
              <w:rPr>
                <w:rFonts w:eastAsia="Batang" w:cs="Arial"/>
                <w:caps/>
                <w:color w:val="595959"/>
                <w:spacing w:val="-5"/>
                <w:kern w:val="32"/>
              </w:rPr>
            </w:pPr>
            <w:r w:rsidRPr="00964340">
              <w:rPr>
                <w:rFonts w:eastAsia="Batang" w:cs="Arial"/>
                <w:color w:val="595959"/>
                <w:spacing w:val="-5"/>
              </w:rPr>
              <w:t>(9)</w:t>
            </w:r>
          </w:p>
        </w:tc>
        <w:tc>
          <w:tcPr>
            <w:tcW w:w="961" w:type="dxa"/>
            <w:tcBorders>
              <w:bottom w:val="single" w:sz="2" w:space="0" w:color="000000"/>
            </w:tcBorders>
            <w:shd w:val="clear" w:color="auto" w:fill="auto"/>
            <w:vAlign w:val="bottom"/>
          </w:tcPr>
          <w:p w:rsidR="007C458D" w:rsidRPr="00F550B2" w:rsidRDefault="007C458D" w:rsidP="007C458D">
            <w:pPr>
              <w:ind w:right="17"/>
              <w:jc w:val="right"/>
              <w:rPr>
                <w:rFonts w:eastAsia="Batang" w:cs="Arial"/>
                <w:caps/>
                <w:color w:val="595959"/>
                <w:spacing w:val="-5"/>
                <w:kern w:val="32"/>
              </w:rPr>
            </w:pPr>
            <w:r w:rsidRPr="00F550B2">
              <w:rPr>
                <w:rFonts w:eastAsia="Batang" w:cs="Arial"/>
                <w:color w:val="595959"/>
                <w:spacing w:val="-5"/>
              </w:rPr>
              <w:t>(13)</w:t>
            </w:r>
          </w:p>
        </w:tc>
      </w:tr>
      <w:tr w:rsidR="007C458D" w:rsidRPr="00F550B2" w:rsidTr="007C458D">
        <w:tc>
          <w:tcPr>
            <w:tcW w:w="5942" w:type="dxa"/>
            <w:gridSpan w:val="2"/>
            <w:tcBorders>
              <w:top w:val="single" w:sz="2" w:space="0" w:color="000000"/>
              <w:bottom w:val="single" w:sz="2" w:space="0" w:color="000000"/>
            </w:tcBorders>
            <w:shd w:val="clear" w:color="auto" w:fill="auto"/>
            <w:vAlign w:val="bottom"/>
          </w:tcPr>
          <w:p w:rsidR="007C458D" w:rsidRPr="00F550B2" w:rsidRDefault="007C458D" w:rsidP="007C458D">
            <w:pPr>
              <w:rPr>
                <w:rFonts w:eastAsia="Batang" w:cs="Arial"/>
                <w:b/>
                <w:color w:val="595959"/>
                <w:spacing w:val="-5"/>
              </w:rPr>
            </w:pPr>
            <w:r w:rsidRPr="00F550B2">
              <w:rPr>
                <w:rFonts w:eastAsia="Batang" w:cs="Arial"/>
                <w:b/>
                <w:color w:val="595959"/>
                <w:spacing w:val="-5"/>
              </w:rPr>
              <w:t xml:space="preserve">Net cash used in operating activities </w:t>
            </w:r>
          </w:p>
        </w:tc>
        <w:tc>
          <w:tcPr>
            <w:tcW w:w="960"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961" w:type="dxa"/>
            <w:tcBorders>
              <w:top w:val="single" w:sz="2" w:space="0" w:color="000000"/>
              <w:bottom w:val="single" w:sz="2" w:space="0" w:color="000000"/>
            </w:tcBorders>
            <w:shd w:val="clear" w:color="auto" w:fill="auto"/>
            <w:vAlign w:val="bottom"/>
          </w:tcPr>
          <w:p w:rsidR="007C458D" w:rsidRPr="00F550B2"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(294)</w:t>
            </w:r>
          </w:p>
        </w:tc>
        <w:tc>
          <w:tcPr>
            <w:tcW w:w="961" w:type="dxa"/>
            <w:tcBorders>
              <w:top w:val="single" w:sz="2" w:space="0" w:color="000000"/>
              <w:bottom w:val="single" w:sz="2" w:space="0" w:color="000000"/>
            </w:tcBorders>
            <w:shd w:val="clear" w:color="auto" w:fill="auto"/>
            <w:vAlign w:val="bottom"/>
          </w:tcPr>
          <w:p w:rsidR="007C458D" w:rsidRPr="00964340" w:rsidRDefault="007C458D" w:rsidP="007C458D">
            <w:pPr>
              <w:ind w:right="17"/>
              <w:jc w:val="right"/>
              <w:rPr>
                <w:rFonts w:eastAsia="Batang" w:cs="Arial"/>
                <w:caps/>
                <w:color w:val="595959"/>
                <w:spacing w:val="-5"/>
                <w:kern w:val="32"/>
              </w:rPr>
            </w:pPr>
            <w:r w:rsidRPr="00964340">
              <w:rPr>
                <w:rFonts w:eastAsia="Batang" w:cs="Arial"/>
                <w:color w:val="595959"/>
                <w:spacing w:val="-5"/>
              </w:rPr>
              <w:t>(245)</w:t>
            </w:r>
          </w:p>
        </w:tc>
        <w:tc>
          <w:tcPr>
            <w:tcW w:w="961" w:type="dxa"/>
            <w:tcBorders>
              <w:top w:val="single" w:sz="2" w:space="0" w:color="000000"/>
              <w:bottom w:val="single" w:sz="2" w:space="0" w:color="000000"/>
            </w:tcBorders>
            <w:shd w:val="clear" w:color="auto" w:fill="auto"/>
            <w:vAlign w:val="bottom"/>
          </w:tcPr>
          <w:p w:rsidR="007C458D" w:rsidRPr="00F550B2" w:rsidRDefault="007C458D" w:rsidP="007C458D">
            <w:pPr>
              <w:ind w:right="17"/>
              <w:jc w:val="right"/>
              <w:rPr>
                <w:rFonts w:eastAsia="Batang" w:cs="Arial"/>
                <w:caps/>
                <w:color w:val="595959"/>
                <w:spacing w:val="-5"/>
                <w:kern w:val="32"/>
              </w:rPr>
            </w:pPr>
            <w:r w:rsidRPr="00F550B2">
              <w:rPr>
                <w:rFonts w:eastAsia="Batang" w:cs="Arial"/>
                <w:color w:val="595959"/>
                <w:spacing w:val="-5"/>
              </w:rPr>
              <w:t>(</w:t>
            </w:r>
            <w:r>
              <w:rPr>
                <w:rFonts w:eastAsia="Batang" w:cs="Arial"/>
                <w:color w:val="595959"/>
                <w:spacing w:val="-5"/>
              </w:rPr>
              <w:t>175</w:t>
            </w:r>
            <w:r w:rsidRPr="00F550B2">
              <w:rPr>
                <w:rFonts w:eastAsia="Batang" w:cs="Arial"/>
                <w:color w:val="595959"/>
                <w:spacing w:val="-5"/>
              </w:rPr>
              <w:t>)</w:t>
            </w:r>
          </w:p>
        </w:tc>
      </w:tr>
      <w:tr w:rsidR="007C458D" w:rsidRPr="00F550B2" w:rsidTr="007C458D">
        <w:tc>
          <w:tcPr>
            <w:tcW w:w="5942" w:type="dxa"/>
            <w:gridSpan w:val="2"/>
            <w:tcBorders>
              <w:top w:val="single" w:sz="2" w:space="0" w:color="000000"/>
            </w:tcBorders>
            <w:shd w:val="clear" w:color="auto" w:fill="auto"/>
            <w:vAlign w:val="bottom"/>
          </w:tcPr>
          <w:p w:rsidR="007C458D" w:rsidRPr="00F550B2" w:rsidRDefault="007C458D" w:rsidP="007C458D">
            <w:pPr>
              <w:rPr>
                <w:rFonts w:eastAsia="Batang" w:cs="Arial"/>
                <w:b/>
                <w:color w:val="595959"/>
                <w:spacing w:val="-5"/>
              </w:rPr>
            </w:pPr>
            <w:r w:rsidRPr="00F550B2">
              <w:rPr>
                <w:rFonts w:eastAsia="Batang" w:cs="Arial"/>
                <w:b/>
                <w:color w:val="595959"/>
                <w:spacing w:val="-5"/>
              </w:rPr>
              <w:t>Cash flows from investing activities</w:t>
            </w:r>
          </w:p>
        </w:tc>
        <w:tc>
          <w:tcPr>
            <w:tcW w:w="960"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961" w:type="dxa"/>
            <w:tcBorders>
              <w:top w:val="single" w:sz="2" w:space="0" w:color="000000"/>
            </w:tcBorders>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961"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highlight w:val="yellow"/>
              </w:rPr>
            </w:pPr>
          </w:p>
        </w:tc>
        <w:tc>
          <w:tcPr>
            <w:tcW w:w="961"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highlight w:val="yellow"/>
              </w:rPr>
            </w:pPr>
          </w:p>
        </w:tc>
      </w:tr>
      <w:tr w:rsidR="007C458D" w:rsidRPr="00F550B2" w:rsidTr="007C458D">
        <w:tc>
          <w:tcPr>
            <w:tcW w:w="5942"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Dividends received from</w:t>
            </w:r>
            <w:r>
              <w:rPr>
                <w:rFonts w:eastAsia="Batang" w:cs="Arial"/>
                <w:color w:val="595959"/>
                <w:spacing w:val="-5"/>
              </w:rPr>
              <w:t>:</w:t>
            </w:r>
            <w:r w:rsidRPr="00F550B2">
              <w:rPr>
                <w:rFonts w:eastAsia="Batang" w:cs="Arial"/>
                <w:color w:val="595959"/>
                <w:spacing w:val="-5"/>
              </w:rPr>
              <w:t xml:space="preserve"> </w:t>
            </w:r>
          </w:p>
        </w:tc>
        <w:tc>
          <w:tcPr>
            <w:tcW w:w="960"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961" w:type="dxa"/>
            <w:shd w:val="clear" w:color="auto" w:fill="auto"/>
            <w:vAlign w:val="bottom"/>
          </w:tcPr>
          <w:p w:rsidR="007C458D" w:rsidRPr="00F550B2" w:rsidRDefault="007C458D" w:rsidP="007C458D">
            <w:pPr>
              <w:ind w:right="57"/>
              <w:jc w:val="right"/>
              <w:rPr>
                <w:rFonts w:eastAsia="Batang" w:cs="Arial"/>
                <w:b/>
                <w:bCs/>
                <w:caps/>
                <w:color w:val="595959"/>
                <w:spacing w:val="-5"/>
                <w:kern w:val="32"/>
              </w:rPr>
            </w:pPr>
          </w:p>
        </w:tc>
        <w:tc>
          <w:tcPr>
            <w:tcW w:w="961" w:type="dxa"/>
            <w:shd w:val="clear" w:color="auto" w:fill="auto"/>
            <w:vAlign w:val="bottom"/>
          </w:tcPr>
          <w:p w:rsidR="007C458D" w:rsidRPr="00F550B2" w:rsidRDefault="007C458D" w:rsidP="007C458D">
            <w:pPr>
              <w:ind w:right="57"/>
              <w:jc w:val="right"/>
              <w:rPr>
                <w:rFonts w:eastAsia="Batang" w:cs="Arial"/>
                <w:caps/>
                <w:color w:val="595959"/>
                <w:spacing w:val="-5"/>
                <w:kern w:val="32"/>
              </w:rPr>
            </w:pPr>
          </w:p>
        </w:tc>
        <w:tc>
          <w:tcPr>
            <w:tcW w:w="961" w:type="dxa"/>
            <w:shd w:val="clear" w:color="auto" w:fill="auto"/>
            <w:vAlign w:val="bottom"/>
          </w:tcPr>
          <w:p w:rsidR="007C458D" w:rsidRPr="00F550B2" w:rsidRDefault="007C458D" w:rsidP="007C458D">
            <w:pPr>
              <w:ind w:right="57"/>
              <w:jc w:val="right"/>
              <w:rPr>
                <w:rFonts w:eastAsia="Batang" w:cs="Arial"/>
                <w:caps/>
                <w:color w:val="595959"/>
                <w:spacing w:val="-5"/>
                <w:kern w:val="32"/>
              </w:rPr>
            </w:pPr>
          </w:p>
        </w:tc>
      </w:tr>
      <w:tr w:rsidR="007C458D" w:rsidRPr="00F550B2" w:rsidTr="007C458D">
        <w:tc>
          <w:tcPr>
            <w:tcW w:w="5942" w:type="dxa"/>
            <w:gridSpan w:val="2"/>
            <w:shd w:val="clear" w:color="auto" w:fill="auto"/>
            <w:vAlign w:val="bottom"/>
          </w:tcPr>
          <w:p w:rsidR="007C458D" w:rsidRPr="00F550B2" w:rsidRDefault="007C458D" w:rsidP="007C458D">
            <w:pPr>
              <w:rPr>
                <w:rFonts w:eastAsia="Batang" w:cs="Arial"/>
                <w:color w:val="595959"/>
                <w:spacing w:val="-5"/>
              </w:rPr>
            </w:pPr>
            <w:r>
              <w:rPr>
                <w:rFonts w:eastAsia="Batang" w:cs="Arial"/>
                <w:color w:val="595959"/>
                <w:spacing w:val="-5"/>
              </w:rPr>
              <w:t xml:space="preserve">- </w:t>
            </w:r>
            <w:r w:rsidRPr="00F550B2">
              <w:rPr>
                <w:rFonts w:eastAsia="Batang" w:cs="Arial"/>
                <w:color w:val="595959"/>
                <w:spacing w:val="-5"/>
              </w:rPr>
              <w:t>joint ventures and associates</w:t>
            </w:r>
          </w:p>
        </w:tc>
        <w:tc>
          <w:tcPr>
            <w:tcW w:w="960"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961" w:type="dxa"/>
            <w:shd w:val="clear" w:color="auto" w:fill="auto"/>
            <w:vAlign w:val="bottom"/>
          </w:tcPr>
          <w:p w:rsidR="007C458D" w:rsidRPr="00964340" w:rsidDel="008843DC" w:rsidRDefault="007C458D" w:rsidP="007C458D">
            <w:pPr>
              <w:ind w:right="57"/>
              <w:jc w:val="right"/>
              <w:rPr>
                <w:rFonts w:eastAsia="Batang" w:cs="Arial"/>
                <w:b/>
                <w:bCs/>
                <w:color w:val="595959"/>
                <w:spacing w:val="-5"/>
              </w:rPr>
            </w:pPr>
            <w:r w:rsidRPr="00964340">
              <w:rPr>
                <w:rFonts w:eastAsia="Batang" w:cs="Arial"/>
                <w:b/>
                <w:bCs/>
                <w:color w:val="595959"/>
                <w:spacing w:val="-5"/>
              </w:rPr>
              <w:t>14</w:t>
            </w:r>
          </w:p>
        </w:tc>
        <w:tc>
          <w:tcPr>
            <w:tcW w:w="961" w:type="dxa"/>
            <w:shd w:val="clear" w:color="auto" w:fill="auto"/>
            <w:vAlign w:val="bottom"/>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bCs/>
                <w:color w:val="595959"/>
                <w:spacing w:val="-5"/>
              </w:rPr>
              <w:t>13</w:t>
            </w:r>
          </w:p>
        </w:tc>
        <w:tc>
          <w:tcPr>
            <w:tcW w:w="961" w:type="dxa"/>
            <w:shd w:val="clear" w:color="auto" w:fill="auto"/>
            <w:vAlign w:val="bottom"/>
          </w:tcPr>
          <w:p w:rsidR="007C458D" w:rsidRPr="00F550B2" w:rsidDel="008843DC" w:rsidRDefault="007C458D" w:rsidP="007C458D">
            <w:pPr>
              <w:ind w:right="57"/>
              <w:jc w:val="right"/>
              <w:rPr>
                <w:rFonts w:eastAsia="Batang" w:cs="Arial"/>
                <w:caps/>
                <w:color w:val="595959"/>
                <w:spacing w:val="-5"/>
                <w:kern w:val="32"/>
              </w:rPr>
            </w:pPr>
            <w:r>
              <w:rPr>
                <w:rFonts w:eastAsia="Batang" w:cs="Arial"/>
                <w:color w:val="595959"/>
                <w:spacing w:val="-5"/>
              </w:rPr>
              <w:t>47</w:t>
            </w:r>
          </w:p>
        </w:tc>
      </w:tr>
      <w:tr w:rsidR="007C458D" w:rsidRPr="00F550B2" w:rsidTr="007C458D">
        <w:tc>
          <w:tcPr>
            <w:tcW w:w="5942" w:type="dxa"/>
            <w:gridSpan w:val="2"/>
            <w:shd w:val="clear" w:color="auto" w:fill="auto"/>
            <w:vAlign w:val="bottom"/>
          </w:tcPr>
          <w:p w:rsidR="007C458D" w:rsidRPr="00F550B2" w:rsidRDefault="007C458D" w:rsidP="007C458D">
            <w:pPr>
              <w:rPr>
                <w:rFonts w:eastAsia="Batang" w:cs="Arial"/>
                <w:color w:val="595959"/>
                <w:spacing w:val="-5"/>
              </w:rPr>
            </w:pPr>
            <w:r>
              <w:rPr>
                <w:rFonts w:eastAsia="Batang" w:cs="Arial"/>
                <w:color w:val="595959"/>
                <w:spacing w:val="-5"/>
              </w:rPr>
              <w:t>- discontinued operations</w:t>
            </w:r>
          </w:p>
        </w:tc>
        <w:tc>
          <w:tcPr>
            <w:tcW w:w="960"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961" w:type="dxa"/>
            <w:shd w:val="clear" w:color="auto" w:fill="auto"/>
            <w:vAlign w:val="bottom"/>
          </w:tcPr>
          <w:p w:rsidR="007C458D" w:rsidRPr="00964340" w:rsidDel="008843DC" w:rsidRDefault="007C458D" w:rsidP="007C458D">
            <w:pPr>
              <w:ind w:right="57"/>
              <w:jc w:val="right"/>
              <w:rPr>
                <w:rFonts w:eastAsia="Batang" w:cs="Arial"/>
                <w:b/>
                <w:bCs/>
                <w:color w:val="595959"/>
                <w:spacing w:val="-5"/>
              </w:rPr>
            </w:pPr>
            <w:r w:rsidRPr="00964340">
              <w:rPr>
                <w:rFonts w:eastAsia="Batang" w:cs="Arial"/>
                <w:b/>
                <w:color w:val="595959"/>
                <w:spacing w:val="-5"/>
              </w:rPr>
              <w:t>–</w:t>
            </w:r>
          </w:p>
        </w:tc>
        <w:tc>
          <w:tcPr>
            <w:tcW w:w="961" w:type="dxa"/>
            <w:shd w:val="clear" w:color="auto" w:fill="auto"/>
            <w:vAlign w:val="bottom"/>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color w:val="595959"/>
                <w:spacing w:val="-5"/>
              </w:rPr>
              <w:t>–</w:t>
            </w:r>
          </w:p>
        </w:tc>
        <w:tc>
          <w:tcPr>
            <w:tcW w:w="961" w:type="dxa"/>
            <w:shd w:val="clear" w:color="auto" w:fill="auto"/>
            <w:vAlign w:val="bottom"/>
          </w:tcPr>
          <w:p w:rsidR="007C458D" w:rsidRPr="00F550B2" w:rsidDel="008843DC" w:rsidRDefault="007C458D" w:rsidP="007C458D">
            <w:pPr>
              <w:ind w:right="57"/>
              <w:jc w:val="right"/>
              <w:rPr>
                <w:rFonts w:eastAsia="Batang" w:cs="Arial"/>
                <w:caps/>
                <w:color w:val="595959"/>
                <w:spacing w:val="-5"/>
                <w:kern w:val="32"/>
              </w:rPr>
            </w:pPr>
            <w:r>
              <w:rPr>
                <w:rFonts w:eastAsia="Batang" w:cs="Arial"/>
                <w:color w:val="595959"/>
                <w:spacing w:val="-5"/>
              </w:rPr>
              <w:t>1</w:t>
            </w:r>
          </w:p>
        </w:tc>
      </w:tr>
      <w:tr w:rsidR="007C458D" w:rsidRPr="00F550B2" w:rsidTr="007C458D">
        <w:tc>
          <w:tcPr>
            <w:tcW w:w="5942"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Interest received</w:t>
            </w:r>
          </w:p>
        </w:tc>
        <w:tc>
          <w:tcPr>
            <w:tcW w:w="960"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961" w:type="dxa"/>
            <w:shd w:val="clear" w:color="auto" w:fill="auto"/>
            <w:vAlign w:val="bottom"/>
          </w:tcPr>
          <w:p w:rsidR="007C458D" w:rsidRPr="00964340" w:rsidRDefault="007C458D" w:rsidP="007C458D">
            <w:pPr>
              <w:ind w:right="57"/>
              <w:jc w:val="right"/>
              <w:rPr>
                <w:rFonts w:eastAsia="Batang" w:cs="Arial"/>
                <w:b/>
                <w:bCs/>
                <w:caps/>
                <w:color w:val="595959"/>
                <w:spacing w:val="-5"/>
                <w:kern w:val="32"/>
              </w:rPr>
            </w:pPr>
            <w:r w:rsidRPr="00964340">
              <w:rPr>
                <w:rFonts w:eastAsia="Batang" w:cs="Arial"/>
                <w:b/>
                <w:bCs/>
                <w:caps/>
                <w:color w:val="595959"/>
                <w:spacing w:val="-5"/>
                <w:kern w:val="32"/>
              </w:rPr>
              <w:t>16</w:t>
            </w:r>
          </w:p>
        </w:tc>
        <w:tc>
          <w:tcPr>
            <w:tcW w:w="961" w:type="dxa"/>
            <w:shd w:val="clear" w:color="auto" w:fill="auto"/>
            <w:vAlign w:val="bottom"/>
          </w:tcPr>
          <w:p w:rsidR="007C458D" w:rsidRPr="00EA114C" w:rsidRDefault="007C458D" w:rsidP="007C458D">
            <w:pPr>
              <w:ind w:right="57"/>
              <w:jc w:val="right"/>
              <w:rPr>
                <w:rFonts w:eastAsia="Batang" w:cs="Arial"/>
                <w:caps/>
                <w:color w:val="595959"/>
                <w:spacing w:val="-5"/>
                <w:kern w:val="32"/>
              </w:rPr>
            </w:pPr>
            <w:r w:rsidRPr="00D77C9E">
              <w:rPr>
                <w:rFonts w:eastAsia="Batang" w:cs="Arial"/>
                <w:bCs/>
                <w:color w:val="595959"/>
                <w:spacing w:val="-5"/>
              </w:rPr>
              <w:t>15</w:t>
            </w:r>
          </w:p>
        </w:tc>
        <w:tc>
          <w:tcPr>
            <w:tcW w:w="961"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28</w:t>
            </w:r>
          </w:p>
        </w:tc>
      </w:tr>
      <w:tr w:rsidR="007C458D" w:rsidRPr="00F550B2" w:rsidTr="007C458D">
        <w:tc>
          <w:tcPr>
            <w:tcW w:w="5942"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Acquisition of businesses</w:t>
            </w:r>
          </w:p>
        </w:tc>
        <w:tc>
          <w:tcPr>
            <w:tcW w:w="960"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19.</w:t>
            </w:r>
            <w:r>
              <w:rPr>
                <w:rFonts w:eastAsia="Batang" w:cs="Arial"/>
                <w:color w:val="595959"/>
                <w:spacing w:val="-5"/>
              </w:rPr>
              <w:t>1</w:t>
            </w:r>
          </w:p>
        </w:tc>
        <w:tc>
          <w:tcPr>
            <w:tcW w:w="961" w:type="dxa"/>
            <w:shd w:val="clear" w:color="auto" w:fill="auto"/>
            <w:vAlign w:val="bottom"/>
          </w:tcPr>
          <w:p w:rsidR="007C458D" w:rsidRPr="00964340" w:rsidRDefault="007C458D" w:rsidP="007C458D">
            <w:pPr>
              <w:ind w:right="17"/>
              <w:jc w:val="right"/>
              <w:rPr>
                <w:rFonts w:eastAsia="Batang" w:cs="Arial"/>
                <w:b/>
                <w:bCs/>
                <w:caps/>
                <w:color w:val="595959"/>
                <w:spacing w:val="-5"/>
                <w:kern w:val="32"/>
                <w:szCs w:val="20"/>
              </w:rPr>
            </w:pPr>
            <w:r w:rsidRPr="002C1634">
              <w:rPr>
                <w:rFonts w:eastAsia="Batang" w:cs="Arial"/>
                <w:b/>
                <w:bCs/>
                <w:caps/>
                <w:color w:val="595959"/>
                <w:spacing w:val="-5"/>
                <w:kern w:val="32"/>
                <w:szCs w:val="20"/>
              </w:rPr>
              <w:t>(3)</w:t>
            </w:r>
          </w:p>
        </w:tc>
        <w:tc>
          <w:tcPr>
            <w:tcW w:w="961" w:type="dxa"/>
            <w:shd w:val="clear" w:color="auto" w:fill="auto"/>
            <w:vAlign w:val="bottom"/>
          </w:tcPr>
          <w:p w:rsidR="007C458D" w:rsidRPr="00EA114C" w:rsidRDefault="007C458D" w:rsidP="007C458D">
            <w:pPr>
              <w:ind w:right="17"/>
              <w:jc w:val="right"/>
              <w:rPr>
                <w:rFonts w:eastAsia="Batang" w:cs="Arial"/>
                <w:caps/>
                <w:color w:val="595959"/>
                <w:spacing w:val="-5"/>
                <w:kern w:val="32"/>
              </w:rPr>
            </w:pPr>
            <w:r w:rsidRPr="00D77C9E">
              <w:rPr>
                <w:rFonts w:eastAsia="Batang" w:cs="Arial"/>
                <w:bCs/>
                <w:color w:val="595959"/>
                <w:spacing w:val="-5"/>
                <w:szCs w:val="20"/>
              </w:rPr>
              <w:t>(14)</w:t>
            </w:r>
          </w:p>
        </w:tc>
        <w:tc>
          <w:tcPr>
            <w:tcW w:w="961" w:type="dxa"/>
            <w:shd w:val="clear" w:color="auto" w:fill="auto"/>
            <w:vAlign w:val="bottom"/>
          </w:tcPr>
          <w:p w:rsidR="007C458D" w:rsidRPr="00F550B2" w:rsidRDefault="007C458D" w:rsidP="007C458D">
            <w:pPr>
              <w:ind w:right="17"/>
              <w:jc w:val="right"/>
              <w:rPr>
                <w:rFonts w:eastAsia="Batang" w:cs="Arial"/>
                <w:caps/>
                <w:color w:val="595959"/>
                <w:spacing w:val="-5"/>
                <w:kern w:val="32"/>
              </w:rPr>
            </w:pPr>
            <w:r>
              <w:rPr>
                <w:rFonts w:eastAsia="Batang" w:cs="Arial"/>
                <w:color w:val="595959"/>
                <w:spacing w:val="-5"/>
              </w:rPr>
              <w:t>(14)</w:t>
            </w:r>
          </w:p>
        </w:tc>
      </w:tr>
      <w:tr w:rsidR="007C458D" w:rsidRPr="00F550B2" w:rsidTr="007C458D">
        <w:tc>
          <w:tcPr>
            <w:tcW w:w="5942"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Purchase of</w:t>
            </w:r>
            <w:r>
              <w:rPr>
                <w:rFonts w:eastAsia="Batang" w:cs="Arial"/>
                <w:color w:val="595959"/>
                <w:spacing w:val="-5"/>
              </w:rPr>
              <w:t>:</w:t>
            </w:r>
            <w:r w:rsidRPr="00F550B2">
              <w:rPr>
                <w:rFonts w:eastAsia="Batang" w:cs="Arial"/>
                <w:color w:val="595959"/>
                <w:spacing w:val="-5"/>
              </w:rPr>
              <w:t xml:space="preserve"> </w:t>
            </w:r>
          </w:p>
        </w:tc>
        <w:tc>
          <w:tcPr>
            <w:tcW w:w="960"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961" w:type="dxa"/>
            <w:shd w:val="clear" w:color="auto" w:fill="auto"/>
            <w:vAlign w:val="bottom"/>
          </w:tcPr>
          <w:p w:rsidR="007C458D" w:rsidRPr="00D86D65" w:rsidRDefault="007C458D" w:rsidP="007C458D">
            <w:pPr>
              <w:jc w:val="right"/>
              <w:rPr>
                <w:rFonts w:eastAsia="Batang" w:cs="Arial"/>
                <w:b/>
                <w:bCs/>
                <w:caps/>
                <w:color w:val="595959"/>
                <w:spacing w:val="-5"/>
                <w:kern w:val="32"/>
                <w:szCs w:val="20"/>
              </w:rPr>
            </w:pPr>
          </w:p>
        </w:tc>
        <w:tc>
          <w:tcPr>
            <w:tcW w:w="961" w:type="dxa"/>
            <w:shd w:val="clear" w:color="auto" w:fill="auto"/>
            <w:vAlign w:val="bottom"/>
          </w:tcPr>
          <w:p w:rsidR="007C458D" w:rsidRPr="00EA114C" w:rsidRDefault="007C458D" w:rsidP="007C458D">
            <w:pPr>
              <w:ind w:right="17"/>
              <w:jc w:val="right"/>
              <w:rPr>
                <w:rFonts w:eastAsia="Batang" w:cs="Arial"/>
                <w:caps/>
                <w:color w:val="595959"/>
                <w:spacing w:val="-5"/>
                <w:kern w:val="32"/>
              </w:rPr>
            </w:pPr>
          </w:p>
        </w:tc>
        <w:tc>
          <w:tcPr>
            <w:tcW w:w="961" w:type="dxa"/>
            <w:shd w:val="clear" w:color="auto" w:fill="auto"/>
            <w:vAlign w:val="bottom"/>
          </w:tcPr>
          <w:p w:rsidR="007C458D" w:rsidRPr="00F550B2" w:rsidRDefault="007C458D" w:rsidP="007C458D">
            <w:pPr>
              <w:ind w:right="17"/>
              <w:jc w:val="right"/>
              <w:rPr>
                <w:rFonts w:eastAsia="Batang" w:cs="Arial"/>
                <w:caps/>
                <w:color w:val="595959"/>
                <w:spacing w:val="-5"/>
                <w:kern w:val="32"/>
              </w:rPr>
            </w:pPr>
          </w:p>
        </w:tc>
      </w:tr>
      <w:tr w:rsidR="007C458D" w:rsidRPr="00F550B2" w:rsidTr="007C458D">
        <w:tc>
          <w:tcPr>
            <w:tcW w:w="5942" w:type="dxa"/>
            <w:gridSpan w:val="2"/>
            <w:shd w:val="clear" w:color="auto" w:fill="auto"/>
            <w:vAlign w:val="bottom"/>
          </w:tcPr>
          <w:p w:rsidR="007C458D" w:rsidRPr="00F550B2" w:rsidRDefault="007C458D" w:rsidP="007C458D">
            <w:pPr>
              <w:rPr>
                <w:rFonts w:eastAsia="Batang" w:cs="Arial"/>
                <w:color w:val="595959"/>
                <w:spacing w:val="-5"/>
              </w:rPr>
            </w:pPr>
            <w:r>
              <w:rPr>
                <w:rFonts w:eastAsia="Batang" w:cs="Arial"/>
                <w:color w:val="595959"/>
                <w:spacing w:val="-5"/>
              </w:rPr>
              <w:t xml:space="preserve">- </w:t>
            </w:r>
            <w:r w:rsidRPr="00F550B2">
              <w:rPr>
                <w:rFonts w:eastAsia="Batang" w:cs="Arial"/>
                <w:color w:val="595959"/>
                <w:spacing w:val="-5"/>
              </w:rPr>
              <w:t xml:space="preserve">intangible assets – </w:t>
            </w:r>
            <w:r>
              <w:rPr>
                <w:rFonts w:eastAsia="Batang" w:cs="Arial"/>
                <w:color w:val="595959"/>
                <w:spacing w:val="-5"/>
              </w:rPr>
              <w:t xml:space="preserve">other relating to infrastructure concessions  </w:t>
            </w:r>
          </w:p>
        </w:tc>
        <w:tc>
          <w:tcPr>
            <w:tcW w:w="960"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961" w:type="dxa"/>
            <w:shd w:val="clear" w:color="auto" w:fill="auto"/>
            <w:vAlign w:val="bottom"/>
          </w:tcPr>
          <w:p w:rsidR="007C458D" w:rsidRPr="003C41A3" w:rsidRDefault="007C458D" w:rsidP="007C458D">
            <w:pPr>
              <w:ind w:right="17"/>
              <w:jc w:val="right"/>
              <w:rPr>
                <w:rFonts w:eastAsia="Batang" w:cs="Arial"/>
                <w:b/>
                <w:bCs/>
                <w:caps/>
                <w:color w:val="595959"/>
                <w:spacing w:val="-5"/>
                <w:kern w:val="32"/>
                <w:szCs w:val="20"/>
              </w:rPr>
            </w:pPr>
            <w:r w:rsidRPr="003C41A3">
              <w:rPr>
                <w:rFonts w:eastAsia="Batang" w:cs="Arial"/>
                <w:b/>
                <w:bCs/>
                <w:caps/>
                <w:color w:val="595959"/>
                <w:spacing w:val="-5"/>
                <w:kern w:val="32"/>
                <w:szCs w:val="20"/>
              </w:rPr>
              <w:t>(</w:t>
            </w:r>
            <w:r w:rsidRPr="0073295E">
              <w:rPr>
                <w:rFonts w:eastAsia="Batang" w:cs="Arial"/>
                <w:b/>
                <w:bCs/>
                <w:caps/>
                <w:color w:val="595959"/>
                <w:spacing w:val="-5"/>
                <w:kern w:val="32"/>
                <w:szCs w:val="20"/>
              </w:rPr>
              <w:t>13</w:t>
            </w:r>
            <w:r w:rsidRPr="003C41A3">
              <w:rPr>
                <w:rFonts w:eastAsia="Batang" w:cs="Arial"/>
                <w:b/>
                <w:bCs/>
                <w:caps/>
                <w:color w:val="595959"/>
                <w:spacing w:val="-5"/>
                <w:kern w:val="32"/>
                <w:szCs w:val="20"/>
              </w:rPr>
              <w:t>)</w:t>
            </w:r>
          </w:p>
        </w:tc>
        <w:tc>
          <w:tcPr>
            <w:tcW w:w="961" w:type="dxa"/>
            <w:shd w:val="clear" w:color="auto" w:fill="auto"/>
            <w:vAlign w:val="bottom"/>
          </w:tcPr>
          <w:p w:rsidR="007C458D" w:rsidRPr="00EA114C" w:rsidRDefault="007C458D" w:rsidP="007C458D">
            <w:pPr>
              <w:ind w:right="57"/>
              <w:jc w:val="right"/>
              <w:rPr>
                <w:rFonts w:eastAsia="Batang" w:cs="Arial"/>
                <w:caps/>
                <w:color w:val="595959"/>
                <w:spacing w:val="-5"/>
                <w:kern w:val="32"/>
              </w:rPr>
            </w:pPr>
            <w:r w:rsidRPr="00D77C9E">
              <w:rPr>
                <w:rFonts w:eastAsia="Batang" w:cs="Arial"/>
                <w:color w:val="595959"/>
                <w:spacing w:val="-5"/>
              </w:rPr>
              <w:t>–</w:t>
            </w:r>
          </w:p>
        </w:tc>
        <w:tc>
          <w:tcPr>
            <w:tcW w:w="961" w:type="dxa"/>
            <w:shd w:val="clear" w:color="auto" w:fill="auto"/>
            <w:vAlign w:val="bottom"/>
          </w:tcPr>
          <w:p w:rsidR="007C458D" w:rsidRPr="002C1634" w:rsidRDefault="007C458D" w:rsidP="007C458D">
            <w:pPr>
              <w:ind w:right="17"/>
              <w:jc w:val="right"/>
              <w:rPr>
                <w:rFonts w:eastAsia="Batang" w:cs="Arial"/>
                <w:bCs/>
                <w:color w:val="595959"/>
                <w:spacing w:val="-5"/>
                <w:szCs w:val="20"/>
              </w:rPr>
            </w:pPr>
            <w:r w:rsidRPr="003237DF">
              <w:rPr>
                <w:rFonts w:eastAsia="Batang" w:cs="Arial"/>
                <w:bCs/>
                <w:color w:val="595959"/>
                <w:spacing w:val="-5"/>
                <w:szCs w:val="20"/>
              </w:rPr>
              <w:t>(</w:t>
            </w:r>
            <w:r>
              <w:rPr>
                <w:rFonts w:eastAsia="Batang" w:cs="Arial"/>
                <w:bCs/>
                <w:color w:val="595959"/>
                <w:spacing w:val="-5"/>
                <w:szCs w:val="20"/>
              </w:rPr>
              <w:t>20</w:t>
            </w:r>
            <w:r w:rsidRPr="003237DF">
              <w:rPr>
                <w:rFonts w:eastAsia="Batang" w:cs="Arial"/>
                <w:bCs/>
                <w:color w:val="595959"/>
                <w:spacing w:val="-5"/>
                <w:szCs w:val="20"/>
              </w:rPr>
              <w:t>)</w:t>
            </w:r>
          </w:p>
        </w:tc>
      </w:tr>
      <w:tr w:rsidR="007C458D" w:rsidRPr="00F550B2" w:rsidTr="007C458D">
        <w:tc>
          <w:tcPr>
            <w:tcW w:w="5942" w:type="dxa"/>
            <w:gridSpan w:val="2"/>
            <w:shd w:val="clear" w:color="auto" w:fill="auto"/>
            <w:vAlign w:val="bottom"/>
          </w:tcPr>
          <w:p w:rsidR="007C458D" w:rsidRDefault="007C458D" w:rsidP="007C458D">
            <w:pPr>
              <w:rPr>
                <w:rFonts w:eastAsia="Batang" w:cs="Arial"/>
                <w:color w:val="595959"/>
                <w:spacing w:val="-5"/>
              </w:rPr>
            </w:pPr>
            <w:r>
              <w:rPr>
                <w:rFonts w:eastAsia="Batang" w:cs="Arial"/>
                <w:color w:val="595959"/>
                <w:spacing w:val="-5"/>
              </w:rPr>
              <w:t xml:space="preserve">- </w:t>
            </w:r>
            <w:r w:rsidRPr="00F550B2">
              <w:rPr>
                <w:rFonts w:eastAsia="Batang" w:cs="Arial"/>
                <w:color w:val="595959"/>
                <w:spacing w:val="-5"/>
              </w:rPr>
              <w:t xml:space="preserve">intangible assets – </w:t>
            </w:r>
            <w:r>
              <w:rPr>
                <w:rFonts w:eastAsia="Batang" w:cs="Arial"/>
                <w:color w:val="595959"/>
                <w:spacing w:val="-5"/>
              </w:rPr>
              <w:t xml:space="preserve">other </w:t>
            </w:r>
          </w:p>
        </w:tc>
        <w:tc>
          <w:tcPr>
            <w:tcW w:w="960"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961" w:type="dxa"/>
            <w:shd w:val="clear" w:color="auto" w:fill="auto"/>
            <w:vAlign w:val="bottom"/>
          </w:tcPr>
          <w:p w:rsidR="007C458D" w:rsidRPr="003C41A3" w:rsidRDefault="007C458D" w:rsidP="007C458D">
            <w:pPr>
              <w:ind w:right="17"/>
              <w:jc w:val="right"/>
              <w:rPr>
                <w:rFonts w:eastAsia="Batang" w:cs="Arial"/>
                <w:b/>
                <w:bCs/>
                <w:caps/>
                <w:color w:val="595959"/>
                <w:spacing w:val="-5"/>
                <w:kern w:val="32"/>
                <w:szCs w:val="20"/>
              </w:rPr>
            </w:pPr>
            <w:r w:rsidRPr="003C41A3">
              <w:rPr>
                <w:rFonts w:eastAsia="Batang" w:cs="Arial"/>
                <w:b/>
                <w:bCs/>
                <w:caps/>
                <w:color w:val="595959"/>
                <w:spacing w:val="-5"/>
                <w:kern w:val="32"/>
                <w:szCs w:val="20"/>
              </w:rPr>
              <w:t>(</w:t>
            </w:r>
            <w:r w:rsidRPr="0073295E">
              <w:rPr>
                <w:rFonts w:eastAsia="Batang" w:cs="Arial"/>
                <w:b/>
                <w:bCs/>
                <w:caps/>
                <w:color w:val="595959"/>
                <w:spacing w:val="-5"/>
                <w:kern w:val="32"/>
                <w:szCs w:val="20"/>
              </w:rPr>
              <w:t>8</w:t>
            </w:r>
            <w:r w:rsidRPr="003C41A3">
              <w:rPr>
                <w:rFonts w:eastAsia="Batang" w:cs="Arial"/>
                <w:b/>
                <w:bCs/>
                <w:caps/>
                <w:color w:val="595959"/>
                <w:spacing w:val="-5"/>
                <w:kern w:val="32"/>
                <w:szCs w:val="20"/>
              </w:rPr>
              <w:t>)</w:t>
            </w:r>
          </w:p>
        </w:tc>
        <w:tc>
          <w:tcPr>
            <w:tcW w:w="961" w:type="dxa"/>
            <w:shd w:val="clear" w:color="auto" w:fill="auto"/>
            <w:vAlign w:val="bottom"/>
          </w:tcPr>
          <w:p w:rsidR="007C458D" w:rsidRPr="00D77C9E" w:rsidRDefault="007C458D" w:rsidP="007C458D">
            <w:pPr>
              <w:ind w:right="17"/>
              <w:jc w:val="right"/>
              <w:rPr>
                <w:rFonts w:eastAsia="Batang" w:cs="Arial"/>
                <w:bCs/>
                <w:color w:val="595959"/>
                <w:spacing w:val="-5"/>
                <w:szCs w:val="20"/>
              </w:rPr>
            </w:pPr>
            <w:r>
              <w:rPr>
                <w:rFonts w:eastAsia="Batang" w:cs="Arial"/>
                <w:bCs/>
                <w:color w:val="595959"/>
                <w:spacing w:val="-5"/>
                <w:szCs w:val="20"/>
              </w:rPr>
              <w:t>(11)</w:t>
            </w:r>
          </w:p>
        </w:tc>
        <w:tc>
          <w:tcPr>
            <w:tcW w:w="961" w:type="dxa"/>
            <w:shd w:val="clear" w:color="auto" w:fill="auto"/>
            <w:vAlign w:val="bottom"/>
          </w:tcPr>
          <w:p w:rsidR="007C458D" w:rsidRPr="003237DF" w:rsidRDefault="007C458D" w:rsidP="007C458D">
            <w:pPr>
              <w:ind w:right="17"/>
              <w:jc w:val="right"/>
              <w:rPr>
                <w:rFonts w:eastAsia="Batang" w:cs="Arial"/>
                <w:bCs/>
                <w:color w:val="595959"/>
                <w:spacing w:val="-5"/>
                <w:szCs w:val="20"/>
              </w:rPr>
            </w:pPr>
            <w:r>
              <w:rPr>
                <w:rFonts w:eastAsia="Batang" w:cs="Arial"/>
                <w:bCs/>
                <w:color w:val="595959"/>
                <w:spacing w:val="-5"/>
                <w:szCs w:val="20"/>
              </w:rPr>
              <w:t>(18)</w:t>
            </w:r>
          </w:p>
        </w:tc>
      </w:tr>
      <w:tr w:rsidR="007C458D" w:rsidRPr="00F550B2" w:rsidTr="007C458D">
        <w:tc>
          <w:tcPr>
            <w:tcW w:w="5942" w:type="dxa"/>
            <w:gridSpan w:val="2"/>
            <w:shd w:val="clear" w:color="auto" w:fill="auto"/>
            <w:vAlign w:val="bottom"/>
          </w:tcPr>
          <w:p w:rsidR="007C458D" w:rsidRPr="00F550B2" w:rsidRDefault="007C458D" w:rsidP="007C458D">
            <w:pPr>
              <w:rPr>
                <w:rFonts w:eastAsia="Batang" w:cs="Arial"/>
                <w:color w:val="595959"/>
                <w:spacing w:val="-5"/>
              </w:rPr>
            </w:pPr>
            <w:r>
              <w:rPr>
                <w:rFonts w:eastAsia="Batang" w:cs="Arial"/>
                <w:color w:val="595959"/>
                <w:spacing w:val="-5"/>
              </w:rPr>
              <w:t xml:space="preserve">- </w:t>
            </w:r>
            <w:r w:rsidRPr="00F550B2">
              <w:rPr>
                <w:rFonts w:eastAsia="Batang" w:cs="Arial"/>
                <w:color w:val="595959"/>
                <w:spacing w:val="-5"/>
              </w:rPr>
              <w:t>property, plant and equipment</w:t>
            </w:r>
            <w:r>
              <w:rPr>
                <w:rFonts w:eastAsia="Batang" w:cs="Arial"/>
                <w:color w:val="595959"/>
                <w:spacing w:val="-5"/>
              </w:rPr>
              <w:t xml:space="preserve"> </w:t>
            </w:r>
            <w:r w:rsidRPr="00F550B2">
              <w:rPr>
                <w:rFonts w:eastAsia="Batang" w:cs="Arial"/>
                <w:color w:val="595959"/>
                <w:spacing w:val="-5"/>
              </w:rPr>
              <w:t xml:space="preserve">– </w:t>
            </w:r>
            <w:r>
              <w:rPr>
                <w:rFonts w:eastAsia="Batang" w:cs="Arial"/>
                <w:color w:val="595959"/>
                <w:spacing w:val="-5"/>
              </w:rPr>
              <w:t>relating to infrastructure concessions</w:t>
            </w:r>
          </w:p>
        </w:tc>
        <w:tc>
          <w:tcPr>
            <w:tcW w:w="960"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961" w:type="dxa"/>
            <w:shd w:val="clear" w:color="auto" w:fill="auto"/>
            <w:vAlign w:val="bottom"/>
          </w:tcPr>
          <w:p w:rsidR="007C458D" w:rsidRPr="00F550B2" w:rsidDel="008843DC" w:rsidRDefault="007C458D" w:rsidP="007C458D">
            <w:pPr>
              <w:ind w:right="17"/>
              <w:jc w:val="right"/>
              <w:rPr>
                <w:rFonts w:eastAsia="Batang" w:cs="Arial"/>
                <w:b/>
                <w:bCs/>
                <w:color w:val="595959"/>
                <w:spacing w:val="-5"/>
                <w:szCs w:val="20"/>
              </w:rPr>
            </w:pPr>
            <w:r>
              <w:rPr>
                <w:rFonts w:eastAsia="Batang" w:cs="Arial"/>
                <w:b/>
                <w:bCs/>
                <w:color w:val="595959"/>
                <w:spacing w:val="-5"/>
                <w:szCs w:val="20"/>
              </w:rPr>
              <w:t>(15)</w:t>
            </w:r>
          </w:p>
        </w:tc>
        <w:tc>
          <w:tcPr>
            <w:tcW w:w="961" w:type="dxa"/>
            <w:shd w:val="clear" w:color="auto" w:fill="auto"/>
            <w:vAlign w:val="bottom"/>
          </w:tcPr>
          <w:p w:rsidR="007C458D" w:rsidRPr="00D77C9E" w:rsidRDefault="007C458D" w:rsidP="007C458D">
            <w:pPr>
              <w:keepNext/>
              <w:ind w:right="17"/>
              <w:jc w:val="right"/>
              <w:outlineLvl w:val="0"/>
              <w:rPr>
                <w:rFonts w:eastAsia="Batang" w:cs="Arial"/>
                <w:bCs/>
                <w:color w:val="595959"/>
                <w:spacing w:val="-5"/>
                <w:szCs w:val="20"/>
              </w:rPr>
            </w:pPr>
            <w:r w:rsidRPr="00D77C9E">
              <w:rPr>
                <w:rFonts w:eastAsia="Batang" w:cs="Arial"/>
                <w:bCs/>
                <w:color w:val="595959"/>
                <w:spacing w:val="-5"/>
                <w:szCs w:val="20"/>
              </w:rPr>
              <w:t>(</w:t>
            </w:r>
            <w:r>
              <w:rPr>
                <w:rFonts w:eastAsia="Batang" w:cs="Arial"/>
                <w:bCs/>
                <w:color w:val="595959"/>
                <w:spacing w:val="-5"/>
                <w:szCs w:val="20"/>
              </w:rPr>
              <w:t>2</w:t>
            </w:r>
            <w:r w:rsidRPr="00D77C9E">
              <w:rPr>
                <w:rFonts w:eastAsia="Batang" w:cs="Arial"/>
                <w:bCs/>
                <w:color w:val="595959"/>
                <w:spacing w:val="-5"/>
                <w:szCs w:val="20"/>
              </w:rPr>
              <w:t>)</w:t>
            </w:r>
          </w:p>
        </w:tc>
        <w:tc>
          <w:tcPr>
            <w:tcW w:w="961" w:type="dxa"/>
            <w:shd w:val="clear" w:color="auto" w:fill="auto"/>
            <w:vAlign w:val="bottom"/>
          </w:tcPr>
          <w:p w:rsidR="007C458D" w:rsidRPr="002C1634" w:rsidDel="008843DC" w:rsidRDefault="007C458D" w:rsidP="007C458D">
            <w:pPr>
              <w:ind w:right="17"/>
              <w:jc w:val="right"/>
              <w:rPr>
                <w:rFonts w:eastAsia="Batang" w:cs="Arial"/>
                <w:bCs/>
                <w:color w:val="595959"/>
                <w:spacing w:val="-5"/>
                <w:szCs w:val="20"/>
              </w:rPr>
            </w:pPr>
            <w:r w:rsidRPr="003237DF">
              <w:rPr>
                <w:rFonts w:eastAsia="Batang" w:cs="Arial"/>
                <w:bCs/>
                <w:color w:val="595959"/>
                <w:spacing w:val="-5"/>
                <w:szCs w:val="20"/>
              </w:rPr>
              <w:t>(</w:t>
            </w:r>
            <w:r>
              <w:rPr>
                <w:rFonts w:eastAsia="Batang" w:cs="Arial"/>
                <w:bCs/>
                <w:color w:val="595959"/>
                <w:spacing w:val="-5"/>
                <w:szCs w:val="20"/>
              </w:rPr>
              <w:t>11</w:t>
            </w:r>
            <w:r w:rsidRPr="003237DF">
              <w:rPr>
                <w:rFonts w:eastAsia="Batang" w:cs="Arial"/>
                <w:bCs/>
                <w:color w:val="595959"/>
                <w:spacing w:val="-5"/>
                <w:szCs w:val="20"/>
              </w:rPr>
              <w:t>)</w:t>
            </w:r>
          </w:p>
        </w:tc>
      </w:tr>
      <w:tr w:rsidR="007C458D" w:rsidRPr="00F550B2" w:rsidTr="007C458D">
        <w:tc>
          <w:tcPr>
            <w:tcW w:w="5942" w:type="dxa"/>
            <w:gridSpan w:val="2"/>
            <w:shd w:val="clear" w:color="auto" w:fill="auto"/>
            <w:vAlign w:val="bottom"/>
          </w:tcPr>
          <w:p w:rsidR="007C458D" w:rsidRDefault="007C458D" w:rsidP="007C458D">
            <w:pPr>
              <w:rPr>
                <w:rFonts w:eastAsia="Batang" w:cs="Arial"/>
                <w:color w:val="595959"/>
                <w:spacing w:val="-5"/>
              </w:rPr>
            </w:pPr>
            <w:r>
              <w:rPr>
                <w:rFonts w:eastAsia="Batang" w:cs="Arial"/>
                <w:color w:val="595959"/>
                <w:spacing w:val="-5"/>
              </w:rPr>
              <w:t xml:space="preserve">- </w:t>
            </w:r>
            <w:r w:rsidRPr="00F550B2">
              <w:rPr>
                <w:rFonts w:eastAsia="Batang" w:cs="Arial"/>
                <w:color w:val="595959"/>
                <w:spacing w:val="-5"/>
              </w:rPr>
              <w:t>property, plant and equipment</w:t>
            </w:r>
            <w:r>
              <w:rPr>
                <w:rFonts w:eastAsia="Batang" w:cs="Arial"/>
                <w:color w:val="595959"/>
                <w:spacing w:val="-5"/>
              </w:rPr>
              <w:t xml:space="preserve"> </w:t>
            </w:r>
            <w:r w:rsidRPr="00F550B2">
              <w:rPr>
                <w:rFonts w:eastAsia="Batang" w:cs="Arial"/>
                <w:color w:val="595959"/>
                <w:spacing w:val="-5"/>
              </w:rPr>
              <w:t xml:space="preserve">– </w:t>
            </w:r>
            <w:r>
              <w:rPr>
                <w:rFonts w:eastAsia="Batang" w:cs="Arial"/>
                <w:color w:val="595959"/>
                <w:spacing w:val="-5"/>
              </w:rPr>
              <w:t>other</w:t>
            </w:r>
          </w:p>
        </w:tc>
        <w:tc>
          <w:tcPr>
            <w:tcW w:w="960"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961" w:type="dxa"/>
            <w:shd w:val="clear" w:color="auto" w:fill="auto"/>
            <w:vAlign w:val="bottom"/>
          </w:tcPr>
          <w:p w:rsidR="007C458D" w:rsidRDefault="007C458D" w:rsidP="007C458D">
            <w:pPr>
              <w:ind w:right="17"/>
              <w:jc w:val="right"/>
              <w:rPr>
                <w:rFonts w:eastAsia="Batang" w:cs="Arial"/>
                <w:b/>
                <w:bCs/>
                <w:color w:val="595959"/>
                <w:spacing w:val="-5"/>
                <w:szCs w:val="20"/>
              </w:rPr>
            </w:pPr>
            <w:r>
              <w:rPr>
                <w:rFonts w:eastAsia="Batang" w:cs="Arial"/>
                <w:b/>
                <w:bCs/>
                <w:color w:val="595959"/>
                <w:spacing w:val="-5"/>
                <w:szCs w:val="20"/>
              </w:rPr>
              <w:t>(25)</w:t>
            </w:r>
          </w:p>
        </w:tc>
        <w:tc>
          <w:tcPr>
            <w:tcW w:w="961" w:type="dxa"/>
            <w:shd w:val="clear" w:color="auto" w:fill="auto"/>
            <w:vAlign w:val="bottom"/>
          </w:tcPr>
          <w:p w:rsidR="007C458D" w:rsidRPr="00D77C9E" w:rsidRDefault="007C458D" w:rsidP="007C458D">
            <w:pPr>
              <w:keepNext/>
              <w:ind w:right="17"/>
              <w:jc w:val="right"/>
              <w:outlineLvl w:val="0"/>
              <w:rPr>
                <w:rFonts w:eastAsia="Batang" w:cs="Arial"/>
                <w:bCs/>
                <w:color w:val="595959"/>
                <w:spacing w:val="-5"/>
                <w:szCs w:val="20"/>
              </w:rPr>
            </w:pPr>
            <w:r>
              <w:rPr>
                <w:rFonts w:eastAsia="Batang" w:cs="Arial"/>
                <w:bCs/>
                <w:color w:val="595959"/>
                <w:spacing w:val="-5"/>
                <w:szCs w:val="20"/>
              </w:rPr>
              <w:t>(34)</w:t>
            </w:r>
          </w:p>
        </w:tc>
        <w:tc>
          <w:tcPr>
            <w:tcW w:w="961" w:type="dxa"/>
            <w:shd w:val="clear" w:color="auto" w:fill="auto"/>
            <w:vAlign w:val="bottom"/>
          </w:tcPr>
          <w:p w:rsidR="007C458D" w:rsidRPr="003237DF" w:rsidRDefault="007C458D" w:rsidP="007C458D">
            <w:pPr>
              <w:ind w:right="17"/>
              <w:jc w:val="right"/>
              <w:rPr>
                <w:rFonts w:eastAsia="Batang" w:cs="Arial"/>
                <w:bCs/>
                <w:color w:val="595959"/>
                <w:spacing w:val="-5"/>
                <w:szCs w:val="20"/>
              </w:rPr>
            </w:pPr>
            <w:r>
              <w:rPr>
                <w:rFonts w:eastAsia="Batang" w:cs="Arial"/>
                <w:bCs/>
                <w:color w:val="595959"/>
                <w:spacing w:val="-5"/>
                <w:szCs w:val="20"/>
              </w:rPr>
              <w:t>(71)</w:t>
            </w:r>
          </w:p>
        </w:tc>
      </w:tr>
      <w:tr w:rsidR="007C458D" w:rsidRPr="00F550B2" w:rsidTr="007C458D">
        <w:tc>
          <w:tcPr>
            <w:tcW w:w="5942" w:type="dxa"/>
            <w:gridSpan w:val="2"/>
            <w:shd w:val="clear" w:color="auto" w:fill="auto"/>
            <w:vAlign w:val="bottom"/>
          </w:tcPr>
          <w:p w:rsidR="007C458D" w:rsidRPr="00F550B2" w:rsidRDefault="007C458D" w:rsidP="007C458D">
            <w:pPr>
              <w:rPr>
                <w:rFonts w:eastAsia="Batang" w:cs="Arial"/>
                <w:color w:val="595959"/>
                <w:spacing w:val="-5"/>
              </w:rPr>
            </w:pPr>
            <w:r>
              <w:rPr>
                <w:rFonts w:eastAsia="Batang" w:cs="Arial"/>
                <w:color w:val="595959"/>
                <w:spacing w:val="-5"/>
              </w:rPr>
              <w:t xml:space="preserve">- </w:t>
            </w:r>
            <w:r w:rsidRPr="00F550B2">
              <w:rPr>
                <w:rFonts w:eastAsia="Batang" w:cs="Arial"/>
                <w:color w:val="595959"/>
                <w:spacing w:val="-5"/>
              </w:rPr>
              <w:t>other investments</w:t>
            </w:r>
          </w:p>
        </w:tc>
        <w:tc>
          <w:tcPr>
            <w:tcW w:w="960"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961" w:type="dxa"/>
            <w:shd w:val="clear" w:color="auto" w:fill="auto"/>
            <w:vAlign w:val="bottom"/>
          </w:tcPr>
          <w:p w:rsidR="007C458D" w:rsidRPr="00F550B2" w:rsidDel="008843DC" w:rsidRDefault="007C458D" w:rsidP="007C458D">
            <w:pPr>
              <w:ind w:right="17"/>
              <w:jc w:val="right"/>
              <w:rPr>
                <w:rFonts w:eastAsia="Batang" w:cs="Arial"/>
                <w:b/>
                <w:bCs/>
                <w:color w:val="595959"/>
                <w:spacing w:val="-5"/>
                <w:szCs w:val="20"/>
              </w:rPr>
            </w:pPr>
            <w:r>
              <w:rPr>
                <w:rFonts w:eastAsia="Batang" w:cs="Arial"/>
                <w:b/>
                <w:bCs/>
                <w:color w:val="595959"/>
                <w:spacing w:val="-5"/>
                <w:szCs w:val="20"/>
              </w:rPr>
              <w:t>(3)</w:t>
            </w:r>
          </w:p>
        </w:tc>
        <w:tc>
          <w:tcPr>
            <w:tcW w:w="961" w:type="dxa"/>
            <w:shd w:val="clear" w:color="auto" w:fill="auto"/>
            <w:vAlign w:val="bottom"/>
          </w:tcPr>
          <w:p w:rsidR="007C458D" w:rsidRPr="00D77C9E" w:rsidRDefault="007C458D" w:rsidP="007C458D">
            <w:pPr>
              <w:keepNext/>
              <w:ind w:right="17"/>
              <w:jc w:val="right"/>
              <w:outlineLvl w:val="0"/>
              <w:rPr>
                <w:rFonts w:eastAsia="Batang" w:cs="Arial"/>
                <w:bCs/>
                <w:color w:val="595959"/>
                <w:spacing w:val="-5"/>
                <w:szCs w:val="20"/>
              </w:rPr>
            </w:pPr>
            <w:r w:rsidRPr="00D77C9E">
              <w:rPr>
                <w:rFonts w:eastAsia="Batang" w:cs="Arial"/>
                <w:bCs/>
                <w:color w:val="595959"/>
                <w:spacing w:val="-5"/>
                <w:szCs w:val="20"/>
              </w:rPr>
              <w:t>(10)</w:t>
            </w:r>
          </w:p>
        </w:tc>
        <w:tc>
          <w:tcPr>
            <w:tcW w:w="961" w:type="dxa"/>
            <w:shd w:val="clear" w:color="auto" w:fill="auto"/>
            <w:vAlign w:val="bottom"/>
          </w:tcPr>
          <w:p w:rsidR="007C458D" w:rsidRPr="002C1634" w:rsidDel="008843DC" w:rsidRDefault="007C458D" w:rsidP="007C458D">
            <w:pPr>
              <w:ind w:right="17"/>
              <w:jc w:val="right"/>
              <w:rPr>
                <w:rFonts w:eastAsia="Batang" w:cs="Arial"/>
                <w:bCs/>
                <w:color w:val="595959"/>
                <w:spacing w:val="-5"/>
                <w:szCs w:val="20"/>
              </w:rPr>
            </w:pPr>
            <w:r w:rsidRPr="003237DF">
              <w:rPr>
                <w:rFonts w:eastAsia="Batang" w:cs="Arial"/>
                <w:bCs/>
                <w:color w:val="595959"/>
                <w:spacing w:val="-5"/>
                <w:szCs w:val="20"/>
              </w:rPr>
              <w:t>(12)</w:t>
            </w:r>
          </w:p>
        </w:tc>
      </w:tr>
      <w:tr w:rsidR="007C458D" w:rsidRPr="00F550B2" w:rsidTr="007C458D">
        <w:tc>
          <w:tcPr>
            <w:tcW w:w="5942"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Investments in and loans made to joint ventures and associates</w:t>
            </w:r>
          </w:p>
        </w:tc>
        <w:tc>
          <w:tcPr>
            <w:tcW w:w="960"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961" w:type="dxa"/>
            <w:shd w:val="clear" w:color="auto" w:fill="auto"/>
            <w:vAlign w:val="bottom"/>
          </w:tcPr>
          <w:p w:rsidR="007C458D" w:rsidRPr="00D86D65" w:rsidRDefault="007C458D" w:rsidP="007C458D">
            <w:pPr>
              <w:ind w:right="17"/>
              <w:jc w:val="right"/>
              <w:rPr>
                <w:rFonts w:eastAsia="Batang" w:cs="Arial"/>
                <w:b/>
                <w:bCs/>
                <w:caps/>
                <w:color w:val="595959"/>
                <w:spacing w:val="-5"/>
                <w:kern w:val="32"/>
                <w:szCs w:val="20"/>
              </w:rPr>
            </w:pPr>
            <w:r w:rsidRPr="00D86D65">
              <w:rPr>
                <w:rFonts w:eastAsia="Batang" w:cs="Arial"/>
                <w:b/>
                <w:bCs/>
                <w:caps/>
                <w:color w:val="595959"/>
                <w:spacing w:val="-5"/>
                <w:kern w:val="32"/>
                <w:szCs w:val="20"/>
              </w:rPr>
              <w:t>(4)</w:t>
            </w:r>
          </w:p>
        </w:tc>
        <w:tc>
          <w:tcPr>
            <w:tcW w:w="961" w:type="dxa"/>
            <w:shd w:val="clear" w:color="auto" w:fill="auto"/>
            <w:vAlign w:val="bottom"/>
          </w:tcPr>
          <w:p w:rsidR="007C458D" w:rsidRPr="00EA114C" w:rsidRDefault="007C458D" w:rsidP="007C458D">
            <w:pPr>
              <w:ind w:right="17"/>
              <w:jc w:val="right"/>
              <w:rPr>
                <w:rFonts w:eastAsia="Batang" w:cs="Arial"/>
                <w:caps/>
                <w:color w:val="595959"/>
                <w:spacing w:val="-5"/>
                <w:kern w:val="32"/>
              </w:rPr>
            </w:pPr>
            <w:r w:rsidRPr="00D77C9E">
              <w:rPr>
                <w:rFonts w:eastAsia="Batang" w:cs="Arial"/>
                <w:bCs/>
                <w:color w:val="595959"/>
                <w:spacing w:val="-5"/>
                <w:szCs w:val="20"/>
              </w:rPr>
              <w:t>(17)</w:t>
            </w:r>
          </w:p>
        </w:tc>
        <w:tc>
          <w:tcPr>
            <w:tcW w:w="961" w:type="dxa"/>
            <w:shd w:val="clear" w:color="auto" w:fill="auto"/>
            <w:vAlign w:val="bottom"/>
          </w:tcPr>
          <w:p w:rsidR="007C458D" w:rsidRPr="002C1634" w:rsidRDefault="007C458D" w:rsidP="007C458D">
            <w:pPr>
              <w:ind w:right="17"/>
              <w:jc w:val="right"/>
              <w:rPr>
                <w:rFonts w:eastAsia="Batang" w:cs="Arial"/>
                <w:bCs/>
                <w:color w:val="595959"/>
                <w:spacing w:val="-5"/>
                <w:szCs w:val="20"/>
              </w:rPr>
            </w:pPr>
            <w:r w:rsidRPr="003237DF">
              <w:rPr>
                <w:rFonts w:eastAsia="Batang" w:cs="Arial"/>
                <w:bCs/>
                <w:color w:val="595959"/>
                <w:spacing w:val="-5"/>
                <w:szCs w:val="20"/>
              </w:rPr>
              <w:t>(51)</w:t>
            </w:r>
          </w:p>
        </w:tc>
      </w:tr>
      <w:tr w:rsidR="007C458D" w:rsidRPr="00F550B2" w:rsidTr="007C458D">
        <w:tc>
          <w:tcPr>
            <w:tcW w:w="5942" w:type="dxa"/>
            <w:gridSpan w:val="2"/>
            <w:shd w:val="clear" w:color="auto" w:fill="auto"/>
            <w:vAlign w:val="bottom"/>
          </w:tcPr>
          <w:p w:rsidR="007C458D" w:rsidRPr="00F550B2" w:rsidDel="008843DC" w:rsidRDefault="007C458D" w:rsidP="007C458D">
            <w:pPr>
              <w:rPr>
                <w:rFonts w:eastAsia="Batang" w:cs="Arial"/>
                <w:color w:val="595959"/>
                <w:spacing w:val="-5"/>
              </w:rPr>
            </w:pPr>
            <w:r>
              <w:rPr>
                <w:rFonts w:eastAsia="Batang" w:cs="Arial"/>
                <w:color w:val="595959"/>
                <w:spacing w:val="-5"/>
              </w:rPr>
              <w:t>Loans repaid to joint ventures and associates</w:t>
            </w:r>
          </w:p>
        </w:tc>
        <w:tc>
          <w:tcPr>
            <w:tcW w:w="960"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961" w:type="dxa"/>
            <w:shd w:val="clear" w:color="auto" w:fill="auto"/>
            <w:vAlign w:val="bottom"/>
          </w:tcPr>
          <w:p w:rsidR="007C458D" w:rsidRPr="00D86D65" w:rsidDel="008843DC" w:rsidRDefault="007C458D" w:rsidP="007C458D">
            <w:pPr>
              <w:ind w:right="57"/>
              <w:jc w:val="right"/>
              <w:rPr>
                <w:rFonts w:eastAsia="Batang" w:cs="Arial"/>
                <w:b/>
                <w:bCs/>
                <w:color w:val="595959"/>
                <w:spacing w:val="-5"/>
                <w:szCs w:val="20"/>
              </w:rPr>
            </w:pPr>
            <w:r w:rsidRPr="00D86D65">
              <w:rPr>
                <w:rFonts w:eastAsia="Batang" w:cs="Arial"/>
                <w:b/>
                <w:bCs/>
                <w:color w:val="595959"/>
                <w:spacing w:val="-5"/>
                <w:szCs w:val="20"/>
              </w:rPr>
              <w:t>1</w:t>
            </w:r>
          </w:p>
        </w:tc>
        <w:tc>
          <w:tcPr>
            <w:tcW w:w="961" w:type="dxa"/>
            <w:shd w:val="clear" w:color="auto" w:fill="auto"/>
            <w:vAlign w:val="bottom"/>
          </w:tcPr>
          <w:p w:rsidR="007C458D" w:rsidRPr="00D77C9E" w:rsidRDefault="007C458D" w:rsidP="007C458D">
            <w:pPr>
              <w:keepNext/>
              <w:ind w:right="57"/>
              <w:jc w:val="right"/>
              <w:outlineLvl w:val="0"/>
              <w:rPr>
                <w:rFonts w:eastAsia="Batang" w:cs="Arial"/>
                <w:bCs/>
                <w:color w:val="595959"/>
                <w:spacing w:val="-5"/>
                <w:szCs w:val="20"/>
              </w:rPr>
            </w:pPr>
            <w:r w:rsidRPr="00D77C9E">
              <w:rPr>
                <w:rFonts w:eastAsia="Batang" w:cs="Arial"/>
                <w:color w:val="595959"/>
                <w:spacing w:val="-5"/>
              </w:rPr>
              <w:t>–</w:t>
            </w:r>
          </w:p>
        </w:tc>
        <w:tc>
          <w:tcPr>
            <w:tcW w:w="961" w:type="dxa"/>
            <w:shd w:val="clear" w:color="auto" w:fill="auto"/>
            <w:vAlign w:val="bottom"/>
          </w:tcPr>
          <w:p w:rsidR="007C458D" w:rsidRPr="00F550B2" w:rsidDel="008843DC" w:rsidRDefault="007C458D" w:rsidP="007C458D">
            <w:pPr>
              <w:ind w:right="57"/>
              <w:jc w:val="right"/>
              <w:rPr>
                <w:rFonts w:eastAsia="Batang" w:cs="Arial"/>
                <w:caps/>
                <w:color w:val="595959"/>
                <w:spacing w:val="-5"/>
                <w:kern w:val="32"/>
              </w:rPr>
            </w:pPr>
            <w:r>
              <w:rPr>
                <w:rFonts w:eastAsia="Batang" w:cs="Arial"/>
                <w:color w:val="595959"/>
                <w:spacing w:val="-5"/>
              </w:rPr>
              <w:t>2</w:t>
            </w:r>
          </w:p>
        </w:tc>
      </w:tr>
      <w:tr w:rsidR="007C458D" w:rsidRPr="00F550B2" w:rsidTr="007C458D">
        <w:tc>
          <w:tcPr>
            <w:tcW w:w="5942"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PPP financial assets</w:t>
            </w:r>
            <w:r>
              <w:rPr>
                <w:rFonts w:eastAsia="Batang" w:cs="Arial"/>
                <w:color w:val="595959"/>
                <w:spacing w:val="-5"/>
              </w:rPr>
              <w:t xml:space="preserve"> cash expenditure </w:t>
            </w:r>
            <w:r>
              <w:rPr>
                <w:rFonts w:eastAsia="Batang" w:cs="Arial"/>
                <w:color w:val="595959"/>
                <w:spacing w:val="-6"/>
                <w:sz w:val="14"/>
                <w:szCs w:val="14"/>
                <w:vertAlign w:val="superscript"/>
              </w:rPr>
              <w:t>7</w:t>
            </w:r>
          </w:p>
        </w:tc>
        <w:tc>
          <w:tcPr>
            <w:tcW w:w="960" w:type="dxa"/>
            <w:shd w:val="clear" w:color="auto" w:fill="auto"/>
            <w:vAlign w:val="bottom"/>
          </w:tcPr>
          <w:p w:rsidR="007C458D" w:rsidRPr="00F550B2" w:rsidRDefault="007C458D" w:rsidP="007C458D">
            <w:pPr>
              <w:ind w:right="57"/>
              <w:jc w:val="right"/>
              <w:rPr>
                <w:rFonts w:eastAsia="Batang" w:cs="Arial"/>
                <w:color w:val="595959"/>
                <w:spacing w:val="-5"/>
              </w:rPr>
            </w:pPr>
            <w:r>
              <w:rPr>
                <w:rFonts w:eastAsia="Batang" w:cs="Arial"/>
                <w:color w:val="595959"/>
                <w:spacing w:val="-5"/>
              </w:rPr>
              <w:t>15</w:t>
            </w:r>
          </w:p>
        </w:tc>
        <w:tc>
          <w:tcPr>
            <w:tcW w:w="961" w:type="dxa"/>
            <w:shd w:val="clear" w:color="auto" w:fill="auto"/>
            <w:vAlign w:val="bottom"/>
          </w:tcPr>
          <w:p w:rsidR="007C458D" w:rsidRPr="00D86D65" w:rsidRDefault="007C458D" w:rsidP="007C458D">
            <w:pPr>
              <w:ind w:right="17"/>
              <w:jc w:val="right"/>
              <w:rPr>
                <w:rFonts w:eastAsia="Batang" w:cs="Arial"/>
                <w:b/>
                <w:bCs/>
                <w:caps/>
                <w:color w:val="595959"/>
                <w:spacing w:val="-5"/>
                <w:kern w:val="32"/>
                <w:szCs w:val="20"/>
              </w:rPr>
            </w:pPr>
            <w:r w:rsidRPr="00D86D65">
              <w:rPr>
                <w:rFonts w:eastAsia="Batang" w:cs="Arial"/>
                <w:b/>
                <w:bCs/>
                <w:caps/>
                <w:color w:val="595959"/>
                <w:spacing w:val="-5"/>
                <w:kern w:val="32"/>
                <w:szCs w:val="20"/>
              </w:rPr>
              <w:t>(22)</w:t>
            </w:r>
          </w:p>
        </w:tc>
        <w:tc>
          <w:tcPr>
            <w:tcW w:w="961" w:type="dxa"/>
            <w:shd w:val="clear" w:color="auto" w:fill="auto"/>
            <w:vAlign w:val="bottom"/>
          </w:tcPr>
          <w:p w:rsidR="007C458D" w:rsidRPr="00D77C9E" w:rsidRDefault="007C458D" w:rsidP="007C458D">
            <w:pPr>
              <w:keepNext/>
              <w:ind w:right="17"/>
              <w:jc w:val="right"/>
              <w:outlineLvl w:val="0"/>
              <w:rPr>
                <w:rFonts w:eastAsia="Batang" w:cs="Arial"/>
                <w:color w:val="595959"/>
                <w:spacing w:val="-5"/>
              </w:rPr>
            </w:pPr>
            <w:r w:rsidRPr="00D77C9E">
              <w:rPr>
                <w:rFonts w:eastAsia="Batang" w:cs="Arial"/>
                <w:bCs/>
                <w:color w:val="595959"/>
                <w:spacing w:val="-5"/>
                <w:szCs w:val="20"/>
              </w:rPr>
              <w:t>(2</w:t>
            </w:r>
            <w:r>
              <w:rPr>
                <w:rFonts w:eastAsia="Batang" w:cs="Arial"/>
                <w:bCs/>
                <w:color w:val="595959"/>
                <w:spacing w:val="-5"/>
                <w:szCs w:val="20"/>
              </w:rPr>
              <w:t>7</w:t>
            </w:r>
            <w:r w:rsidRPr="00D77C9E">
              <w:rPr>
                <w:rFonts w:eastAsia="Batang" w:cs="Arial"/>
                <w:bCs/>
                <w:color w:val="595959"/>
                <w:spacing w:val="-5"/>
                <w:szCs w:val="20"/>
              </w:rPr>
              <w:t>)</w:t>
            </w:r>
          </w:p>
        </w:tc>
        <w:tc>
          <w:tcPr>
            <w:tcW w:w="961" w:type="dxa"/>
            <w:shd w:val="clear" w:color="auto" w:fill="auto"/>
            <w:vAlign w:val="bottom"/>
          </w:tcPr>
          <w:p w:rsidR="007C458D" w:rsidRPr="002C1634" w:rsidRDefault="007C458D" w:rsidP="007C458D">
            <w:pPr>
              <w:ind w:right="17"/>
              <w:jc w:val="right"/>
              <w:rPr>
                <w:rFonts w:eastAsia="Batang" w:cs="Arial"/>
                <w:bCs/>
                <w:color w:val="595959"/>
                <w:spacing w:val="-5"/>
                <w:szCs w:val="20"/>
              </w:rPr>
            </w:pPr>
            <w:r w:rsidRPr="003237DF">
              <w:rPr>
                <w:rFonts w:eastAsia="Batang" w:cs="Arial"/>
                <w:bCs/>
                <w:color w:val="595959"/>
                <w:spacing w:val="-5"/>
                <w:szCs w:val="20"/>
              </w:rPr>
              <w:t>(62)</w:t>
            </w:r>
          </w:p>
        </w:tc>
      </w:tr>
      <w:tr w:rsidR="007C458D" w:rsidRPr="00F550B2" w:rsidTr="007C458D">
        <w:tc>
          <w:tcPr>
            <w:tcW w:w="5942" w:type="dxa"/>
            <w:gridSpan w:val="2"/>
            <w:shd w:val="clear" w:color="auto" w:fill="auto"/>
            <w:vAlign w:val="bottom"/>
          </w:tcPr>
          <w:p w:rsidR="007C458D" w:rsidRPr="00F550B2" w:rsidRDefault="007C458D" w:rsidP="007C458D">
            <w:pPr>
              <w:rPr>
                <w:rFonts w:eastAsia="Batang" w:cs="Arial"/>
                <w:color w:val="595959"/>
                <w:spacing w:val="-5"/>
              </w:rPr>
            </w:pPr>
            <w:r>
              <w:rPr>
                <w:rFonts w:eastAsia="Batang" w:cs="Arial"/>
                <w:color w:val="595959"/>
                <w:spacing w:val="-5"/>
              </w:rPr>
              <w:t xml:space="preserve">PPP financial assets cash receipts </w:t>
            </w:r>
            <w:r>
              <w:rPr>
                <w:rFonts w:eastAsia="Batang" w:cs="Arial"/>
                <w:color w:val="595959"/>
                <w:spacing w:val="-6"/>
                <w:sz w:val="14"/>
                <w:szCs w:val="14"/>
                <w:vertAlign w:val="superscript"/>
              </w:rPr>
              <w:t>7</w:t>
            </w:r>
          </w:p>
        </w:tc>
        <w:tc>
          <w:tcPr>
            <w:tcW w:w="960" w:type="dxa"/>
            <w:shd w:val="clear" w:color="auto" w:fill="auto"/>
            <w:vAlign w:val="bottom"/>
          </w:tcPr>
          <w:p w:rsidR="007C458D" w:rsidRPr="00F550B2" w:rsidRDefault="007C458D" w:rsidP="007C458D">
            <w:pPr>
              <w:ind w:right="57"/>
              <w:jc w:val="right"/>
              <w:rPr>
                <w:rFonts w:eastAsia="Batang" w:cs="Arial"/>
                <w:color w:val="595959"/>
                <w:spacing w:val="-5"/>
              </w:rPr>
            </w:pPr>
            <w:r>
              <w:rPr>
                <w:rFonts w:eastAsia="Batang" w:cs="Arial"/>
                <w:color w:val="595959"/>
                <w:spacing w:val="-5"/>
              </w:rPr>
              <w:t>15</w:t>
            </w:r>
          </w:p>
        </w:tc>
        <w:tc>
          <w:tcPr>
            <w:tcW w:w="961" w:type="dxa"/>
            <w:shd w:val="clear" w:color="auto" w:fill="auto"/>
            <w:vAlign w:val="bottom"/>
          </w:tcPr>
          <w:p w:rsidR="007C458D" w:rsidRPr="00D86D65" w:rsidDel="008843DC" w:rsidRDefault="007C458D" w:rsidP="007C458D">
            <w:pPr>
              <w:ind w:right="57"/>
              <w:jc w:val="right"/>
              <w:rPr>
                <w:rFonts w:eastAsia="Batang" w:cs="Arial"/>
                <w:b/>
                <w:bCs/>
                <w:color w:val="595959"/>
                <w:spacing w:val="-5"/>
                <w:szCs w:val="20"/>
              </w:rPr>
            </w:pPr>
            <w:r w:rsidRPr="00D86D65">
              <w:rPr>
                <w:rFonts w:eastAsia="Batang" w:cs="Arial"/>
                <w:b/>
                <w:bCs/>
                <w:color w:val="595959"/>
                <w:spacing w:val="-5"/>
                <w:szCs w:val="20"/>
              </w:rPr>
              <w:t>2</w:t>
            </w:r>
            <w:r>
              <w:rPr>
                <w:rFonts w:eastAsia="Batang" w:cs="Arial"/>
                <w:b/>
                <w:bCs/>
                <w:color w:val="595959"/>
                <w:spacing w:val="-5"/>
                <w:szCs w:val="20"/>
              </w:rPr>
              <w:t>0</w:t>
            </w:r>
          </w:p>
        </w:tc>
        <w:tc>
          <w:tcPr>
            <w:tcW w:w="961" w:type="dxa"/>
            <w:shd w:val="clear" w:color="auto" w:fill="auto"/>
            <w:vAlign w:val="bottom"/>
          </w:tcPr>
          <w:p w:rsidR="007C458D" w:rsidRPr="00D77C9E" w:rsidRDefault="007C458D" w:rsidP="007C458D">
            <w:pPr>
              <w:keepNext/>
              <w:ind w:right="57"/>
              <w:jc w:val="right"/>
              <w:outlineLvl w:val="0"/>
              <w:rPr>
                <w:rFonts w:eastAsia="Batang" w:cs="Arial"/>
                <w:bCs/>
                <w:color w:val="595959"/>
                <w:spacing w:val="-5"/>
                <w:szCs w:val="20"/>
              </w:rPr>
            </w:pPr>
            <w:r>
              <w:rPr>
                <w:rFonts w:eastAsia="Batang" w:cs="Arial"/>
                <w:bCs/>
                <w:color w:val="595959"/>
                <w:spacing w:val="-5"/>
                <w:szCs w:val="20"/>
              </w:rPr>
              <w:t>25</w:t>
            </w:r>
          </w:p>
        </w:tc>
        <w:tc>
          <w:tcPr>
            <w:tcW w:w="961" w:type="dxa"/>
            <w:shd w:val="clear" w:color="auto" w:fill="auto"/>
            <w:vAlign w:val="bottom"/>
          </w:tcPr>
          <w:p w:rsidR="007C458D" w:rsidRPr="00F550B2" w:rsidDel="008843DC" w:rsidRDefault="007C458D" w:rsidP="007C458D">
            <w:pPr>
              <w:ind w:right="57"/>
              <w:jc w:val="right"/>
              <w:rPr>
                <w:rFonts w:eastAsia="Batang" w:cs="Arial"/>
                <w:caps/>
                <w:color w:val="595959"/>
                <w:spacing w:val="-5"/>
                <w:kern w:val="32"/>
              </w:rPr>
            </w:pPr>
            <w:r>
              <w:rPr>
                <w:rFonts w:eastAsia="Batang" w:cs="Arial"/>
                <w:color w:val="595959"/>
                <w:spacing w:val="-5"/>
              </w:rPr>
              <w:t>59</w:t>
            </w:r>
          </w:p>
        </w:tc>
      </w:tr>
      <w:tr w:rsidR="007C458D" w:rsidRPr="00F550B2" w:rsidTr="007C458D">
        <w:tc>
          <w:tcPr>
            <w:tcW w:w="5942"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Disposal of</w:t>
            </w:r>
            <w:r>
              <w:rPr>
                <w:rFonts w:eastAsia="Batang" w:cs="Arial"/>
                <w:color w:val="595959"/>
                <w:spacing w:val="-5"/>
              </w:rPr>
              <w:t>:</w:t>
            </w:r>
            <w:r w:rsidRPr="00F550B2">
              <w:rPr>
                <w:rFonts w:eastAsia="Batang" w:cs="Arial"/>
                <w:color w:val="595959"/>
                <w:spacing w:val="-5"/>
              </w:rPr>
              <w:t xml:space="preserve"> </w:t>
            </w:r>
          </w:p>
        </w:tc>
        <w:tc>
          <w:tcPr>
            <w:tcW w:w="960" w:type="dxa"/>
            <w:shd w:val="clear" w:color="auto" w:fill="auto"/>
            <w:vAlign w:val="bottom"/>
          </w:tcPr>
          <w:p w:rsidR="007C458D" w:rsidRPr="00F550B2" w:rsidRDefault="007C458D" w:rsidP="007C458D">
            <w:pPr>
              <w:ind w:right="57"/>
              <w:jc w:val="right"/>
              <w:rPr>
                <w:rFonts w:eastAsia="Batang" w:cs="Arial"/>
                <w:caps/>
                <w:color w:val="595959"/>
                <w:spacing w:val="-5"/>
                <w:kern w:val="32"/>
              </w:rPr>
            </w:pPr>
          </w:p>
        </w:tc>
        <w:tc>
          <w:tcPr>
            <w:tcW w:w="961" w:type="dxa"/>
            <w:shd w:val="clear" w:color="auto" w:fill="auto"/>
            <w:vAlign w:val="bottom"/>
          </w:tcPr>
          <w:p w:rsidR="007C458D" w:rsidRPr="00D86D65" w:rsidRDefault="007C458D" w:rsidP="007C458D">
            <w:pPr>
              <w:ind w:right="57"/>
              <w:jc w:val="right"/>
              <w:rPr>
                <w:rFonts w:eastAsia="Batang" w:cs="Arial"/>
                <w:b/>
                <w:bCs/>
                <w:caps/>
                <w:color w:val="595959"/>
                <w:spacing w:val="-5"/>
                <w:kern w:val="32"/>
              </w:rPr>
            </w:pPr>
          </w:p>
        </w:tc>
        <w:tc>
          <w:tcPr>
            <w:tcW w:w="961" w:type="dxa"/>
            <w:shd w:val="clear" w:color="auto" w:fill="auto"/>
            <w:vAlign w:val="bottom"/>
          </w:tcPr>
          <w:p w:rsidR="007C458D" w:rsidRPr="00EA114C" w:rsidRDefault="007C458D" w:rsidP="007C458D">
            <w:pPr>
              <w:ind w:right="57"/>
              <w:jc w:val="right"/>
              <w:rPr>
                <w:rFonts w:eastAsia="Batang" w:cs="Arial"/>
                <w:caps/>
                <w:color w:val="595959"/>
                <w:spacing w:val="-5"/>
                <w:kern w:val="32"/>
              </w:rPr>
            </w:pPr>
          </w:p>
        </w:tc>
        <w:tc>
          <w:tcPr>
            <w:tcW w:w="961" w:type="dxa"/>
            <w:shd w:val="clear" w:color="auto" w:fill="auto"/>
            <w:vAlign w:val="bottom"/>
          </w:tcPr>
          <w:p w:rsidR="007C458D" w:rsidRPr="00F550B2" w:rsidRDefault="007C458D" w:rsidP="007C458D">
            <w:pPr>
              <w:ind w:right="57"/>
              <w:jc w:val="right"/>
              <w:rPr>
                <w:rFonts w:eastAsia="Batang" w:cs="Arial"/>
                <w:caps/>
                <w:color w:val="595959"/>
                <w:spacing w:val="-5"/>
                <w:kern w:val="32"/>
              </w:rPr>
            </w:pPr>
          </w:p>
        </w:tc>
      </w:tr>
      <w:tr w:rsidR="007C458D" w:rsidRPr="00F550B2" w:rsidTr="007C458D">
        <w:tc>
          <w:tcPr>
            <w:tcW w:w="5942" w:type="dxa"/>
            <w:gridSpan w:val="2"/>
            <w:shd w:val="clear" w:color="auto" w:fill="auto"/>
            <w:vAlign w:val="bottom"/>
          </w:tcPr>
          <w:p w:rsidR="007C458D" w:rsidRPr="00F550B2" w:rsidRDefault="007C458D" w:rsidP="007C458D">
            <w:pPr>
              <w:rPr>
                <w:rFonts w:eastAsia="Batang" w:cs="Arial"/>
                <w:color w:val="595959"/>
                <w:spacing w:val="-5"/>
              </w:rPr>
            </w:pPr>
            <w:r>
              <w:rPr>
                <w:rFonts w:eastAsia="Batang" w:cs="Arial"/>
                <w:color w:val="595959"/>
                <w:spacing w:val="-5"/>
              </w:rPr>
              <w:t xml:space="preserve">- </w:t>
            </w:r>
            <w:r w:rsidRPr="00F550B2">
              <w:rPr>
                <w:rFonts w:eastAsia="Batang" w:cs="Arial"/>
                <w:color w:val="595959"/>
                <w:spacing w:val="-5"/>
              </w:rPr>
              <w:t>investments in joint ventures</w:t>
            </w:r>
          </w:p>
        </w:tc>
        <w:tc>
          <w:tcPr>
            <w:tcW w:w="960"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961" w:type="dxa"/>
            <w:shd w:val="clear" w:color="auto" w:fill="auto"/>
            <w:vAlign w:val="bottom"/>
          </w:tcPr>
          <w:p w:rsidR="007C458D" w:rsidRPr="00964340" w:rsidDel="008843DC" w:rsidRDefault="007C458D" w:rsidP="007C458D">
            <w:pPr>
              <w:ind w:right="57"/>
              <w:jc w:val="right"/>
              <w:rPr>
                <w:rFonts w:eastAsia="Batang" w:cs="Arial"/>
                <w:b/>
                <w:color w:val="595959"/>
                <w:spacing w:val="-5"/>
              </w:rPr>
            </w:pPr>
            <w:r w:rsidRPr="00964340">
              <w:rPr>
                <w:rFonts w:eastAsia="Batang" w:cs="Arial"/>
                <w:b/>
                <w:color w:val="595959"/>
                <w:spacing w:val="-5"/>
              </w:rPr>
              <w:t>–</w:t>
            </w:r>
          </w:p>
        </w:tc>
        <w:tc>
          <w:tcPr>
            <w:tcW w:w="961" w:type="dxa"/>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bCs/>
                <w:color w:val="595959"/>
                <w:spacing w:val="-5"/>
              </w:rPr>
              <w:t>81</w:t>
            </w:r>
          </w:p>
        </w:tc>
        <w:tc>
          <w:tcPr>
            <w:tcW w:w="961" w:type="dxa"/>
            <w:shd w:val="clear" w:color="auto" w:fill="auto"/>
            <w:vAlign w:val="bottom"/>
          </w:tcPr>
          <w:p w:rsidR="007C458D" w:rsidRPr="00F550B2" w:rsidDel="008843DC" w:rsidRDefault="007C458D" w:rsidP="007C458D">
            <w:pPr>
              <w:ind w:right="57"/>
              <w:jc w:val="right"/>
              <w:rPr>
                <w:rFonts w:eastAsia="Batang" w:cs="Arial"/>
                <w:caps/>
                <w:color w:val="595959"/>
                <w:spacing w:val="-5"/>
                <w:kern w:val="32"/>
              </w:rPr>
            </w:pPr>
            <w:r>
              <w:rPr>
                <w:rFonts w:eastAsia="Batang" w:cs="Arial"/>
                <w:color w:val="595959"/>
                <w:spacing w:val="-5"/>
              </w:rPr>
              <w:t>103</w:t>
            </w:r>
          </w:p>
        </w:tc>
      </w:tr>
      <w:tr w:rsidR="007C458D" w:rsidRPr="00F550B2" w:rsidTr="007C458D">
        <w:tc>
          <w:tcPr>
            <w:tcW w:w="5942" w:type="dxa"/>
            <w:gridSpan w:val="2"/>
            <w:shd w:val="clear" w:color="auto" w:fill="auto"/>
            <w:vAlign w:val="bottom"/>
          </w:tcPr>
          <w:p w:rsidR="007C458D" w:rsidRPr="00F550B2" w:rsidRDefault="007C458D" w:rsidP="007C458D">
            <w:pPr>
              <w:rPr>
                <w:rFonts w:eastAsia="Batang" w:cs="Arial"/>
                <w:color w:val="595959"/>
                <w:spacing w:val="-5"/>
              </w:rPr>
            </w:pPr>
            <w:r>
              <w:rPr>
                <w:rFonts w:eastAsia="Batang" w:cs="Arial"/>
                <w:color w:val="595959"/>
                <w:spacing w:val="-5"/>
              </w:rPr>
              <w:t>-</w:t>
            </w:r>
            <w:r w:rsidRPr="00F550B2">
              <w:rPr>
                <w:rFonts w:eastAsia="Batang" w:cs="Arial"/>
                <w:color w:val="595959"/>
                <w:spacing w:val="-5"/>
              </w:rPr>
              <w:t xml:space="preserve"> subsidiar</w:t>
            </w:r>
            <w:r>
              <w:rPr>
                <w:rFonts w:eastAsia="Batang" w:cs="Arial"/>
                <w:color w:val="595959"/>
                <w:spacing w:val="-5"/>
              </w:rPr>
              <w:t>ies, net of cash and cash equivalents disposed</w:t>
            </w:r>
          </w:p>
        </w:tc>
        <w:tc>
          <w:tcPr>
            <w:tcW w:w="960"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19.</w:t>
            </w:r>
            <w:r>
              <w:rPr>
                <w:rFonts w:eastAsia="Batang" w:cs="Arial"/>
                <w:color w:val="595959"/>
                <w:spacing w:val="-5"/>
              </w:rPr>
              <w:t>2</w:t>
            </w:r>
          </w:p>
        </w:tc>
        <w:tc>
          <w:tcPr>
            <w:tcW w:w="961" w:type="dxa"/>
            <w:shd w:val="clear" w:color="auto" w:fill="auto"/>
            <w:vAlign w:val="bottom"/>
          </w:tcPr>
          <w:p w:rsidR="007C458D" w:rsidRPr="00964340"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20</w:t>
            </w:r>
          </w:p>
        </w:tc>
        <w:tc>
          <w:tcPr>
            <w:tcW w:w="961" w:type="dxa"/>
            <w:shd w:val="clear" w:color="auto" w:fill="auto"/>
            <w:vAlign w:val="bottom"/>
          </w:tcPr>
          <w:p w:rsidR="007C458D" w:rsidRPr="002C1634" w:rsidRDefault="007C458D" w:rsidP="007C458D">
            <w:pPr>
              <w:ind w:right="17"/>
              <w:jc w:val="right"/>
              <w:rPr>
                <w:rFonts w:eastAsia="Batang" w:cs="Arial"/>
                <w:bCs/>
                <w:color w:val="595959"/>
                <w:spacing w:val="-5"/>
                <w:szCs w:val="20"/>
              </w:rPr>
            </w:pPr>
            <w:r w:rsidRPr="003237DF">
              <w:rPr>
                <w:rFonts w:eastAsia="Batang" w:cs="Arial"/>
                <w:bCs/>
                <w:color w:val="595959"/>
                <w:spacing w:val="-5"/>
                <w:szCs w:val="20"/>
              </w:rPr>
              <w:t>(7)</w:t>
            </w:r>
          </w:p>
        </w:tc>
        <w:tc>
          <w:tcPr>
            <w:tcW w:w="961"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152</w:t>
            </w:r>
          </w:p>
        </w:tc>
      </w:tr>
      <w:tr w:rsidR="007C458D" w:rsidRPr="00F550B2" w:rsidTr="007C458D">
        <w:tc>
          <w:tcPr>
            <w:tcW w:w="5942" w:type="dxa"/>
            <w:gridSpan w:val="2"/>
            <w:shd w:val="clear" w:color="auto" w:fill="auto"/>
            <w:vAlign w:val="bottom"/>
          </w:tcPr>
          <w:p w:rsidR="007C458D" w:rsidRPr="00F550B2" w:rsidRDefault="007C458D" w:rsidP="007C458D">
            <w:pPr>
              <w:rPr>
                <w:rFonts w:eastAsia="Batang" w:cs="Arial"/>
                <w:color w:val="595959"/>
                <w:spacing w:val="-5"/>
              </w:rPr>
            </w:pPr>
            <w:r>
              <w:rPr>
                <w:rFonts w:eastAsia="Batang" w:cs="Arial"/>
                <w:color w:val="595959"/>
                <w:spacing w:val="-5"/>
              </w:rPr>
              <w:t>-</w:t>
            </w:r>
            <w:r w:rsidRPr="00F550B2">
              <w:rPr>
                <w:rFonts w:eastAsia="Batang" w:cs="Arial"/>
                <w:color w:val="595959"/>
                <w:spacing w:val="-5"/>
              </w:rPr>
              <w:t xml:space="preserve"> property, plant and equipment</w:t>
            </w:r>
            <w:r>
              <w:rPr>
                <w:rFonts w:eastAsia="Batang" w:cs="Arial"/>
                <w:color w:val="595959"/>
                <w:spacing w:val="-5"/>
              </w:rPr>
              <w:t xml:space="preserve"> – underlying</w:t>
            </w:r>
          </w:p>
        </w:tc>
        <w:tc>
          <w:tcPr>
            <w:tcW w:w="960" w:type="dxa"/>
            <w:shd w:val="clear" w:color="auto" w:fill="auto"/>
            <w:vAlign w:val="bottom"/>
          </w:tcPr>
          <w:p w:rsidR="007C458D" w:rsidRPr="00F550B2" w:rsidRDefault="007C458D" w:rsidP="007C458D">
            <w:pPr>
              <w:ind w:right="57"/>
              <w:jc w:val="center"/>
              <w:rPr>
                <w:rFonts w:eastAsia="Batang" w:cs="Arial"/>
                <w:color w:val="595959"/>
                <w:spacing w:val="-5"/>
              </w:rPr>
            </w:pPr>
          </w:p>
        </w:tc>
        <w:tc>
          <w:tcPr>
            <w:tcW w:w="961" w:type="dxa"/>
            <w:shd w:val="clear" w:color="auto" w:fill="auto"/>
            <w:vAlign w:val="bottom"/>
          </w:tcPr>
          <w:p w:rsidR="007C458D" w:rsidRPr="00964340" w:rsidRDefault="007C458D" w:rsidP="007C458D">
            <w:pPr>
              <w:ind w:right="57"/>
              <w:jc w:val="right"/>
              <w:rPr>
                <w:rFonts w:eastAsia="Batang" w:cs="Arial"/>
                <w:b/>
                <w:bCs/>
                <w:caps/>
                <w:color w:val="595959"/>
                <w:spacing w:val="-5"/>
                <w:kern w:val="32"/>
              </w:rPr>
            </w:pPr>
            <w:r w:rsidRPr="00964340">
              <w:rPr>
                <w:rFonts w:eastAsia="Batang" w:cs="Arial"/>
                <w:b/>
                <w:color w:val="595959"/>
                <w:spacing w:val="-5"/>
              </w:rPr>
              <w:t>3</w:t>
            </w:r>
          </w:p>
        </w:tc>
        <w:tc>
          <w:tcPr>
            <w:tcW w:w="961" w:type="dxa"/>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bCs/>
                <w:color w:val="595959"/>
                <w:spacing w:val="-5"/>
              </w:rPr>
              <w:t>13</w:t>
            </w:r>
          </w:p>
        </w:tc>
        <w:tc>
          <w:tcPr>
            <w:tcW w:w="961"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11</w:t>
            </w:r>
          </w:p>
        </w:tc>
      </w:tr>
      <w:tr w:rsidR="007C458D" w:rsidRPr="00F550B2" w:rsidTr="007C458D">
        <w:tc>
          <w:tcPr>
            <w:tcW w:w="5942" w:type="dxa"/>
            <w:gridSpan w:val="2"/>
            <w:shd w:val="clear" w:color="auto" w:fill="auto"/>
            <w:vAlign w:val="bottom"/>
          </w:tcPr>
          <w:p w:rsidR="007C458D" w:rsidRPr="00F550B2" w:rsidDel="008843DC" w:rsidRDefault="007C458D" w:rsidP="007C458D">
            <w:pPr>
              <w:rPr>
                <w:rFonts w:eastAsia="Batang" w:cs="Arial"/>
                <w:color w:val="595959"/>
                <w:spacing w:val="-5"/>
              </w:rPr>
            </w:pPr>
            <w:r>
              <w:rPr>
                <w:rFonts w:eastAsia="Batang" w:cs="Arial"/>
                <w:color w:val="595959"/>
                <w:spacing w:val="-5"/>
              </w:rPr>
              <w:t>-</w:t>
            </w:r>
            <w:r w:rsidRPr="00F550B2">
              <w:rPr>
                <w:rFonts w:eastAsia="Batang" w:cs="Arial"/>
                <w:color w:val="595959"/>
                <w:spacing w:val="-5"/>
              </w:rPr>
              <w:t xml:space="preserve"> property, plant and equipment</w:t>
            </w:r>
            <w:r>
              <w:rPr>
                <w:rFonts w:eastAsia="Batang" w:cs="Arial"/>
                <w:color w:val="595959"/>
                <w:spacing w:val="-5"/>
              </w:rPr>
              <w:t xml:space="preserve"> – non-underlying</w:t>
            </w:r>
          </w:p>
        </w:tc>
        <w:tc>
          <w:tcPr>
            <w:tcW w:w="960" w:type="dxa"/>
            <w:shd w:val="clear" w:color="auto" w:fill="auto"/>
            <w:vAlign w:val="bottom"/>
          </w:tcPr>
          <w:p w:rsidR="007C458D" w:rsidRPr="00F550B2" w:rsidRDefault="007C458D" w:rsidP="007C458D">
            <w:pPr>
              <w:ind w:right="57"/>
              <w:jc w:val="center"/>
              <w:rPr>
                <w:rFonts w:eastAsia="Batang" w:cs="Arial"/>
                <w:color w:val="595959"/>
                <w:spacing w:val="-5"/>
              </w:rPr>
            </w:pPr>
          </w:p>
        </w:tc>
        <w:tc>
          <w:tcPr>
            <w:tcW w:w="961" w:type="dxa"/>
            <w:shd w:val="clear" w:color="auto" w:fill="auto"/>
            <w:vAlign w:val="bottom"/>
          </w:tcPr>
          <w:p w:rsidR="007C458D" w:rsidRPr="00964340" w:rsidDel="008843DC" w:rsidRDefault="007C458D" w:rsidP="007C458D">
            <w:pPr>
              <w:ind w:right="57"/>
              <w:jc w:val="right"/>
              <w:rPr>
                <w:rFonts w:eastAsia="Batang" w:cs="Arial"/>
                <w:b/>
                <w:bCs/>
                <w:color w:val="595959"/>
                <w:spacing w:val="-5"/>
              </w:rPr>
            </w:pPr>
            <w:r w:rsidRPr="00964340">
              <w:rPr>
                <w:rFonts w:eastAsia="Batang" w:cs="Arial"/>
                <w:b/>
                <w:color w:val="595959"/>
                <w:spacing w:val="-5"/>
              </w:rPr>
              <w:t>–</w:t>
            </w:r>
          </w:p>
        </w:tc>
        <w:tc>
          <w:tcPr>
            <w:tcW w:w="961" w:type="dxa"/>
            <w:shd w:val="clear" w:color="auto" w:fill="auto"/>
            <w:vAlign w:val="bottom"/>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color w:val="595959"/>
                <w:spacing w:val="-5"/>
              </w:rPr>
              <w:t>–</w:t>
            </w:r>
          </w:p>
        </w:tc>
        <w:tc>
          <w:tcPr>
            <w:tcW w:w="961" w:type="dxa"/>
            <w:shd w:val="clear" w:color="auto" w:fill="auto"/>
            <w:vAlign w:val="bottom"/>
          </w:tcPr>
          <w:p w:rsidR="007C458D" w:rsidRPr="00F550B2" w:rsidDel="008843DC" w:rsidRDefault="007C458D" w:rsidP="007C458D">
            <w:pPr>
              <w:ind w:right="57"/>
              <w:jc w:val="right"/>
              <w:rPr>
                <w:rFonts w:eastAsia="Batang" w:cs="Arial"/>
                <w:caps/>
                <w:color w:val="595959"/>
                <w:spacing w:val="-5"/>
                <w:kern w:val="32"/>
              </w:rPr>
            </w:pPr>
            <w:r>
              <w:rPr>
                <w:rFonts w:eastAsia="Batang" w:cs="Arial"/>
                <w:color w:val="595959"/>
                <w:spacing w:val="-5"/>
              </w:rPr>
              <w:t>8</w:t>
            </w:r>
          </w:p>
        </w:tc>
      </w:tr>
      <w:tr w:rsidR="007C458D" w:rsidRPr="00F550B2" w:rsidTr="007C458D">
        <w:tc>
          <w:tcPr>
            <w:tcW w:w="5942" w:type="dxa"/>
            <w:gridSpan w:val="2"/>
            <w:tcBorders>
              <w:bottom w:val="single" w:sz="2" w:space="0" w:color="000000"/>
            </w:tcBorders>
            <w:shd w:val="clear" w:color="auto" w:fill="auto"/>
            <w:vAlign w:val="bottom"/>
          </w:tcPr>
          <w:p w:rsidR="007C458D" w:rsidRPr="00F550B2" w:rsidRDefault="007C458D" w:rsidP="007C458D">
            <w:pPr>
              <w:rPr>
                <w:rFonts w:eastAsia="Batang" w:cs="Arial"/>
                <w:color w:val="595959"/>
                <w:spacing w:val="-5"/>
              </w:rPr>
            </w:pPr>
            <w:r>
              <w:rPr>
                <w:rFonts w:eastAsia="Batang" w:cs="Arial"/>
                <w:color w:val="595959"/>
                <w:spacing w:val="-5"/>
              </w:rPr>
              <w:t>-</w:t>
            </w:r>
            <w:r w:rsidRPr="00F550B2">
              <w:rPr>
                <w:rFonts w:eastAsia="Batang" w:cs="Arial"/>
                <w:color w:val="595959"/>
                <w:spacing w:val="-5"/>
              </w:rPr>
              <w:t xml:space="preserve"> other investments</w:t>
            </w:r>
          </w:p>
        </w:tc>
        <w:tc>
          <w:tcPr>
            <w:tcW w:w="960"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961" w:type="dxa"/>
            <w:tcBorders>
              <w:bottom w:val="single" w:sz="2" w:space="0" w:color="000000"/>
            </w:tcBorders>
            <w:shd w:val="clear" w:color="auto" w:fill="auto"/>
            <w:vAlign w:val="bottom"/>
          </w:tcPr>
          <w:p w:rsidR="007C458D" w:rsidRPr="00D86D65" w:rsidRDefault="007C458D" w:rsidP="007C458D">
            <w:pPr>
              <w:ind w:right="57"/>
              <w:jc w:val="right"/>
              <w:rPr>
                <w:rFonts w:eastAsia="Batang" w:cs="Arial"/>
                <w:b/>
                <w:bCs/>
                <w:caps/>
                <w:color w:val="595959"/>
                <w:spacing w:val="-5"/>
                <w:kern w:val="32"/>
              </w:rPr>
            </w:pPr>
            <w:r w:rsidRPr="00D86D65">
              <w:rPr>
                <w:rFonts w:eastAsia="Batang" w:cs="Arial"/>
                <w:b/>
                <w:bCs/>
                <w:caps/>
                <w:color w:val="595959"/>
                <w:spacing w:val="-5"/>
                <w:kern w:val="32"/>
              </w:rPr>
              <w:t>6</w:t>
            </w:r>
          </w:p>
        </w:tc>
        <w:tc>
          <w:tcPr>
            <w:tcW w:w="961" w:type="dxa"/>
            <w:tcBorders>
              <w:bottom w:val="single" w:sz="2" w:space="0" w:color="000000"/>
            </w:tcBorders>
            <w:shd w:val="clear" w:color="auto" w:fill="auto"/>
            <w:vAlign w:val="bottom"/>
          </w:tcPr>
          <w:p w:rsidR="007C458D" w:rsidRPr="00EA114C" w:rsidRDefault="007C458D" w:rsidP="007C458D">
            <w:pPr>
              <w:ind w:right="57"/>
              <w:jc w:val="right"/>
              <w:rPr>
                <w:rFonts w:eastAsia="Batang" w:cs="Arial"/>
                <w:caps/>
                <w:color w:val="595959"/>
                <w:spacing w:val="-5"/>
                <w:kern w:val="32"/>
              </w:rPr>
            </w:pPr>
            <w:r w:rsidRPr="00D77C9E">
              <w:rPr>
                <w:rFonts w:eastAsia="Batang" w:cs="Arial"/>
                <w:bCs/>
                <w:color w:val="595959"/>
                <w:spacing w:val="-5"/>
              </w:rPr>
              <w:t>13</w:t>
            </w:r>
          </w:p>
        </w:tc>
        <w:tc>
          <w:tcPr>
            <w:tcW w:w="961"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20</w:t>
            </w:r>
          </w:p>
        </w:tc>
      </w:tr>
      <w:tr w:rsidR="007C458D" w:rsidRPr="00F550B2" w:rsidTr="007C458D">
        <w:tc>
          <w:tcPr>
            <w:tcW w:w="5942" w:type="dxa"/>
            <w:gridSpan w:val="2"/>
            <w:tcBorders>
              <w:top w:val="single" w:sz="2" w:space="0" w:color="000000"/>
              <w:bottom w:val="single" w:sz="2" w:space="0" w:color="000000"/>
            </w:tcBorders>
            <w:shd w:val="clear" w:color="auto" w:fill="auto"/>
            <w:vAlign w:val="bottom"/>
          </w:tcPr>
          <w:p w:rsidR="007C458D" w:rsidRPr="00F550B2" w:rsidRDefault="007C458D" w:rsidP="007C458D">
            <w:pPr>
              <w:rPr>
                <w:rFonts w:eastAsia="Batang" w:cs="Arial"/>
                <w:b/>
                <w:color w:val="595959"/>
                <w:spacing w:val="-5"/>
              </w:rPr>
            </w:pPr>
            <w:r w:rsidRPr="00F550B2">
              <w:rPr>
                <w:rFonts w:eastAsia="Batang" w:cs="Arial"/>
                <w:b/>
                <w:color w:val="595959"/>
                <w:spacing w:val="-5"/>
              </w:rPr>
              <w:t>Net cash</w:t>
            </w:r>
            <w:r>
              <w:rPr>
                <w:rFonts w:eastAsia="Batang" w:cs="Arial"/>
                <w:b/>
                <w:color w:val="595959"/>
                <w:spacing w:val="-5"/>
              </w:rPr>
              <w:t xml:space="preserve"> (used in)/</w:t>
            </w:r>
            <w:r w:rsidRPr="00F550B2">
              <w:rPr>
                <w:rFonts w:eastAsia="Batang" w:cs="Arial"/>
                <w:b/>
                <w:color w:val="595959"/>
                <w:spacing w:val="-5"/>
              </w:rPr>
              <w:t>from investing activities</w:t>
            </w:r>
          </w:p>
        </w:tc>
        <w:tc>
          <w:tcPr>
            <w:tcW w:w="960"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961" w:type="dxa"/>
            <w:tcBorders>
              <w:top w:val="single" w:sz="2" w:space="0" w:color="000000"/>
              <w:bottom w:val="single" w:sz="2" w:space="0" w:color="000000"/>
            </w:tcBorders>
            <w:shd w:val="clear" w:color="auto" w:fill="auto"/>
            <w:vAlign w:val="bottom"/>
          </w:tcPr>
          <w:p w:rsidR="007C458D" w:rsidRPr="00C55806" w:rsidRDefault="007C458D" w:rsidP="007C458D">
            <w:pPr>
              <w:ind w:right="17"/>
              <w:jc w:val="right"/>
              <w:rPr>
                <w:rFonts w:eastAsia="Batang" w:cs="Arial"/>
                <w:b/>
                <w:bCs/>
                <w:caps/>
                <w:color w:val="595959"/>
                <w:spacing w:val="-5"/>
                <w:kern w:val="32"/>
                <w:szCs w:val="20"/>
              </w:rPr>
            </w:pPr>
            <w:r w:rsidRPr="003237DF">
              <w:rPr>
                <w:rFonts w:eastAsia="Batang" w:cs="Arial"/>
                <w:b/>
                <w:bCs/>
                <w:caps/>
                <w:color w:val="595959"/>
                <w:spacing w:val="-5"/>
                <w:kern w:val="32"/>
                <w:szCs w:val="20"/>
              </w:rPr>
              <w:t>(</w:t>
            </w:r>
            <w:r>
              <w:rPr>
                <w:rFonts w:eastAsia="Batang" w:cs="Arial"/>
                <w:b/>
                <w:bCs/>
                <w:caps/>
                <w:color w:val="595959"/>
                <w:spacing w:val="-5"/>
                <w:kern w:val="32"/>
                <w:szCs w:val="20"/>
              </w:rPr>
              <w:t>13</w:t>
            </w:r>
            <w:r w:rsidRPr="00B96BBF">
              <w:rPr>
                <w:rFonts w:eastAsia="Batang" w:cs="Arial"/>
                <w:b/>
                <w:bCs/>
                <w:caps/>
                <w:color w:val="595959"/>
                <w:spacing w:val="-5"/>
                <w:kern w:val="32"/>
                <w:szCs w:val="20"/>
              </w:rPr>
              <w:t>)</w:t>
            </w:r>
          </w:p>
        </w:tc>
        <w:tc>
          <w:tcPr>
            <w:tcW w:w="961" w:type="dxa"/>
            <w:tcBorders>
              <w:top w:val="single" w:sz="2" w:space="0" w:color="000000"/>
              <w:bottom w:val="single" w:sz="2" w:space="0" w:color="000000"/>
            </w:tcBorders>
            <w:shd w:val="clear" w:color="auto" w:fill="auto"/>
            <w:vAlign w:val="bottom"/>
          </w:tcPr>
          <w:p w:rsidR="007C458D" w:rsidRPr="00EA114C" w:rsidRDefault="007C458D" w:rsidP="007C458D">
            <w:pPr>
              <w:ind w:right="57"/>
              <w:jc w:val="right"/>
              <w:rPr>
                <w:rFonts w:eastAsia="Batang" w:cs="Arial"/>
                <w:caps/>
                <w:color w:val="595959"/>
                <w:spacing w:val="-5"/>
                <w:kern w:val="32"/>
              </w:rPr>
            </w:pPr>
            <w:r w:rsidRPr="00D77C9E">
              <w:rPr>
                <w:rFonts w:eastAsia="Batang" w:cs="Arial"/>
                <w:bCs/>
                <w:color w:val="595959"/>
                <w:spacing w:val="-5"/>
              </w:rPr>
              <w:t>38</w:t>
            </w:r>
          </w:p>
        </w:tc>
        <w:tc>
          <w:tcPr>
            <w:tcW w:w="961"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172</w:t>
            </w:r>
          </w:p>
        </w:tc>
      </w:tr>
      <w:tr w:rsidR="007C458D" w:rsidRPr="00F550B2" w:rsidTr="007C458D">
        <w:tc>
          <w:tcPr>
            <w:tcW w:w="5942" w:type="dxa"/>
            <w:gridSpan w:val="2"/>
            <w:tcBorders>
              <w:top w:val="single" w:sz="2" w:space="0" w:color="000000"/>
            </w:tcBorders>
            <w:shd w:val="clear" w:color="auto" w:fill="auto"/>
            <w:vAlign w:val="bottom"/>
          </w:tcPr>
          <w:p w:rsidR="007C458D" w:rsidRPr="00F550B2" w:rsidRDefault="007C458D" w:rsidP="007C458D">
            <w:pPr>
              <w:rPr>
                <w:rFonts w:eastAsia="Batang" w:cs="Arial"/>
                <w:b/>
                <w:color w:val="595959"/>
                <w:spacing w:val="-5"/>
              </w:rPr>
            </w:pPr>
            <w:r w:rsidRPr="00F550B2">
              <w:rPr>
                <w:rFonts w:eastAsia="Batang" w:cs="Arial"/>
                <w:b/>
                <w:color w:val="595959"/>
                <w:spacing w:val="-5"/>
              </w:rPr>
              <w:t>Cash flows from financing activities</w:t>
            </w:r>
          </w:p>
        </w:tc>
        <w:tc>
          <w:tcPr>
            <w:tcW w:w="960"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961" w:type="dxa"/>
            <w:tcBorders>
              <w:top w:val="single" w:sz="2" w:space="0" w:color="000000"/>
            </w:tcBorders>
            <w:shd w:val="clear" w:color="auto" w:fill="auto"/>
            <w:vAlign w:val="bottom"/>
          </w:tcPr>
          <w:p w:rsidR="007C458D" w:rsidRPr="00D86D65" w:rsidRDefault="007C458D" w:rsidP="007C458D">
            <w:pPr>
              <w:ind w:right="57"/>
              <w:jc w:val="right"/>
              <w:rPr>
                <w:rFonts w:eastAsia="Batang" w:cs="Arial"/>
                <w:b/>
                <w:bCs/>
                <w:color w:val="595959"/>
                <w:spacing w:val="-5"/>
              </w:rPr>
            </w:pPr>
          </w:p>
        </w:tc>
        <w:tc>
          <w:tcPr>
            <w:tcW w:w="961"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961"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r>
      <w:tr w:rsidR="007C458D" w:rsidRPr="00F550B2" w:rsidTr="007C458D">
        <w:tc>
          <w:tcPr>
            <w:tcW w:w="5942"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Purchase of ordinary shares</w:t>
            </w:r>
            <w:r w:rsidRPr="00F550B2" w:rsidDel="005E07CC">
              <w:rPr>
                <w:rFonts w:eastAsia="Batang" w:cs="Arial"/>
                <w:color w:val="595959"/>
                <w:spacing w:val="-5"/>
              </w:rPr>
              <w:t xml:space="preserve"> </w:t>
            </w:r>
          </w:p>
        </w:tc>
        <w:tc>
          <w:tcPr>
            <w:tcW w:w="960"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961" w:type="dxa"/>
            <w:shd w:val="clear" w:color="auto" w:fill="auto"/>
            <w:vAlign w:val="bottom"/>
          </w:tcPr>
          <w:p w:rsidR="007C458D" w:rsidRPr="00D86D65" w:rsidRDefault="007C458D" w:rsidP="007C458D">
            <w:pPr>
              <w:ind w:right="17"/>
              <w:jc w:val="right"/>
              <w:rPr>
                <w:rFonts w:eastAsia="Batang" w:cs="Arial"/>
                <w:b/>
                <w:bCs/>
                <w:caps/>
                <w:color w:val="595959"/>
                <w:spacing w:val="-5"/>
                <w:kern w:val="32"/>
              </w:rPr>
            </w:pPr>
            <w:r>
              <w:rPr>
                <w:rFonts w:eastAsia="Batang" w:cs="Arial"/>
                <w:b/>
                <w:bCs/>
                <w:caps/>
                <w:color w:val="595959"/>
                <w:spacing w:val="-5"/>
                <w:kern w:val="32"/>
              </w:rPr>
              <w:t>(2)</w:t>
            </w:r>
          </w:p>
        </w:tc>
        <w:tc>
          <w:tcPr>
            <w:tcW w:w="961" w:type="dxa"/>
            <w:shd w:val="clear" w:color="auto" w:fill="auto"/>
            <w:vAlign w:val="bottom"/>
          </w:tcPr>
          <w:p w:rsidR="007C458D" w:rsidRPr="002C1634" w:rsidRDefault="007C458D" w:rsidP="007C458D">
            <w:pPr>
              <w:ind w:right="17"/>
              <w:jc w:val="right"/>
              <w:rPr>
                <w:rFonts w:eastAsia="Batang" w:cs="Arial"/>
                <w:bCs/>
                <w:color w:val="595959"/>
                <w:spacing w:val="-5"/>
                <w:szCs w:val="20"/>
              </w:rPr>
            </w:pPr>
            <w:r w:rsidRPr="003237DF">
              <w:rPr>
                <w:rFonts w:eastAsia="Batang" w:cs="Arial"/>
                <w:bCs/>
                <w:color w:val="595959"/>
                <w:spacing w:val="-5"/>
                <w:szCs w:val="20"/>
              </w:rPr>
              <w:t>(2)</w:t>
            </w:r>
          </w:p>
        </w:tc>
        <w:tc>
          <w:tcPr>
            <w:tcW w:w="961" w:type="dxa"/>
            <w:shd w:val="clear" w:color="auto" w:fill="auto"/>
            <w:vAlign w:val="bottom"/>
          </w:tcPr>
          <w:p w:rsidR="007C458D" w:rsidRPr="008A103E" w:rsidRDefault="007C458D" w:rsidP="007C458D">
            <w:pPr>
              <w:keepNext/>
              <w:ind w:right="17"/>
              <w:jc w:val="right"/>
              <w:outlineLvl w:val="0"/>
              <w:rPr>
                <w:rFonts w:eastAsia="Batang" w:cs="Arial"/>
                <w:bCs/>
                <w:color w:val="595959"/>
                <w:spacing w:val="-5"/>
                <w:szCs w:val="20"/>
              </w:rPr>
            </w:pPr>
            <w:r w:rsidRPr="003237DF">
              <w:rPr>
                <w:rFonts w:eastAsia="Batang" w:cs="Arial"/>
                <w:bCs/>
                <w:color w:val="595959"/>
                <w:spacing w:val="-5"/>
                <w:szCs w:val="20"/>
              </w:rPr>
              <w:t>(2)</w:t>
            </w:r>
          </w:p>
        </w:tc>
      </w:tr>
      <w:tr w:rsidR="007C458D" w:rsidRPr="00F550B2" w:rsidTr="007C458D">
        <w:tc>
          <w:tcPr>
            <w:tcW w:w="5942"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Proceeds from</w:t>
            </w:r>
            <w:r>
              <w:rPr>
                <w:rFonts w:eastAsia="Batang" w:cs="Arial"/>
                <w:color w:val="595959"/>
                <w:spacing w:val="-5"/>
              </w:rPr>
              <w:t>:</w:t>
            </w:r>
          </w:p>
        </w:tc>
        <w:tc>
          <w:tcPr>
            <w:tcW w:w="960"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961" w:type="dxa"/>
            <w:shd w:val="clear" w:color="auto" w:fill="auto"/>
            <w:vAlign w:val="bottom"/>
          </w:tcPr>
          <w:p w:rsidR="007C458D" w:rsidRPr="00D86D65" w:rsidDel="008843DC" w:rsidRDefault="007C458D" w:rsidP="007C458D">
            <w:pPr>
              <w:ind w:right="57"/>
              <w:jc w:val="right"/>
              <w:rPr>
                <w:rFonts w:eastAsia="Batang" w:cs="Arial"/>
                <w:b/>
                <w:color w:val="595959"/>
                <w:spacing w:val="-5"/>
              </w:rPr>
            </w:pPr>
          </w:p>
        </w:tc>
        <w:tc>
          <w:tcPr>
            <w:tcW w:w="961" w:type="dxa"/>
            <w:shd w:val="clear" w:color="auto" w:fill="auto"/>
            <w:vAlign w:val="bottom"/>
          </w:tcPr>
          <w:p w:rsidR="007C458D" w:rsidRPr="009242EB" w:rsidRDefault="007C458D" w:rsidP="007C458D">
            <w:pPr>
              <w:ind w:right="57"/>
              <w:jc w:val="right"/>
              <w:rPr>
                <w:rFonts w:eastAsia="Batang" w:cs="Arial"/>
                <w:color w:val="595959"/>
                <w:spacing w:val="-5"/>
              </w:rPr>
            </w:pPr>
          </w:p>
        </w:tc>
        <w:tc>
          <w:tcPr>
            <w:tcW w:w="961" w:type="dxa"/>
            <w:shd w:val="clear" w:color="auto" w:fill="auto"/>
            <w:vAlign w:val="bottom"/>
          </w:tcPr>
          <w:p w:rsidR="007C458D" w:rsidRPr="00F550B2" w:rsidDel="008843DC" w:rsidRDefault="007C458D" w:rsidP="007C458D">
            <w:pPr>
              <w:ind w:right="57"/>
              <w:jc w:val="right"/>
              <w:rPr>
                <w:rFonts w:eastAsia="Batang" w:cs="Arial"/>
                <w:color w:val="595959"/>
                <w:spacing w:val="-5"/>
              </w:rPr>
            </w:pPr>
          </w:p>
        </w:tc>
      </w:tr>
      <w:tr w:rsidR="007C458D" w:rsidRPr="00F550B2" w:rsidTr="007C458D">
        <w:tc>
          <w:tcPr>
            <w:tcW w:w="5942" w:type="dxa"/>
            <w:gridSpan w:val="2"/>
            <w:shd w:val="clear" w:color="auto" w:fill="auto"/>
            <w:vAlign w:val="bottom"/>
          </w:tcPr>
          <w:p w:rsidR="007C458D" w:rsidRPr="00F550B2" w:rsidRDefault="007C458D" w:rsidP="007C458D">
            <w:pPr>
              <w:rPr>
                <w:rFonts w:eastAsia="Batang" w:cs="Arial"/>
                <w:color w:val="595959"/>
                <w:spacing w:val="-5"/>
              </w:rPr>
            </w:pPr>
            <w:r>
              <w:rPr>
                <w:rFonts w:eastAsia="Batang" w:cs="Arial"/>
                <w:color w:val="595959"/>
                <w:spacing w:val="-5"/>
              </w:rPr>
              <w:t xml:space="preserve">- </w:t>
            </w:r>
            <w:r w:rsidRPr="00F550B2">
              <w:rPr>
                <w:rFonts w:eastAsia="Batang" w:cs="Arial"/>
                <w:color w:val="595959"/>
                <w:spacing w:val="-5"/>
              </w:rPr>
              <w:t>issue of ordinary shares</w:t>
            </w:r>
            <w:r w:rsidRPr="00F550B2" w:rsidDel="005E07CC">
              <w:rPr>
                <w:rFonts w:eastAsia="Batang" w:cs="Arial"/>
                <w:color w:val="595959"/>
                <w:spacing w:val="-5"/>
              </w:rPr>
              <w:t xml:space="preserve"> </w:t>
            </w:r>
          </w:p>
        </w:tc>
        <w:tc>
          <w:tcPr>
            <w:tcW w:w="960"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961" w:type="dxa"/>
            <w:shd w:val="clear" w:color="auto" w:fill="auto"/>
            <w:vAlign w:val="bottom"/>
          </w:tcPr>
          <w:p w:rsidR="007C458D" w:rsidRPr="00D86D65" w:rsidRDefault="007C458D" w:rsidP="007C458D">
            <w:pPr>
              <w:ind w:right="57"/>
              <w:jc w:val="right"/>
              <w:rPr>
                <w:rFonts w:eastAsia="Batang" w:cs="Arial"/>
                <w:b/>
                <w:caps/>
                <w:color w:val="595959"/>
                <w:spacing w:val="-5"/>
                <w:kern w:val="32"/>
              </w:rPr>
            </w:pPr>
            <w:r>
              <w:rPr>
                <w:rFonts w:eastAsia="Batang" w:cs="Arial"/>
                <w:b/>
                <w:color w:val="595959"/>
                <w:spacing w:val="-5"/>
              </w:rPr>
              <w:t>1</w:t>
            </w:r>
            <w:r w:rsidRPr="00D86D65" w:rsidDel="00715D3E">
              <w:rPr>
                <w:rFonts w:eastAsia="Batang" w:cs="Arial"/>
                <w:b/>
                <w:color w:val="595959"/>
                <w:spacing w:val="-5"/>
              </w:rPr>
              <w:t xml:space="preserve"> </w:t>
            </w:r>
          </w:p>
        </w:tc>
        <w:tc>
          <w:tcPr>
            <w:tcW w:w="961" w:type="dxa"/>
            <w:shd w:val="clear" w:color="auto" w:fill="auto"/>
            <w:vAlign w:val="bottom"/>
          </w:tcPr>
          <w:p w:rsidR="007C458D" w:rsidRPr="009242EB" w:rsidRDefault="007C458D" w:rsidP="007C458D">
            <w:pPr>
              <w:ind w:right="57"/>
              <w:jc w:val="right"/>
              <w:rPr>
                <w:rFonts w:eastAsia="Batang" w:cs="Arial"/>
                <w:caps/>
                <w:color w:val="595959"/>
                <w:spacing w:val="-5"/>
                <w:kern w:val="32"/>
              </w:rPr>
            </w:pPr>
            <w:r w:rsidRPr="009242EB">
              <w:rPr>
                <w:rFonts w:eastAsia="Batang" w:cs="Arial"/>
                <w:color w:val="595959"/>
                <w:spacing w:val="-5"/>
              </w:rPr>
              <w:t>–</w:t>
            </w:r>
            <w:r w:rsidRPr="009242EB" w:rsidDel="00715D3E">
              <w:rPr>
                <w:rFonts w:eastAsia="Batang" w:cs="Arial"/>
                <w:color w:val="595959"/>
                <w:spacing w:val="-5"/>
              </w:rPr>
              <w:t xml:space="preserve"> </w:t>
            </w:r>
          </w:p>
        </w:tc>
        <w:tc>
          <w:tcPr>
            <w:tcW w:w="961" w:type="dxa"/>
            <w:shd w:val="clear" w:color="auto" w:fill="auto"/>
            <w:vAlign w:val="bottom"/>
          </w:tcPr>
          <w:p w:rsidR="007C458D" w:rsidRPr="009242EB" w:rsidRDefault="007C458D" w:rsidP="007C458D">
            <w:pPr>
              <w:ind w:right="57"/>
              <w:jc w:val="right"/>
              <w:rPr>
                <w:rFonts w:eastAsia="Batang" w:cs="Arial"/>
                <w:caps/>
                <w:color w:val="595959"/>
                <w:spacing w:val="-5"/>
                <w:kern w:val="32"/>
              </w:rPr>
            </w:pPr>
            <w:r w:rsidRPr="009242EB">
              <w:rPr>
                <w:rFonts w:eastAsia="Batang" w:cs="Arial"/>
                <w:color w:val="595959"/>
                <w:spacing w:val="-5"/>
              </w:rPr>
              <w:t>1</w:t>
            </w:r>
          </w:p>
        </w:tc>
      </w:tr>
      <w:tr w:rsidR="007C458D" w:rsidRPr="00F550B2" w:rsidTr="007C458D">
        <w:tc>
          <w:tcPr>
            <w:tcW w:w="5942" w:type="dxa"/>
            <w:gridSpan w:val="2"/>
            <w:shd w:val="clear" w:color="auto" w:fill="auto"/>
            <w:vAlign w:val="bottom"/>
          </w:tcPr>
          <w:p w:rsidR="007C458D" w:rsidRDefault="007C458D" w:rsidP="007C458D">
            <w:pPr>
              <w:rPr>
                <w:rFonts w:eastAsia="Batang" w:cs="Arial"/>
                <w:color w:val="595959"/>
                <w:spacing w:val="-5"/>
              </w:rPr>
            </w:pPr>
            <w:r>
              <w:rPr>
                <w:rFonts w:eastAsia="Batang" w:cs="Arial"/>
                <w:color w:val="595959"/>
                <w:spacing w:val="-5"/>
              </w:rPr>
              <w:t>- convertible bonds</w:t>
            </w:r>
          </w:p>
        </w:tc>
        <w:tc>
          <w:tcPr>
            <w:tcW w:w="960"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961" w:type="dxa"/>
            <w:shd w:val="clear" w:color="auto" w:fill="auto"/>
            <w:vAlign w:val="bottom"/>
          </w:tcPr>
          <w:p w:rsidR="007C458D" w:rsidRPr="00D86D65" w:rsidRDefault="007C458D" w:rsidP="007C458D">
            <w:pPr>
              <w:keepNext/>
              <w:ind w:right="57"/>
              <w:jc w:val="right"/>
              <w:outlineLvl w:val="0"/>
              <w:rPr>
                <w:rFonts w:eastAsia="Batang" w:cs="Arial"/>
                <w:b/>
                <w:color w:val="595959"/>
                <w:spacing w:val="-5"/>
              </w:rPr>
            </w:pPr>
            <w:r w:rsidRPr="00D86D65">
              <w:rPr>
                <w:rFonts w:eastAsia="Batang" w:cs="Arial"/>
                <w:b/>
                <w:color w:val="595959"/>
                <w:spacing w:val="-5"/>
              </w:rPr>
              <w:t>–</w:t>
            </w:r>
          </w:p>
        </w:tc>
        <w:tc>
          <w:tcPr>
            <w:tcW w:w="961" w:type="dxa"/>
            <w:shd w:val="clear" w:color="auto" w:fill="auto"/>
            <w:vAlign w:val="bottom"/>
          </w:tcPr>
          <w:p w:rsidR="007C458D" w:rsidRPr="009242EB" w:rsidRDefault="007C458D" w:rsidP="007C458D">
            <w:pPr>
              <w:keepNext/>
              <w:ind w:right="57"/>
              <w:jc w:val="right"/>
              <w:outlineLvl w:val="0"/>
              <w:rPr>
                <w:rFonts w:eastAsia="Batang" w:cs="Arial"/>
                <w:color w:val="595959"/>
                <w:spacing w:val="-5"/>
              </w:rPr>
            </w:pPr>
            <w:r w:rsidRPr="009242EB">
              <w:rPr>
                <w:rFonts w:eastAsia="Batang" w:cs="Arial"/>
                <w:color w:val="595959"/>
                <w:spacing w:val="-5"/>
              </w:rPr>
              <w:t>–</w:t>
            </w:r>
          </w:p>
        </w:tc>
        <w:tc>
          <w:tcPr>
            <w:tcW w:w="961" w:type="dxa"/>
            <w:shd w:val="clear" w:color="auto" w:fill="auto"/>
            <w:vAlign w:val="bottom"/>
          </w:tcPr>
          <w:p w:rsidR="007C458D" w:rsidRPr="009242EB" w:rsidDel="008843DC" w:rsidRDefault="007C458D" w:rsidP="007C458D">
            <w:pPr>
              <w:ind w:right="57"/>
              <w:jc w:val="right"/>
              <w:rPr>
                <w:rFonts w:eastAsia="Batang" w:cs="Arial"/>
                <w:caps/>
                <w:color w:val="595959"/>
                <w:spacing w:val="-5"/>
                <w:kern w:val="32"/>
              </w:rPr>
            </w:pPr>
            <w:r w:rsidRPr="009242EB">
              <w:rPr>
                <w:rFonts w:eastAsia="Batang" w:cs="Arial"/>
                <w:color w:val="595959"/>
                <w:spacing w:val="-5"/>
              </w:rPr>
              <w:t>246</w:t>
            </w:r>
          </w:p>
        </w:tc>
      </w:tr>
      <w:tr w:rsidR="007C458D" w:rsidRPr="00F550B2" w:rsidTr="007C458D">
        <w:tc>
          <w:tcPr>
            <w:tcW w:w="5942" w:type="dxa"/>
            <w:gridSpan w:val="2"/>
            <w:shd w:val="clear" w:color="auto" w:fill="auto"/>
            <w:vAlign w:val="bottom"/>
          </w:tcPr>
          <w:p w:rsidR="007C458D" w:rsidRPr="007C4B46" w:rsidRDefault="007C458D" w:rsidP="007C458D">
            <w:pPr>
              <w:rPr>
                <w:rFonts w:eastAsia="Batang" w:cs="Arial"/>
                <w:color w:val="595959"/>
                <w:spacing w:val="-5"/>
              </w:rPr>
            </w:pPr>
            <w:r w:rsidRPr="00D77C9E">
              <w:rPr>
                <w:rFonts w:eastAsia="Batang" w:cs="Arial"/>
                <w:color w:val="595959"/>
                <w:spacing w:val="-5"/>
              </w:rPr>
              <w:t>- US private placement</w:t>
            </w:r>
          </w:p>
        </w:tc>
        <w:tc>
          <w:tcPr>
            <w:tcW w:w="960" w:type="dxa"/>
            <w:shd w:val="clear" w:color="auto" w:fill="auto"/>
            <w:vAlign w:val="bottom"/>
          </w:tcPr>
          <w:p w:rsidR="007C458D" w:rsidRPr="00F550B2" w:rsidRDefault="007C458D" w:rsidP="007C458D">
            <w:pPr>
              <w:ind w:right="57"/>
              <w:jc w:val="right"/>
              <w:rPr>
                <w:rFonts w:eastAsia="Batang" w:cs="Arial"/>
                <w:color w:val="595959"/>
                <w:spacing w:val="-5"/>
              </w:rPr>
            </w:pPr>
            <w:r>
              <w:rPr>
                <w:rFonts w:eastAsia="Batang" w:cs="Arial"/>
                <w:color w:val="595959"/>
                <w:spacing w:val="-5"/>
              </w:rPr>
              <w:t>18.4</w:t>
            </w:r>
          </w:p>
        </w:tc>
        <w:tc>
          <w:tcPr>
            <w:tcW w:w="961" w:type="dxa"/>
            <w:shd w:val="clear" w:color="auto" w:fill="auto"/>
            <w:vAlign w:val="bottom"/>
          </w:tcPr>
          <w:p w:rsidR="007C458D" w:rsidRPr="00D86D65" w:rsidRDefault="007C458D" w:rsidP="007C458D">
            <w:pPr>
              <w:keepNext/>
              <w:ind w:right="57"/>
              <w:jc w:val="right"/>
              <w:outlineLvl w:val="0"/>
              <w:rPr>
                <w:rFonts w:eastAsia="Batang" w:cs="Arial"/>
                <w:b/>
                <w:color w:val="595959"/>
                <w:spacing w:val="-5"/>
              </w:rPr>
            </w:pPr>
            <w:r w:rsidRPr="00A32426">
              <w:rPr>
                <w:rFonts w:eastAsia="Batang" w:cs="Arial"/>
                <w:b/>
                <w:color w:val="595959"/>
                <w:spacing w:val="-5"/>
              </w:rPr>
              <w:t>–</w:t>
            </w:r>
          </w:p>
        </w:tc>
        <w:tc>
          <w:tcPr>
            <w:tcW w:w="961" w:type="dxa"/>
            <w:shd w:val="clear" w:color="auto" w:fill="auto"/>
            <w:vAlign w:val="bottom"/>
          </w:tcPr>
          <w:p w:rsidR="007C458D" w:rsidRPr="009242EB" w:rsidRDefault="007C458D" w:rsidP="007C458D">
            <w:pPr>
              <w:keepNext/>
              <w:ind w:right="57"/>
              <w:jc w:val="right"/>
              <w:outlineLvl w:val="0"/>
              <w:rPr>
                <w:rFonts w:eastAsia="Batang" w:cs="Arial"/>
                <w:color w:val="595959"/>
                <w:spacing w:val="-5"/>
              </w:rPr>
            </w:pPr>
            <w:r>
              <w:rPr>
                <w:rFonts w:eastAsia="Batang" w:cs="Arial"/>
                <w:color w:val="595959"/>
                <w:spacing w:val="-5"/>
              </w:rPr>
              <w:t>231</w:t>
            </w:r>
          </w:p>
        </w:tc>
        <w:tc>
          <w:tcPr>
            <w:tcW w:w="961" w:type="dxa"/>
            <w:shd w:val="clear" w:color="auto" w:fill="auto"/>
            <w:vAlign w:val="bottom"/>
          </w:tcPr>
          <w:p w:rsidR="007C458D" w:rsidRPr="009242EB" w:rsidDel="008843DC" w:rsidRDefault="007C458D" w:rsidP="007C458D">
            <w:pPr>
              <w:ind w:right="57"/>
              <w:jc w:val="right"/>
              <w:rPr>
                <w:rFonts w:eastAsia="Batang" w:cs="Arial"/>
                <w:caps/>
                <w:color w:val="595959"/>
                <w:spacing w:val="-5"/>
                <w:kern w:val="32"/>
              </w:rPr>
            </w:pPr>
            <w:r w:rsidRPr="009242EB">
              <w:rPr>
                <w:rFonts w:eastAsia="Batang" w:cs="Arial"/>
                <w:color w:val="595959"/>
                <w:spacing w:val="-5"/>
              </w:rPr>
              <w:t>231</w:t>
            </w:r>
          </w:p>
        </w:tc>
      </w:tr>
      <w:tr w:rsidR="007C458D" w:rsidRPr="00F550B2" w:rsidTr="007C458D">
        <w:trPr>
          <w:trHeight w:val="98"/>
        </w:trPr>
        <w:tc>
          <w:tcPr>
            <w:tcW w:w="5942" w:type="dxa"/>
            <w:gridSpan w:val="2"/>
            <w:shd w:val="clear" w:color="auto" w:fill="auto"/>
            <w:vAlign w:val="bottom"/>
          </w:tcPr>
          <w:p w:rsidR="007C458D" w:rsidRPr="00F550B2" w:rsidRDefault="007C458D" w:rsidP="007C458D">
            <w:pPr>
              <w:rPr>
                <w:rFonts w:eastAsia="Batang" w:cs="Arial"/>
                <w:color w:val="595959"/>
                <w:spacing w:val="-5"/>
              </w:rPr>
            </w:pPr>
            <w:r>
              <w:rPr>
                <w:rFonts w:eastAsia="Batang" w:cs="Arial"/>
                <w:color w:val="595959"/>
                <w:spacing w:val="-5"/>
              </w:rPr>
              <w:t xml:space="preserve">- other </w:t>
            </w:r>
            <w:r w:rsidRPr="00F550B2">
              <w:rPr>
                <w:rFonts w:eastAsia="Batang" w:cs="Arial"/>
                <w:color w:val="595959"/>
                <w:spacing w:val="-5"/>
              </w:rPr>
              <w:t>new loans</w:t>
            </w:r>
          </w:p>
        </w:tc>
        <w:tc>
          <w:tcPr>
            <w:tcW w:w="960" w:type="dxa"/>
            <w:shd w:val="clear" w:color="auto" w:fill="auto"/>
            <w:vAlign w:val="bottom"/>
          </w:tcPr>
          <w:p w:rsidR="007C458D" w:rsidRPr="00F550B2" w:rsidRDefault="007C458D" w:rsidP="007C458D">
            <w:pPr>
              <w:ind w:right="57"/>
              <w:jc w:val="right"/>
              <w:rPr>
                <w:rFonts w:eastAsia="Batang" w:cs="Arial"/>
                <w:color w:val="595959"/>
                <w:spacing w:val="-5"/>
              </w:rPr>
            </w:pPr>
            <w:r>
              <w:rPr>
                <w:rFonts w:eastAsia="Batang" w:cs="Arial"/>
                <w:color w:val="595959"/>
                <w:spacing w:val="-5"/>
              </w:rPr>
              <w:t>18.4</w:t>
            </w:r>
          </w:p>
        </w:tc>
        <w:tc>
          <w:tcPr>
            <w:tcW w:w="961" w:type="dxa"/>
            <w:shd w:val="clear" w:color="auto" w:fill="auto"/>
            <w:vAlign w:val="bottom"/>
          </w:tcPr>
          <w:p w:rsidR="007C458D" w:rsidRPr="00D86D65"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281</w:t>
            </w:r>
          </w:p>
        </w:tc>
        <w:tc>
          <w:tcPr>
            <w:tcW w:w="961" w:type="dxa"/>
            <w:shd w:val="clear" w:color="auto" w:fill="auto"/>
            <w:vAlign w:val="bottom"/>
          </w:tcPr>
          <w:p w:rsidR="007C458D" w:rsidRPr="009242EB" w:rsidRDefault="007C458D" w:rsidP="007C458D">
            <w:pPr>
              <w:ind w:right="57"/>
              <w:jc w:val="right"/>
              <w:rPr>
                <w:rFonts w:eastAsia="Batang" w:cs="Arial"/>
                <w:caps/>
                <w:color w:val="595959"/>
                <w:spacing w:val="-5"/>
                <w:kern w:val="32"/>
              </w:rPr>
            </w:pPr>
            <w:r>
              <w:rPr>
                <w:rFonts w:eastAsia="Batang" w:cs="Arial"/>
                <w:bCs/>
                <w:color w:val="595959"/>
                <w:spacing w:val="-5"/>
              </w:rPr>
              <w:t>47</w:t>
            </w:r>
          </w:p>
        </w:tc>
        <w:tc>
          <w:tcPr>
            <w:tcW w:w="961" w:type="dxa"/>
            <w:shd w:val="clear" w:color="auto" w:fill="auto"/>
            <w:vAlign w:val="bottom"/>
          </w:tcPr>
          <w:p w:rsidR="007C458D" w:rsidRPr="009242EB" w:rsidRDefault="007C458D" w:rsidP="007C458D">
            <w:pPr>
              <w:ind w:right="57"/>
              <w:jc w:val="right"/>
              <w:rPr>
                <w:rFonts w:eastAsia="Batang" w:cs="Arial"/>
                <w:caps/>
                <w:color w:val="595959"/>
                <w:spacing w:val="-5"/>
                <w:kern w:val="32"/>
              </w:rPr>
            </w:pPr>
            <w:r w:rsidRPr="009242EB">
              <w:rPr>
                <w:rFonts w:eastAsia="Batang" w:cs="Arial"/>
                <w:color w:val="595959"/>
                <w:spacing w:val="-5"/>
              </w:rPr>
              <w:t>110</w:t>
            </w:r>
          </w:p>
        </w:tc>
      </w:tr>
      <w:tr w:rsidR="007C458D" w:rsidRPr="00F550B2" w:rsidTr="007C458D">
        <w:tc>
          <w:tcPr>
            <w:tcW w:w="5942" w:type="dxa"/>
            <w:gridSpan w:val="2"/>
            <w:shd w:val="clear" w:color="auto" w:fill="auto"/>
            <w:vAlign w:val="bottom"/>
          </w:tcPr>
          <w:p w:rsidR="007C458D" w:rsidRPr="00F550B2" w:rsidDel="005E07CC" w:rsidRDefault="007C458D" w:rsidP="007C458D">
            <w:pPr>
              <w:rPr>
                <w:rFonts w:eastAsia="Batang" w:cs="Arial"/>
                <w:color w:val="595959"/>
                <w:spacing w:val="-5"/>
              </w:rPr>
            </w:pPr>
            <w:r>
              <w:rPr>
                <w:rFonts w:eastAsia="Batang" w:cs="Arial"/>
                <w:color w:val="595959"/>
                <w:spacing w:val="-5"/>
              </w:rPr>
              <w:t xml:space="preserve">- </w:t>
            </w:r>
            <w:r w:rsidRPr="00F550B2">
              <w:rPr>
                <w:rFonts w:eastAsia="Batang" w:cs="Arial"/>
                <w:color w:val="595959"/>
                <w:spacing w:val="-5"/>
              </w:rPr>
              <w:t>finance leases</w:t>
            </w:r>
          </w:p>
        </w:tc>
        <w:tc>
          <w:tcPr>
            <w:tcW w:w="960"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961" w:type="dxa"/>
            <w:shd w:val="clear" w:color="auto" w:fill="auto"/>
            <w:vAlign w:val="bottom"/>
          </w:tcPr>
          <w:p w:rsidR="007C458D" w:rsidRPr="00D86D65" w:rsidDel="008843DC" w:rsidRDefault="007C458D" w:rsidP="007C458D">
            <w:pPr>
              <w:ind w:right="57"/>
              <w:jc w:val="right"/>
              <w:rPr>
                <w:rFonts w:eastAsia="Batang" w:cs="Arial"/>
                <w:b/>
                <w:bCs/>
                <w:color w:val="595959"/>
                <w:spacing w:val="-5"/>
              </w:rPr>
            </w:pPr>
            <w:r w:rsidRPr="00A32426">
              <w:rPr>
                <w:rFonts w:eastAsia="Batang" w:cs="Arial"/>
                <w:b/>
                <w:color w:val="595959"/>
                <w:spacing w:val="-5"/>
              </w:rPr>
              <w:t>–</w:t>
            </w:r>
          </w:p>
        </w:tc>
        <w:tc>
          <w:tcPr>
            <w:tcW w:w="961" w:type="dxa"/>
            <w:shd w:val="clear" w:color="auto" w:fill="auto"/>
            <w:vAlign w:val="bottom"/>
          </w:tcPr>
          <w:p w:rsidR="007C458D" w:rsidRPr="009242EB" w:rsidRDefault="007C458D" w:rsidP="007C458D">
            <w:pPr>
              <w:keepNext/>
              <w:ind w:right="57"/>
              <w:jc w:val="right"/>
              <w:outlineLvl w:val="0"/>
              <w:rPr>
                <w:rFonts w:eastAsia="Batang" w:cs="Arial"/>
                <w:bCs/>
                <w:color w:val="595959"/>
                <w:spacing w:val="-5"/>
              </w:rPr>
            </w:pPr>
            <w:r w:rsidRPr="009242EB">
              <w:rPr>
                <w:rFonts w:eastAsia="Batang" w:cs="Arial"/>
                <w:color w:val="595959"/>
                <w:spacing w:val="-5"/>
              </w:rPr>
              <w:t>–</w:t>
            </w:r>
          </w:p>
        </w:tc>
        <w:tc>
          <w:tcPr>
            <w:tcW w:w="961" w:type="dxa"/>
            <w:shd w:val="clear" w:color="auto" w:fill="auto"/>
            <w:vAlign w:val="bottom"/>
          </w:tcPr>
          <w:p w:rsidR="007C458D" w:rsidRPr="009242EB" w:rsidDel="008843DC" w:rsidRDefault="007C458D" w:rsidP="007C458D">
            <w:pPr>
              <w:ind w:right="57"/>
              <w:jc w:val="right"/>
              <w:rPr>
                <w:rFonts w:eastAsia="Batang" w:cs="Arial"/>
                <w:caps/>
                <w:color w:val="595959"/>
                <w:spacing w:val="-5"/>
                <w:kern w:val="32"/>
              </w:rPr>
            </w:pPr>
            <w:r w:rsidRPr="009242EB">
              <w:rPr>
                <w:rFonts w:eastAsia="Batang" w:cs="Arial"/>
                <w:color w:val="595959"/>
                <w:spacing w:val="-5"/>
              </w:rPr>
              <w:t>1</w:t>
            </w:r>
          </w:p>
        </w:tc>
      </w:tr>
      <w:tr w:rsidR="007C458D" w:rsidRPr="00F550B2" w:rsidTr="007C458D">
        <w:tc>
          <w:tcPr>
            <w:tcW w:w="5942"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Repayment of</w:t>
            </w:r>
            <w:r>
              <w:rPr>
                <w:rFonts w:eastAsia="Batang" w:cs="Arial"/>
                <w:color w:val="595959"/>
                <w:spacing w:val="-5"/>
              </w:rPr>
              <w:t>:</w:t>
            </w:r>
            <w:r w:rsidRPr="00F550B2">
              <w:rPr>
                <w:rFonts w:eastAsia="Batang" w:cs="Arial"/>
                <w:color w:val="595959"/>
                <w:spacing w:val="-5"/>
              </w:rPr>
              <w:t xml:space="preserve"> </w:t>
            </w:r>
          </w:p>
        </w:tc>
        <w:tc>
          <w:tcPr>
            <w:tcW w:w="960"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961" w:type="dxa"/>
            <w:shd w:val="clear" w:color="auto" w:fill="auto"/>
            <w:vAlign w:val="bottom"/>
          </w:tcPr>
          <w:p w:rsidR="007C458D" w:rsidRPr="00D86D65" w:rsidRDefault="007C458D" w:rsidP="007C458D">
            <w:pPr>
              <w:jc w:val="right"/>
              <w:rPr>
                <w:rFonts w:eastAsia="Batang" w:cs="Arial"/>
                <w:b/>
                <w:bCs/>
                <w:caps/>
                <w:color w:val="595959"/>
                <w:spacing w:val="-5"/>
                <w:kern w:val="32"/>
                <w:szCs w:val="20"/>
              </w:rPr>
            </w:pPr>
          </w:p>
        </w:tc>
        <w:tc>
          <w:tcPr>
            <w:tcW w:w="961" w:type="dxa"/>
            <w:shd w:val="clear" w:color="auto" w:fill="auto"/>
            <w:vAlign w:val="bottom"/>
          </w:tcPr>
          <w:p w:rsidR="007C458D" w:rsidRPr="00D77C9E" w:rsidRDefault="007C458D" w:rsidP="007C458D">
            <w:pPr>
              <w:keepNext/>
              <w:ind w:right="17"/>
              <w:jc w:val="right"/>
              <w:outlineLvl w:val="0"/>
              <w:rPr>
                <w:rFonts w:eastAsia="Batang" w:cs="Arial"/>
                <w:color w:val="595959"/>
                <w:spacing w:val="-5"/>
              </w:rPr>
            </w:pPr>
            <w:r w:rsidRPr="00EA114C" w:rsidDel="00715D3E">
              <w:rPr>
                <w:rFonts w:eastAsia="Batang" w:cs="Arial"/>
                <w:color w:val="595959"/>
                <w:spacing w:val="-5"/>
              </w:rPr>
              <w:t xml:space="preserve"> </w:t>
            </w:r>
          </w:p>
        </w:tc>
        <w:tc>
          <w:tcPr>
            <w:tcW w:w="961" w:type="dxa"/>
            <w:shd w:val="clear" w:color="auto" w:fill="auto"/>
            <w:vAlign w:val="bottom"/>
          </w:tcPr>
          <w:p w:rsidR="007C458D" w:rsidRPr="009242EB" w:rsidRDefault="007C458D" w:rsidP="007C458D">
            <w:pPr>
              <w:ind w:right="17"/>
              <w:jc w:val="right"/>
              <w:rPr>
                <w:rFonts w:eastAsia="Batang" w:cs="Arial"/>
                <w:caps/>
                <w:color w:val="595959"/>
                <w:spacing w:val="-5"/>
                <w:kern w:val="32"/>
              </w:rPr>
            </w:pPr>
          </w:p>
        </w:tc>
      </w:tr>
      <w:tr w:rsidR="007C458D" w:rsidRPr="00F550B2" w:rsidTr="007C458D">
        <w:tc>
          <w:tcPr>
            <w:tcW w:w="5942" w:type="dxa"/>
            <w:gridSpan w:val="2"/>
            <w:shd w:val="clear" w:color="auto" w:fill="auto"/>
            <w:vAlign w:val="bottom"/>
          </w:tcPr>
          <w:p w:rsidR="007C458D" w:rsidRPr="00F550B2" w:rsidRDefault="007C458D" w:rsidP="007C458D">
            <w:pPr>
              <w:rPr>
                <w:rFonts w:eastAsia="Batang" w:cs="Arial"/>
                <w:color w:val="595959"/>
                <w:spacing w:val="-5"/>
              </w:rPr>
            </w:pPr>
            <w:r>
              <w:rPr>
                <w:rFonts w:eastAsia="Batang" w:cs="Arial"/>
                <w:color w:val="595959"/>
                <w:spacing w:val="-5"/>
              </w:rPr>
              <w:t xml:space="preserve">- </w:t>
            </w:r>
            <w:r w:rsidRPr="00F550B2">
              <w:rPr>
                <w:rFonts w:eastAsia="Batang" w:cs="Arial"/>
                <w:color w:val="595959"/>
                <w:spacing w:val="-5"/>
              </w:rPr>
              <w:t>loans</w:t>
            </w:r>
          </w:p>
        </w:tc>
        <w:tc>
          <w:tcPr>
            <w:tcW w:w="960" w:type="dxa"/>
            <w:shd w:val="clear" w:color="auto" w:fill="auto"/>
            <w:vAlign w:val="bottom"/>
          </w:tcPr>
          <w:p w:rsidR="007C458D" w:rsidRPr="00F550B2" w:rsidRDefault="007C458D" w:rsidP="007C458D">
            <w:pPr>
              <w:ind w:right="57"/>
              <w:jc w:val="right"/>
              <w:rPr>
                <w:rFonts w:eastAsia="Batang" w:cs="Arial"/>
                <w:color w:val="595959"/>
                <w:spacing w:val="-5"/>
              </w:rPr>
            </w:pPr>
            <w:r>
              <w:rPr>
                <w:rFonts w:eastAsia="Batang" w:cs="Arial"/>
                <w:color w:val="595959"/>
                <w:spacing w:val="-5"/>
              </w:rPr>
              <w:t>18.4</w:t>
            </w:r>
          </w:p>
        </w:tc>
        <w:tc>
          <w:tcPr>
            <w:tcW w:w="961" w:type="dxa"/>
            <w:shd w:val="clear" w:color="auto" w:fill="auto"/>
            <w:vAlign w:val="bottom"/>
          </w:tcPr>
          <w:p w:rsidR="007C458D" w:rsidRPr="002C1634" w:rsidDel="008843DC"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(18</w:t>
            </w:r>
            <w:r w:rsidRPr="00D86D65">
              <w:rPr>
                <w:rFonts w:eastAsia="Batang" w:cs="Arial"/>
                <w:b/>
                <w:bCs/>
                <w:caps/>
                <w:color w:val="595959"/>
                <w:spacing w:val="-5"/>
                <w:kern w:val="32"/>
                <w:szCs w:val="20"/>
              </w:rPr>
              <w:t>)</w:t>
            </w:r>
          </w:p>
        </w:tc>
        <w:tc>
          <w:tcPr>
            <w:tcW w:w="961" w:type="dxa"/>
            <w:shd w:val="clear" w:color="auto" w:fill="auto"/>
            <w:vAlign w:val="bottom"/>
          </w:tcPr>
          <w:p w:rsidR="007C458D" w:rsidRPr="009242EB" w:rsidRDefault="007C458D" w:rsidP="007C458D">
            <w:pPr>
              <w:ind w:right="17"/>
              <w:jc w:val="right"/>
              <w:rPr>
                <w:rFonts w:eastAsia="Batang" w:cs="Arial"/>
                <w:bCs/>
                <w:color w:val="595959"/>
                <w:spacing w:val="-5"/>
                <w:szCs w:val="20"/>
              </w:rPr>
            </w:pPr>
            <w:r w:rsidRPr="009242EB">
              <w:rPr>
                <w:rFonts w:eastAsia="Batang" w:cs="Arial"/>
                <w:bCs/>
                <w:color w:val="595959"/>
                <w:spacing w:val="-5"/>
                <w:szCs w:val="20"/>
              </w:rPr>
              <w:t>(9)</w:t>
            </w:r>
          </w:p>
        </w:tc>
        <w:tc>
          <w:tcPr>
            <w:tcW w:w="961" w:type="dxa"/>
            <w:shd w:val="clear" w:color="auto" w:fill="auto"/>
            <w:vAlign w:val="bottom"/>
          </w:tcPr>
          <w:p w:rsidR="007C458D" w:rsidRPr="002C1634" w:rsidDel="008843DC" w:rsidRDefault="007C458D" w:rsidP="007C458D">
            <w:pPr>
              <w:ind w:right="17"/>
              <w:jc w:val="right"/>
              <w:rPr>
                <w:rFonts w:eastAsia="Batang" w:cs="Arial"/>
                <w:bCs/>
                <w:color w:val="595959"/>
                <w:spacing w:val="-5"/>
                <w:szCs w:val="20"/>
              </w:rPr>
            </w:pPr>
            <w:r w:rsidRPr="003237DF">
              <w:rPr>
                <w:rFonts w:eastAsia="Batang" w:cs="Arial"/>
                <w:bCs/>
                <w:color w:val="595959"/>
                <w:spacing w:val="-5"/>
                <w:szCs w:val="20"/>
              </w:rPr>
              <w:t>(408)</w:t>
            </w:r>
          </w:p>
        </w:tc>
      </w:tr>
      <w:tr w:rsidR="007C458D" w:rsidRPr="00F550B2" w:rsidTr="007C458D">
        <w:tc>
          <w:tcPr>
            <w:tcW w:w="5942" w:type="dxa"/>
            <w:gridSpan w:val="2"/>
            <w:shd w:val="clear" w:color="auto" w:fill="auto"/>
            <w:vAlign w:val="bottom"/>
          </w:tcPr>
          <w:p w:rsidR="007C458D" w:rsidRPr="00F550B2" w:rsidRDefault="007C458D" w:rsidP="007C458D">
            <w:pPr>
              <w:rPr>
                <w:rFonts w:eastAsia="Batang" w:cs="Arial"/>
                <w:color w:val="595959"/>
                <w:spacing w:val="-5"/>
              </w:rPr>
            </w:pPr>
            <w:r>
              <w:rPr>
                <w:rFonts w:eastAsia="Batang" w:cs="Arial"/>
                <w:color w:val="595959"/>
                <w:spacing w:val="-5"/>
              </w:rPr>
              <w:t>-</w:t>
            </w:r>
            <w:r w:rsidRPr="00F550B2">
              <w:rPr>
                <w:rFonts w:eastAsia="Batang" w:cs="Arial"/>
                <w:color w:val="595959"/>
                <w:spacing w:val="-5"/>
              </w:rPr>
              <w:t xml:space="preserve"> finance leases</w:t>
            </w:r>
          </w:p>
        </w:tc>
        <w:tc>
          <w:tcPr>
            <w:tcW w:w="960"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961" w:type="dxa"/>
            <w:shd w:val="clear" w:color="auto" w:fill="auto"/>
            <w:vAlign w:val="bottom"/>
          </w:tcPr>
          <w:p w:rsidR="007C458D" w:rsidRPr="00D86D65" w:rsidRDefault="007C458D" w:rsidP="007C458D">
            <w:pPr>
              <w:ind w:right="57"/>
              <w:jc w:val="right"/>
              <w:rPr>
                <w:rFonts w:eastAsia="Batang" w:cs="Arial"/>
                <w:b/>
                <w:bCs/>
                <w:caps/>
                <w:color w:val="595959"/>
                <w:spacing w:val="-5"/>
                <w:kern w:val="32"/>
                <w:szCs w:val="20"/>
              </w:rPr>
            </w:pPr>
            <w:r w:rsidRPr="00D86D65">
              <w:rPr>
                <w:rFonts w:eastAsia="Batang" w:cs="Arial"/>
                <w:b/>
                <w:color w:val="595959"/>
                <w:spacing w:val="-5"/>
              </w:rPr>
              <w:t>–</w:t>
            </w:r>
          </w:p>
        </w:tc>
        <w:tc>
          <w:tcPr>
            <w:tcW w:w="961" w:type="dxa"/>
            <w:shd w:val="clear" w:color="auto" w:fill="auto"/>
            <w:vAlign w:val="bottom"/>
          </w:tcPr>
          <w:p w:rsidR="007C458D" w:rsidRPr="002C1634" w:rsidRDefault="007C458D" w:rsidP="007C458D">
            <w:pPr>
              <w:ind w:right="17"/>
              <w:jc w:val="right"/>
              <w:rPr>
                <w:rFonts w:eastAsia="Batang" w:cs="Arial"/>
                <w:bCs/>
                <w:color w:val="595959"/>
                <w:spacing w:val="-5"/>
                <w:szCs w:val="20"/>
              </w:rPr>
            </w:pPr>
            <w:r w:rsidRPr="009242EB">
              <w:rPr>
                <w:rFonts w:eastAsia="Batang" w:cs="Arial"/>
                <w:bCs/>
                <w:color w:val="595959"/>
                <w:spacing w:val="-5"/>
                <w:szCs w:val="20"/>
              </w:rPr>
              <w:t>(1)</w:t>
            </w:r>
          </w:p>
        </w:tc>
        <w:tc>
          <w:tcPr>
            <w:tcW w:w="961" w:type="dxa"/>
            <w:shd w:val="clear" w:color="auto" w:fill="auto"/>
            <w:vAlign w:val="bottom"/>
          </w:tcPr>
          <w:p w:rsidR="007C458D" w:rsidRPr="002C1634" w:rsidRDefault="007C458D" w:rsidP="007C458D">
            <w:pPr>
              <w:ind w:right="17"/>
              <w:jc w:val="right"/>
              <w:rPr>
                <w:rFonts w:eastAsia="Batang" w:cs="Arial"/>
                <w:bCs/>
                <w:color w:val="595959"/>
                <w:spacing w:val="-5"/>
                <w:szCs w:val="20"/>
              </w:rPr>
            </w:pPr>
            <w:r w:rsidRPr="003237DF">
              <w:rPr>
                <w:rFonts w:eastAsia="Batang" w:cs="Arial"/>
                <w:bCs/>
                <w:color w:val="595959"/>
                <w:spacing w:val="-5"/>
                <w:szCs w:val="20"/>
              </w:rPr>
              <w:t>(2)</w:t>
            </w:r>
          </w:p>
        </w:tc>
      </w:tr>
      <w:tr w:rsidR="007C458D" w:rsidRPr="00F550B2" w:rsidTr="007C458D">
        <w:tc>
          <w:tcPr>
            <w:tcW w:w="5942"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Investment in term deposits</w:t>
            </w:r>
            <w:r>
              <w:rPr>
                <w:rFonts w:eastAsia="Batang" w:cs="Arial"/>
                <w:color w:val="595959"/>
                <w:spacing w:val="-5"/>
              </w:rPr>
              <w:t xml:space="preserve"> greater than three months </w:t>
            </w:r>
          </w:p>
        </w:tc>
        <w:tc>
          <w:tcPr>
            <w:tcW w:w="960"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961" w:type="dxa"/>
            <w:shd w:val="clear" w:color="auto" w:fill="auto"/>
            <w:vAlign w:val="bottom"/>
          </w:tcPr>
          <w:p w:rsidR="007C458D" w:rsidRPr="00D86D65" w:rsidRDefault="007C458D" w:rsidP="007C458D">
            <w:pPr>
              <w:ind w:right="57"/>
              <w:jc w:val="right"/>
              <w:rPr>
                <w:rFonts w:eastAsia="Batang" w:cs="Arial"/>
                <w:b/>
                <w:caps/>
                <w:color w:val="595959"/>
                <w:spacing w:val="-5"/>
                <w:kern w:val="32"/>
              </w:rPr>
            </w:pPr>
            <w:r w:rsidRPr="00D86D65">
              <w:rPr>
                <w:rFonts w:eastAsia="Batang" w:cs="Arial"/>
                <w:b/>
                <w:color w:val="595959"/>
                <w:spacing w:val="-5"/>
              </w:rPr>
              <w:t>–</w:t>
            </w:r>
          </w:p>
        </w:tc>
        <w:tc>
          <w:tcPr>
            <w:tcW w:w="961" w:type="dxa"/>
            <w:shd w:val="clear" w:color="auto" w:fill="auto"/>
            <w:vAlign w:val="bottom"/>
          </w:tcPr>
          <w:p w:rsidR="007C458D" w:rsidRPr="002C1634" w:rsidRDefault="007C458D" w:rsidP="007C458D">
            <w:pPr>
              <w:ind w:right="17"/>
              <w:jc w:val="right"/>
              <w:rPr>
                <w:rFonts w:eastAsia="Batang" w:cs="Arial"/>
                <w:bCs/>
                <w:color w:val="595959"/>
                <w:spacing w:val="-5"/>
                <w:szCs w:val="20"/>
              </w:rPr>
            </w:pPr>
            <w:r w:rsidRPr="003237DF">
              <w:rPr>
                <w:rFonts w:eastAsia="Batang" w:cs="Arial"/>
                <w:bCs/>
                <w:color w:val="595959"/>
                <w:spacing w:val="-5"/>
                <w:szCs w:val="20"/>
              </w:rPr>
              <w:t>(2)</w:t>
            </w:r>
          </w:p>
        </w:tc>
        <w:tc>
          <w:tcPr>
            <w:tcW w:w="961" w:type="dxa"/>
            <w:shd w:val="clear" w:color="auto" w:fill="auto"/>
            <w:vAlign w:val="bottom"/>
          </w:tcPr>
          <w:p w:rsidR="007C458D" w:rsidRPr="009242EB" w:rsidRDefault="007C458D" w:rsidP="007C458D">
            <w:pPr>
              <w:ind w:right="99"/>
              <w:jc w:val="right"/>
              <w:rPr>
                <w:rFonts w:eastAsia="Batang" w:cs="Arial"/>
                <w:caps/>
                <w:color w:val="595959"/>
                <w:spacing w:val="-5"/>
                <w:kern w:val="32"/>
              </w:rPr>
            </w:pPr>
            <w:r w:rsidRPr="009242EB">
              <w:rPr>
                <w:rFonts w:eastAsia="Batang" w:cs="Arial"/>
                <w:color w:val="595959"/>
                <w:spacing w:val="-5"/>
              </w:rPr>
              <w:t>–</w:t>
            </w:r>
          </w:p>
        </w:tc>
      </w:tr>
      <w:tr w:rsidR="007C458D" w:rsidRPr="00F550B2" w:rsidTr="007C458D">
        <w:tc>
          <w:tcPr>
            <w:tcW w:w="5942"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Ordinary dividends paid</w:t>
            </w:r>
          </w:p>
        </w:tc>
        <w:tc>
          <w:tcPr>
            <w:tcW w:w="960"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961" w:type="dxa"/>
            <w:shd w:val="clear" w:color="auto" w:fill="auto"/>
            <w:vAlign w:val="bottom"/>
          </w:tcPr>
          <w:p w:rsidR="007C458D" w:rsidRPr="00D86D65" w:rsidRDefault="007C458D" w:rsidP="007C458D">
            <w:pPr>
              <w:ind w:right="57"/>
              <w:jc w:val="right"/>
              <w:rPr>
                <w:rFonts w:eastAsia="Batang" w:cs="Arial"/>
                <w:b/>
                <w:caps/>
                <w:color w:val="595959"/>
                <w:spacing w:val="-5"/>
                <w:kern w:val="32"/>
              </w:rPr>
            </w:pPr>
            <w:r w:rsidRPr="00D86D65">
              <w:rPr>
                <w:rFonts w:eastAsia="Batang" w:cs="Arial"/>
                <w:b/>
                <w:color w:val="595959"/>
                <w:spacing w:val="-5"/>
              </w:rPr>
              <w:t>–</w:t>
            </w:r>
          </w:p>
        </w:tc>
        <w:tc>
          <w:tcPr>
            <w:tcW w:w="961" w:type="dxa"/>
            <w:shd w:val="clear" w:color="auto" w:fill="auto"/>
            <w:vAlign w:val="bottom"/>
          </w:tcPr>
          <w:p w:rsidR="007C458D" w:rsidRPr="009242EB" w:rsidRDefault="007C458D" w:rsidP="007C458D">
            <w:pPr>
              <w:ind w:right="57"/>
              <w:jc w:val="right"/>
              <w:rPr>
                <w:rFonts w:eastAsia="Batang" w:cs="Arial"/>
                <w:caps/>
                <w:color w:val="595959"/>
                <w:spacing w:val="-5"/>
                <w:kern w:val="32"/>
              </w:rPr>
            </w:pPr>
            <w:r w:rsidRPr="009242EB">
              <w:rPr>
                <w:rFonts w:eastAsia="Batang" w:cs="Arial"/>
                <w:color w:val="595959"/>
                <w:spacing w:val="-5"/>
              </w:rPr>
              <w:t>–</w:t>
            </w:r>
          </w:p>
        </w:tc>
        <w:tc>
          <w:tcPr>
            <w:tcW w:w="961" w:type="dxa"/>
            <w:shd w:val="clear" w:color="auto" w:fill="auto"/>
            <w:vAlign w:val="bottom"/>
          </w:tcPr>
          <w:p w:rsidR="007C458D" w:rsidRPr="002C1634" w:rsidRDefault="007C458D" w:rsidP="007C458D">
            <w:pPr>
              <w:ind w:right="17"/>
              <w:jc w:val="right"/>
              <w:rPr>
                <w:rFonts w:eastAsia="Batang" w:cs="Arial"/>
                <w:bCs/>
                <w:color w:val="595959"/>
                <w:spacing w:val="-5"/>
                <w:szCs w:val="20"/>
              </w:rPr>
            </w:pPr>
            <w:r w:rsidRPr="003237DF">
              <w:rPr>
                <w:rFonts w:eastAsia="Batang" w:cs="Arial"/>
                <w:bCs/>
                <w:color w:val="595959"/>
                <w:spacing w:val="-5"/>
                <w:szCs w:val="20"/>
              </w:rPr>
              <w:t>(96)</w:t>
            </w:r>
            <w:r w:rsidRPr="008A103E" w:rsidDel="008843DC">
              <w:rPr>
                <w:rFonts w:eastAsia="Batang" w:cs="Arial"/>
                <w:bCs/>
                <w:color w:val="595959"/>
                <w:spacing w:val="-5"/>
                <w:szCs w:val="20"/>
              </w:rPr>
              <w:t xml:space="preserve"> </w:t>
            </w:r>
          </w:p>
        </w:tc>
      </w:tr>
      <w:tr w:rsidR="007C458D" w:rsidRPr="00F550B2" w:rsidTr="007C458D">
        <w:tc>
          <w:tcPr>
            <w:tcW w:w="5942"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Ordinary dividends paid – non-controlling interest</w:t>
            </w:r>
          </w:p>
        </w:tc>
        <w:tc>
          <w:tcPr>
            <w:tcW w:w="960"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961" w:type="dxa"/>
            <w:shd w:val="clear" w:color="auto" w:fill="auto"/>
            <w:vAlign w:val="bottom"/>
          </w:tcPr>
          <w:p w:rsidR="007C458D" w:rsidRPr="00D86D65" w:rsidRDefault="007C458D" w:rsidP="007C458D">
            <w:pPr>
              <w:ind w:right="57"/>
              <w:jc w:val="right"/>
              <w:rPr>
                <w:rFonts w:eastAsia="Batang" w:cs="Arial"/>
                <w:b/>
                <w:caps/>
                <w:color w:val="595959"/>
                <w:spacing w:val="-5"/>
                <w:kern w:val="32"/>
              </w:rPr>
            </w:pPr>
            <w:r w:rsidRPr="00D86D65">
              <w:rPr>
                <w:rFonts w:eastAsia="Batang" w:cs="Arial"/>
                <w:b/>
                <w:color w:val="595959"/>
                <w:spacing w:val="-5"/>
                <w:szCs w:val="20"/>
              </w:rPr>
              <w:t>–</w:t>
            </w:r>
          </w:p>
        </w:tc>
        <w:tc>
          <w:tcPr>
            <w:tcW w:w="961" w:type="dxa"/>
            <w:shd w:val="clear" w:color="auto" w:fill="auto"/>
            <w:vAlign w:val="bottom"/>
          </w:tcPr>
          <w:p w:rsidR="007C458D" w:rsidRPr="009242EB" w:rsidRDefault="007C458D" w:rsidP="007C458D">
            <w:pPr>
              <w:ind w:right="57"/>
              <w:jc w:val="right"/>
              <w:rPr>
                <w:rFonts w:eastAsia="Batang" w:cs="Arial"/>
                <w:caps/>
                <w:color w:val="595959"/>
                <w:spacing w:val="-5"/>
                <w:kern w:val="32"/>
              </w:rPr>
            </w:pPr>
            <w:r w:rsidRPr="009242EB">
              <w:rPr>
                <w:rFonts w:eastAsia="Batang" w:cs="Arial"/>
                <w:color w:val="595959"/>
                <w:spacing w:val="-5"/>
                <w:szCs w:val="20"/>
              </w:rPr>
              <w:t>–</w:t>
            </w:r>
          </w:p>
        </w:tc>
        <w:tc>
          <w:tcPr>
            <w:tcW w:w="961" w:type="dxa"/>
            <w:shd w:val="clear" w:color="auto" w:fill="auto"/>
            <w:vAlign w:val="bottom"/>
          </w:tcPr>
          <w:p w:rsidR="007C458D" w:rsidRPr="002C1634" w:rsidRDefault="007C458D" w:rsidP="007C458D">
            <w:pPr>
              <w:ind w:right="17"/>
              <w:jc w:val="right"/>
              <w:rPr>
                <w:rFonts w:eastAsia="Batang" w:cs="Arial"/>
                <w:bCs/>
                <w:color w:val="595959"/>
                <w:spacing w:val="-5"/>
                <w:szCs w:val="20"/>
              </w:rPr>
            </w:pPr>
            <w:r w:rsidRPr="003237DF">
              <w:rPr>
                <w:rFonts w:eastAsia="Batang" w:cs="Arial"/>
                <w:bCs/>
                <w:color w:val="595959"/>
                <w:spacing w:val="-5"/>
                <w:szCs w:val="20"/>
              </w:rPr>
              <w:t>(1)</w:t>
            </w:r>
          </w:p>
        </w:tc>
      </w:tr>
      <w:tr w:rsidR="007C458D" w:rsidRPr="00F550B2" w:rsidTr="007C458D">
        <w:tc>
          <w:tcPr>
            <w:tcW w:w="5942"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Interest paid</w:t>
            </w:r>
          </w:p>
        </w:tc>
        <w:tc>
          <w:tcPr>
            <w:tcW w:w="960"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961" w:type="dxa"/>
            <w:shd w:val="clear" w:color="auto" w:fill="auto"/>
            <w:vAlign w:val="bottom"/>
          </w:tcPr>
          <w:p w:rsidR="007C458D" w:rsidRPr="000F4421" w:rsidRDefault="007C458D" w:rsidP="007C458D">
            <w:pPr>
              <w:ind w:right="17"/>
              <w:jc w:val="right"/>
              <w:rPr>
                <w:rFonts w:eastAsia="Batang" w:cs="Arial"/>
                <w:b/>
                <w:bCs/>
                <w:caps/>
                <w:color w:val="595959"/>
                <w:spacing w:val="-5"/>
                <w:kern w:val="32"/>
                <w:szCs w:val="20"/>
              </w:rPr>
            </w:pPr>
            <w:r w:rsidRPr="000F4421">
              <w:rPr>
                <w:rFonts w:eastAsia="Batang" w:cs="Arial"/>
                <w:b/>
                <w:bCs/>
                <w:caps/>
                <w:color w:val="595959"/>
                <w:spacing w:val="-5"/>
                <w:kern w:val="32"/>
                <w:szCs w:val="20"/>
              </w:rPr>
              <w:t>(2</w:t>
            </w:r>
            <w:r>
              <w:rPr>
                <w:rFonts w:eastAsia="Batang" w:cs="Arial"/>
                <w:b/>
                <w:bCs/>
                <w:caps/>
                <w:color w:val="595959"/>
                <w:spacing w:val="-5"/>
                <w:kern w:val="32"/>
                <w:szCs w:val="20"/>
              </w:rPr>
              <w:t>8</w:t>
            </w:r>
            <w:r w:rsidRPr="000F4421">
              <w:rPr>
                <w:rFonts w:eastAsia="Batang" w:cs="Arial"/>
                <w:b/>
                <w:bCs/>
                <w:caps/>
                <w:color w:val="595959"/>
                <w:spacing w:val="-5"/>
                <w:kern w:val="32"/>
                <w:szCs w:val="20"/>
              </w:rPr>
              <w:t>)</w:t>
            </w:r>
          </w:p>
        </w:tc>
        <w:tc>
          <w:tcPr>
            <w:tcW w:w="961" w:type="dxa"/>
            <w:shd w:val="clear" w:color="auto" w:fill="auto"/>
            <w:vAlign w:val="bottom"/>
          </w:tcPr>
          <w:p w:rsidR="007C458D" w:rsidRPr="00EA114C" w:rsidRDefault="007C458D" w:rsidP="007C458D">
            <w:pPr>
              <w:ind w:right="17"/>
              <w:jc w:val="right"/>
              <w:rPr>
                <w:rFonts w:eastAsia="Batang" w:cs="Arial"/>
                <w:caps/>
                <w:color w:val="595959"/>
                <w:spacing w:val="-5"/>
                <w:kern w:val="32"/>
              </w:rPr>
            </w:pPr>
            <w:r w:rsidRPr="00D77C9E">
              <w:rPr>
                <w:rFonts w:eastAsia="Batang" w:cs="Arial"/>
                <w:bCs/>
                <w:color w:val="595959"/>
                <w:spacing w:val="-5"/>
                <w:szCs w:val="20"/>
              </w:rPr>
              <w:t>(30)</w:t>
            </w:r>
          </w:p>
        </w:tc>
        <w:tc>
          <w:tcPr>
            <w:tcW w:w="961" w:type="dxa"/>
            <w:shd w:val="clear" w:color="auto" w:fill="auto"/>
            <w:vAlign w:val="bottom"/>
          </w:tcPr>
          <w:p w:rsidR="007C458D" w:rsidRPr="002C1634" w:rsidRDefault="007C458D" w:rsidP="007C458D">
            <w:pPr>
              <w:ind w:right="17"/>
              <w:jc w:val="right"/>
              <w:rPr>
                <w:rFonts w:eastAsia="Batang" w:cs="Arial"/>
                <w:bCs/>
                <w:color w:val="595959"/>
                <w:spacing w:val="-5"/>
                <w:szCs w:val="20"/>
              </w:rPr>
            </w:pPr>
            <w:r w:rsidRPr="003237DF">
              <w:rPr>
                <w:rFonts w:eastAsia="Batang" w:cs="Arial"/>
                <w:bCs/>
                <w:color w:val="595959"/>
                <w:spacing w:val="-5"/>
                <w:szCs w:val="20"/>
              </w:rPr>
              <w:t>(56)</w:t>
            </w:r>
          </w:p>
        </w:tc>
      </w:tr>
      <w:tr w:rsidR="007C458D" w:rsidRPr="00F550B2" w:rsidTr="007C458D">
        <w:tc>
          <w:tcPr>
            <w:tcW w:w="5942"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Preference dividends paid</w:t>
            </w:r>
          </w:p>
        </w:tc>
        <w:tc>
          <w:tcPr>
            <w:tcW w:w="960"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961" w:type="dxa"/>
            <w:shd w:val="clear" w:color="auto" w:fill="auto"/>
            <w:vAlign w:val="bottom"/>
          </w:tcPr>
          <w:p w:rsidR="007C458D" w:rsidRPr="000F4421" w:rsidRDefault="007C458D" w:rsidP="007C458D">
            <w:pPr>
              <w:ind w:right="17"/>
              <w:jc w:val="right"/>
              <w:rPr>
                <w:rFonts w:eastAsia="Batang" w:cs="Arial"/>
                <w:b/>
                <w:bCs/>
                <w:caps/>
                <w:color w:val="595959"/>
                <w:spacing w:val="-5"/>
                <w:kern w:val="32"/>
                <w:szCs w:val="20"/>
              </w:rPr>
            </w:pPr>
            <w:r w:rsidRPr="000F4421">
              <w:rPr>
                <w:rFonts w:eastAsia="Batang" w:cs="Arial"/>
                <w:b/>
                <w:bCs/>
                <w:caps/>
                <w:color w:val="595959"/>
                <w:spacing w:val="-5"/>
                <w:kern w:val="32"/>
                <w:szCs w:val="20"/>
              </w:rPr>
              <w:t>(5)</w:t>
            </w:r>
          </w:p>
        </w:tc>
        <w:tc>
          <w:tcPr>
            <w:tcW w:w="961" w:type="dxa"/>
            <w:shd w:val="clear" w:color="auto" w:fill="auto"/>
            <w:vAlign w:val="bottom"/>
          </w:tcPr>
          <w:p w:rsidR="007C458D" w:rsidRPr="00EA114C" w:rsidRDefault="007C458D" w:rsidP="007C458D">
            <w:pPr>
              <w:ind w:right="17"/>
              <w:jc w:val="right"/>
              <w:rPr>
                <w:rFonts w:eastAsia="Batang" w:cs="Arial"/>
                <w:caps/>
                <w:color w:val="595959"/>
                <w:spacing w:val="-5"/>
                <w:kern w:val="32"/>
              </w:rPr>
            </w:pPr>
            <w:r w:rsidRPr="00D77C9E">
              <w:rPr>
                <w:rFonts w:eastAsia="Batang" w:cs="Arial"/>
                <w:bCs/>
                <w:color w:val="595959"/>
                <w:spacing w:val="-5"/>
                <w:szCs w:val="20"/>
              </w:rPr>
              <w:t>(5)</w:t>
            </w:r>
          </w:p>
        </w:tc>
        <w:tc>
          <w:tcPr>
            <w:tcW w:w="961" w:type="dxa"/>
            <w:shd w:val="clear" w:color="auto" w:fill="auto"/>
            <w:vAlign w:val="bottom"/>
          </w:tcPr>
          <w:p w:rsidR="007C458D" w:rsidRPr="002C1634" w:rsidRDefault="007C458D" w:rsidP="007C458D">
            <w:pPr>
              <w:ind w:right="17"/>
              <w:jc w:val="right"/>
              <w:rPr>
                <w:rFonts w:eastAsia="Batang" w:cs="Arial"/>
                <w:bCs/>
                <w:color w:val="595959"/>
                <w:spacing w:val="-5"/>
                <w:szCs w:val="20"/>
              </w:rPr>
            </w:pPr>
            <w:r w:rsidRPr="003237DF">
              <w:rPr>
                <w:rFonts w:eastAsia="Batang" w:cs="Arial"/>
                <w:bCs/>
                <w:color w:val="595959"/>
                <w:spacing w:val="-5"/>
                <w:szCs w:val="20"/>
              </w:rPr>
              <w:t>(11)</w:t>
            </w:r>
          </w:p>
        </w:tc>
      </w:tr>
      <w:tr w:rsidR="007C458D" w:rsidRPr="00F550B2" w:rsidTr="007C458D">
        <w:tc>
          <w:tcPr>
            <w:tcW w:w="5942" w:type="dxa"/>
            <w:gridSpan w:val="2"/>
            <w:tcBorders>
              <w:top w:val="single" w:sz="2" w:space="0" w:color="000000"/>
              <w:bottom w:val="single" w:sz="2" w:space="0" w:color="000000"/>
            </w:tcBorders>
            <w:shd w:val="clear" w:color="auto" w:fill="auto"/>
            <w:vAlign w:val="bottom"/>
          </w:tcPr>
          <w:p w:rsidR="007C458D" w:rsidRPr="00F550B2" w:rsidRDefault="007C458D" w:rsidP="007C458D">
            <w:pPr>
              <w:rPr>
                <w:rFonts w:eastAsia="Batang" w:cs="Arial"/>
                <w:b/>
                <w:color w:val="595959"/>
                <w:spacing w:val="-5"/>
              </w:rPr>
            </w:pPr>
            <w:r w:rsidRPr="00F550B2">
              <w:rPr>
                <w:rFonts w:eastAsia="Batang" w:cs="Arial"/>
                <w:b/>
                <w:color w:val="595959"/>
                <w:spacing w:val="-5"/>
              </w:rPr>
              <w:t>Net cash from financing activities</w:t>
            </w:r>
          </w:p>
        </w:tc>
        <w:tc>
          <w:tcPr>
            <w:tcW w:w="960"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961"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229</w:t>
            </w:r>
          </w:p>
        </w:tc>
        <w:tc>
          <w:tcPr>
            <w:tcW w:w="961" w:type="dxa"/>
            <w:tcBorders>
              <w:top w:val="single" w:sz="2" w:space="0" w:color="000000"/>
              <w:bottom w:val="single" w:sz="2" w:space="0" w:color="000000"/>
            </w:tcBorders>
            <w:shd w:val="clear" w:color="auto" w:fill="auto"/>
            <w:vAlign w:val="bottom"/>
          </w:tcPr>
          <w:p w:rsidR="007C458D" w:rsidRPr="00EA114C" w:rsidRDefault="007C458D" w:rsidP="007C458D">
            <w:pPr>
              <w:ind w:right="57"/>
              <w:jc w:val="right"/>
              <w:rPr>
                <w:rFonts w:eastAsia="Batang" w:cs="Arial"/>
                <w:caps/>
                <w:color w:val="595959"/>
                <w:spacing w:val="-5"/>
                <w:kern w:val="32"/>
              </w:rPr>
            </w:pPr>
            <w:r w:rsidRPr="00D77C9E">
              <w:rPr>
                <w:rFonts w:eastAsia="Batang" w:cs="Arial"/>
                <w:bCs/>
                <w:color w:val="595959"/>
                <w:spacing w:val="-5"/>
              </w:rPr>
              <w:t>229</w:t>
            </w:r>
          </w:p>
        </w:tc>
        <w:tc>
          <w:tcPr>
            <w:tcW w:w="961"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13</w:t>
            </w:r>
          </w:p>
        </w:tc>
      </w:tr>
      <w:tr w:rsidR="007C458D" w:rsidRPr="00F550B2" w:rsidTr="007C458D">
        <w:tc>
          <w:tcPr>
            <w:tcW w:w="5942" w:type="dxa"/>
            <w:gridSpan w:val="2"/>
            <w:tcBorders>
              <w:top w:val="single" w:sz="2" w:space="0" w:color="000000"/>
            </w:tcBorders>
            <w:shd w:val="clear" w:color="auto" w:fill="auto"/>
            <w:vAlign w:val="bottom"/>
          </w:tcPr>
          <w:p w:rsidR="007C458D" w:rsidRPr="00F550B2" w:rsidRDefault="007C458D" w:rsidP="007C458D">
            <w:pPr>
              <w:rPr>
                <w:rFonts w:eastAsia="Batang" w:cs="Arial"/>
                <w:bCs/>
                <w:color w:val="595959"/>
                <w:spacing w:val="-5"/>
              </w:rPr>
            </w:pPr>
          </w:p>
          <w:p w:rsidR="007C458D" w:rsidRPr="002C1634" w:rsidRDefault="007C458D" w:rsidP="007C458D">
            <w:pPr>
              <w:rPr>
                <w:rFonts w:eastAsia="Batang" w:cs="Arial"/>
                <w:b/>
                <w:bCs/>
                <w:color w:val="595959"/>
                <w:spacing w:val="-5"/>
              </w:rPr>
            </w:pPr>
            <w:r w:rsidRPr="002C1634">
              <w:rPr>
                <w:rFonts w:eastAsia="Batang" w:cs="Arial"/>
                <w:b/>
                <w:bCs/>
                <w:color w:val="595959"/>
                <w:spacing w:val="-5"/>
              </w:rPr>
              <w:t>Net (decrease)/increase in cash and cash equivalents</w:t>
            </w:r>
          </w:p>
        </w:tc>
        <w:tc>
          <w:tcPr>
            <w:tcW w:w="960"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961" w:type="dxa"/>
            <w:tcBorders>
              <w:top w:val="single" w:sz="2" w:space="0" w:color="000000"/>
            </w:tcBorders>
            <w:shd w:val="clear" w:color="auto" w:fill="auto"/>
            <w:vAlign w:val="bottom"/>
          </w:tcPr>
          <w:p w:rsidR="007C458D" w:rsidRPr="00F550B2" w:rsidRDefault="007C458D" w:rsidP="007C458D">
            <w:pPr>
              <w:ind w:right="17"/>
              <w:jc w:val="right"/>
              <w:rPr>
                <w:rFonts w:eastAsia="Batang" w:cs="Arial"/>
                <w:b/>
                <w:bCs/>
                <w:caps/>
                <w:color w:val="595959"/>
                <w:spacing w:val="-5"/>
                <w:kern w:val="32"/>
              </w:rPr>
            </w:pPr>
            <w:r>
              <w:rPr>
                <w:rFonts w:eastAsia="Batang" w:cs="Arial"/>
                <w:b/>
                <w:bCs/>
                <w:caps/>
                <w:color w:val="595959"/>
                <w:spacing w:val="-5"/>
                <w:kern w:val="32"/>
              </w:rPr>
              <w:t>(78)</w:t>
            </w:r>
          </w:p>
        </w:tc>
        <w:tc>
          <w:tcPr>
            <w:tcW w:w="961" w:type="dxa"/>
            <w:tcBorders>
              <w:top w:val="single" w:sz="2" w:space="0" w:color="000000"/>
            </w:tcBorders>
            <w:shd w:val="clear" w:color="auto" w:fill="auto"/>
            <w:vAlign w:val="bottom"/>
          </w:tcPr>
          <w:p w:rsidR="007C458D" w:rsidRPr="00EA114C" w:rsidRDefault="007C458D" w:rsidP="007C458D">
            <w:pPr>
              <w:ind w:right="57"/>
              <w:jc w:val="right"/>
              <w:rPr>
                <w:rFonts w:eastAsia="Batang" w:cs="Arial"/>
                <w:caps/>
                <w:color w:val="595959"/>
                <w:spacing w:val="-5"/>
                <w:kern w:val="32"/>
              </w:rPr>
            </w:pPr>
            <w:r w:rsidRPr="00D77C9E">
              <w:rPr>
                <w:rFonts w:eastAsia="Batang" w:cs="Arial"/>
                <w:bCs/>
                <w:color w:val="595959"/>
                <w:spacing w:val="-5"/>
              </w:rPr>
              <w:t>22</w:t>
            </w:r>
          </w:p>
        </w:tc>
        <w:tc>
          <w:tcPr>
            <w:tcW w:w="961"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10</w:t>
            </w:r>
          </w:p>
        </w:tc>
      </w:tr>
      <w:tr w:rsidR="007C458D" w:rsidRPr="00F550B2" w:rsidTr="007C458D">
        <w:tc>
          <w:tcPr>
            <w:tcW w:w="5942"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Effect of exchange rate changes</w:t>
            </w:r>
          </w:p>
        </w:tc>
        <w:tc>
          <w:tcPr>
            <w:tcW w:w="960"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961" w:type="dxa"/>
            <w:shd w:val="clear" w:color="auto" w:fill="auto"/>
            <w:vAlign w:val="bottom"/>
          </w:tcPr>
          <w:p w:rsidR="007C458D" w:rsidRPr="00F550B2"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(13)</w:t>
            </w:r>
          </w:p>
        </w:tc>
        <w:tc>
          <w:tcPr>
            <w:tcW w:w="961" w:type="dxa"/>
            <w:shd w:val="clear" w:color="auto" w:fill="auto"/>
            <w:vAlign w:val="bottom"/>
          </w:tcPr>
          <w:p w:rsidR="007C458D" w:rsidRPr="00EA114C" w:rsidRDefault="007C458D" w:rsidP="007C458D">
            <w:pPr>
              <w:ind w:right="57"/>
              <w:jc w:val="right"/>
              <w:rPr>
                <w:rFonts w:eastAsia="Batang" w:cs="Arial"/>
                <w:caps/>
                <w:color w:val="595959"/>
                <w:spacing w:val="-5"/>
                <w:kern w:val="32"/>
              </w:rPr>
            </w:pPr>
            <w:r w:rsidRPr="00D77C9E">
              <w:rPr>
                <w:rFonts w:eastAsia="Batang" w:cs="Arial"/>
                <w:bCs/>
                <w:color w:val="595959"/>
                <w:spacing w:val="-5"/>
                <w:szCs w:val="20"/>
              </w:rPr>
              <w:t>24</w:t>
            </w:r>
          </w:p>
        </w:tc>
        <w:tc>
          <w:tcPr>
            <w:tcW w:w="961"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3</w:t>
            </w:r>
          </w:p>
        </w:tc>
      </w:tr>
      <w:tr w:rsidR="007C458D" w:rsidRPr="00F550B2" w:rsidTr="007C458D">
        <w:tc>
          <w:tcPr>
            <w:tcW w:w="5942"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Cash and cash equivalents at beginning of period</w:t>
            </w:r>
            <w:r>
              <w:rPr>
                <w:rFonts w:eastAsia="Batang" w:cs="Arial"/>
                <w:color w:val="595959"/>
                <w:spacing w:val="-5"/>
              </w:rPr>
              <w:t xml:space="preserve"> </w:t>
            </w:r>
          </w:p>
        </w:tc>
        <w:tc>
          <w:tcPr>
            <w:tcW w:w="960"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961" w:type="dxa"/>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526</w:t>
            </w:r>
          </w:p>
        </w:tc>
        <w:tc>
          <w:tcPr>
            <w:tcW w:w="961" w:type="dxa"/>
            <w:shd w:val="clear" w:color="auto" w:fill="auto"/>
            <w:vAlign w:val="bottom"/>
          </w:tcPr>
          <w:p w:rsidR="007C458D" w:rsidRPr="00EA114C" w:rsidRDefault="007C458D" w:rsidP="007C458D">
            <w:pPr>
              <w:ind w:right="57"/>
              <w:jc w:val="right"/>
              <w:rPr>
                <w:rFonts w:eastAsia="Batang" w:cs="Arial"/>
                <w:caps/>
                <w:color w:val="595959"/>
                <w:spacing w:val="-5"/>
                <w:kern w:val="32"/>
              </w:rPr>
            </w:pPr>
            <w:r w:rsidRPr="00D77C9E">
              <w:rPr>
                <w:rFonts w:eastAsia="Batang" w:cs="Arial"/>
                <w:bCs/>
                <w:color w:val="595959"/>
                <w:spacing w:val="-5"/>
              </w:rPr>
              <w:t>532</w:t>
            </w:r>
          </w:p>
        </w:tc>
        <w:tc>
          <w:tcPr>
            <w:tcW w:w="961"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532</w:t>
            </w:r>
          </w:p>
        </w:tc>
      </w:tr>
      <w:tr w:rsidR="007C458D" w:rsidRPr="00F550B2" w:rsidTr="007C458D">
        <w:tc>
          <w:tcPr>
            <w:tcW w:w="5942" w:type="dxa"/>
            <w:gridSpan w:val="2"/>
            <w:tcBorders>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bCs/>
                <w:color w:val="595959"/>
                <w:spacing w:val="-5"/>
              </w:rPr>
              <w:t xml:space="preserve">Net </w:t>
            </w:r>
            <w:r>
              <w:rPr>
                <w:rFonts w:eastAsia="Batang" w:cs="Arial"/>
                <w:bCs/>
                <w:color w:val="595959"/>
                <w:spacing w:val="-5"/>
              </w:rPr>
              <w:t>in</w:t>
            </w:r>
            <w:r w:rsidRPr="00F550B2">
              <w:rPr>
                <w:rFonts w:eastAsia="Batang" w:cs="Arial"/>
                <w:bCs/>
                <w:color w:val="595959"/>
                <w:spacing w:val="-5"/>
              </w:rPr>
              <w:t>crease</w:t>
            </w:r>
            <w:r>
              <w:rPr>
                <w:rFonts w:eastAsia="Batang" w:cs="Arial"/>
                <w:bCs/>
                <w:color w:val="595959"/>
                <w:spacing w:val="-5"/>
              </w:rPr>
              <w:t xml:space="preserve"> in cash </w:t>
            </w:r>
            <w:r>
              <w:rPr>
                <w:rFonts w:eastAsia="Batang" w:cs="Arial"/>
                <w:color w:val="595959"/>
                <w:spacing w:val="-5"/>
              </w:rPr>
              <w:t xml:space="preserve">within </w:t>
            </w:r>
            <w:r w:rsidRPr="00F550B2">
              <w:rPr>
                <w:rFonts w:eastAsia="Batang" w:cs="Arial"/>
                <w:color w:val="595959"/>
                <w:spacing w:val="-5"/>
              </w:rPr>
              <w:t>assets held for sale</w:t>
            </w:r>
          </w:p>
        </w:tc>
        <w:tc>
          <w:tcPr>
            <w:tcW w:w="960" w:type="dxa"/>
            <w:tcBorders>
              <w:bottom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5"/>
              </w:rPr>
            </w:pPr>
            <w:r>
              <w:rPr>
                <w:rFonts w:eastAsia="Batang" w:cs="Arial"/>
                <w:color w:val="595959"/>
                <w:spacing w:val="-5"/>
              </w:rPr>
              <w:t>9</w:t>
            </w:r>
          </w:p>
        </w:tc>
        <w:tc>
          <w:tcPr>
            <w:tcW w:w="961" w:type="dxa"/>
            <w:tcBorders>
              <w:bottom w:val="single" w:sz="4" w:space="0" w:color="auto"/>
            </w:tcBorders>
            <w:shd w:val="clear" w:color="auto" w:fill="auto"/>
            <w:vAlign w:val="bottom"/>
          </w:tcPr>
          <w:p w:rsidR="007C458D" w:rsidRPr="00C55806" w:rsidRDefault="007C458D" w:rsidP="007C458D">
            <w:pPr>
              <w:ind w:right="17"/>
              <w:jc w:val="right"/>
              <w:rPr>
                <w:rFonts w:eastAsia="Batang" w:cs="Arial"/>
                <w:b/>
                <w:bCs/>
                <w:caps/>
                <w:color w:val="595959"/>
                <w:spacing w:val="-5"/>
                <w:kern w:val="32"/>
                <w:szCs w:val="20"/>
              </w:rPr>
            </w:pPr>
            <w:r w:rsidRPr="003237DF">
              <w:rPr>
                <w:rFonts w:eastAsia="Batang" w:cs="Arial"/>
                <w:b/>
                <w:bCs/>
                <w:caps/>
                <w:color w:val="595959"/>
                <w:spacing w:val="-5"/>
                <w:kern w:val="32"/>
                <w:szCs w:val="20"/>
              </w:rPr>
              <w:t>(</w:t>
            </w:r>
            <w:r w:rsidRPr="008A103E">
              <w:rPr>
                <w:rFonts w:eastAsia="Batang" w:cs="Arial"/>
                <w:b/>
                <w:bCs/>
                <w:caps/>
                <w:color w:val="595959"/>
                <w:spacing w:val="-5"/>
                <w:kern w:val="32"/>
                <w:szCs w:val="20"/>
              </w:rPr>
              <w:t>5</w:t>
            </w:r>
            <w:r w:rsidRPr="00B96BBF">
              <w:rPr>
                <w:rFonts w:eastAsia="Batang" w:cs="Arial"/>
                <w:b/>
                <w:bCs/>
                <w:caps/>
                <w:color w:val="595959"/>
                <w:spacing w:val="-5"/>
                <w:kern w:val="32"/>
                <w:szCs w:val="20"/>
              </w:rPr>
              <w:t>)</w:t>
            </w:r>
          </w:p>
        </w:tc>
        <w:tc>
          <w:tcPr>
            <w:tcW w:w="961" w:type="dxa"/>
            <w:tcBorders>
              <w:bottom w:val="single" w:sz="4" w:space="0" w:color="auto"/>
            </w:tcBorders>
            <w:shd w:val="clear" w:color="auto" w:fill="auto"/>
            <w:vAlign w:val="bottom"/>
          </w:tcPr>
          <w:p w:rsidR="007C458D" w:rsidRPr="00040CB3" w:rsidRDefault="007C458D" w:rsidP="007C458D">
            <w:pPr>
              <w:ind w:right="17"/>
              <w:jc w:val="right"/>
              <w:rPr>
                <w:rFonts w:eastAsia="Batang" w:cs="Arial"/>
                <w:bCs/>
                <w:color w:val="595959"/>
                <w:spacing w:val="-5"/>
                <w:szCs w:val="20"/>
              </w:rPr>
            </w:pPr>
            <w:r w:rsidRPr="00040CB3">
              <w:rPr>
                <w:rFonts w:eastAsia="Batang" w:cs="Arial"/>
                <w:bCs/>
                <w:color w:val="595959"/>
                <w:spacing w:val="-5"/>
                <w:szCs w:val="20"/>
              </w:rPr>
              <w:t>(16)</w:t>
            </w:r>
          </w:p>
        </w:tc>
        <w:tc>
          <w:tcPr>
            <w:tcW w:w="961" w:type="dxa"/>
            <w:tcBorders>
              <w:bottom w:val="single" w:sz="4" w:space="0" w:color="auto"/>
            </w:tcBorders>
            <w:shd w:val="clear" w:color="auto" w:fill="auto"/>
            <w:vAlign w:val="bottom"/>
          </w:tcPr>
          <w:p w:rsidR="007C458D" w:rsidRPr="00812AC1" w:rsidRDefault="007C458D" w:rsidP="007C458D">
            <w:pPr>
              <w:ind w:right="17"/>
              <w:jc w:val="right"/>
              <w:rPr>
                <w:rFonts w:eastAsia="Batang" w:cs="Arial"/>
                <w:bCs/>
                <w:color w:val="595959"/>
                <w:spacing w:val="-5"/>
                <w:szCs w:val="20"/>
              </w:rPr>
            </w:pPr>
            <w:r w:rsidRPr="00812AC1">
              <w:rPr>
                <w:rFonts w:eastAsia="Batang" w:cs="Arial"/>
                <w:bCs/>
                <w:color w:val="595959"/>
                <w:spacing w:val="-5"/>
                <w:szCs w:val="20"/>
              </w:rPr>
              <w:t>(19)</w:t>
            </w:r>
          </w:p>
        </w:tc>
      </w:tr>
      <w:tr w:rsidR="007C458D" w:rsidRPr="00F550B2" w:rsidTr="007C458D">
        <w:tc>
          <w:tcPr>
            <w:tcW w:w="5942" w:type="dxa"/>
            <w:gridSpan w:val="2"/>
            <w:tcBorders>
              <w:top w:val="single" w:sz="4" w:space="0" w:color="auto"/>
              <w:bottom w:val="single" w:sz="2" w:space="0" w:color="000000"/>
            </w:tcBorders>
            <w:shd w:val="clear" w:color="auto" w:fill="auto"/>
            <w:vAlign w:val="bottom"/>
          </w:tcPr>
          <w:p w:rsidR="007C458D" w:rsidRPr="00F550B2" w:rsidRDefault="007C458D" w:rsidP="007C458D">
            <w:pPr>
              <w:rPr>
                <w:rFonts w:eastAsia="Batang" w:cs="Arial"/>
                <w:b/>
                <w:color w:val="595959"/>
                <w:spacing w:val="-5"/>
              </w:rPr>
            </w:pPr>
            <w:r w:rsidRPr="00F550B2">
              <w:rPr>
                <w:rFonts w:eastAsia="Batang" w:cs="Arial"/>
                <w:b/>
                <w:color w:val="595959"/>
                <w:spacing w:val="-5"/>
              </w:rPr>
              <w:t>Cash and cash equivalents at end of period</w:t>
            </w:r>
          </w:p>
        </w:tc>
        <w:tc>
          <w:tcPr>
            <w:tcW w:w="960" w:type="dxa"/>
            <w:tcBorders>
              <w:top w:val="single" w:sz="4" w:space="0" w:color="auto"/>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18.2</w:t>
            </w:r>
          </w:p>
        </w:tc>
        <w:tc>
          <w:tcPr>
            <w:tcW w:w="961" w:type="dxa"/>
            <w:tcBorders>
              <w:top w:val="single" w:sz="4" w:space="0" w:color="auto"/>
              <w:bottom w:val="single" w:sz="2" w:space="0" w:color="000000"/>
            </w:tcBorders>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sidRPr="00D86D65">
              <w:rPr>
                <w:rFonts w:eastAsia="Batang" w:cs="Arial"/>
                <w:b/>
                <w:bCs/>
                <w:caps/>
                <w:color w:val="595959"/>
                <w:spacing w:val="-5"/>
                <w:kern w:val="32"/>
              </w:rPr>
              <w:t>43</w:t>
            </w:r>
            <w:r>
              <w:rPr>
                <w:rFonts w:eastAsia="Batang" w:cs="Arial"/>
                <w:b/>
                <w:bCs/>
                <w:caps/>
                <w:color w:val="595959"/>
                <w:spacing w:val="-5"/>
                <w:kern w:val="32"/>
              </w:rPr>
              <w:t>0</w:t>
            </w:r>
          </w:p>
        </w:tc>
        <w:tc>
          <w:tcPr>
            <w:tcW w:w="961" w:type="dxa"/>
            <w:tcBorders>
              <w:top w:val="single" w:sz="4" w:space="0" w:color="auto"/>
              <w:bottom w:val="single" w:sz="2" w:space="0" w:color="000000"/>
            </w:tcBorders>
            <w:shd w:val="clear" w:color="auto" w:fill="auto"/>
            <w:vAlign w:val="bottom"/>
          </w:tcPr>
          <w:p w:rsidR="007C458D" w:rsidRPr="00EA114C" w:rsidRDefault="007C458D" w:rsidP="007C458D">
            <w:pPr>
              <w:ind w:right="57"/>
              <w:jc w:val="right"/>
              <w:rPr>
                <w:rFonts w:eastAsia="Batang" w:cs="Arial"/>
                <w:caps/>
                <w:color w:val="595959"/>
                <w:spacing w:val="-5"/>
                <w:kern w:val="32"/>
              </w:rPr>
            </w:pPr>
            <w:r w:rsidRPr="00D77C9E">
              <w:rPr>
                <w:rFonts w:eastAsia="Batang" w:cs="Arial"/>
                <w:bCs/>
                <w:color w:val="595959"/>
                <w:spacing w:val="-5"/>
              </w:rPr>
              <w:t>562</w:t>
            </w:r>
          </w:p>
        </w:tc>
        <w:tc>
          <w:tcPr>
            <w:tcW w:w="961" w:type="dxa"/>
            <w:tcBorders>
              <w:top w:val="single" w:sz="4" w:space="0" w:color="auto"/>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526</w:t>
            </w:r>
          </w:p>
        </w:tc>
      </w:tr>
    </w:tbl>
    <w:p w:rsidR="007C458D" w:rsidRPr="00D77C9E" w:rsidRDefault="007C458D" w:rsidP="007C458D">
      <w:pPr>
        <w:keepNext/>
        <w:spacing w:before="60"/>
        <w:outlineLvl w:val="0"/>
        <w:rPr>
          <w:rFonts w:eastAsia="Batang" w:cs="Arial"/>
          <w:color w:val="595959"/>
          <w:spacing w:val="-6"/>
          <w:sz w:val="12"/>
          <w:szCs w:val="12"/>
        </w:rPr>
      </w:pPr>
      <w:r>
        <w:rPr>
          <w:rFonts w:eastAsia="Batang" w:cs="Arial"/>
          <w:color w:val="595959"/>
          <w:spacing w:val="-6"/>
          <w:sz w:val="14"/>
          <w:szCs w:val="14"/>
          <w:vertAlign w:val="superscript"/>
        </w:rPr>
        <w:t>6</w:t>
      </w:r>
      <w:r w:rsidRPr="00D77C9E">
        <w:rPr>
          <w:rFonts w:eastAsia="Batang" w:cs="Arial"/>
          <w:color w:val="595959"/>
          <w:spacing w:val="-6"/>
          <w:sz w:val="8"/>
          <w:szCs w:val="8"/>
        </w:rPr>
        <w:t xml:space="preserve"> </w:t>
      </w:r>
      <w:r w:rsidRPr="00F72B63">
        <w:rPr>
          <w:rFonts w:eastAsia="Batang" w:cs="Arial"/>
          <w:color w:val="595959"/>
          <w:spacing w:val="-6"/>
          <w:sz w:val="14"/>
          <w:szCs w:val="14"/>
        </w:rPr>
        <w:t>Re-presented to separately identify cashflows from underlying and non-underlying continuing operations and discontinued operations.</w:t>
      </w:r>
    </w:p>
    <w:p w:rsidR="007C458D" w:rsidRPr="00D77C9E" w:rsidRDefault="007C458D" w:rsidP="007C458D">
      <w:pPr>
        <w:keepNext/>
        <w:outlineLvl w:val="0"/>
        <w:rPr>
          <w:rFonts w:eastAsia="Batang" w:cs="Arial"/>
          <w:color w:val="595959"/>
          <w:spacing w:val="-6"/>
          <w:sz w:val="12"/>
          <w:szCs w:val="12"/>
        </w:rPr>
      </w:pPr>
      <w:r>
        <w:rPr>
          <w:rFonts w:eastAsia="Batang" w:cs="Arial"/>
          <w:color w:val="595959"/>
          <w:spacing w:val="-6"/>
          <w:sz w:val="14"/>
          <w:szCs w:val="14"/>
          <w:vertAlign w:val="superscript"/>
        </w:rPr>
        <w:t>7</w:t>
      </w:r>
      <w:r w:rsidRPr="00D77C9E">
        <w:rPr>
          <w:rFonts w:eastAsia="Batang" w:cs="Arial"/>
          <w:color w:val="595959"/>
          <w:spacing w:val="-6"/>
          <w:sz w:val="12"/>
          <w:szCs w:val="12"/>
          <w:vertAlign w:val="superscript"/>
        </w:rPr>
        <w:t xml:space="preserve"> </w:t>
      </w:r>
      <w:r w:rsidRPr="00F72B63">
        <w:rPr>
          <w:rFonts w:eastAsia="Batang" w:cs="Arial"/>
          <w:color w:val="595959"/>
          <w:spacing w:val="-6"/>
          <w:sz w:val="14"/>
          <w:szCs w:val="14"/>
        </w:rPr>
        <w:t>Re-presented to separately identify PPP financial assets cash inflows and outflows which were previously disclosed in the Notes.</w:t>
      </w:r>
    </w:p>
    <w:p w:rsidR="007C458D" w:rsidRPr="00F550B2" w:rsidRDefault="007C458D" w:rsidP="007C458D">
      <w:pPr>
        <w:keepNext/>
        <w:outlineLvl w:val="0"/>
        <w:rPr>
          <w:rFonts w:eastAsia="Batang" w:cs="Arial"/>
          <w:b/>
          <w:bCs/>
          <w:color w:val="595959"/>
          <w:spacing w:val="-6"/>
          <w:kern w:val="32"/>
          <w:sz w:val="20"/>
          <w:szCs w:val="32"/>
        </w:rPr>
      </w:pPr>
    </w:p>
    <w:p w:rsidR="007C458D" w:rsidRDefault="007C458D" w:rsidP="007C458D">
      <w:pPr>
        <w:rPr>
          <w:rFonts w:eastAsia="Batang" w:cs="Arial"/>
          <w:b/>
          <w:bCs/>
          <w:color w:val="005D99"/>
          <w:spacing w:val="-6"/>
          <w:kern w:val="32"/>
          <w:sz w:val="28"/>
          <w:szCs w:val="32"/>
        </w:rPr>
      </w:pPr>
      <w:r>
        <w:rPr>
          <w:rFonts w:eastAsia="Batang" w:cs="Arial"/>
          <w:b/>
          <w:bCs/>
          <w:color w:val="005D99"/>
          <w:spacing w:val="-6"/>
          <w:kern w:val="32"/>
          <w:sz w:val="28"/>
          <w:szCs w:val="32"/>
        </w:rPr>
        <w:br w:type="page"/>
      </w:r>
    </w:p>
    <w:p w:rsidR="007C458D" w:rsidRDefault="007C458D" w:rsidP="007C458D">
      <w:pPr>
        <w:keepNext/>
        <w:outlineLvl w:val="0"/>
        <w:rPr>
          <w:rFonts w:eastAsia="Batang" w:cs="Arial"/>
          <w:b/>
          <w:bCs/>
          <w:color w:val="005D99"/>
          <w:spacing w:val="-6"/>
          <w:kern w:val="32"/>
          <w:sz w:val="28"/>
          <w:szCs w:val="32"/>
        </w:rPr>
      </w:pPr>
    </w:p>
    <w:p w:rsidR="007C458D" w:rsidRPr="00F550B2" w:rsidRDefault="007C458D" w:rsidP="00227F88">
      <w:pPr>
        <w:keepNext/>
        <w:spacing w:before="240"/>
        <w:outlineLvl w:val="0"/>
        <w:rPr>
          <w:rFonts w:eastAsia="Batang" w:cs="Arial"/>
          <w:b/>
          <w:bCs/>
          <w:color w:val="005D99"/>
          <w:spacing w:val="-6"/>
          <w:kern w:val="32"/>
          <w:sz w:val="28"/>
          <w:szCs w:val="32"/>
        </w:rPr>
      </w:pPr>
      <w:r w:rsidRPr="00F550B2">
        <w:rPr>
          <w:rFonts w:eastAsia="Batang" w:cs="Arial"/>
          <w:b/>
          <w:bCs/>
          <w:color w:val="005D99"/>
          <w:spacing w:val="-6"/>
          <w:kern w:val="32"/>
          <w:sz w:val="28"/>
          <w:szCs w:val="32"/>
        </w:rPr>
        <w:t>Notes to the Financial Statements</w:t>
      </w:r>
    </w:p>
    <w:p w:rsidR="007C458D" w:rsidRPr="00F550B2" w:rsidRDefault="007C458D" w:rsidP="007C458D">
      <w:pPr>
        <w:keepNext/>
        <w:outlineLvl w:val="0"/>
        <w:rPr>
          <w:rFonts w:eastAsia="Batang" w:cs="Arial"/>
          <w:b/>
          <w:bCs/>
          <w:color w:val="595959"/>
          <w:spacing w:val="-6"/>
          <w:kern w:val="32"/>
          <w:szCs w:val="18"/>
        </w:rPr>
      </w:pPr>
    </w:p>
    <w:p w:rsidR="007C458D" w:rsidRPr="00F550B2" w:rsidRDefault="007C458D" w:rsidP="007C458D">
      <w:pPr>
        <w:keepNext/>
        <w:outlineLvl w:val="0"/>
        <w:rPr>
          <w:rFonts w:eastAsia="Batang" w:cs="Arial"/>
          <w:b/>
          <w:bCs/>
          <w:color w:val="005D99"/>
          <w:spacing w:val="-6"/>
          <w:kern w:val="32"/>
          <w:szCs w:val="18"/>
        </w:rPr>
      </w:pPr>
      <w:r w:rsidRPr="00F550B2">
        <w:rPr>
          <w:rFonts w:eastAsia="Batang" w:cs="Arial"/>
          <w:b/>
          <w:bCs/>
          <w:color w:val="005D99"/>
          <w:spacing w:val="-6"/>
          <w:kern w:val="32"/>
          <w:szCs w:val="18"/>
        </w:rPr>
        <w:t>1 Accounting policies</w:t>
      </w:r>
    </w:p>
    <w:p w:rsidR="007C458D" w:rsidRPr="00F550B2" w:rsidRDefault="007C458D" w:rsidP="007C458D">
      <w:pPr>
        <w:keepNext/>
        <w:outlineLvl w:val="0"/>
        <w:rPr>
          <w:rFonts w:eastAsia="Batang" w:cs="Arial"/>
          <w:b/>
          <w:bCs/>
          <w:color w:val="005D99"/>
          <w:spacing w:val="-6"/>
          <w:kern w:val="32"/>
          <w:szCs w:val="18"/>
        </w:rPr>
      </w:pPr>
    </w:p>
    <w:p w:rsidR="007C458D" w:rsidRPr="00F550B2" w:rsidRDefault="007C458D" w:rsidP="007C458D">
      <w:pPr>
        <w:keepNext/>
        <w:outlineLvl w:val="1"/>
        <w:rPr>
          <w:rFonts w:eastAsia="Batang" w:cs="Arial"/>
          <w:b/>
          <w:iCs/>
          <w:color w:val="005D99"/>
          <w:spacing w:val="-6"/>
          <w:szCs w:val="18"/>
        </w:rPr>
      </w:pPr>
      <w:r w:rsidRPr="00F550B2">
        <w:rPr>
          <w:rFonts w:eastAsia="Batang" w:cs="Arial"/>
          <w:b/>
          <w:iCs/>
          <w:color w:val="005D99"/>
          <w:spacing w:val="-6"/>
          <w:szCs w:val="18"/>
        </w:rPr>
        <w:t>1.1 Basis of accounting</w:t>
      </w:r>
    </w:p>
    <w:p w:rsidR="007C458D" w:rsidRPr="00F550B2" w:rsidRDefault="007C458D" w:rsidP="007C458D">
      <w:pPr>
        <w:rPr>
          <w:rFonts w:eastAsia="Batang" w:cs="Arial"/>
          <w:color w:val="595959"/>
          <w:spacing w:val="-6"/>
          <w:szCs w:val="18"/>
        </w:rPr>
      </w:pPr>
    </w:p>
    <w:p w:rsidR="007C458D" w:rsidRPr="00F550B2" w:rsidRDefault="007C458D" w:rsidP="007C458D">
      <w:pPr>
        <w:jc w:val="both"/>
        <w:rPr>
          <w:rFonts w:eastAsia="Batang" w:cs="Arial"/>
          <w:color w:val="595959"/>
          <w:spacing w:val="-6"/>
          <w:szCs w:val="18"/>
        </w:rPr>
      </w:pPr>
      <w:r w:rsidRPr="00F550B2">
        <w:rPr>
          <w:rFonts w:eastAsia="Batang" w:cs="Arial"/>
          <w:color w:val="595959"/>
          <w:spacing w:val="-6"/>
          <w:szCs w:val="18"/>
        </w:rPr>
        <w:t xml:space="preserve">The condensed Group financial statements for the half-year ended </w:t>
      </w:r>
      <w:r>
        <w:rPr>
          <w:rFonts w:eastAsia="Batang" w:cs="Arial"/>
          <w:color w:val="595959"/>
          <w:spacing w:val="-6"/>
          <w:szCs w:val="18"/>
        </w:rPr>
        <w:t>27 June</w:t>
      </w:r>
      <w:r w:rsidRPr="00F550B2">
        <w:rPr>
          <w:rFonts w:eastAsia="Batang" w:cs="Arial"/>
          <w:color w:val="595959"/>
          <w:spacing w:val="-6"/>
          <w:szCs w:val="18"/>
        </w:rPr>
        <w:t xml:space="preserve"> </w:t>
      </w:r>
      <w:r>
        <w:rPr>
          <w:rFonts w:eastAsia="Batang" w:cs="Arial"/>
          <w:color w:val="595959"/>
          <w:spacing w:val="-6"/>
          <w:szCs w:val="18"/>
        </w:rPr>
        <w:t>2014</w:t>
      </w:r>
      <w:r w:rsidRPr="00F550B2">
        <w:rPr>
          <w:rFonts w:eastAsia="Batang" w:cs="Arial"/>
          <w:color w:val="595959"/>
          <w:spacing w:val="-6"/>
          <w:szCs w:val="18"/>
        </w:rPr>
        <w:t xml:space="preserve"> have been prepared in accordance with the Disclosure and Transparency Rules of the Financial </w:t>
      </w:r>
      <w:r>
        <w:rPr>
          <w:rFonts w:eastAsia="Batang" w:cs="Arial"/>
          <w:color w:val="595959"/>
          <w:spacing w:val="-6"/>
          <w:szCs w:val="18"/>
        </w:rPr>
        <w:t>Conduct</w:t>
      </w:r>
      <w:r w:rsidRPr="00F550B2">
        <w:rPr>
          <w:rFonts w:eastAsia="Batang" w:cs="Arial"/>
          <w:color w:val="595959"/>
          <w:spacing w:val="-6"/>
          <w:szCs w:val="18"/>
        </w:rPr>
        <w:t xml:space="preserve"> Authority and with IAS 34 Interim Financial Reporting as adopted by the European Union. The condensed Group financial statements should be read in conjunction with the financial statements for the year ended 31 December </w:t>
      </w:r>
      <w:r>
        <w:rPr>
          <w:rFonts w:eastAsia="Batang" w:cs="Arial"/>
          <w:color w:val="595959"/>
          <w:spacing w:val="-6"/>
          <w:szCs w:val="18"/>
        </w:rPr>
        <w:t>2013</w:t>
      </w:r>
      <w:r w:rsidRPr="00F550B2">
        <w:rPr>
          <w:rFonts w:eastAsia="Batang" w:cs="Arial"/>
          <w:color w:val="595959"/>
          <w:spacing w:val="-6"/>
          <w:szCs w:val="18"/>
        </w:rPr>
        <w:t>, which were prepared in accordance with International Financial Reporting Standards (IFRS) as adopted by the European Union.</w:t>
      </w:r>
    </w:p>
    <w:p w:rsidR="007C458D" w:rsidRPr="00F550B2" w:rsidRDefault="007C458D" w:rsidP="007C458D">
      <w:pPr>
        <w:jc w:val="both"/>
        <w:rPr>
          <w:rFonts w:eastAsia="Batang" w:cs="Arial"/>
          <w:color w:val="595959"/>
          <w:spacing w:val="-6"/>
          <w:szCs w:val="18"/>
        </w:rPr>
      </w:pPr>
    </w:p>
    <w:p w:rsidR="007C458D" w:rsidRPr="00F550B2" w:rsidRDefault="007C458D" w:rsidP="007C458D">
      <w:pPr>
        <w:jc w:val="both"/>
        <w:rPr>
          <w:rFonts w:eastAsia="Batang" w:cs="Arial"/>
          <w:color w:val="595959"/>
          <w:spacing w:val="-6"/>
          <w:szCs w:val="18"/>
        </w:rPr>
      </w:pPr>
      <w:r w:rsidRPr="00F550B2">
        <w:rPr>
          <w:rFonts w:eastAsia="Batang" w:cs="Arial"/>
          <w:color w:val="595959"/>
          <w:spacing w:val="-6"/>
          <w:szCs w:val="18"/>
        </w:rPr>
        <w:t xml:space="preserve">The condensed Group financial statements have been reviewed, not audited, and were approved for issue by the Board </w:t>
      </w:r>
      <w:r w:rsidRPr="005F2973">
        <w:rPr>
          <w:rFonts w:eastAsia="Batang" w:cs="Arial"/>
          <w:color w:val="595959"/>
          <w:spacing w:val="-6"/>
          <w:szCs w:val="18"/>
        </w:rPr>
        <w:t xml:space="preserve">on </w:t>
      </w:r>
      <w:r>
        <w:rPr>
          <w:rFonts w:eastAsia="Batang" w:cs="Arial"/>
          <w:color w:val="595959"/>
          <w:spacing w:val="-6"/>
          <w:szCs w:val="18"/>
        </w:rPr>
        <w:t xml:space="preserve">10 </w:t>
      </w:r>
      <w:r w:rsidRPr="00F550B2">
        <w:rPr>
          <w:rFonts w:eastAsia="Batang" w:cs="Arial"/>
          <w:color w:val="595959"/>
          <w:spacing w:val="-6"/>
          <w:szCs w:val="18"/>
        </w:rPr>
        <w:t xml:space="preserve">August </w:t>
      </w:r>
      <w:r>
        <w:rPr>
          <w:rFonts w:eastAsia="Batang" w:cs="Arial"/>
          <w:color w:val="595959"/>
          <w:spacing w:val="-6"/>
          <w:szCs w:val="18"/>
        </w:rPr>
        <w:t>2014</w:t>
      </w:r>
      <w:r w:rsidRPr="00F550B2">
        <w:rPr>
          <w:rFonts w:eastAsia="Batang" w:cs="Arial"/>
          <w:color w:val="595959"/>
          <w:spacing w:val="-6"/>
          <w:szCs w:val="18"/>
        </w:rPr>
        <w:t xml:space="preserve">. The financial information included in this report does not constitute statutory accounts for the purposes of Section 434 of the Companies Act 2006. A copy of the Company’s audited statutory accounts for the year ended 31 December </w:t>
      </w:r>
      <w:r>
        <w:rPr>
          <w:rFonts w:eastAsia="Batang" w:cs="Arial"/>
          <w:color w:val="595959"/>
          <w:spacing w:val="-6"/>
          <w:szCs w:val="18"/>
        </w:rPr>
        <w:t>2013</w:t>
      </w:r>
      <w:r w:rsidRPr="00F550B2">
        <w:rPr>
          <w:rFonts w:eastAsia="Batang" w:cs="Arial"/>
          <w:color w:val="595959"/>
          <w:spacing w:val="-6"/>
          <w:szCs w:val="18"/>
        </w:rPr>
        <w:t xml:space="preserve"> has been delivered to the Registrar of Companies. The independent auditor’s report on those accounts was unqualified, did not include a reference to any matters to which the auditors drew attention by way of emphasis without qualifying the report and did not contain a statement under Section 498(2) or (3) of the Companies Act 2006.</w:t>
      </w:r>
    </w:p>
    <w:p w:rsidR="007C458D" w:rsidRPr="00F550B2" w:rsidRDefault="007C458D" w:rsidP="007C458D">
      <w:pPr>
        <w:jc w:val="both"/>
        <w:rPr>
          <w:rFonts w:eastAsia="Batang" w:cs="Arial"/>
          <w:color w:val="595959"/>
          <w:spacing w:val="-6"/>
          <w:szCs w:val="18"/>
        </w:rPr>
      </w:pPr>
    </w:p>
    <w:p w:rsidR="007C458D" w:rsidRPr="00F550B2" w:rsidRDefault="007C458D" w:rsidP="007C458D">
      <w:pPr>
        <w:jc w:val="both"/>
        <w:rPr>
          <w:rFonts w:eastAsia="Batang" w:cs="Arial"/>
          <w:color w:val="595959"/>
          <w:spacing w:val="-6"/>
          <w:szCs w:val="18"/>
        </w:rPr>
      </w:pPr>
      <w:r w:rsidRPr="00F550B2">
        <w:rPr>
          <w:rFonts w:eastAsia="Batang" w:cs="Arial"/>
          <w:color w:val="595959"/>
          <w:spacing w:val="-6"/>
          <w:szCs w:val="18"/>
        </w:rPr>
        <w:t xml:space="preserve">The condensed Group financial statements have been prepared on the basis of the accounting policies set out in the Annual Report and Accounts </w:t>
      </w:r>
      <w:r>
        <w:rPr>
          <w:rFonts w:eastAsia="Batang" w:cs="Arial"/>
          <w:color w:val="595959"/>
          <w:spacing w:val="-6"/>
          <w:szCs w:val="18"/>
        </w:rPr>
        <w:t>2013</w:t>
      </w:r>
      <w:r w:rsidRPr="00F550B2">
        <w:rPr>
          <w:rFonts w:eastAsia="Batang" w:cs="Arial"/>
          <w:color w:val="595959"/>
          <w:spacing w:val="-6"/>
          <w:szCs w:val="18"/>
        </w:rPr>
        <w:t xml:space="preserve"> except as described in Note 1.4 below.</w:t>
      </w:r>
    </w:p>
    <w:p w:rsidR="007C458D" w:rsidRPr="00F550B2" w:rsidRDefault="007C458D" w:rsidP="007C458D">
      <w:pPr>
        <w:jc w:val="both"/>
        <w:rPr>
          <w:rFonts w:eastAsia="Batang" w:cs="Arial"/>
          <w:color w:val="595959"/>
          <w:spacing w:val="-6"/>
          <w:szCs w:val="18"/>
        </w:rPr>
      </w:pPr>
    </w:p>
    <w:p w:rsidR="007C458D" w:rsidRPr="00F550B2" w:rsidRDefault="007C458D" w:rsidP="007C458D">
      <w:pPr>
        <w:jc w:val="both"/>
        <w:rPr>
          <w:rFonts w:eastAsia="Batang" w:cs="Arial"/>
          <w:b/>
          <w:bCs/>
          <w:color w:val="005D99"/>
          <w:spacing w:val="-6"/>
          <w:szCs w:val="18"/>
        </w:rPr>
      </w:pPr>
      <w:r w:rsidRPr="00F550B2">
        <w:rPr>
          <w:rFonts w:eastAsia="Batang" w:cs="Arial"/>
          <w:b/>
          <w:bCs/>
          <w:color w:val="005D99"/>
          <w:spacing w:val="-6"/>
          <w:szCs w:val="18"/>
        </w:rPr>
        <w:t xml:space="preserve">1.2 Judgements and key sources of estimation uncertainty </w:t>
      </w:r>
    </w:p>
    <w:p w:rsidR="007C458D" w:rsidRPr="00F550B2" w:rsidRDefault="007C458D" w:rsidP="007C458D">
      <w:pPr>
        <w:jc w:val="both"/>
        <w:rPr>
          <w:rFonts w:eastAsia="Batang" w:cs="Arial"/>
          <w:b/>
          <w:bCs/>
          <w:color w:val="595959"/>
          <w:spacing w:val="-6"/>
          <w:szCs w:val="18"/>
        </w:rPr>
      </w:pPr>
    </w:p>
    <w:p w:rsidR="007C458D" w:rsidRDefault="007C458D" w:rsidP="007C458D">
      <w:pPr>
        <w:jc w:val="both"/>
        <w:rPr>
          <w:rFonts w:eastAsia="Batang" w:cs="Arial"/>
          <w:color w:val="595959"/>
          <w:spacing w:val="-6"/>
          <w:szCs w:val="18"/>
        </w:rPr>
      </w:pPr>
      <w:r w:rsidRPr="00F550B2">
        <w:rPr>
          <w:rFonts w:eastAsia="Batang" w:cs="Arial"/>
          <w:color w:val="595959"/>
          <w:spacing w:val="-6"/>
          <w:szCs w:val="18"/>
        </w:rPr>
        <w:t xml:space="preserve">The Group’s principal judgements and key sources of estimation uncertainty remain unchanged since the year-end and are set out in Note </w:t>
      </w:r>
      <w:r>
        <w:rPr>
          <w:rFonts w:eastAsia="Batang" w:cs="Arial"/>
          <w:color w:val="595959"/>
          <w:spacing w:val="-6"/>
          <w:szCs w:val="18"/>
        </w:rPr>
        <w:t>2</w:t>
      </w:r>
      <w:r w:rsidRPr="00F550B2">
        <w:rPr>
          <w:rFonts w:eastAsia="Batang" w:cs="Arial"/>
          <w:color w:val="595959"/>
          <w:spacing w:val="-6"/>
          <w:szCs w:val="18"/>
        </w:rPr>
        <w:t>.27 on page 10</w:t>
      </w:r>
      <w:r>
        <w:rPr>
          <w:rFonts w:eastAsia="Batang" w:cs="Arial"/>
          <w:color w:val="595959"/>
          <w:spacing w:val="-6"/>
          <w:szCs w:val="18"/>
        </w:rPr>
        <w:t>3</w:t>
      </w:r>
      <w:r w:rsidRPr="00F550B2">
        <w:rPr>
          <w:rFonts w:eastAsia="Batang" w:cs="Arial"/>
          <w:color w:val="595959"/>
          <w:spacing w:val="-6"/>
          <w:szCs w:val="18"/>
        </w:rPr>
        <w:t xml:space="preserve"> of the Annual Report and Accounts </w:t>
      </w:r>
      <w:r>
        <w:rPr>
          <w:rFonts w:eastAsia="Batang" w:cs="Arial"/>
          <w:color w:val="595959"/>
          <w:spacing w:val="-6"/>
          <w:szCs w:val="18"/>
        </w:rPr>
        <w:t>2013</w:t>
      </w:r>
      <w:r w:rsidRPr="00F550B2">
        <w:rPr>
          <w:rFonts w:eastAsia="Batang" w:cs="Arial"/>
          <w:color w:val="595959"/>
          <w:spacing w:val="-6"/>
          <w:szCs w:val="18"/>
        </w:rPr>
        <w:t xml:space="preserve">. </w:t>
      </w:r>
    </w:p>
    <w:p w:rsidR="007C458D" w:rsidRDefault="007C458D" w:rsidP="007C458D">
      <w:pPr>
        <w:jc w:val="both"/>
        <w:rPr>
          <w:rFonts w:eastAsia="Batang" w:cs="Arial"/>
          <w:color w:val="595959"/>
          <w:spacing w:val="-6"/>
          <w:szCs w:val="18"/>
        </w:rPr>
      </w:pPr>
    </w:p>
    <w:p w:rsidR="007C458D" w:rsidRDefault="007C458D" w:rsidP="007C458D">
      <w:pPr>
        <w:jc w:val="both"/>
        <w:rPr>
          <w:rFonts w:eastAsia="Batang" w:cs="Arial"/>
          <w:color w:val="595959"/>
          <w:spacing w:val="-6"/>
          <w:szCs w:val="18"/>
        </w:rPr>
      </w:pPr>
      <w:r>
        <w:rPr>
          <w:rFonts w:eastAsia="Batang" w:cs="Arial"/>
          <w:color w:val="595959"/>
          <w:spacing w:val="-6"/>
          <w:szCs w:val="18"/>
        </w:rPr>
        <w:t xml:space="preserve">In respect of the available-for-sale financial assets, in addition to judgement on discount rates, judgement is also required when assessing the non-market related cash flows within the PPP concessions. </w:t>
      </w:r>
    </w:p>
    <w:p w:rsidR="007C458D" w:rsidRDefault="007C458D" w:rsidP="007C458D">
      <w:pPr>
        <w:jc w:val="both"/>
        <w:rPr>
          <w:rFonts w:eastAsia="Batang" w:cs="Arial"/>
          <w:color w:val="595959"/>
          <w:spacing w:val="-6"/>
          <w:szCs w:val="18"/>
        </w:rPr>
      </w:pPr>
    </w:p>
    <w:p w:rsidR="007C458D" w:rsidRPr="00F550B2" w:rsidRDefault="007C458D" w:rsidP="007C458D">
      <w:pPr>
        <w:jc w:val="both"/>
        <w:rPr>
          <w:rFonts w:eastAsia="Batang" w:cs="Arial"/>
          <w:b/>
          <w:iCs/>
          <w:color w:val="005D99"/>
          <w:spacing w:val="-6"/>
          <w:szCs w:val="18"/>
        </w:rPr>
      </w:pPr>
      <w:r w:rsidRPr="00F550B2">
        <w:rPr>
          <w:rFonts w:eastAsia="Batang" w:cs="Arial"/>
          <w:b/>
          <w:iCs/>
          <w:color w:val="005D99"/>
          <w:spacing w:val="-6"/>
          <w:szCs w:val="18"/>
        </w:rPr>
        <w:t>1.3 Going concern</w:t>
      </w:r>
    </w:p>
    <w:p w:rsidR="007C458D" w:rsidRPr="00F550B2" w:rsidRDefault="007C458D" w:rsidP="007C458D">
      <w:pPr>
        <w:jc w:val="both"/>
        <w:rPr>
          <w:rFonts w:eastAsia="Batang" w:cs="Arial"/>
          <w:b/>
          <w:iCs/>
          <w:color w:val="595959"/>
          <w:spacing w:val="-6"/>
          <w:szCs w:val="18"/>
        </w:rPr>
      </w:pPr>
    </w:p>
    <w:p w:rsidR="007C458D" w:rsidRPr="00F550B2" w:rsidRDefault="007C458D" w:rsidP="007C458D">
      <w:pPr>
        <w:jc w:val="both"/>
        <w:rPr>
          <w:rFonts w:eastAsia="Batang" w:cs="Arial"/>
          <w:color w:val="595959"/>
          <w:spacing w:val="-6"/>
          <w:szCs w:val="18"/>
        </w:rPr>
      </w:pPr>
      <w:r w:rsidRPr="00F550B2">
        <w:rPr>
          <w:rFonts w:eastAsia="Batang" w:cs="Arial"/>
          <w:color w:val="595959"/>
          <w:spacing w:val="-6"/>
          <w:szCs w:val="18"/>
        </w:rPr>
        <w:t xml:space="preserve">Having made appropriate enquiries and reviewed medium-term cash forecasts, the Directors consider it reasonable to assume that the Group has adequate resources to continue for </w:t>
      </w:r>
      <w:r w:rsidRPr="006E699D">
        <w:rPr>
          <w:rFonts w:eastAsia="Batang" w:cs="Arial"/>
          <w:color w:val="595959"/>
          <w:spacing w:val="-6"/>
          <w:szCs w:val="18"/>
        </w:rPr>
        <w:t>a period of not less than 12 months from the date of this report</w:t>
      </w:r>
      <w:r>
        <w:rPr>
          <w:rFonts w:eastAsia="Batang" w:cs="Arial"/>
          <w:color w:val="595959"/>
          <w:spacing w:val="-6"/>
          <w:szCs w:val="18"/>
        </w:rPr>
        <w:t xml:space="preserve"> </w:t>
      </w:r>
      <w:r w:rsidRPr="00F550B2">
        <w:rPr>
          <w:rFonts w:eastAsia="Batang" w:cs="Arial"/>
          <w:color w:val="595959"/>
          <w:spacing w:val="-6"/>
          <w:szCs w:val="18"/>
        </w:rPr>
        <w:t>and, for this reason, have continued to adopt the going concern basis in preparing the half-year condensed Group financial statements.</w:t>
      </w:r>
      <w:r>
        <w:rPr>
          <w:rFonts w:eastAsia="Batang" w:cs="Arial"/>
          <w:color w:val="595959"/>
          <w:spacing w:val="-6"/>
          <w:szCs w:val="18"/>
        </w:rPr>
        <w:t xml:space="preserve"> Refer to Note 23. </w:t>
      </w:r>
    </w:p>
    <w:p w:rsidR="007C458D" w:rsidRDefault="007C458D" w:rsidP="007C458D">
      <w:pPr>
        <w:keepNext/>
        <w:jc w:val="both"/>
        <w:outlineLvl w:val="1"/>
        <w:rPr>
          <w:rFonts w:eastAsia="Batang" w:cs="Arial"/>
          <w:b/>
          <w:iCs/>
          <w:color w:val="005D99"/>
          <w:spacing w:val="-6"/>
          <w:szCs w:val="18"/>
        </w:rPr>
      </w:pPr>
    </w:p>
    <w:p w:rsidR="007C458D" w:rsidRPr="00F550B2" w:rsidRDefault="007C458D" w:rsidP="007C458D">
      <w:pPr>
        <w:keepNext/>
        <w:jc w:val="both"/>
        <w:outlineLvl w:val="1"/>
        <w:rPr>
          <w:rFonts w:eastAsia="Batang" w:cs="Arial"/>
          <w:b/>
          <w:iCs/>
          <w:color w:val="005D99"/>
          <w:spacing w:val="-6"/>
          <w:szCs w:val="18"/>
        </w:rPr>
      </w:pPr>
      <w:r w:rsidRPr="00F550B2">
        <w:rPr>
          <w:rFonts w:eastAsia="Batang" w:cs="Arial"/>
          <w:b/>
          <w:iCs/>
          <w:color w:val="005D99"/>
          <w:spacing w:val="-6"/>
          <w:szCs w:val="18"/>
        </w:rPr>
        <w:t>1.4 Adoption of new and revised standards</w:t>
      </w:r>
    </w:p>
    <w:p w:rsidR="007C458D" w:rsidRDefault="007C458D" w:rsidP="007C458D">
      <w:pPr>
        <w:jc w:val="both"/>
        <w:rPr>
          <w:rFonts w:eastAsia="Batang" w:cs="Arial"/>
          <w:color w:val="595959"/>
          <w:spacing w:val="-6"/>
          <w:szCs w:val="18"/>
        </w:rPr>
      </w:pPr>
    </w:p>
    <w:p w:rsidR="007C458D" w:rsidRDefault="007C458D" w:rsidP="007C458D">
      <w:pPr>
        <w:jc w:val="both"/>
        <w:rPr>
          <w:rFonts w:eastAsia="Batang" w:cs="Arial"/>
          <w:bCs/>
          <w:iCs/>
          <w:color w:val="595959"/>
          <w:spacing w:val="-6"/>
          <w:szCs w:val="18"/>
          <w:lang w:val="en-US"/>
        </w:rPr>
      </w:pPr>
      <w:r w:rsidRPr="00F550B2">
        <w:rPr>
          <w:rFonts w:eastAsia="Batang" w:cs="Arial"/>
          <w:color w:val="595959"/>
          <w:spacing w:val="-6"/>
          <w:szCs w:val="18"/>
        </w:rPr>
        <w:t xml:space="preserve">The following new and revised standards have been adopted </w:t>
      </w:r>
      <w:r w:rsidRPr="00F550B2">
        <w:rPr>
          <w:rFonts w:eastAsia="Batang" w:cs="Arial"/>
          <w:bCs/>
          <w:iCs/>
          <w:color w:val="595959"/>
          <w:spacing w:val="-6"/>
          <w:szCs w:val="18"/>
          <w:lang w:val="en-US"/>
        </w:rPr>
        <w:t>in the current period</w:t>
      </w:r>
      <w:r>
        <w:rPr>
          <w:rFonts w:eastAsia="Batang" w:cs="Arial"/>
          <w:bCs/>
          <w:iCs/>
          <w:color w:val="595959"/>
          <w:spacing w:val="-6"/>
          <w:szCs w:val="18"/>
          <w:lang w:val="en-US"/>
        </w:rPr>
        <w:t xml:space="preserve"> and do not have a material effect on the Group</w:t>
      </w:r>
      <w:r w:rsidRPr="00F550B2">
        <w:rPr>
          <w:rFonts w:eastAsia="Batang" w:cs="Arial"/>
          <w:bCs/>
          <w:iCs/>
          <w:color w:val="595959"/>
          <w:spacing w:val="-6"/>
          <w:szCs w:val="18"/>
          <w:lang w:val="en-US"/>
        </w:rPr>
        <w:t>:</w:t>
      </w:r>
    </w:p>
    <w:p w:rsidR="007C458D" w:rsidRDefault="007C458D" w:rsidP="007C458D">
      <w:pPr>
        <w:jc w:val="both"/>
        <w:rPr>
          <w:rFonts w:eastAsia="Batang" w:cs="Arial"/>
          <w:bCs/>
          <w:iCs/>
          <w:color w:val="595959"/>
          <w:spacing w:val="-6"/>
          <w:szCs w:val="18"/>
          <w:lang w:val="en-US"/>
        </w:rPr>
      </w:pPr>
    </w:p>
    <w:p w:rsidR="007C458D" w:rsidRDefault="007C458D" w:rsidP="00227F88">
      <w:pPr>
        <w:keepNext/>
        <w:numPr>
          <w:ilvl w:val="0"/>
          <w:numId w:val="6"/>
        </w:numPr>
        <w:tabs>
          <w:tab w:val="clear" w:pos="227"/>
          <w:tab w:val="clear" w:pos="454"/>
        </w:tabs>
        <w:spacing w:after="100"/>
        <w:jc w:val="both"/>
        <w:outlineLvl w:val="1"/>
        <w:rPr>
          <w:rFonts w:eastAsia="Batang" w:cs="Arial"/>
          <w:bCs/>
          <w:iCs/>
          <w:color w:val="595959"/>
          <w:spacing w:val="-6"/>
          <w:szCs w:val="18"/>
          <w:lang w:val="en-US"/>
        </w:rPr>
      </w:pPr>
      <w:r w:rsidRPr="009E44EC">
        <w:rPr>
          <w:rFonts w:eastAsia="Batang" w:cs="Arial"/>
          <w:bCs/>
          <w:iCs/>
          <w:color w:val="595959"/>
          <w:spacing w:val="-6"/>
          <w:szCs w:val="18"/>
          <w:lang w:val="en-US"/>
        </w:rPr>
        <w:t xml:space="preserve">IFRS 10 Consolidated Financial Statements </w:t>
      </w:r>
    </w:p>
    <w:p w:rsidR="007C458D" w:rsidRPr="007C4B46" w:rsidRDefault="007C458D" w:rsidP="00227F88">
      <w:pPr>
        <w:keepNext/>
        <w:numPr>
          <w:ilvl w:val="0"/>
          <w:numId w:val="6"/>
        </w:numPr>
        <w:tabs>
          <w:tab w:val="clear" w:pos="227"/>
          <w:tab w:val="clear" w:pos="454"/>
        </w:tabs>
        <w:spacing w:after="100"/>
        <w:jc w:val="both"/>
        <w:outlineLvl w:val="1"/>
        <w:rPr>
          <w:rFonts w:eastAsia="Batang" w:cs="Arial"/>
          <w:bCs/>
          <w:iCs/>
          <w:color w:val="595959"/>
          <w:spacing w:val="-6"/>
          <w:szCs w:val="18"/>
          <w:lang w:val="en-US"/>
        </w:rPr>
      </w:pPr>
      <w:r w:rsidRPr="007C4B46">
        <w:rPr>
          <w:rFonts w:eastAsia="Batang" w:cs="Arial"/>
          <w:bCs/>
          <w:iCs/>
          <w:color w:val="595959"/>
          <w:spacing w:val="-6"/>
          <w:szCs w:val="18"/>
          <w:lang w:val="en-US"/>
        </w:rPr>
        <w:t xml:space="preserve">IFRS 11 Joint Arrangements </w:t>
      </w:r>
    </w:p>
    <w:p w:rsidR="007C458D" w:rsidRDefault="007C458D" w:rsidP="00227F88">
      <w:pPr>
        <w:keepNext/>
        <w:numPr>
          <w:ilvl w:val="0"/>
          <w:numId w:val="6"/>
        </w:numPr>
        <w:tabs>
          <w:tab w:val="clear" w:pos="227"/>
          <w:tab w:val="clear" w:pos="454"/>
        </w:tabs>
        <w:spacing w:after="100"/>
        <w:jc w:val="both"/>
        <w:outlineLvl w:val="1"/>
        <w:rPr>
          <w:rFonts w:eastAsia="Batang" w:cs="Arial"/>
          <w:bCs/>
          <w:iCs/>
          <w:color w:val="595959"/>
          <w:spacing w:val="-6"/>
          <w:szCs w:val="18"/>
          <w:lang w:val="en-US"/>
        </w:rPr>
      </w:pPr>
      <w:r w:rsidRPr="007C4B46">
        <w:rPr>
          <w:rFonts w:eastAsia="Batang" w:cs="Arial"/>
          <w:bCs/>
          <w:iCs/>
          <w:color w:val="595959"/>
          <w:spacing w:val="-6"/>
          <w:szCs w:val="18"/>
          <w:lang w:val="en-US"/>
        </w:rPr>
        <w:t>IFRS 12 Disclosure of Interests in Other Entities</w:t>
      </w:r>
    </w:p>
    <w:p w:rsidR="007C458D" w:rsidRPr="009E44EC" w:rsidRDefault="007C458D" w:rsidP="00227F88">
      <w:pPr>
        <w:keepNext/>
        <w:numPr>
          <w:ilvl w:val="0"/>
          <w:numId w:val="6"/>
        </w:numPr>
        <w:tabs>
          <w:tab w:val="clear" w:pos="227"/>
          <w:tab w:val="clear" w:pos="454"/>
        </w:tabs>
        <w:spacing w:after="100"/>
        <w:jc w:val="both"/>
        <w:outlineLvl w:val="1"/>
        <w:rPr>
          <w:rFonts w:eastAsia="Batang" w:cs="Arial"/>
          <w:bCs/>
          <w:iCs/>
          <w:color w:val="595959"/>
          <w:spacing w:val="-6"/>
          <w:szCs w:val="18"/>
        </w:rPr>
      </w:pPr>
      <w:r w:rsidRPr="009E44EC">
        <w:rPr>
          <w:rFonts w:eastAsia="Batang" w:cs="Arial"/>
          <w:bCs/>
          <w:iCs/>
          <w:color w:val="595959"/>
          <w:spacing w:val="-6"/>
          <w:szCs w:val="18"/>
        </w:rPr>
        <w:t>IFRIC 21</w:t>
      </w:r>
      <w:r>
        <w:rPr>
          <w:rFonts w:eastAsia="Batang" w:cs="Arial"/>
          <w:bCs/>
          <w:iCs/>
          <w:color w:val="595959"/>
          <w:spacing w:val="-6"/>
          <w:szCs w:val="18"/>
        </w:rPr>
        <w:t>:</w:t>
      </w:r>
      <w:r w:rsidRPr="009E44EC">
        <w:rPr>
          <w:rFonts w:eastAsia="Batang" w:cs="Arial"/>
          <w:bCs/>
          <w:iCs/>
          <w:color w:val="595959"/>
          <w:spacing w:val="-6"/>
          <w:szCs w:val="18"/>
        </w:rPr>
        <w:t xml:space="preserve"> Levies</w:t>
      </w:r>
    </w:p>
    <w:p w:rsidR="007C458D" w:rsidRPr="009E44EC" w:rsidRDefault="007C458D" w:rsidP="00227F88">
      <w:pPr>
        <w:keepNext/>
        <w:numPr>
          <w:ilvl w:val="0"/>
          <w:numId w:val="6"/>
        </w:numPr>
        <w:tabs>
          <w:tab w:val="clear" w:pos="227"/>
          <w:tab w:val="clear" w:pos="454"/>
        </w:tabs>
        <w:spacing w:after="100"/>
        <w:jc w:val="both"/>
        <w:outlineLvl w:val="1"/>
        <w:rPr>
          <w:rFonts w:eastAsia="Batang" w:cs="Arial"/>
          <w:bCs/>
          <w:iCs/>
          <w:color w:val="595959"/>
          <w:spacing w:val="-6"/>
          <w:szCs w:val="18"/>
        </w:rPr>
      </w:pPr>
      <w:r w:rsidRPr="009E44EC">
        <w:rPr>
          <w:rFonts w:eastAsia="Batang" w:cs="Arial"/>
          <w:bCs/>
          <w:iCs/>
          <w:color w:val="595959"/>
          <w:spacing w:val="-6"/>
          <w:szCs w:val="18"/>
        </w:rPr>
        <w:t xml:space="preserve">Amendments to </w:t>
      </w:r>
      <w:r>
        <w:rPr>
          <w:rFonts w:eastAsia="Batang" w:cs="Arial"/>
          <w:bCs/>
          <w:iCs/>
          <w:color w:val="595959"/>
          <w:spacing w:val="-6"/>
          <w:szCs w:val="18"/>
        </w:rPr>
        <w:t xml:space="preserve">the following standards: </w:t>
      </w:r>
    </w:p>
    <w:p w:rsidR="007C458D" w:rsidRPr="009E44EC" w:rsidRDefault="007C458D" w:rsidP="00227F88">
      <w:pPr>
        <w:keepNext/>
        <w:numPr>
          <w:ilvl w:val="1"/>
          <w:numId w:val="6"/>
        </w:numPr>
        <w:tabs>
          <w:tab w:val="clear" w:pos="227"/>
          <w:tab w:val="clear" w:pos="454"/>
        </w:tabs>
        <w:spacing w:after="100"/>
        <w:ind w:left="709" w:hanging="283"/>
        <w:jc w:val="both"/>
        <w:outlineLvl w:val="1"/>
        <w:rPr>
          <w:rFonts w:eastAsia="Batang" w:cs="Arial"/>
          <w:bCs/>
          <w:iCs/>
          <w:color w:val="595959"/>
          <w:spacing w:val="-6"/>
          <w:szCs w:val="18"/>
          <w:lang w:val="en-US"/>
        </w:rPr>
      </w:pPr>
      <w:r w:rsidRPr="009E44EC">
        <w:rPr>
          <w:rFonts w:eastAsia="Batang" w:cs="Arial"/>
          <w:bCs/>
          <w:iCs/>
          <w:color w:val="595959"/>
          <w:spacing w:val="-6"/>
          <w:szCs w:val="18"/>
          <w:lang w:val="en-US"/>
        </w:rPr>
        <w:t xml:space="preserve">IFRS 10, IFRS 11 and IFRS 12: Transition </w:t>
      </w:r>
      <w:r>
        <w:rPr>
          <w:rFonts w:eastAsia="Batang" w:cs="Arial"/>
          <w:bCs/>
          <w:iCs/>
          <w:color w:val="595959"/>
          <w:spacing w:val="-6"/>
          <w:szCs w:val="18"/>
          <w:lang w:val="en-US"/>
        </w:rPr>
        <w:t>G</w:t>
      </w:r>
      <w:r w:rsidRPr="009E44EC">
        <w:rPr>
          <w:rFonts w:eastAsia="Batang" w:cs="Arial"/>
          <w:bCs/>
          <w:iCs/>
          <w:color w:val="595959"/>
          <w:spacing w:val="-6"/>
          <w:szCs w:val="18"/>
          <w:lang w:val="en-US"/>
        </w:rPr>
        <w:t xml:space="preserve">uidance </w:t>
      </w:r>
    </w:p>
    <w:p w:rsidR="007C458D" w:rsidRPr="009E44EC" w:rsidRDefault="007C458D" w:rsidP="00227F88">
      <w:pPr>
        <w:keepNext/>
        <w:numPr>
          <w:ilvl w:val="1"/>
          <w:numId w:val="6"/>
        </w:numPr>
        <w:tabs>
          <w:tab w:val="clear" w:pos="227"/>
          <w:tab w:val="clear" w:pos="454"/>
        </w:tabs>
        <w:spacing w:after="100"/>
        <w:ind w:left="709" w:hanging="283"/>
        <w:jc w:val="both"/>
        <w:outlineLvl w:val="1"/>
        <w:rPr>
          <w:rFonts w:eastAsia="Batang" w:cs="Arial"/>
          <w:bCs/>
          <w:iCs/>
          <w:color w:val="595959"/>
          <w:spacing w:val="-6"/>
          <w:szCs w:val="18"/>
          <w:lang w:val="en-US"/>
        </w:rPr>
      </w:pPr>
      <w:r w:rsidRPr="009E44EC">
        <w:rPr>
          <w:rFonts w:eastAsia="Batang" w:cs="Arial"/>
          <w:bCs/>
          <w:iCs/>
          <w:color w:val="595959"/>
          <w:spacing w:val="-6"/>
          <w:szCs w:val="18"/>
          <w:lang w:val="en-US"/>
        </w:rPr>
        <w:t>IFRS 10, IFRS 11 and IFRS 12: Investment Entities</w:t>
      </w:r>
    </w:p>
    <w:p w:rsidR="007C458D" w:rsidRPr="009E44EC" w:rsidRDefault="007C458D" w:rsidP="00227F88">
      <w:pPr>
        <w:keepNext/>
        <w:numPr>
          <w:ilvl w:val="1"/>
          <w:numId w:val="6"/>
        </w:numPr>
        <w:tabs>
          <w:tab w:val="clear" w:pos="227"/>
          <w:tab w:val="clear" w:pos="454"/>
        </w:tabs>
        <w:spacing w:after="100"/>
        <w:ind w:left="709" w:hanging="283"/>
        <w:jc w:val="both"/>
        <w:outlineLvl w:val="1"/>
        <w:rPr>
          <w:rFonts w:eastAsia="Batang" w:cs="Arial"/>
          <w:bCs/>
          <w:iCs/>
          <w:color w:val="595959"/>
          <w:spacing w:val="-6"/>
          <w:szCs w:val="18"/>
          <w:lang w:val="en-US"/>
        </w:rPr>
      </w:pPr>
      <w:r w:rsidRPr="009E44EC">
        <w:rPr>
          <w:rFonts w:eastAsia="Batang" w:cs="Arial"/>
          <w:bCs/>
          <w:iCs/>
          <w:color w:val="595959"/>
          <w:spacing w:val="-6"/>
          <w:szCs w:val="18"/>
          <w:lang w:val="en-US"/>
        </w:rPr>
        <w:t xml:space="preserve">IAS 27 Separate Financial Statements </w:t>
      </w:r>
    </w:p>
    <w:p w:rsidR="007C458D" w:rsidRPr="009E44EC" w:rsidRDefault="007C458D" w:rsidP="00227F88">
      <w:pPr>
        <w:keepNext/>
        <w:numPr>
          <w:ilvl w:val="1"/>
          <w:numId w:val="6"/>
        </w:numPr>
        <w:tabs>
          <w:tab w:val="clear" w:pos="227"/>
          <w:tab w:val="clear" w:pos="454"/>
        </w:tabs>
        <w:spacing w:after="100"/>
        <w:ind w:left="709" w:hanging="283"/>
        <w:jc w:val="both"/>
        <w:outlineLvl w:val="1"/>
        <w:rPr>
          <w:rFonts w:eastAsia="Batang" w:cs="Arial"/>
          <w:bCs/>
          <w:iCs/>
          <w:color w:val="595959"/>
          <w:spacing w:val="-6"/>
          <w:szCs w:val="18"/>
          <w:lang w:val="en-US"/>
        </w:rPr>
      </w:pPr>
      <w:r w:rsidRPr="009E44EC">
        <w:rPr>
          <w:rFonts w:eastAsia="Batang" w:cs="Arial"/>
          <w:bCs/>
          <w:iCs/>
          <w:color w:val="595959"/>
          <w:spacing w:val="-6"/>
          <w:szCs w:val="18"/>
          <w:lang w:val="en-US"/>
        </w:rPr>
        <w:t xml:space="preserve">IAS 28 Investments in Associates and Joint Ventures </w:t>
      </w:r>
    </w:p>
    <w:p w:rsidR="007C458D" w:rsidRPr="007C4B46" w:rsidRDefault="007C458D" w:rsidP="00227F88">
      <w:pPr>
        <w:keepNext/>
        <w:numPr>
          <w:ilvl w:val="1"/>
          <w:numId w:val="6"/>
        </w:numPr>
        <w:tabs>
          <w:tab w:val="clear" w:pos="227"/>
          <w:tab w:val="clear" w:pos="454"/>
        </w:tabs>
        <w:spacing w:after="100"/>
        <w:ind w:left="709" w:hanging="283"/>
        <w:jc w:val="both"/>
        <w:outlineLvl w:val="1"/>
        <w:rPr>
          <w:rFonts w:eastAsia="Batang" w:cs="Arial"/>
          <w:bCs/>
          <w:iCs/>
          <w:color w:val="595959"/>
          <w:spacing w:val="-6"/>
          <w:szCs w:val="18"/>
          <w:lang w:val="en-US"/>
        </w:rPr>
      </w:pPr>
      <w:r w:rsidRPr="009E44EC">
        <w:rPr>
          <w:rFonts w:eastAsia="Batang" w:cs="Arial"/>
          <w:bCs/>
          <w:iCs/>
          <w:color w:val="595959"/>
          <w:spacing w:val="-6"/>
          <w:szCs w:val="18"/>
          <w:lang w:val="en-US"/>
        </w:rPr>
        <w:t xml:space="preserve">IAS 39 Novation of </w:t>
      </w:r>
      <w:r>
        <w:rPr>
          <w:rFonts w:eastAsia="Batang" w:cs="Arial"/>
          <w:bCs/>
          <w:iCs/>
          <w:color w:val="595959"/>
          <w:spacing w:val="-6"/>
          <w:szCs w:val="18"/>
          <w:lang w:val="en-US"/>
        </w:rPr>
        <w:t>D</w:t>
      </w:r>
      <w:r w:rsidRPr="009E44EC">
        <w:rPr>
          <w:rFonts w:eastAsia="Batang" w:cs="Arial"/>
          <w:bCs/>
          <w:iCs/>
          <w:color w:val="595959"/>
          <w:spacing w:val="-6"/>
          <w:szCs w:val="18"/>
          <w:lang w:val="en-US"/>
        </w:rPr>
        <w:t xml:space="preserve">erivatives and </w:t>
      </w:r>
      <w:r>
        <w:rPr>
          <w:rFonts w:eastAsia="Batang" w:cs="Arial"/>
          <w:bCs/>
          <w:iCs/>
          <w:color w:val="595959"/>
          <w:spacing w:val="-6"/>
          <w:szCs w:val="18"/>
          <w:lang w:val="en-US"/>
        </w:rPr>
        <w:t>C</w:t>
      </w:r>
      <w:r w:rsidRPr="009E44EC">
        <w:rPr>
          <w:rFonts w:eastAsia="Batang" w:cs="Arial"/>
          <w:bCs/>
          <w:iCs/>
          <w:color w:val="595959"/>
          <w:spacing w:val="-6"/>
          <w:szCs w:val="18"/>
          <w:lang w:val="en-US"/>
        </w:rPr>
        <w:t xml:space="preserve">ontinuation of </w:t>
      </w:r>
      <w:r>
        <w:rPr>
          <w:rFonts w:eastAsia="Batang" w:cs="Arial"/>
          <w:bCs/>
          <w:iCs/>
          <w:color w:val="595959"/>
          <w:spacing w:val="-6"/>
          <w:szCs w:val="18"/>
          <w:lang w:val="en-US"/>
        </w:rPr>
        <w:t>H</w:t>
      </w:r>
      <w:r w:rsidRPr="009E44EC">
        <w:rPr>
          <w:rFonts w:eastAsia="Batang" w:cs="Arial"/>
          <w:bCs/>
          <w:iCs/>
          <w:color w:val="595959"/>
          <w:spacing w:val="-6"/>
          <w:szCs w:val="18"/>
          <w:lang w:val="en-US"/>
        </w:rPr>
        <w:t xml:space="preserve">edge </w:t>
      </w:r>
      <w:r>
        <w:rPr>
          <w:rFonts w:eastAsia="Batang" w:cs="Arial"/>
          <w:bCs/>
          <w:iCs/>
          <w:color w:val="595959"/>
          <w:spacing w:val="-6"/>
          <w:szCs w:val="18"/>
          <w:lang w:val="en-US"/>
        </w:rPr>
        <w:t>A</w:t>
      </w:r>
      <w:r w:rsidRPr="009E44EC">
        <w:rPr>
          <w:rFonts w:eastAsia="Batang" w:cs="Arial"/>
          <w:bCs/>
          <w:iCs/>
          <w:color w:val="595959"/>
          <w:spacing w:val="-6"/>
          <w:szCs w:val="18"/>
          <w:lang w:val="en-US"/>
        </w:rPr>
        <w:t>ccounting</w:t>
      </w:r>
      <w:r w:rsidRPr="007C4B46">
        <w:rPr>
          <w:rFonts w:eastAsia="Batang" w:cs="Arial"/>
          <w:bCs/>
          <w:iCs/>
          <w:color w:val="595959"/>
          <w:spacing w:val="-6"/>
          <w:szCs w:val="18"/>
          <w:lang w:val="en-US"/>
        </w:rPr>
        <w:t xml:space="preserve"> </w:t>
      </w:r>
    </w:p>
    <w:p w:rsidR="007C458D" w:rsidRDefault="007C458D" w:rsidP="007C458D">
      <w:pPr>
        <w:keepNext/>
        <w:outlineLvl w:val="1"/>
        <w:rPr>
          <w:rFonts w:eastAsia="Batang" w:cs="Arial"/>
          <w:b/>
          <w:iCs/>
          <w:color w:val="005D99"/>
          <w:spacing w:val="-6"/>
          <w:szCs w:val="18"/>
        </w:rPr>
      </w:pPr>
    </w:p>
    <w:p w:rsidR="007C458D" w:rsidRDefault="007C458D" w:rsidP="007C458D">
      <w:pPr>
        <w:rPr>
          <w:rFonts w:eastAsia="Batang" w:cs="Arial"/>
          <w:b/>
          <w:iCs/>
          <w:color w:val="005D99"/>
          <w:spacing w:val="-6"/>
          <w:szCs w:val="18"/>
        </w:rPr>
      </w:pPr>
      <w:r>
        <w:rPr>
          <w:rFonts w:eastAsia="Batang" w:cs="Arial"/>
          <w:b/>
          <w:iCs/>
          <w:color w:val="005D99"/>
          <w:spacing w:val="-6"/>
          <w:szCs w:val="18"/>
        </w:rPr>
        <w:br w:type="page"/>
      </w:r>
    </w:p>
    <w:p w:rsidR="007C458D" w:rsidRPr="00F550B2" w:rsidRDefault="007C458D" w:rsidP="007C458D">
      <w:pPr>
        <w:keepNext/>
        <w:outlineLvl w:val="1"/>
        <w:rPr>
          <w:rFonts w:eastAsia="Batang" w:cs="Arial"/>
          <w:b/>
          <w:iCs/>
          <w:color w:val="595959"/>
          <w:spacing w:val="-6"/>
          <w:szCs w:val="18"/>
        </w:rPr>
      </w:pPr>
      <w:r>
        <w:rPr>
          <w:rFonts w:eastAsia="Batang" w:cs="Arial"/>
          <w:b/>
          <w:iCs/>
          <w:color w:val="005D99"/>
          <w:spacing w:val="-6"/>
          <w:szCs w:val="18"/>
        </w:rPr>
        <w:lastRenderedPageBreak/>
        <w:t>1.5</w:t>
      </w:r>
      <w:r w:rsidRPr="00F550B2">
        <w:rPr>
          <w:rFonts w:eastAsia="Batang" w:cs="Arial"/>
          <w:b/>
          <w:iCs/>
          <w:color w:val="005D99"/>
          <w:spacing w:val="-6"/>
          <w:szCs w:val="18"/>
        </w:rPr>
        <w:t xml:space="preserve"> Accounting standards not yet adopted by the Group</w:t>
      </w:r>
    </w:p>
    <w:p w:rsidR="007C458D" w:rsidRDefault="007C458D" w:rsidP="007C458D">
      <w:pPr>
        <w:keepNext/>
        <w:jc w:val="both"/>
        <w:outlineLvl w:val="1"/>
        <w:rPr>
          <w:rFonts w:eastAsiaTheme="minorHAnsi" w:cs="Arial"/>
          <w:color w:val="595959"/>
          <w:szCs w:val="18"/>
          <w:lang w:val="en-US"/>
        </w:rPr>
      </w:pPr>
    </w:p>
    <w:p w:rsidR="007C458D" w:rsidRPr="00F550B2" w:rsidRDefault="007C458D" w:rsidP="007C458D">
      <w:pPr>
        <w:keepNext/>
        <w:jc w:val="both"/>
        <w:outlineLvl w:val="1"/>
        <w:rPr>
          <w:rFonts w:eastAsiaTheme="minorHAnsi" w:cs="Arial"/>
          <w:color w:val="595959"/>
          <w:szCs w:val="18"/>
          <w:lang w:val="en-US"/>
        </w:rPr>
      </w:pPr>
      <w:r w:rsidRPr="0073295E">
        <w:rPr>
          <w:rFonts w:eastAsia="Batang" w:cs="Arial"/>
          <w:bCs/>
          <w:iCs/>
          <w:color w:val="595959"/>
          <w:spacing w:val="-6"/>
          <w:szCs w:val="18"/>
          <w:lang w:val="en-US"/>
        </w:rPr>
        <w:t>The following accounting standards, interpretations and amendments have been issued by the IASB but had either not been adopted by the European Union or were not yet effective in the European Union at 27 June 2014:</w:t>
      </w:r>
      <w:r w:rsidRPr="00F550B2">
        <w:rPr>
          <w:rFonts w:eastAsiaTheme="minorHAnsi" w:cs="Arial"/>
          <w:color w:val="595959"/>
          <w:szCs w:val="18"/>
          <w:lang w:val="en-US"/>
        </w:rPr>
        <w:t xml:space="preserve"> </w:t>
      </w:r>
    </w:p>
    <w:p w:rsidR="007C458D" w:rsidRPr="00F550B2" w:rsidRDefault="007C458D" w:rsidP="007C458D">
      <w:pPr>
        <w:spacing w:after="100"/>
        <w:jc w:val="both"/>
        <w:rPr>
          <w:rFonts w:ascii="Univers LT Std 45 Light" w:eastAsia="Batang" w:hAnsi="Univers LT Std 45 Light"/>
          <w:color w:val="595959"/>
          <w:spacing w:val="-6"/>
          <w:sz w:val="17"/>
          <w:lang w:val="en-US"/>
        </w:rPr>
      </w:pPr>
    </w:p>
    <w:p w:rsidR="007C458D" w:rsidRPr="00457B08" w:rsidRDefault="007C458D" w:rsidP="00227F88">
      <w:pPr>
        <w:keepNext/>
        <w:numPr>
          <w:ilvl w:val="0"/>
          <w:numId w:val="8"/>
        </w:numPr>
        <w:tabs>
          <w:tab w:val="clear" w:pos="227"/>
          <w:tab w:val="clear" w:pos="454"/>
        </w:tabs>
        <w:spacing w:after="40"/>
        <w:jc w:val="both"/>
        <w:outlineLvl w:val="1"/>
        <w:rPr>
          <w:rFonts w:eastAsia="Batang" w:cs="Arial"/>
          <w:bCs/>
          <w:iCs/>
          <w:color w:val="595959"/>
          <w:spacing w:val="-6"/>
          <w:szCs w:val="18"/>
          <w:lang w:val="en-US"/>
        </w:rPr>
      </w:pPr>
      <w:r w:rsidRPr="00457B08">
        <w:rPr>
          <w:rFonts w:eastAsia="Batang" w:cs="Arial"/>
          <w:bCs/>
          <w:iCs/>
          <w:color w:val="595959"/>
          <w:spacing w:val="-6"/>
          <w:szCs w:val="18"/>
          <w:lang w:val="en-US"/>
        </w:rPr>
        <w:t xml:space="preserve">IFRS 9 Financial Instruments </w:t>
      </w:r>
    </w:p>
    <w:p w:rsidR="007C458D" w:rsidRPr="009E44EC" w:rsidRDefault="007C458D" w:rsidP="00227F88">
      <w:pPr>
        <w:keepNext/>
        <w:numPr>
          <w:ilvl w:val="0"/>
          <w:numId w:val="8"/>
        </w:numPr>
        <w:tabs>
          <w:tab w:val="clear" w:pos="227"/>
          <w:tab w:val="clear" w:pos="454"/>
        </w:tabs>
        <w:spacing w:after="40"/>
        <w:jc w:val="both"/>
        <w:outlineLvl w:val="1"/>
        <w:rPr>
          <w:rFonts w:eastAsia="Batang" w:cs="Arial"/>
          <w:bCs/>
          <w:iCs/>
          <w:color w:val="595959"/>
          <w:spacing w:val="-6"/>
          <w:szCs w:val="18"/>
        </w:rPr>
      </w:pPr>
      <w:r w:rsidRPr="009E44EC">
        <w:rPr>
          <w:rFonts w:eastAsia="Batang" w:cs="Arial"/>
          <w:bCs/>
          <w:iCs/>
          <w:color w:val="595959"/>
          <w:spacing w:val="-6"/>
          <w:szCs w:val="18"/>
        </w:rPr>
        <w:t>IFRS 14 Regulatory Deferral Accounts</w:t>
      </w:r>
    </w:p>
    <w:p w:rsidR="007C458D" w:rsidRPr="009E44EC" w:rsidRDefault="007C458D" w:rsidP="00227F88">
      <w:pPr>
        <w:keepNext/>
        <w:numPr>
          <w:ilvl w:val="0"/>
          <w:numId w:val="8"/>
        </w:numPr>
        <w:tabs>
          <w:tab w:val="clear" w:pos="227"/>
          <w:tab w:val="clear" w:pos="454"/>
        </w:tabs>
        <w:spacing w:after="40"/>
        <w:jc w:val="both"/>
        <w:outlineLvl w:val="1"/>
        <w:rPr>
          <w:rFonts w:eastAsia="Batang" w:cs="Arial"/>
          <w:bCs/>
          <w:iCs/>
          <w:color w:val="595959"/>
          <w:spacing w:val="-6"/>
          <w:szCs w:val="18"/>
        </w:rPr>
      </w:pPr>
      <w:r w:rsidRPr="009E44EC">
        <w:rPr>
          <w:rFonts w:eastAsia="Batang" w:cs="Arial"/>
          <w:bCs/>
          <w:iCs/>
          <w:color w:val="595959"/>
          <w:spacing w:val="-6"/>
          <w:szCs w:val="18"/>
        </w:rPr>
        <w:t>IFRS 15 Revenue from Contracts with Customers</w:t>
      </w:r>
      <w:r>
        <w:rPr>
          <w:rFonts w:eastAsia="Batang" w:cs="Arial"/>
          <w:bCs/>
          <w:iCs/>
          <w:color w:val="595959"/>
          <w:spacing w:val="-6"/>
          <w:szCs w:val="18"/>
        </w:rPr>
        <w:t xml:space="preserve"> </w:t>
      </w:r>
    </w:p>
    <w:p w:rsidR="007C458D" w:rsidRPr="00F550B2" w:rsidRDefault="007C458D" w:rsidP="00227F88">
      <w:pPr>
        <w:keepNext/>
        <w:numPr>
          <w:ilvl w:val="0"/>
          <w:numId w:val="8"/>
        </w:numPr>
        <w:tabs>
          <w:tab w:val="clear" w:pos="227"/>
          <w:tab w:val="clear" w:pos="454"/>
        </w:tabs>
        <w:spacing w:after="40"/>
        <w:jc w:val="both"/>
        <w:outlineLvl w:val="1"/>
        <w:rPr>
          <w:rFonts w:eastAsia="Batang" w:cs="Arial"/>
          <w:bCs/>
          <w:iCs/>
          <w:color w:val="595959"/>
          <w:spacing w:val="-6"/>
          <w:szCs w:val="18"/>
          <w:lang w:val="en-US"/>
        </w:rPr>
      </w:pPr>
      <w:r w:rsidRPr="00F550B2">
        <w:rPr>
          <w:rFonts w:eastAsia="Batang" w:cs="Arial"/>
          <w:bCs/>
          <w:iCs/>
          <w:color w:val="595959"/>
          <w:spacing w:val="-6"/>
          <w:szCs w:val="18"/>
          <w:lang w:val="en-US"/>
        </w:rPr>
        <w:t>Amendments to</w:t>
      </w:r>
      <w:r w:rsidRPr="00F550B2">
        <w:rPr>
          <w:rFonts w:eastAsia="Batang" w:cs="Arial"/>
          <w:color w:val="595959"/>
          <w:spacing w:val="-6"/>
          <w:szCs w:val="18"/>
          <w:lang w:val="en-US"/>
        </w:rPr>
        <w:t xml:space="preserve"> the following standards </w:t>
      </w:r>
    </w:p>
    <w:p w:rsidR="007C458D" w:rsidRPr="009E44EC" w:rsidRDefault="007C458D" w:rsidP="00227F88">
      <w:pPr>
        <w:keepNext/>
        <w:numPr>
          <w:ilvl w:val="0"/>
          <w:numId w:val="7"/>
        </w:numPr>
        <w:tabs>
          <w:tab w:val="clear" w:pos="227"/>
          <w:tab w:val="clear" w:pos="454"/>
        </w:tabs>
        <w:spacing w:after="40"/>
        <w:jc w:val="both"/>
        <w:outlineLvl w:val="1"/>
        <w:rPr>
          <w:rFonts w:eastAsia="Batang" w:cs="Arial"/>
          <w:bCs/>
          <w:iCs/>
          <w:color w:val="595959"/>
          <w:spacing w:val="-6"/>
          <w:szCs w:val="18"/>
        </w:rPr>
      </w:pPr>
      <w:r w:rsidRPr="009E44EC">
        <w:rPr>
          <w:rFonts w:eastAsia="Batang" w:cs="Arial"/>
          <w:bCs/>
          <w:iCs/>
          <w:color w:val="595959"/>
          <w:spacing w:val="-6"/>
          <w:szCs w:val="18"/>
        </w:rPr>
        <w:t xml:space="preserve">IFRS 11: Accounting for Acquisitions of </w:t>
      </w:r>
      <w:r>
        <w:rPr>
          <w:rFonts w:eastAsia="Batang" w:cs="Arial"/>
          <w:bCs/>
          <w:iCs/>
          <w:color w:val="595959"/>
          <w:spacing w:val="-6"/>
          <w:szCs w:val="18"/>
        </w:rPr>
        <w:t>I</w:t>
      </w:r>
      <w:r w:rsidRPr="009E44EC">
        <w:rPr>
          <w:rFonts w:eastAsia="Batang" w:cs="Arial"/>
          <w:bCs/>
          <w:iCs/>
          <w:color w:val="595959"/>
          <w:spacing w:val="-6"/>
          <w:szCs w:val="18"/>
        </w:rPr>
        <w:t>nterests in Joint Operations</w:t>
      </w:r>
    </w:p>
    <w:p w:rsidR="007C458D" w:rsidRPr="009E44EC" w:rsidRDefault="007C458D" w:rsidP="00227F88">
      <w:pPr>
        <w:keepNext/>
        <w:numPr>
          <w:ilvl w:val="0"/>
          <w:numId w:val="7"/>
        </w:numPr>
        <w:tabs>
          <w:tab w:val="clear" w:pos="227"/>
          <w:tab w:val="clear" w:pos="454"/>
        </w:tabs>
        <w:spacing w:after="40"/>
        <w:jc w:val="both"/>
        <w:outlineLvl w:val="1"/>
        <w:rPr>
          <w:rFonts w:eastAsia="Batang" w:cs="Arial"/>
          <w:bCs/>
          <w:iCs/>
          <w:color w:val="595959"/>
          <w:spacing w:val="-6"/>
          <w:szCs w:val="18"/>
        </w:rPr>
      </w:pPr>
      <w:r w:rsidRPr="009E44EC">
        <w:rPr>
          <w:rFonts w:eastAsia="Batang" w:cs="Arial"/>
          <w:bCs/>
          <w:iCs/>
          <w:color w:val="595959"/>
          <w:spacing w:val="-6"/>
          <w:szCs w:val="18"/>
        </w:rPr>
        <w:t>IAS 16 and 38: Clarification of Acceptable Methods of Depreciation and Amortisation</w:t>
      </w:r>
    </w:p>
    <w:p w:rsidR="007C458D" w:rsidRPr="009E44EC" w:rsidRDefault="007C458D" w:rsidP="00227F88">
      <w:pPr>
        <w:keepNext/>
        <w:numPr>
          <w:ilvl w:val="0"/>
          <w:numId w:val="7"/>
        </w:numPr>
        <w:tabs>
          <w:tab w:val="clear" w:pos="227"/>
          <w:tab w:val="clear" w:pos="454"/>
        </w:tabs>
        <w:spacing w:after="40"/>
        <w:jc w:val="both"/>
        <w:outlineLvl w:val="1"/>
        <w:rPr>
          <w:rFonts w:eastAsia="Batang" w:cs="Arial"/>
          <w:bCs/>
          <w:iCs/>
          <w:color w:val="595959"/>
          <w:spacing w:val="-6"/>
          <w:szCs w:val="18"/>
        </w:rPr>
      </w:pPr>
      <w:r w:rsidRPr="009E44EC">
        <w:rPr>
          <w:rFonts w:eastAsia="Batang" w:cs="Arial"/>
          <w:bCs/>
          <w:iCs/>
          <w:color w:val="595959"/>
          <w:spacing w:val="-6"/>
          <w:szCs w:val="18"/>
        </w:rPr>
        <w:t>IAS 16 and 41: Agricultural: Bearer Plants</w:t>
      </w:r>
    </w:p>
    <w:p w:rsidR="007C458D" w:rsidRPr="009E44EC" w:rsidRDefault="007C458D" w:rsidP="00227F88">
      <w:pPr>
        <w:keepNext/>
        <w:numPr>
          <w:ilvl w:val="0"/>
          <w:numId w:val="7"/>
        </w:numPr>
        <w:tabs>
          <w:tab w:val="clear" w:pos="227"/>
          <w:tab w:val="clear" w:pos="454"/>
        </w:tabs>
        <w:spacing w:after="40"/>
        <w:jc w:val="both"/>
        <w:outlineLvl w:val="1"/>
        <w:rPr>
          <w:rFonts w:eastAsia="Batang" w:cs="Arial"/>
          <w:bCs/>
          <w:iCs/>
          <w:color w:val="595959"/>
          <w:spacing w:val="-6"/>
          <w:szCs w:val="18"/>
        </w:rPr>
      </w:pPr>
      <w:r w:rsidRPr="009E44EC">
        <w:rPr>
          <w:rFonts w:eastAsia="Batang" w:cs="Arial"/>
          <w:bCs/>
          <w:iCs/>
          <w:color w:val="595959"/>
          <w:spacing w:val="-6"/>
          <w:szCs w:val="18"/>
        </w:rPr>
        <w:t xml:space="preserve">IAS 19 Employee Benefits: Defined </w:t>
      </w:r>
      <w:r>
        <w:rPr>
          <w:rFonts w:eastAsia="Batang" w:cs="Arial"/>
          <w:bCs/>
          <w:iCs/>
          <w:color w:val="595959"/>
          <w:spacing w:val="-6"/>
          <w:szCs w:val="18"/>
        </w:rPr>
        <w:t>B</w:t>
      </w:r>
      <w:r w:rsidRPr="009E44EC">
        <w:rPr>
          <w:rFonts w:eastAsia="Batang" w:cs="Arial"/>
          <w:bCs/>
          <w:iCs/>
          <w:color w:val="595959"/>
          <w:spacing w:val="-6"/>
          <w:szCs w:val="18"/>
        </w:rPr>
        <w:t xml:space="preserve">enefit </w:t>
      </w:r>
      <w:r>
        <w:rPr>
          <w:rFonts w:eastAsia="Batang" w:cs="Arial"/>
          <w:bCs/>
          <w:iCs/>
          <w:color w:val="595959"/>
          <w:spacing w:val="-6"/>
          <w:szCs w:val="18"/>
        </w:rPr>
        <w:t>P</w:t>
      </w:r>
      <w:r w:rsidRPr="009E44EC">
        <w:rPr>
          <w:rFonts w:eastAsia="Batang" w:cs="Arial"/>
          <w:bCs/>
          <w:iCs/>
          <w:color w:val="595959"/>
          <w:spacing w:val="-6"/>
          <w:szCs w:val="18"/>
        </w:rPr>
        <w:t>lans: Employee Contributions</w:t>
      </w:r>
    </w:p>
    <w:p w:rsidR="007C458D" w:rsidRPr="009E44EC" w:rsidRDefault="007C458D" w:rsidP="00227F88">
      <w:pPr>
        <w:keepNext/>
        <w:numPr>
          <w:ilvl w:val="0"/>
          <w:numId w:val="7"/>
        </w:numPr>
        <w:tabs>
          <w:tab w:val="clear" w:pos="227"/>
          <w:tab w:val="clear" w:pos="454"/>
        </w:tabs>
        <w:spacing w:after="40"/>
        <w:jc w:val="both"/>
        <w:outlineLvl w:val="1"/>
        <w:rPr>
          <w:rFonts w:eastAsia="Batang" w:cs="Arial"/>
          <w:bCs/>
          <w:iCs/>
          <w:color w:val="595959"/>
          <w:spacing w:val="-6"/>
          <w:szCs w:val="18"/>
        </w:rPr>
      </w:pPr>
      <w:r w:rsidRPr="009E44EC">
        <w:rPr>
          <w:rFonts w:eastAsia="Batang" w:cs="Arial"/>
          <w:bCs/>
          <w:iCs/>
          <w:color w:val="595959"/>
          <w:spacing w:val="-6"/>
          <w:szCs w:val="18"/>
        </w:rPr>
        <w:t>Improvements to IFRSs (2010 – 2012)</w:t>
      </w:r>
    </w:p>
    <w:p w:rsidR="007C458D" w:rsidRPr="009E44EC" w:rsidRDefault="007C458D" w:rsidP="00227F88">
      <w:pPr>
        <w:keepNext/>
        <w:numPr>
          <w:ilvl w:val="0"/>
          <w:numId w:val="7"/>
        </w:numPr>
        <w:tabs>
          <w:tab w:val="clear" w:pos="227"/>
          <w:tab w:val="clear" w:pos="454"/>
        </w:tabs>
        <w:spacing w:after="40"/>
        <w:jc w:val="both"/>
        <w:outlineLvl w:val="1"/>
        <w:rPr>
          <w:rFonts w:eastAsia="Batang" w:cs="Arial"/>
          <w:bCs/>
          <w:iCs/>
          <w:color w:val="595959"/>
          <w:spacing w:val="-6"/>
          <w:szCs w:val="18"/>
        </w:rPr>
      </w:pPr>
      <w:r w:rsidRPr="009E44EC">
        <w:rPr>
          <w:rFonts w:eastAsia="Batang" w:cs="Arial"/>
          <w:bCs/>
          <w:iCs/>
          <w:color w:val="595959"/>
          <w:spacing w:val="-6"/>
          <w:szCs w:val="18"/>
        </w:rPr>
        <w:t xml:space="preserve">Improvements to IFRSs (2011 – 2013). </w:t>
      </w:r>
    </w:p>
    <w:p w:rsidR="007C458D" w:rsidRPr="00F550B2" w:rsidRDefault="007C458D" w:rsidP="007C458D">
      <w:pPr>
        <w:keepNext/>
        <w:jc w:val="both"/>
        <w:outlineLvl w:val="1"/>
        <w:rPr>
          <w:rFonts w:eastAsia="Batang" w:cs="Arial"/>
          <w:bCs/>
          <w:iCs/>
          <w:color w:val="595959"/>
          <w:spacing w:val="-6"/>
          <w:szCs w:val="18"/>
          <w:lang w:val="en-US"/>
        </w:rPr>
      </w:pPr>
    </w:p>
    <w:p w:rsidR="007C458D" w:rsidRPr="008172BF" w:rsidRDefault="007C458D" w:rsidP="007C458D">
      <w:pPr>
        <w:keepNext/>
        <w:jc w:val="both"/>
        <w:outlineLvl w:val="1"/>
        <w:rPr>
          <w:rFonts w:eastAsia="Batang" w:cs="Arial"/>
          <w:bCs/>
          <w:iCs/>
          <w:color w:val="595959"/>
          <w:spacing w:val="-6"/>
          <w:szCs w:val="18"/>
          <w:lang w:val="en-US"/>
        </w:rPr>
      </w:pPr>
      <w:r>
        <w:rPr>
          <w:rFonts w:eastAsia="Batang" w:cs="Arial"/>
          <w:bCs/>
          <w:iCs/>
          <w:color w:val="595959"/>
          <w:spacing w:val="-6"/>
          <w:szCs w:val="18"/>
          <w:lang w:val="en-US"/>
        </w:rPr>
        <w:t xml:space="preserve">The Group does not expect the above standards to have a material quantitative effect. </w:t>
      </w:r>
    </w:p>
    <w:p w:rsidR="007C458D" w:rsidRPr="008172BF" w:rsidRDefault="007C458D" w:rsidP="007C458D">
      <w:pPr>
        <w:keepNext/>
        <w:jc w:val="both"/>
        <w:outlineLvl w:val="1"/>
        <w:rPr>
          <w:rFonts w:eastAsia="Batang" w:cs="Arial"/>
          <w:bCs/>
          <w:iCs/>
          <w:color w:val="595959"/>
          <w:spacing w:val="-6"/>
          <w:szCs w:val="18"/>
        </w:rPr>
      </w:pPr>
    </w:p>
    <w:p w:rsidR="007C458D" w:rsidRDefault="007C458D" w:rsidP="007C458D">
      <w:pPr>
        <w:keepNext/>
        <w:jc w:val="both"/>
        <w:outlineLvl w:val="1"/>
        <w:rPr>
          <w:rFonts w:eastAsia="Batang" w:cs="Arial"/>
          <w:bCs/>
          <w:iCs/>
          <w:color w:val="595959"/>
          <w:spacing w:val="-6"/>
          <w:szCs w:val="18"/>
        </w:rPr>
      </w:pPr>
      <w:r w:rsidRPr="00F550B2">
        <w:rPr>
          <w:rFonts w:eastAsia="Batang" w:cs="Arial"/>
          <w:b/>
          <w:iCs/>
          <w:color w:val="005D99"/>
          <w:spacing w:val="-6"/>
          <w:szCs w:val="18"/>
        </w:rPr>
        <w:t>1.</w:t>
      </w:r>
      <w:r>
        <w:rPr>
          <w:rFonts w:eastAsia="Batang" w:cs="Arial"/>
          <w:b/>
          <w:iCs/>
          <w:color w:val="005D99"/>
          <w:spacing w:val="-6"/>
          <w:szCs w:val="18"/>
        </w:rPr>
        <w:t>6</w:t>
      </w:r>
      <w:r w:rsidRPr="00F550B2">
        <w:rPr>
          <w:rFonts w:eastAsia="Batang" w:cs="Arial"/>
          <w:b/>
          <w:iCs/>
          <w:color w:val="005D99"/>
          <w:spacing w:val="-6"/>
          <w:szCs w:val="18"/>
        </w:rPr>
        <w:t xml:space="preserve"> </w:t>
      </w:r>
      <w:r>
        <w:rPr>
          <w:rFonts w:eastAsia="Batang" w:cs="Arial"/>
          <w:b/>
          <w:iCs/>
          <w:color w:val="005D99"/>
          <w:spacing w:val="-6"/>
          <w:szCs w:val="18"/>
        </w:rPr>
        <w:t xml:space="preserve">Change in accounting estimates </w:t>
      </w:r>
    </w:p>
    <w:p w:rsidR="007C458D" w:rsidRPr="008172BF" w:rsidRDefault="007C458D" w:rsidP="007C458D">
      <w:pPr>
        <w:keepNext/>
        <w:jc w:val="both"/>
        <w:outlineLvl w:val="1"/>
        <w:rPr>
          <w:rFonts w:eastAsia="Batang" w:cs="Arial"/>
          <w:bCs/>
          <w:iCs/>
          <w:color w:val="595959"/>
          <w:spacing w:val="-6"/>
          <w:szCs w:val="18"/>
        </w:rPr>
      </w:pPr>
    </w:p>
    <w:p w:rsidR="007C458D" w:rsidRPr="00F33086" w:rsidRDefault="007C458D" w:rsidP="007C458D">
      <w:pPr>
        <w:keepNext/>
        <w:jc w:val="both"/>
        <w:outlineLvl w:val="1"/>
        <w:rPr>
          <w:rFonts w:eastAsia="Batang" w:cs="Arial"/>
          <w:bCs/>
          <w:iCs/>
          <w:color w:val="595959"/>
          <w:spacing w:val="-6"/>
          <w:szCs w:val="18"/>
        </w:rPr>
      </w:pPr>
      <w:r w:rsidRPr="0068523A">
        <w:rPr>
          <w:rFonts w:eastAsia="Batang" w:cs="Arial"/>
          <w:bCs/>
          <w:iCs/>
          <w:color w:val="595959"/>
          <w:spacing w:val="-6"/>
          <w:szCs w:val="18"/>
        </w:rPr>
        <w:t xml:space="preserve">In line with the Group’s accounting policy for PPP concession companies, as set out </w:t>
      </w:r>
      <w:r>
        <w:rPr>
          <w:rFonts w:eastAsia="Batang" w:cs="Arial"/>
          <w:bCs/>
          <w:iCs/>
          <w:color w:val="595959"/>
          <w:spacing w:val="-6"/>
          <w:szCs w:val="18"/>
        </w:rPr>
        <w:t>on page 102 of</w:t>
      </w:r>
      <w:r w:rsidRPr="0068523A">
        <w:rPr>
          <w:rFonts w:eastAsia="Batang" w:cs="Arial"/>
          <w:bCs/>
          <w:iCs/>
          <w:color w:val="595959"/>
          <w:spacing w:val="-6"/>
          <w:szCs w:val="18"/>
        </w:rPr>
        <w:t xml:space="preserve"> the Annual Report and Accounts</w:t>
      </w:r>
      <w:r>
        <w:rPr>
          <w:rFonts w:eastAsia="Batang" w:cs="Arial"/>
          <w:bCs/>
          <w:iCs/>
          <w:color w:val="595959"/>
          <w:spacing w:val="-6"/>
          <w:szCs w:val="18"/>
        </w:rPr>
        <w:t xml:space="preserve"> 2013</w:t>
      </w:r>
      <w:r w:rsidRPr="0068523A">
        <w:rPr>
          <w:rFonts w:eastAsia="Batang" w:cs="Arial"/>
          <w:bCs/>
          <w:iCs/>
          <w:color w:val="595959"/>
          <w:spacing w:val="-6"/>
          <w:szCs w:val="18"/>
        </w:rPr>
        <w:t>, movements in the fair value of PPP financial assets attributable to non-market related changes in future cash flow assumptions are recognised in the income statement. For the period ended 27 June 2014 this has given rise to a fair value gain of £1</w:t>
      </w:r>
      <w:r>
        <w:rPr>
          <w:rFonts w:eastAsia="Batang" w:cs="Arial"/>
          <w:bCs/>
          <w:iCs/>
          <w:color w:val="595959"/>
          <w:spacing w:val="-6"/>
          <w:szCs w:val="18"/>
        </w:rPr>
        <w:t>5</w:t>
      </w:r>
      <w:r w:rsidRPr="0068523A">
        <w:rPr>
          <w:rFonts w:eastAsia="Batang" w:cs="Arial"/>
          <w:bCs/>
          <w:iCs/>
          <w:color w:val="595959"/>
          <w:spacing w:val="-6"/>
          <w:szCs w:val="18"/>
        </w:rPr>
        <w:t xml:space="preserve">m (2013: </w:t>
      </w:r>
      <w:r w:rsidRPr="002A77F4">
        <w:rPr>
          <w:rFonts w:eastAsiaTheme="majorEastAsia" w:cstheme="majorBidi"/>
          <w:bCs/>
          <w:color w:val="595959"/>
          <w:spacing w:val="-6"/>
          <w:szCs w:val="18"/>
        </w:rPr>
        <w:t xml:space="preserve">first half </w:t>
      </w:r>
      <w:r>
        <w:rPr>
          <w:rFonts w:eastAsiaTheme="majorEastAsia" w:cstheme="majorBidi"/>
          <w:bCs/>
          <w:color w:val="595959"/>
          <w:spacing w:val="-6"/>
          <w:szCs w:val="18"/>
        </w:rPr>
        <w:t>£</w:t>
      </w:r>
      <w:r w:rsidRPr="0068523A">
        <w:rPr>
          <w:rFonts w:eastAsia="Batang" w:cs="Arial"/>
          <w:bCs/>
          <w:iCs/>
          <w:color w:val="595959"/>
          <w:spacing w:val="-6"/>
          <w:szCs w:val="18"/>
        </w:rPr>
        <w:t>nil</w:t>
      </w:r>
      <w:r w:rsidRPr="002A77F4">
        <w:rPr>
          <w:rFonts w:eastAsiaTheme="majorEastAsia" w:cstheme="majorBidi"/>
          <w:bCs/>
          <w:color w:val="595959"/>
          <w:spacing w:val="-6"/>
          <w:szCs w:val="18"/>
        </w:rPr>
        <w:t>, full-year £</w:t>
      </w:r>
      <w:r>
        <w:rPr>
          <w:rFonts w:eastAsiaTheme="majorEastAsia" w:cstheme="majorBidi"/>
          <w:bCs/>
          <w:color w:val="595959"/>
          <w:spacing w:val="-6"/>
          <w:szCs w:val="18"/>
        </w:rPr>
        <w:t>nil</w:t>
      </w:r>
      <w:r w:rsidRPr="0068523A">
        <w:rPr>
          <w:rFonts w:eastAsia="Batang" w:cs="Arial"/>
          <w:bCs/>
          <w:iCs/>
          <w:color w:val="595959"/>
          <w:spacing w:val="-6"/>
          <w:szCs w:val="18"/>
        </w:rPr>
        <w:t>) which has been recognised within underlying profit from operations.</w:t>
      </w:r>
    </w:p>
    <w:p w:rsidR="007C458D" w:rsidRDefault="007C458D" w:rsidP="007C458D">
      <w:pPr>
        <w:keepNext/>
        <w:jc w:val="both"/>
        <w:outlineLvl w:val="1"/>
        <w:rPr>
          <w:rFonts w:eastAsia="Batang" w:cs="Arial"/>
          <w:b/>
          <w:iCs/>
          <w:color w:val="005D99"/>
          <w:spacing w:val="-6"/>
          <w:szCs w:val="18"/>
        </w:rPr>
      </w:pPr>
    </w:p>
    <w:p w:rsidR="007C458D" w:rsidRPr="00F550B2" w:rsidRDefault="007C458D" w:rsidP="007C458D">
      <w:pPr>
        <w:keepNext/>
        <w:jc w:val="both"/>
        <w:outlineLvl w:val="1"/>
        <w:rPr>
          <w:rFonts w:eastAsia="Batang" w:cs="Arial"/>
          <w:b/>
          <w:iCs/>
          <w:color w:val="005D99"/>
          <w:spacing w:val="-6"/>
          <w:szCs w:val="18"/>
        </w:rPr>
      </w:pPr>
      <w:r w:rsidRPr="00F550B2">
        <w:rPr>
          <w:rFonts w:eastAsia="Batang" w:cs="Arial"/>
          <w:b/>
          <w:iCs/>
          <w:color w:val="005D99"/>
          <w:spacing w:val="-6"/>
          <w:szCs w:val="18"/>
        </w:rPr>
        <w:t>1.</w:t>
      </w:r>
      <w:r>
        <w:rPr>
          <w:rFonts w:eastAsia="Batang" w:cs="Arial"/>
          <w:b/>
          <w:iCs/>
          <w:color w:val="005D99"/>
          <w:spacing w:val="-6"/>
          <w:szCs w:val="18"/>
        </w:rPr>
        <w:t>7</w:t>
      </w:r>
      <w:r w:rsidRPr="00F550B2">
        <w:rPr>
          <w:rFonts w:eastAsia="Batang" w:cs="Arial"/>
          <w:b/>
          <w:iCs/>
          <w:color w:val="005D99"/>
          <w:spacing w:val="-6"/>
          <w:szCs w:val="18"/>
        </w:rPr>
        <w:t xml:space="preserve"> Re-presentation of comparative information</w:t>
      </w:r>
    </w:p>
    <w:p w:rsidR="007C458D" w:rsidRDefault="007C458D" w:rsidP="007C458D">
      <w:pPr>
        <w:keepNext/>
        <w:jc w:val="both"/>
        <w:outlineLvl w:val="1"/>
        <w:rPr>
          <w:rFonts w:eastAsia="Batang" w:cs="Arial"/>
          <w:b/>
          <w:bCs/>
          <w:iCs/>
          <w:color w:val="005D99"/>
          <w:spacing w:val="-6"/>
          <w:szCs w:val="18"/>
        </w:rPr>
      </w:pPr>
    </w:p>
    <w:p w:rsidR="007C458D" w:rsidRPr="00F550B2" w:rsidRDefault="007C458D" w:rsidP="007C458D">
      <w:pPr>
        <w:keepNext/>
        <w:jc w:val="both"/>
        <w:outlineLvl w:val="1"/>
        <w:rPr>
          <w:rFonts w:eastAsia="Batang" w:cs="Arial"/>
          <w:b/>
          <w:bCs/>
          <w:iCs/>
          <w:color w:val="005D99"/>
          <w:spacing w:val="-6"/>
          <w:szCs w:val="18"/>
        </w:rPr>
      </w:pPr>
      <w:r>
        <w:rPr>
          <w:rFonts w:eastAsia="Batang" w:cs="Arial"/>
          <w:b/>
          <w:bCs/>
          <w:iCs/>
          <w:color w:val="005D99"/>
          <w:spacing w:val="-6"/>
          <w:szCs w:val="18"/>
        </w:rPr>
        <w:t xml:space="preserve">Discontinued operations </w:t>
      </w:r>
    </w:p>
    <w:p w:rsidR="007C458D" w:rsidRPr="0000178C" w:rsidRDefault="007C458D" w:rsidP="007C458D">
      <w:pPr>
        <w:keepNext/>
        <w:jc w:val="both"/>
        <w:outlineLvl w:val="1"/>
        <w:rPr>
          <w:rFonts w:eastAsia="Batang" w:cs="Arial"/>
          <w:bCs/>
          <w:iCs/>
          <w:color w:val="595959"/>
          <w:spacing w:val="-6"/>
          <w:szCs w:val="18"/>
        </w:rPr>
      </w:pPr>
      <w:r w:rsidRPr="0000178C">
        <w:rPr>
          <w:rFonts w:eastAsia="Batang" w:cs="Arial"/>
          <w:bCs/>
          <w:iCs/>
          <w:color w:val="595959"/>
          <w:spacing w:val="-6"/>
          <w:szCs w:val="18"/>
        </w:rPr>
        <w:t xml:space="preserve">The Income Statement has been re-presented to classify </w:t>
      </w:r>
      <w:r>
        <w:rPr>
          <w:rFonts w:eastAsia="Batang" w:cs="Arial"/>
          <w:bCs/>
          <w:iCs/>
          <w:color w:val="595959"/>
          <w:spacing w:val="-6"/>
          <w:szCs w:val="18"/>
        </w:rPr>
        <w:t>Rail Italy</w:t>
      </w:r>
      <w:r w:rsidRPr="0000178C">
        <w:rPr>
          <w:rFonts w:eastAsia="Batang" w:cs="Arial"/>
          <w:bCs/>
          <w:iCs/>
          <w:color w:val="595959"/>
          <w:spacing w:val="-6"/>
          <w:szCs w:val="18"/>
        </w:rPr>
        <w:t xml:space="preserve"> as</w:t>
      </w:r>
      <w:r>
        <w:rPr>
          <w:rFonts w:eastAsia="Batang" w:cs="Arial"/>
          <w:bCs/>
          <w:iCs/>
          <w:color w:val="595959"/>
          <w:spacing w:val="-6"/>
          <w:szCs w:val="18"/>
        </w:rPr>
        <w:t xml:space="preserve"> part of </w:t>
      </w:r>
      <w:r w:rsidRPr="0000178C">
        <w:rPr>
          <w:rFonts w:eastAsia="Batang" w:cs="Arial"/>
          <w:bCs/>
          <w:iCs/>
          <w:color w:val="595959"/>
          <w:spacing w:val="-6"/>
          <w:szCs w:val="18"/>
        </w:rPr>
        <w:t>discontinued operations. Refer to Note</w:t>
      </w:r>
      <w:r>
        <w:rPr>
          <w:rFonts w:eastAsia="Batang" w:cs="Arial"/>
          <w:bCs/>
          <w:iCs/>
          <w:color w:val="595959"/>
          <w:spacing w:val="-6"/>
          <w:szCs w:val="18"/>
        </w:rPr>
        <w:t xml:space="preserve"> 9</w:t>
      </w:r>
      <w:r w:rsidRPr="0000178C">
        <w:rPr>
          <w:rFonts w:eastAsia="Batang" w:cs="Arial"/>
          <w:bCs/>
          <w:iCs/>
          <w:color w:val="595959"/>
          <w:spacing w:val="-6"/>
          <w:szCs w:val="18"/>
        </w:rPr>
        <w:t>.</w:t>
      </w:r>
    </w:p>
    <w:p w:rsidR="007C458D" w:rsidRDefault="007C458D" w:rsidP="007C458D">
      <w:pPr>
        <w:keepNext/>
        <w:jc w:val="both"/>
        <w:outlineLvl w:val="1"/>
        <w:rPr>
          <w:rFonts w:eastAsia="Batang" w:cs="Arial"/>
          <w:b/>
          <w:bCs/>
          <w:iCs/>
          <w:color w:val="005D99"/>
          <w:spacing w:val="-6"/>
          <w:szCs w:val="18"/>
        </w:rPr>
      </w:pPr>
    </w:p>
    <w:p w:rsidR="007C458D" w:rsidRPr="00F550B2" w:rsidRDefault="007C458D" w:rsidP="007C458D">
      <w:pPr>
        <w:keepNext/>
        <w:jc w:val="both"/>
        <w:outlineLvl w:val="1"/>
        <w:rPr>
          <w:rFonts w:eastAsia="Batang" w:cs="Arial"/>
          <w:b/>
          <w:bCs/>
          <w:iCs/>
          <w:color w:val="005D99"/>
          <w:spacing w:val="-6"/>
          <w:szCs w:val="18"/>
        </w:rPr>
      </w:pPr>
      <w:r>
        <w:rPr>
          <w:rFonts w:eastAsia="Batang" w:cs="Arial"/>
          <w:b/>
          <w:bCs/>
          <w:iCs/>
          <w:color w:val="005D99"/>
          <w:spacing w:val="-6"/>
          <w:szCs w:val="18"/>
        </w:rPr>
        <w:t>IAS 19 Employee Benefits (Revised)</w:t>
      </w:r>
    </w:p>
    <w:p w:rsidR="007C458D" w:rsidRDefault="007C458D" w:rsidP="007C458D">
      <w:pPr>
        <w:jc w:val="both"/>
        <w:outlineLvl w:val="1"/>
        <w:rPr>
          <w:rFonts w:cs="Arial"/>
          <w:color w:val="595959"/>
          <w:spacing w:val="-6"/>
          <w:szCs w:val="18"/>
        </w:rPr>
      </w:pPr>
      <w:r>
        <w:rPr>
          <w:rFonts w:cs="Arial"/>
          <w:color w:val="595959"/>
          <w:spacing w:val="-6"/>
          <w:szCs w:val="18"/>
        </w:rPr>
        <w:t>Subsequent to the 2013 half-year, as a result of adopting IAS 19 Employee Benefits (Revised), the Railway Pension Scheme liability was revalued resulting in a £5m reduction to the retirement benefit liability with deferred tax assets and opening retained profits for the 2013 first-half being restated accordingly. The 2013 year-end has not been restated nor has the 2013 half-year income statement been restated as both were restated in accordance with IAS 19 Employee Benefits (Revised) in the relevant reporting period.</w:t>
      </w:r>
    </w:p>
    <w:p w:rsidR="007C458D" w:rsidRDefault="007C458D" w:rsidP="007C458D">
      <w:pPr>
        <w:jc w:val="both"/>
        <w:outlineLvl w:val="1"/>
        <w:rPr>
          <w:rFonts w:eastAsia="Batang" w:cs="Arial"/>
          <w:color w:val="595959"/>
          <w:spacing w:val="-6"/>
          <w:szCs w:val="18"/>
        </w:rPr>
      </w:pPr>
    </w:p>
    <w:p w:rsidR="007C458D" w:rsidRPr="001019A8" w:rsidRDefault="007C458D" w:rsidP="007C458D">
      <w:pPr>
        <w:jc w:val="both"/>
        <w:outlineLvl w:val="1"/>
        <w:rPr>
          <w:rFonts w:eastAsia="Batang" w:cs="Arial"/>
          <w:b/>
          <w:iCs/>
          <w:color w:val="005D99"/>
          <w:spacing w:val="-6"/>
          <w:szCs w:val="18"/>
        </w:rPr>
      </w:pPr>
      <w:r>
        <w:rPr>
          <w:rFonts w:eastAsia="Batang" w:cs="Arial"/>
          <w:b/>
          <w:bCs/>
          <w:iCs/>
          <w:color w:val="005D99"/>
          <w:spacing w:val="-6"/>
          <w:szCs w:val="18"/>
        </w:rPr>
        <w:t xml:space="preserve">Recycling </w:t>
      </w:r>
      <w:r w:rsidRPr="001019A8">
        <w:rPr>
          <w:rFonts w:eastAsia="Batang" w:cs="Arial"/>
          <w:b/>
          <w:iCs/>
          <w:color w:val="005D99"/>
          <w:spacing w:val="-6"/>
          <w:szCs w:val="18"/>
        </w:rPr>
        <w:t>of revaluation reserves</w:t>
      </w:r>
    </w:p>
    <w:p w:rsidR="007C458D" w:rsidRDefault="007C458D" w:rsidP="007C458D">
      <w:pPr>
        <w:jc w:val="both"/>
        <w:rPr>
          <w:rFonts w:eastAsia="Batang" w:cs="Arial"/>
          <w:bCs/>
          <w:iCs/>
          <w:color w:val="595959"/>
          <w:spacing w:val="-6"/>
          <w:szCs w:val="18"/>
        </w:rPr>
      </w:pPr>
      <w:r w:rsidRPr="001019A8">
        <w:rPr>
          <w:rFonts w:eastAsia="Batang" w:cs="Arial"/>
          <w:bCs/>
          <w:iCs/>
          <w:color w:val="595959"/>
          <w:spacing w:val="-6"/>
          <w:szCs w:val="18"/>
        </w:rPr>
        <w:t xml:space="preserve">The </w:t>
      </w:r>
      <w:r>
        <w:rPr>
          <w:rFonts w:eastAsia="Batang" w:cs="Arial"/>
          <w:bCs/>
          <w:iCs/>
          <w:color w:val="595959"/>
          <w:spacing w:val="-6"/>
          <w:szCs w:val="18"/>
        </w:rPr>
        <w:t>2013 first half S</w:t>
      </w:r>
      <w:r w:rsidRPr="001019A8">
        <w:rPr>
          <w:rFonts w:eastAsia="Batang" w:cs="Arial"/>
          <w:bCs/>
          <w:iCs/>
          <w:color w:val="595959"/>
          <w:spacing w:val="-6"/>
          <w:szCs w:val="18"/>
        </w:rPr>
        <w:t xml:space="preserve">tatement of Comprehensive Income and the Statement of Changes in Equity have been re-presented to disclose </w:t>
      </w:r>
      <w:r>
        <w:rPr>
          <w:rFonts w:eastAsia="Batang" w:cs="Arial"/>
          <w:bCs/>
          <w:iCs/>
          <w:color w:val="595959"/>
          <w:spacing w:val="-6"/>
          <w:szCs w:val="18"/>
        </w:rPr>
        <w:t>the</w:t>
      </w:r>
      <w:r w:rsidRPr="001019A8">
        <w:rPr>
          <w:rFonts w:eastAsia="Batang" w:cs="Arial"/>
          <w:bCs/>
          <w:iCs/>
          <w:color w:val="595959"/>
          <w:spacing w:val="-6"/>
          <w:szCs w:val="18"/>
        </w:rPr>
        <w:t xml:space="preserve"> recycling of the revaluation reserves in other comprehensive income. This was previously shown within the Statement of Changes in Equity. </w:t>
      </w:r>
    </w:p>
    <w:p w:rsidR="007C458D" w:rsidRDefault="007C458D" w:rsidP="007C458D">
      <w:pPr>
        <w:jc w:val="both"/>
        <w:outlineLvl w:val="1"/>
        <w:rPr>
          <w:rFonts w:eastAsia="Batang" w:cs="Arial"/>
          <w:bCs/>
          <w:iCs/>
          <w:color w:val="595959"/>
          <w:spacing w:val="-6"/>
          <w:szCs w:val="18"/>
        </w:rPr>
      </w:pPr>
    </w:p>
    <w:p w:rsidR="007C458D" w:rsidRPr="001019A8" w:rsidRDefault="007C458D" w:rsidP="007C458D">
      <w:pPr>
        <w:jc w:val="both"/>
        <w:outlineLvl w:val="1"/>
        <w:rPr>
          <w:rFonts w:eastAsia="Batang" w:cs="Arial"/>
          <w:b/>
          <w:iCs/>
          <w:color w:val="005D99"/>
          <w:spacing w:val="-6"/>
          <w:szCs w:val="18"/>
        </w:rPr>
      </w:pPr>
      <w:r>
        <w:rPr>
          <w:rFonts w:eastAsia="Batang" w:cs="Arial"/>
          <w:b/>
          <w:bCs/>
          <w:iCs/>
          <w:color w:val="005D99"/>
          <w:spacing w:val="-6"/>
          <w:szCs w:val="18"/>
        </w:rPr>
        <w:t>Segmental analysis</w:t>
      </w:r>
    </w:p>
    <w:p w:rsidR="007C458D" w:rsidRDefault="007C458D" w:rsidP="007C458D">
      <w:pPr>
        <w:keepNext/>
        <w:jc w:val="both"/>
        <w:outlineLvl w:val="1"/>
        <w:rPr>
          <w:rFonts w:eastAsia="Batang" w:cs="Arial"/>
          <w:bCs/>
          <w:iCs/>
          <w:color w:val="595959"/>
          <w:spacing w:val="-6"/>
          <w:szCs w:val="18"/>
        </w:rPr>
      </w:pPr>
      <w:r w:rsidRPr="001019A8">
        <w:rPr>
          <w:rFonts w:eastAsia="Batang" w:cs="Arial"/>
          <w:bCs/>
          <w:iCs/>
          <w:color w:val="595959"/>
          <w:spacing w:val="-6"/>
          <w:szCs w:val="18"/>
        </w:rPr>
        <w:t xml:space="preserve">The </w:t>
      </w:r>
      <w:r>
        <w:rPr>
          <w:rFonts w:eastAsia="Batang" w:cs="Arial"/>
          <w:bCs/>
          <w:iCs/>
          <w:color w:val="595959"/>
          <w:spacing w:val="-6"/>
          <w:szCs w:val="18"/>
        </w:rPr>
        <w:t>2013 first half and full-year segmental analysis has been re-presented to include the net non-recourse borrowings directly attributable to Infrastructure Investments within the Infrastructure Investments segment. All other net debt is classified within Corporate activities.</w:t>
      </w:r>
    </w:p>
    <w:p w:rsidR="007C458D" w:rsidRDefault="007C458D" w:rsidP="007C458D">
      <w:pPr>
        <w:keepNext/>
        <w:jc w:val="both"/>
        <w:outlineLvl w:val="1"/>
        <w:rPr>
          <w:rFonts w:eastAsia="Batang" w:cs="Arial"/>
          <w:b/>
          <w:iCs/>
          <w:color w:val="005D99"/>
          <w:spacing w:val="-6"/>
          <w:szCs w:val="18"/>
        </w:rPr>
      </w:pPr>
    </w:p>
    <w:p w:rsidR="007E2163" w:rsidRDefault="007E2163">
      <w:pPr>
        <w:tabs>
          <w:tab w:val="clear" w:pos="227"/>
          <w:tab w:val="clear" w:pos="454"/>
        </w:tabs>
        <w:spacing w:after="0" w:line="240" w:lineRule="auto"/>
        <w:rPr>
          <w:rFonts w:eastAsia="Batang" w:cs="Arial"/>
          <w:b/>
          <w:iCs/>
          <w:color w:val="005D99"/>
          <w:spacing w:val="-6"/>
          <w:szCs w:val="18"/>
        </w:rPr>
      </w:pPr>
      <w:r>
        <w:rPr>
          <w:rFonts w:eastAsia="Batang" w:cs="Arial"/>
          <w:b/>
          <w:iCs/>
          <w:color w:val="005D99"/>
          <w:spacing w:val="-6"/>
          <w:szCs w:val="18"/>
        </w:rPr>
        <w:br w:type="page"/>
      </w:r>
    </w:p>
    <w:p w:rsidR="007C458D" w:rsidRPr="00F550B2" w:rsidRDefault="007C458D" w:rsidP="007C458D">
      <w:pPr>
        <w:keepNext/>
        <w:jc w:val="both"/>
        <w:outlineLvl w:val="1"/>
        <w:rPr>
          <w:rFonts w:eastAsia="Batang" w:cs="Arial"/>
          <w:b/>
          <w:iCs/>
          <w:color w:val="005D99"/>
          <w:spacing w:val="-6"/>
          <w:szCs w:val="18"/>
        </w:rPr>
      </w:pPr>
      <w:r w:rsidRPr="00F550B2">
        <w:rPr>
          <w:rFonts w:eastAsia="Batang" w:cs="Arial"/>
          <w:b/>
          <w:iCs/>
          <w:color w:val="005D99"/>
          <w:spacing w:val="-6"/>
          <w:szCs w:val="18"/>
        </w:rPr>
        <w:lastRenderedPageBreak/>
        <w:t>2 Exchange rates</w:t>
      </w:r>
    </w:p>
    <w:p w:rsidR="007C458D" w:rsidRDefault="007C458D" w:rsidP="007C458D">
      <w:pPr>
        <w:rPr>
          <w:rFonts w:eastAsia="Batang" w:cs="Arial"/>
          <w:color w:val="595959"/>
          <w:spacing w:val="-6"/>
          <w:szCs w:val="18"/>
        </w:rPr>
      </w:pPr>
      <w:r w:rsidRPr="00F550B2">
        <w:rPr>
          <w:rFonts w:eastAsia="Batang" w:cs="Arial"/>
          <w:color w:val="595959"/>
          <w:spacing w:val="-6"/>
          <w:szCs w:val="18"/>
        </w:rPr>
        <w:t>The following key exchange rates were applie</w:t>
      </w:r>
      <w:r w:rsidR="007E2163">
        <w:rPr>
          <w:rFonts w:eastAsia="Batang" w:cs="Arial"/>
          <w:color w:val="595959"/>
          <w:spacing w:val="-6"/>
          <w:szCs w:val="18"/>
        </w:rPr>
        <w:t>d in these financial statements.</w:t>
      </w:r>
    </w:p>
    <w:p w:rsidR="007E2163" w:rsidRPr="00F550B2" w:rsidRDefault="007E2163" w:rsidP="007C458D">
      <w:pPr>
        <w:rPr>
          <w:rFonts w:eastAsia="Batang" w:cs="Arial"/>
          <w:color w:val="595959"/>
          <w:spacing w:val="-6"/>
          <w:szCs w:val="18"/>
        </w:rPr>
      </w:pPr>
    </w:p>
    <w:p w:rsidR="007C458D" w:rsidRPr="002C1634" w:rsidRDefault="007C458D" w:rsidP="007C458D">
      <w:pPr>
        <w:keepNext/>
        <w:outlineLvl w:val="2"/>
        <w:rPr>
          <w:rFonts w:eastAsia="Batang" w:cs="Arial"/>
          <w:b/>
          <w:color w:val="595959"/>
          <w:spacing w:val="-6"/>
          <w:szCs w:val="18"/>
        </w:rPr>
      </w:pPr>
      <w:r w:rsidRPr="002C1634">
        <w:rPr>
          <w:rFonts w:eastAsia="Batang" w:cs="Arial"/>
          <w:b/>
          <w:color w:val="595959"/>
          <w:spacing w:val="-6"/>
          <w:szCs w:val="18"/>
        </w:rPr>
        <w:t>Average rates</w:t>
      </w:r>
    </w:p>
    <w:tbl>
      <w:tblPr>
        <w:tblW w:w="9729" w:type="dxa"/>
        <w:tblLayout w:type="fixed"/>
        <w:tblCellMar>
          <w:left w:w="0" w:type="dxa"/>
          <w:right w:w="0" w:type="dxa"/>
        </w:tblCellMar>
        <w:tblLook w:val="01E0" w:firstRow="1" w:lastRow="1" w:firstColumn="1" w:lastColumn="1" w:noHBand="0" w:noVBand="0"/>
      </w:tblPr>
      <w:tblGrid>
        <w:gridCol w:w="5180"/>
        <w:gridCol w:w="909"/>
        <w:gridCol w:w="910"/>
        <w:gridCol w:w="910"/>
        <w:gridCol w:w="910"/>
        <w:gridCol w:w="910"/>
      </w:tblGrid>
      <w:tr w:rsidR="007C458D" w:rsidRPr="00F550B2" w:rsidTr="007C458D">
        <w:tc>
          <w:tcPr>
            <w:tcW w:w="5180" w:type="dxa"/>
            <w:tcBorders>
              <w:bottom w:val="single" w:sz="2" w:space="0" w:color="000000"/>
            </w:tcBorders>
            <w:shd w:val="clear" w:color="auto" w:fill="auto"/>
            <w:vAlign w:val="bottom"/>
          </w:tcPr>
          <w:p w:rsidR="007C458D" w:rsidRPr="00F550B2" w:rsidRDefault="007C458D" w:rsidP="007C458D">
            <w:pPr>
              <w:ind w:right="57"/>
              <w:rPr>
                <w:rFonts w:cs="Arial"/>
                <w:color w:val="595959"/>
                <w:spacing w:val="-6"/>
                <w:sz w:val="14"/>
                <w:szCs w:val="20"/>
              </w:rPr>
            </w:pPr>
            <w:r w:rsidRPr="00F550B2">
              <w:rPr>
                <w:rFonts w:cs="Arial"/>
                <w:color w:val="595959"/>
                <w:spacing w:val="-6"/>
                <w:sz w:val="14"/>
                <w:szCs w:val="20"/>
              </w:rPr>
              <w:t>£1 buys</w:t>
            </w:r>
          </w:p>
        </w:tc>
        <w:tc>
          <w:tcPr>
            <w:tcW w:w="909" w:type="dxa"/>
            <w:tcBorders>
              <w:bottom w:val="single" w:sz="2" w:space="0" w:color="000000"/>
            </w:tcBorders>
            <w:shd w:val="clear" w:color="auto" w:fill="auto"/>
            <w:vAlign w:val="bottom"/>
          </w:tcPr>
          <w:p w:rsidR="007C458D" w:rsidRPr="00F550B2" w:rsidRDefault="007C458D" w:rsidP="007C458D">
            <w:pPr>
              <w:ind w:right="57"/>
              <w:jc w:val="right"/>
              <w:rPr>
                <w:rFonts w:cs="Arial"/>
                <w:b/>
                <w:bCs/>
                <w:color w:val="595959"/>
                <w:spacing w:val="-5"/>
                <w:sz w:val="12"/>
              </w:rPr>
            </w:pPr>
            <w:r>
              <w:rPr>
                <w:rFonts w:cs="Arial"/>
                <w:b/>
                <w:bCs/>
                <w:color w:val="595959"/>
                <w:spacing w:val="-5"/>
                <w:sz w:val="12"/>
              </w:rPr>
              <w:t>2014</w:t>
            </w:r>
            <w:r w:rsidRPr="00F550B2">
              <w:rPr>
                <w:rFonts w:cs="Arial"/>
                <w:b/>
                <w:bCs/>
                <w:color w:val="595959"/>
                <w:spacing w:val="-5"/>
                <w:sz w:val="12"/>
              </w:rPr>
              <w:t xml:space="preserve"> </w:t>
            </w:r>
            <w:r w:rsidRPr="00F550B2">
              <w:rPr>
                <w:rFonts w:cs="Arial"/>
                <w:b/>
                <w:bCs/>
                <w:color w:val="595959"/>
                <w:spacing w:val="-5"/>
                <w:sz w:val="12"/>
              </w:rPr>
              <w:br/>
              <w:t>first half unaudited</w:t>
            </w:r>
          </w:p>
        </w:tc>
        <w:tc>
          <w:tcPr>
            <w:tcW w:w="910"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r>
              <w:rPr>
                <w:rFonts w:eastAsia="Batang" w:cs="Arial"/>
                <w:color w:val="595959"/>
                <w:spacing w:val="-6"/>
                <w:sz w:val="12"/>
              </w:rPr>
              <w:t>2013</w:t>
            </w:r>
            <w:r w:rsidRPr="00F550B2">
              <w:rPr>
                <w:rFonts w:eastAsia="Batang" w:cs="Arial"/>
                <w:color w:val="595959"/>
                <w:spacing w:val="-6"/>
                <w:sz w:val="12"/>
              </w:rPr>
              <w:t xml:space="preserve"> </w:t>
            </w:r>
            <w:r w:rsidRPr="00F550B2">
              <w:rPr>
                <w:rFonts w:eastAsia="Batang" w:cs="Arial"/>
                <w:color w:val="595959"/>
                <w:spacing w:val="-6"/>
                <w:sz w:val="12"/>
              </w:rPr>
              <w:br/>
              <w:t>first half unaudited</w:t>
            </w:r>
          </w:p>
        </w:tc>
        <w:tc>
          <w:tcPr>
            <w:tcW w:w="910" w:type="dxa"/>
            <w:tcBorders>
              <w:bottom w:val="single" w:sz="2" w:space="0" w:color="000000"/>
            </w:tcBorders>
            <w:vAlign w:val="bottom"/>
          </w:tcPr>
          <w:p w:rsidR="007C458D" w:rsidRPr="00F550B2" w:rsidRDefault="007C458D" w:rsidP="007C458D">
            <w:pPr>
              <w:ind w:right="57"/>
              <w:jc w:val="right"/>
              <w:rPr>
                <w:rFonts w:eastAsia="Batang" w:cs="Arial"/>
                <w:color w:val="595959"/>
                <w:spacing w:val="-6"/>
                <w:sz w:val="12"/>
              </w:rPr>
            </w:pPr>
            <w:r>
              <w:rPr>
                <w:rFonts w:eastAsia="Batang" w:cs="Arial"/>
                <w:color w:val="595959"/>
                <w:spacing w:val="-6"/>
                <w:sz w:val="12"/>
              </w:rPr>
              <w:t>2013</w:t>
            </w:r>
            <w:r w:rsidRPr="00F550B2">
              <w:rPr>
                <w:rFonts w:eastAsia="Batang" w:cs="Arial"/>
                <w:color w:val="595959"/>
                <w:spacing w:val="-6"/>
                <w:sz w:val="12"/>
              </w:rPr>
              <w:t xml:space="preserve"> </w:t>
            </w:r>
            <w:r w:rsidRPr="00F550B2">
              <w:rPr>
                <w:rFonts w:eastAsia="Batang" w:cs="Arial"/>
                <w:color w:val="595959"/>
                <w:spacing w:val="-6"/>
                <w:sz w:val="12"/>
              </w:rPr>
              <w:br/>
              <w:t>year</w:t>
            </w:r>
          </w:p>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audited</w:t>
            </w:r>
          </w:p>
        </w:tc>
        <w:tc>
          <w:tcPr>
            <w:tcW w:w="910" w:type="dxa"/>
            <w:tcBorders>
              <w:bottom w:val="single" w:sz="2" w:space="0" w:color="000000"/>
            </w:tcBorders>
            <w:vAlign w:val="bottom"/>
          </w:tcPr>
          <w:p w:rsidR="007C458D" w:rsidRDefault="007C458D" w:rsidP="007C458D">
            <w:pPr>
              <w:ind w:right="57"/>
              <w:jc w:val="right"/>
              <w:rPr>
                <w:rFonts w:eastAsia="Batang" w:cs="Arial"/>
                <w:color w:val="595959"/>
                <w:spacing w:val="-6"/>
                <w:sz w:val="12"/>
              </w:rPr>
            </w:pPr>
            <w:r>
              <w:rPr>
                <w:rFonts w:eastAsia="Batang" w:cs="Arial"/>
                <w:color w:val="595959"/>
                <w:spacing w:val="-6"/>
                <w:sz w:val="12"/>
              </w:rPr>
              <w:t>28 June</w:t>
            </w:r>
            <w:r w:rsidRPr="00F550B2">
              <w:rPr>
                <w:rFonts w:eastAsia="Batang" w:cs="Arial"/>
                <w:color w:val="595959"/>
                <w:spacing w:val="-6"/>
                <w:sz w:val="12"/>
              </w:rPr>
              <w:t xml:space="preserve"> </w:t>
            </w:r>
            <w:r>
              <w:rPr>
                <w:rFonts w:eastAsia="Batang" w:cs="Arial"/>
                <w:color w:val="595959"/>
                <w:spacing w:val="-6"/>
                <w:sz w:val="12"/>
              </w:rPr>
              <w:t xml:space="preserve">2013 </w:t>
            </w:r>
            <w:r w:rsidRPr="00F550B2">
              <w:rPr>
                <w:rFonts w:eastAsia="Batang" w:cs="Arial"/>
                <w:color w:val="595959"/>
                <w:spacing w:val="-6"/>
                <w:sz w:val="12"/>
              </w:rPr>
              <w:t xml:space="preserve">-  </w:t>
            </w:r>
            <w:r>
              <w:rPr>
                <w:rFonts w:eastAsia="Batang" w:cs="Arial"/>
                <w:color w:val="595959"/>
                <w:spacing w:val="-6"/>
                <w:sz w:val="12"/>
              </w:rPr>
              <w:t>27 June</w:t>
            </w:r>
            <w:r w:rsidRPr="00F550B2">
              <w:rPr>
                <w:rFonts w:eastAsia="Batang" w:cs="Arial"/>
                <w:color w:val="595959"/>
                <w:spacing w:val="-6"/>
                <w:sz w:val="12"/>
              </w:rPr>
              <w:t xml:space="preserve"> </w:t>
            </w:r>
            <w:r>
              <w:rPr>
                <w:rFonts w:eastAsia="Batang" w:cs="Arial"/>
                <w:color w:val="595959"/>
                <w:spacing w:val="-6"/>
                <w:sz w:val="12"/>
              </w:rPr>
              <w:t>2014</w:t>
            </w:r>
          </w:p>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 xml:space="preserve"> % change</w:t>
            </w:r>
          </w:p>
        </w:tc>
        <w:tc>
          <w:tcPr>
            <w:tcW w:w="910" w:type="dxa"/>
            <w:tcBorders>
              <w:bottom w:val="single" w:sz="2" w:space="0" w:color="000000"/>
            </w:tcBorders>
            <w:vAlign w:val="bottom"/>
          </w:tcPr>
          <w:p w:rsidR="007C458D" w:rsidRDefault="007C458D" w:rsidP="007C458D">
            <w:pPr>
              <w:ind w:right="57"/>
              <w:jc w:val="right"/>
              <w:rPr>
                <w:rFonts w:eastAsia="Batang" w:cs="Arial"/>
                <w:color w:val="595959"/>
                <w:spacing w:val="-6"/>
                <w:sz w:val="12"/>
              </w:rPr>
            </w:pPr>
            <w:r w:rsidRPr="00F550B2">
              <w:rPr>
                <w:rFonts w:eastAsia="Batang" w:cs="Arial"/>
                <w:color w:val="595959"/>
                <w:spacing w:val="-6"/>
                <w:sz w:val="12"/>
              </w:rPr>
              <w:t xml:space="preserve">31 Dec </w:t>
            </w:r>
            <w:r>
              <w:rPr>
                <w:rFonts w:eastAsia="Batang" w:cs="Arial"/>
                <w:color w:val="595959"/>
                <w:spacing w:val="-6"/>
                <w:sz w:val="12"/>
              </w:rPr>
              <w:t>2013</w:t>
            </w:r>
            <w:r w:rsidRPr="00F550B2">
              <w:rPr>
                <w:rFonts w:eastAsia="Batang" w:cs="Arial"/>
                <w:color w:val="595959"/>
                <w:spacing w:val="-6"/>
                <w:sz w:val="12"/>
              </w:rPr>
              <w:t>-</w:t>
            </w:r>
          </w:p>
          <w:p w:rsidR="007C458D" w:rsidRDefault="007C458D" w:rsidP="007C458D">
            <w:pPr>
              <w:ind w:right="57"/>
              <w:jc w:val="right"/>
              <w:rPr>
                <w:rFonts w:eastAsia="Batang" w:cs="Arial"/>
                <w:color w:val="595959"/>
                <w:spacing w:val="-6"/>
                <w:sz w:val="12"/>
              </w:rPr>
            </w:pPr>
            <w:r>
              <w:rPr>
                <w:rFonts w:eastAsia="Batang" w:cs="Arial"/>
                <w:color w:val="595959"/>
                <w:spacing w:val="-6"/>
                <w:sz w:val="12"/>
              </w:rPr>
              <w:t>27 June</w:t>
            </w:r>
            <w:r w:rsidRPr="00F550B2">
              <w:rPr>
                <w:rFonts w:eastAsia="Batang" w:cs="Arial"/>
                <w:color w:val="595959"/>
                <w:spacing w:val="-6"/>
                <w:sz w:val="12"/>
              </w:rPr>
              <w:t xml:space="preserve"> </w:t>
            </w:r>
            <w:r>
              <w:rPr>
                <w:rFonts w:eastAsia="Batang" w:cs="Arial"/>
                <w:color w:val="595959"/>
                <w:spacing w:val="-6"/>
                <w:sz w:val="12"/>
              </w:rPr>
              <w:t>2014</w:t>
            </w:r>
            <w:r w:rsidRPr="00F550B2">
              <w:rPr>
                <w:rFonts w:eastAsia="Batang" w:cs="Arial"/>
                <w:color w:val="595959"/>
                <w:spacing w:val="-6"/>
                <w:sz w:val="12"/>
              </w:rPr>
              <w:t xml:space="preserve"> </w:t>
            </w:r>
          </w:p>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 change</w:t>
            </w:r>
          </w:p>
        </w:tc>
      </w:tr>
      <w:tr w:rsidR="007C458D" w:rsidRPr="00F550B2" w:rsidTr="007C458D">
        <w:tc>
          <w:tcPr>
            <w:tcW w:w="5180" w:type="dxa"/>
            <w:tcBorders>
              <w:top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US$</w:t>
            </w:r>
          </w:p>
        </w:tc>
        <w:tc>
          <w:tcPr>
            <w:tcW w:w="909" w:type="dxa"/>
            <w:tcBorders>
              <w:top w:val="single" w:sz="2" w:space="0" w:color="000000"/>
            </w:tcBorders>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1.67</w:t>
            </w:r>
          </w:p>
        </w:tc>
        <w:tc>
          <w:tcPr>
            <w:tcW w:w="910" w:type="dxa"/>
            <w:tcBorders>
              <w:top w:val="single" w:sz="2" w:space="0" w:color="000000"/>
            </w:tcBorders>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bCs/>
                <w:color w:val="595959"/>
                <w:spacing w:val="-5"/>
              </w:rPr>
              <w:t>1.54</w:t>
            </w:r>
          </w:p>
        </w:tc>
        <w:tc>
          <w:tcPr>
            <w:tcW w:w="910" w:type="dxa"/>
            <w:tcBorders>
              <w:top w:val="single" w:sz="2" w:space="0" w:color="000000"/>
            </w:tcBorders>
            <w:vAlign w:val="bottom"/>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1.5</w:t>
            </w:r>
            <w:r>
              <w:rPr>
                <w:rFonts w:eastAsia="Batang" w:cs="Arial"/>
                <w:color w:val="595959"/>
                <w:spacing w:val="-5"/>
              </w:rPr>
              <w:t>7</w:t>
            </w:r>
          </w:p>
        </w:tc>
        <w:tc>
          <w:tcPr>
            <w:tcW w:w="910" w:type="dxa"/>
            <w:tcBorders>
              <w:top w:val="single" w:sz="2" w:space="0" w:color="000000"/>
            </w:tcBorders>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8.4</w:t>
            </w:r>
            <w:r w:rsidRPr="00F550B2">
              <w:rPr>
                <w:rFonts w:eastAsia="Batang" w:cs="Arial"/>
                <w:color w:val="595959"/>
                <w:spacing w:val="-5"/>
              </w:rPr>
              <w:t>%</w:t>
            </w:r>
          </w:p>
        </w:tc>
        <w:tc>
          <w:tcPr>
            <w:tcW w:w="910" w:type="dxa"/>
            <w:tcBorders>
              <w:top w:val="single" w:sz="2" w:space="0" w:color="000000"/>
            </w:tcBorders>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6.4</w:t>
            </w:r>
            <w:r w:rsidRPr="00F550B2">
              <w:rPr>
                <w:rFonts w:eastAsia="Batang" w:cs="Arial"/>
                <w:color w:val="595959"/>
                <w:spacing w:val="-5"/>
              </w:rPr>
              <w:t>%</w:t>
            </w:r>
          </w:p>
        </w:tc>
      </w:tr>
      <w:tr w:rsidR="007C458D" w:rsidRPr="00F550B2" w:rsidTr="007C458D">
        <w:tc>
          <w:tcPr>
            <w:tcW w:w="5180" w:type="dxa"/>
            <w:tcBorders>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Euro</w:t>
            </w:r>
          </w:p>
        </w:tc>
        <w:tc>
          <w:tcPr>
            <w:tcW w:w="909" w:type="dxa"/>
            <w:tcBorders>
              <w:bottom w:val="single" w:sz="4" w:space="0" w:color="auto"/>
            </w:tcBorders>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1.22</w:t>
            </w:r>
          </w:p>
        </w:tc>
        <w:tc>
          <w:tcPr>
            <w:tcW w:w="910" w:type="dxa"/>
            <w:tcBorders>
              <w:bottom w:val="single" w:sz="4" w:space="0" w:color="auto"/>
            </w:tcBorders>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bCs/>
                <w:color w:val="595959"/>
                <w:spacing w:val="-5"/>
              </w:rPr>
              <w:t>1.18</w:t>
            </w:r>
          </w:p>
        </w:tc>
        <w:tc>
          <w:tcPr>
            <w:tcW w:w="910" w:type="dxa"/>
            <w:tcBorders>
              <w:bottom w:val="single" w:sz="4" w:space="0" w:color="auto"/>
            </w:tcBorders>
            <w:vAlign w:val="bottom"/>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1.</w:t>
            </w:r>
            <w:r>
              <w:rPr>
                <w:rFonts w:eastAsia="Batang" w:cs="Arial"/>
                <w:color w:val="595959"/>
                <w:spacing w:val="-5"/>
              </w:rPr>
              <w:t>18</w:t>
            </w:r>
          </w:p>
        </w:tc>
        <w:tc>
          <w:tcPr>
            <w:tcW w:w="910" w:type="dxa"/>
            <w:tcBorders>
              <w:bottom w:val="single" w:sz="4" w:space="0" w:color="auto"/>
            </w:tcBorders>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3.4</w:t>
            </w:r>
            <w:r w:rsidRPr="00F550B2">
              <w:rPr>
                <w:rFonts w:eastAsia="Batang" w:cs="Arial"/>
                <w:color w:val="595959"/>
                <w:spacing w:val="-5"/>
              </w:rPr>
              <w:t>%</w:t>
            </w:r>
          </w:p>
        </w:tc>
        <w:tc>
          <w:tcPr>
            <w:tcW w:w="910" w:type="dxa"/>
            <w:tcBorders>
              <w:bottom w:val="single" w:sz="4" w:space="0" w:color="auto"/>
            </w:tcBorders>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3.4</w:t>
            </w:r>
            <w:r w:rsidRPr="00F550B2">
              <w:rPr>
                <w:rFonts w:eastAsia="Batang" w:cs="Arial"/>
                <w:color w:val="595959"/>
                <w:spacing w:val="-5"/>
              </w:rPr>
              <w:t>%</w:t>
            </w:r>
          </w:p>
        </w:tc>
      </w:tr>
    </w:tbl>
    <w:p w:rsidR="007C458D" w:rsidRPr="00F550B2" w:rsidRDefault="007C458D" w:rsidP="007C458D">
      <w:pPr>
        <w:keepNext/>
        <w:outlineLvl w:val="2"/>
        <w:rPr>
          <w:rFonts w:cs="Arial"/>
          <w:b/>
          <w:bCs/>
          <w:color w:val="595959"/>
          <w:spacing w:val="-6"/>
          <w:sz w:val="17"/>
          <w:szCs w:val="20"/>
        </w:rPr>
      </w:pPr>
    </w:p>
    <w:p w:rsidR="007C458D" w:rsidRPr="002C1634" w:rsidRDefault="007C458D" w:rsidP="007C458D">
      <w:pPr>
        <w:keepNext/>
        <w:outlineLvl w:val="2"/>
        <w:rPr>
          <w:rFonts w:cs="Arial"/>
          <w:b/>
          <w:bCs/>
          <w:color w:val="595959"/>
          <w:spacing w:val="-6"/>
          <w:szCs w:val="18"/>
        </w:rPr>
      </w:pPr>
      <w:r w:rsidRPr="002C1634">
        <w:rPr>
          <w:rFonts w:cs="Arial"/>
          <w:b/>
          <w:bCs/>
          <w:color w:val="595959"/>
          <w:spacing w:val="-6"/>
          <w:szCs w:val="18"/>
        </w:rPr>
        <w:t>Closing rates</w:t>
      </w:r>
    </w:p>
    <w:tbl>
      <w:tblPr>
        <w:tblW w:w="9729" w:type="dxa"/>
        <w:tblLayout w:type="fixed"/>
        <w:tblCellMar>
          <w:left w:w="0" w:type="dxa"/>
          <w:right w:w="0" w:type="dxa"/>
        </w:tblCellMar>
        <w:tblLook w:val="01E0" w:firstRow="1" w:lastRow="1" w:firstColumn="1" w:lastColumn="1" w:noHBand="0" w:noVBand="0"/>
      </w:tblPr>
      <w:tblGrid>
        <w:gridCol w:w="5180"/>
        <w:gridCol w:w="909"/>
        <w:gridCol w:w="910"/>
        <w:gridCol w:w="910"/>
        <w:gridCol w:w="910"/>
        <w:gridCol w:w="910"/>
      </w:tblGrid>
      <w:tr w:rsidR="007C458D" w:rsidRPr="00F550B2" w:rsidTr="007C458D">
        <w:tc>
          <w:tcPr>
            <w:tcW w:w="5180" w:type="dxa"/>
            <w:tcBorders>
              <w:bottom w:val="single" w:sz="4" w:space="0" w:color="auto"/>
            </w:tcBorders>
            <w:shd w:val="clear" w:color="auto" w:fill="auto"/>
            <w:vAlign w:val="bottom"/>
          </w:tcPr>
          <w:p w:rsidR="007C458D" w:rsidRPr="00F550B2" w:rsidRDefault="007C458D" w:rsidP="007C458D">
            <w:pPr>
              <w:ind w:right="57"/>
              <w:rPr>
                <w:rFonts w:cs="Arial"/>
                <w:color w:val="595959"/>
                <w:spacing w:val="-6"/>
                <w:sz w:val="14"/>
                <w:szCs w:val="20"/>
              </w:rPr>
            </w:pPr>
            <w:r w:rsidRPr="00F550B2">
              <w:rPr>
                <w:rFonts w:cs="Arial"/>
                <w:color w:val="595959"/>
                <w:spacing w:val="-6"/>
                <w:sz w:val="14"/>
                <w:szCs w:val="20"/>
              </w:rPr>
              <w:t>£1 buys</w:t>
            </w:r>
          </w:p>
        </w:tc>
        <w:tc>
          <w:tcPr>
            <w:tcW w:w="909" w:type="dxa"/>
            <w:tcBorders>
              <w:bottom w:val="single" w:sz="4" w:space="0" w:color="auto"/>
            </w:tcBorders>
            <w:shd w:val="clear" w:color="auto" w:fill="auto"/>
            <w:vAlign w:val="bottom"/>
          </w:tcPr>
          <w:p w:rsidR="007C458D" w:rsidRPr="00F550B2" w:rsidRDefault="007C458D" w:rsidP="007C458D">
            <w:pPr>
              <w:ind w:left="-14" w:right="57" w:firstLine="14"/>
              <w:jc w:val="right"/>
              <w:rPr>
                <w:rFonts w:cs="Arial"/>
                <w:b/>
                <w:bCs/>
                <w:color w:val="595959"/>
                <w:spacing w:val="-5"/>
                <w:sz w:val="12"/>
              </w:rPr>
            </w:pPr>
            <w:r>
              <w:rPr>
                <w:rFonts w:cs="Arial"/>
                <w:b/>
                <w:bCs/>
                <w:color w:val="595959"/>
                <w:spacing w:val="-5"/>
                <w:sz w:val="12"/>
              </w:rPr>
              <w:t>2014</w:t>
            </w:r>
            <w:r w:rsidRPr="00F550B2">
              <w:rPr>
                <w:rFonts w:cs="Arial"/>
                <w:b/>
                <w:bCs/>
                <w:color w:val="595959"/>
                <w:spacing w:val="-5"/>
                <w:sz w:val="12"/>
              </w:rPr>
              <w:t xml:space="preserve"> </w:t>
            </w:r>
            <w:r w:rsidRPr="00F550B2">
              <w:rPr>
                <w:rFonts w:cs="Arial"/>
                <w:b/>
                <w:bCs/>
                <w:color w:val="595959"/>
                <w:spacing w:val="-5"/>
                <w:sz w:val="12"/>
              </w:rPr>
              <w:br/>
              <w:t>first half unaudited</w:t>
            </w:r>
          </w:p>
        </w:tc>
        <w:tc>
          <w:tcPr>
            <w:tcW w:w="910" w:type="dxa"/>
            <w:tcBorders>
              <w:bottom w:val="single" w:sz="4" w:space="0" w:color="auto"/>
            </w:tcBorders>
            <w:shd w:val="clear" w:color="auto" w:fill="auto"/>
            <w:vAlign w:val="bottom"/>
          </w:tcPr>
          <w:p w:rsidR="007C458D" w:rsidRDefault="007C458D" w:rsidP="007C458D">
            <w:pPr>
              <w:ind w:left="-14" w:right="57" w:firstLine="14"/>
              <w:jc w:val="right"/>
              <w:rPr>
                <w:rFonts w:eastAsia="Batang" w:cs="Arial"/>
                <w:color w:val="595959"/>
                <w:spacing w:val="-6"/>
                <w:sz w:val="12"/>
              </w:rPr>
            </w:pPr>
            <w:r>
              <w:rPr>
                <w:rFonts w:eastAsia="Batang" w:cs="Arial"/>
                <w:color w:val="595959"/>
                <w:spacing w:val="-6"/>
                <w:sz w:val="12"/>
              </w:rPr>
              <w:t>2013</w:t>
            </w:r>
            <w:r w:rsidRPr="00F550B2">
              <w:rPr>
                <w:rFonts w:eastAsia="Batang" w:cs="Arial"/>
                <w:color w:val="595959"/>
                <w:spacing w:val="-6"/>
                <w:sz w:val="12"/>
              </w:rPr>
              <w:t xml:space="preserve"> </w:t>
            </w:r>
            <w:r w:rsidRPr="00F550B2">
              <w:rPr>
                <w:rFonts w:eastAsia="Batang" w:cs="Arial"/>
                <w:color w:val="595959"/>
                <w:spacing w:val="-6"/>
                <w:sz w:val="12"/>
              </w:rPr>
              <w:br/>
              <w:t xml:space="preserve">first half </w:t>
            </w:r>
          </w:p>
          <w:p w:rsidR="007C458D" w:rsidRPr="00F550B2" w:rsidRDefault="007C458D" w:rsidP="007C458D">
            <w:pPr>
              <w:ind w:left="-14" w:right="57" w:firstLine="14"/>
              <w:jc w:val="right"/>
              <w:rPr>
                <w:rFonts w:eastAsia="Batang" w:cs="Arial"/>
                <w:color w:val="595959"/>
                <w:spacing w:val="-6"/>
                <w:sz w:val="12"/>
              </w:rPr>
            </w:pPr>
            <w:r w:rsidRPr="00F550B2">
              <w:rPr>
                <w:rFonts w:eastAsia="Batang" w:cs="Arial"/>
                <w:color w:val="595959"/>
                <w:spacing w:val="-6"/>
                <w:sz w:val="12"/>
              </w:rPr>
              <w:t>unaudited</w:t>
            </w:r>
          </w:p>
        </w:tc>
        <w:tc>
          <w:tcPr>
            <w:tcW w:w="910" w:type="dxa"/>
            <w:tcBorders>
              <w:bottom w:val="single" w:sz="4" w:space="0" w:color="auto"/>
            </w:tcBorders>
            <w:vAlign w:val="bottom"/>
          </w:tcPr>
          <w:p w:rsidR="007C458D" w:rsidRPr="00F550B2" w:rsidRDefault="007C458D" w:rsidP="007C458D">
            <w:pPr>
              <w:ind w:left="-14" w:right="57" w:firstLine="14"/>
              <w:jc w:val="right"/>
              <w:rPr>
                <w:rFonts w:eastAsia="Batang" w:cs="Arial"/>
                <w:color w:val="595959"/>
                <w:spacing w:val="-6"/>
                <w:sz w:val="12"/>
              </w:rPr>
            </w:pPr>
            <w:r>
              <w:rPr>
                <w:rFonts w:eastAsia="Batang" w:cs="Arial"/>
                <w:color w:val="595959"/>
                <w:spacing w:val="-6"/>
                <w:sz w:val="12"/>
              </w:rPr>
              <w:t>2013</w:t>
            </w:r>
            <w:r w:rsidRPr="00F550B2">
              <w:rPr>
                <w:rFonts w:eastAsia="Batang" w:cs="Arial"/>
                <w:color w:val="595959"/>
                <w:spacing w:val="-6"/>
                <w:sz w:val="12"/>
              </w:rPr>
              <w:t xml:space="preserve"> </w:t>
            </w:r>
            <w:r w:rsidRPr="00F550B2">
              <w:rPr>
                <w:rFonts w:eastAsia="Batang" w:cs="Arial"/>
                <w:color w:val="595959"/>
                <w:spacing w:val="-6"/>
                <w:sz w:val="12"/>
              </w:rPr>
              <w:br/>
              <w:t>year</w:t>
            </w:r>
          </w:p>
          <w:p w:rsidR="007C458D" w:rsidRPr="00F550B2" w:rsidRDefault="007C458D" w:rsidP="007C458D">
            <w:pPr>
              <w:ind w:left="-14" w:right="57" w:firstLine="14"/>
              <w:jc w:val="right"/>
              <w:rPr>
                <w:rFonts w:eastAsia="Batang" w:cs="Arial"/>
                <w:color w:val="595959"/>
                <w:spacing w:val="-6"/>
                <w:sz w:val="12"/>
              </w:rPr>
            </w:pPr>
            <w:r w:rsidRPr="00F550B2">
              <w:rPr>
                <w:rFonts w:eastAsia="Batang" w:cs="Arial"/>
                <w:color w:val="595959"/>
                <w:spacing w:val="-6"/>
                <w:sz w:val="12"/>
              </w:rPr>
              <w:t>audited</w:t>
            </w:r>
          </w:p>
        </w:tc>
        <w:tc>
          <w:tcPr>
            <w:tcW w:w="910" w:type="dxa"/>
            <w:tcBorders>
              <w:bottom w:val="single" w:sz="4" w:space="0" w:color="auto"/>
            </w:tcBorders>
            <w:shd w:val="clear" w:color="auto" w:fill="auto"/>
            <w:vAlign w:val="bottom"/>
          </w:tcPr>
          <w:p w:rsidR="007C458D" w:rsidRDefault="007C458D" w:rsidP="007C458D">
            <w:pPr>
              <w:ind w:left="-14" w:right="57" w:firstLine="14"/>
              <w:jc w:val="right"/>
              <w:rPr>
                <w:rFonts w:eastAsia="Batang" w:cs="Arial"/>
                <w:color w:val="595959"/>
                <w:spacing w:val="-6"/>
                <w:sz w:val="12"/>
              </w:rPr>
            </w:pPr>
            <w:r>
              <w:rPr>
                <w:rFonts w:eastAsia="Batang" w:cs="Arial"/>
                <w:color w:val="595959"/>
                <w:spacing w:val="-6"/>
                <w:sz w:val="12"/>
              </w:rPr>
              <w:t>28 June</w:t>
            </w:r>
            <w:r w:rsidRPr="00F550B2">
              <w:rPr>
                <w:rFonts w:eastAsia="Batang" w:cs="Arial"/>
                <w:color w:val="595959"/>
                <w:spacing w:val="-6"/>
                <w:sz w:val="12"/>
              </w:rPr>
              <w:t xml:space="preserve"> </w:t>
            </w:r>
            <w:r>
              <w:rPr>
                <w:rFonts w:eastAsia="Batang" w:cs="Arial"/>
                <w:color w:val="595959"/>
                <w:spacing w:val="-6"/>
                <w:sz w:val="12"/>
              </w:rPr>
              <w:t xml:space="preserve">2013 </w:t>
            </w:r>
            <w:r w:rsidRPr="00F550B2">
              <w:rPr>
                <w:rFonts w:eastAsia="Batang" w:cs="Arial"/>
                <w:color w:val="595959"/>
                <w:spacing w:val="-6"/>
                <w:sz w:val="12"/>
              </w:rPr>
              <w:t xml:space="preserve">- </w:t>
            </w:r>
            <w:r>
              <w:rPr>
                <w:rFonts w:eastAsia="Batang" w:cs="Arial"/>
                <w:color w:val="595959"/>
                <w:spacing w:val="-6"/>
                <w:sz w:val="12"/>
              </w:rPr>
              <w:t>27 June</w:t>
            </w:r>
            <w:r w:rsidRPr="00F550B2">
              <w:rPr>
                <w:rFonts w:eastAsia="Batang" w:cs="Arial"/>
                <w:color w:val="595959"/>
                <w:spacing w:val="-6"/>
                <w:sz w:val="12"/>
              </w:rPr>
              <w:t xml:space="preserve"> </w:t>
            </w:r>
            <w:r>
              <w:rPr>
                <w:rFonts w:eastAsia="Batang" w:cs="Arial"/>
                <w:color w:val="595959"/>
                <w:spacing w:val="-6"/>
                <w:sz w:val="12"/>
              </w:rPr>
              <w:t>2014</w:t>
            </w:r>
          </w:p>
          <w:p w:rsidR="007C458D" w:rsidRPr="00F550B2" w:rsidRDefault="007C458D" w:rsidP="007C458D">
            <w:pPr>
              <w:ind w:left="-14" w:right="57" w:firstLine="14"/>
              <w:jc w:val="right"/>
              <w:rPr>
                <w:rFonts w:eastAsia="Batang" w:cs="Arial"/>
                <w:color w:val="595959"/>
                <w:spacing w:val="-6"/>
                <w:sz w:val="12"/>
              </w:rPr>
            </w:pPr>
            <w:r w:rsidRPr="00F550B2">
              <w:rPr>
                <w:rFonts w:eastAsia="Batang" w:cs="Arial"/>
                <w:color w:val="595959"/>
                <w:spacing w:val="-6"/>
                <w:sz w:val="12"/>
              </w:rPr>
              <w:t xml:space="preserve"> % change</w:t>
            </w:r>
          </w:p>
        </w:tc>
        <w:tc>
          <w:tcPr>
            <w:tcW w:w="910" w:type="dxa"/>
            <w:tcBorders>
              <w:bottom w:val="single" w:sz="4" w:space="0" w:color="auto"/>
            </w:tcBorders>
            <w:shd w:val="clear" w:color="auto" w:fill="auto"/>
            <w:vAlign w:val="bottom"/>
          </w:tcPr>
          <w:p w:rsidR="007C458D" w:rsidRDefault="007C458D" w:rsidP="007C458D">
            <w:pPr>
              <w:ind w:left="-14" w:right="57" w:firstLine="14"/>
              <w:jc w:val="right"/>
              <w:rPr>
                <w:rFonts w:cs="Arial"/>
                <w:color w:val="595959"/>
                <w:spacing w:val="-5"/>
                <w:sz w:val="12"/>
              </w:rPr>
            </w:pPr>
            <w:r w:rsidRPr="00F550B2">
              <w:rPr>
                <w:rFonts w:cs="Arial"/>
                <w:color w:val="595959"/>
                <w:spacing w:val="-5"/>
                <w:sz w:val="12"/>
              </w:rPr>
              <w:t xml:space="preserve">31 Dec </w:t>
            </w:r>
            <w:r>
              <w:rPr>
                <w:rFonts w:cs="Arial"/>
                <w:color w:val="595959"/>
                <w:spacing w:val="-5"/>
                <w:sz w:val="12"/>
              </w:rPr>
              <w:t>2013</w:t>
            </w:r>
            <w:r w:rsidRPr="00F550B2">
              <w:rPr>
                <w:rFonts w:cs="Arial"/>
                <w:color w:val="595959"/>
                <w:spacing w:val="-5"/>
                <w:sz w:val="12"/>
              </w:rPr>
              <w:t>-</w:t>
            </w:r>
          </w:p>
          <w:p w:rsidR="007C458D" w:rsidRDefault="007C458D" w:rsidP="007C458D">
            <w:pPr>
              <w:ind w:left="-14" w:right="57" w:firstLine="14"/>
              <w:jc w:val="right"/>
              <w:rPr>
                <w:rFonts w:cs="Arial"/>
                <w:color w:val="595959"/>
                <w:spacing w:val="-5"/>
                <w:sz w:val="12"/>
              </w:rPr>
            </w:pPr>
            <w:r>
              <w:rPr>
                <w:rFonts w:cs="Arial"/>
                <w:color w:val="595959"/>
                <w:spacing w:val="-5"/>
                <w:sz w:val="12"/>
              </w:rPr>
              <w:t>27 June</w:t>
            </w:r>
            <w:r w:rsidRPr="00F550B2">
              <w:rPr>
                <w:rFonts w:cs="Arial"/>
                <w:color w:val="595959"/>
                <w:spacing w:val="-5"/>
                <w:sz w:val="12"/>
              </w:rPr>
              <w:t xml:space="preserve"> </w:t>
            </w:r>
            <w:r>
              <w:rPr>
                <w:rFonts w:cs="Arial"/>
                <w:color w:val="595959"/>
                <w:spacing w:val="-5"/>
                <w:sz w:val="12"/>
              </w:rPr>
              <w:t>2014</w:t>
            </w:r>
            <w:r w:rsidRPr="00F550B2">
              <w:rPr>
                <w:rFonts w:cs="Arial"/>
                <w:color w:val="595959"/>
                <w:spacing w:val="-5"/>
                <w:sz w:val="12"/>
              </w:rPr>
              <w:t xml:space="preserve"> </w:t>
            </w:r>
          </w:p>
          <w:p w:rsidR="007C458D" w:rsidRPr="00F550B2" w:rsidRDefault="007C458D" w:rsidP="007C458D">
            <w:pPr>
              <w:ind w:left="-14" w:right="57" w:firstLine="14"/>
              <w:jc w:val="right"/>
              <w:rPr>
                <w:rFonts w:cs="Arial"/>
                <w:color w:val="595959"/>
                <w:spacing w:val="-5"/>
                <w:sz w:val="12"/>
              </w:rPr>
            </w:pPr>
            <w:r w:rsidRPr="00F550B2">
              <w:rPr>
                <w:rFonts w:cs="Arial"/>
                <w:color w:val="595959"/>
                <w:spacing w:val="-5"/>
                <w:sz w:val="12"/>
              </w:rPr>
              <w:t>% change</w:t>
            </w:r>
          </w:p>
        </w:tc>
      </w:tr>
      <w:tr w:rsidR="007C458D" w:rsidRPr="00F550B2" w:rsidTr="007C458D">
        <w:tc>
          <w:tcPr>
            <w:tcW w:w="5180" w:type="dxa"/>
            <w:tcBorders>
              <w:top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US$</w:t>
            </w:r>
          </w:p>
        </w:tc>
        <w:tc>
          <w:tcPr>
            <w:tcW w:w="909" w:type="dxa"/>
            <w:tcBorders>
              <w:top w:val="single" w:sz="4" w:space="0" w:color="auto"/>
            </w:tcBorders>
            <w:shd w:val="clear" w:color="auto" w:fill="auto"/>
            <w:vAlign w:val="bottom"/>
          </w:tcPr>
          <w:p w:rsidR="007C458D" w:rsidRPr="00F550B2" w:rsidRDefault="007C458D" w:rsidP="007C458D">
            <w:pPr>
              <w:ind w:right="57" w:firstLine="14"/>
              <w:jc w:val="right"/>
              <w:rPr>
                <w:rFonts w:eastAsia="Batang" w:cs="Arial"/>
                <w:b/>
                <w:bCs/>
                <w:caps/>
                <w:color w:val="595959"/>
                <w:spacing w:val="-5"/>
                <w:kern w:val="32"/>
              </w:rPr>
            </w:pPr>
            <w:r>
              <w:rPr>
                <w:rFonts w:eastAsia="Batang" w:cs="Arial"/>
                <w:b/>
                <w:bCs/>
                <w:caps/>
                <w:color w:val="595959"/>
                <w:spacing w:val="-5"/>
                <w:kern w:val="32"/>
              </w:rPr>
              <w:t>1.70</w:t>
            </w:r>
          </w:p>
        </w:tc>
        <w:tc>
          <w:tcPr>
            <w:tcW w:w="910" w:type="dxa"/>
            <w:tcBorders>
              <w:top w:val="single" w:sz="4" w:space="0" w:color="auto"/>
            </w:tcBorders>
            <w:shd w:val="clear" w:color="auto" w:fill="auto"/>
            <w:vAlign w:val="bottom"/>
          </w:tcPr>
          <w:p w:rsidR="007C458D" w:rsidRPr="00D77C9E" w:rsidRDefault="007C458D" w:rsidP="007C458D">
            <w:pPr>
              <w:keepNext/>
              <w:ind w:right="57" w:firstLine="14"/>
              <w:jc w:val="right"/>
              <w:outlineLvl w:val="0"/>
              <w:rPr>
                <w:rFonts w:eastAsia="Batang" w:cs="Arial"/>
                <w:color w:val="595959"/>
                <w:spacing w:val="-5"/>
              </w:rPr>
            </w:pPr>
            <w:r w:rsidRPr="00D77C9E">
              <w:rPr>
                <w:rFonts w:eastAsia="Batang" w:cs="Arial"/>
                <w:bCs/>
                <w:color w:val="595959"/>
                <w:spacing w:val="-5"/>
              </w:rPr>
              <w:t>1.52</w:t>
            </w:r>
          </w:p>
        </w:tc>
        <w:tc>
          <w:tcPr>
            <w:tcW w:w="910" w:type="dxa"/>
            <w:tcBorders>
              <w:top w:val="single" w:sz="4" w:space="0" w:color="auto"/>
            </w:tcBorders>
            <w:vAlign w:val="bottom"/>
          </w:tcPr>
          <w:p w:rsidR="007C458D" w:rsidRPr="00F550B2" w:rsidRDefault="007C458D" w:rsidP="007C458D">
            <w:pPr>
              <w:ind w:right="57" w:firstLine="14"/>
              <w:jc w:val="right"/>
              <w:rPr>
                <w:rFonts w:eastAsia="Batang" w:cs="Arial"/>
                <w:caps/>
                <w:color w:val="595959"/>
                <w:spacing w:val="-5"/>
                <w:kern w:val="32"/>
              </w:rPr>
            </w:pPr>
            <w:r w:rsidRPr="00F550B2">
              <w:rPr>
                <w:rFonts w:eastAsia="Batang" w:cs="Arial"/>
                <w:color w:val="595959"/>
                <w:spacing w:val="-5"/>
              </w:rPr>
              <w:t>1.</w:t>
            </w:r>
            <w:r>
              <w:rPr>
                <w:rFonts w:eastAsia="Batang" w:cs="Arial"/>
                <w:color w:val="595959"/>
                <w:spacing w:val="-5"/>
              </w:rPr>
              <w:t>65</w:t>
            </w:r>
          </w:p>
        </w:tc>
        <w:tc>
          <w:tcPr>
            <w:tcW w:w="910" w:type="dxa"/>
            <w:tcBorders>
              <w:top w:val="single" w:sz="4" w:space="0" w:color="auto"/>
            </w:tcBorders>
            <w:shd w:val="clear" w:color="auto" w:fill="auto"/>
            <w:vAlign w:val="bottom"/>
          </w:tcPr>
          <w:p w:rsidR="007C458D" w:rsidRPr="00F550B2" w:rsidRDefault="007C458D" w:rsidP="007C458D">
            <w:pPr>
              <w:ind w:right="57" w:firstLine="14"/>
              <w:jc w:val="right"/>
              <w:rPr>
                <w:rFonts w:eastAsia="Batang" w:cs="Arial"/>
                <w:caps/>
                <w:color w:val="595959"/>
                <w:spacing w:val="-5"/>
                <w:kern w:val="32"/>
              </w:rPr>
            </w:pPr>
            <w:r>
              <w:rPr>
                <w:rFonts w:eastAsia="Batang" w:cs="Arial"/>
                <w:color w:val="595959"/>
                <w:spacing w:val="-5"/>
              </w:rPr>
              <w:t>11.8</w:t>
            </w:r>
            <w:r w:rsidRPr="00F550B2">
              <w:rPr>
                <w:rFonts w:eastAsia="Batang" w:cs="Arial"/>
                <w:color w:val="595959"/>
                <w:spacing w:val="-5"/>
              </w:rPr>
              <w:t>%</w:t>
            </w:r>
          </w:p>
        </w:tc>
        <w:tc>
          <w:tcPr>
            <w:tcW w:w="910" w:type="dxa"/>
            <w:tcBorders>
              <w:top w:val="single" w:sz="4" w:space="0" w:color="auto"/>
            </w:tcBorders>
            <w:shd w:val="clear" w:color="auto" w:fill="auto"/>
            <w:vAlign w:val="bottom"/>
          </w:tcPr>
          <w:p w:rsidR="007C458D" w:rsidRPr="00F550B2" w:rsidRDefault="007C458D" w:rsidP="007C458D">
            <w:pPr>
              <w:ind w:right="57" w:firstLine="14"/>
              <w:jc w:val="right"/>
              <w:rPr>
                <w:rFonts w:eastAsia="Batang" w:cs="Arial"/>
                <w:caps/>
                <w:color w:val="595959"/>
                <w:spacing w:val="-5"/>
                <w:kern w:val="32"/>
              </w:rPr>
            </w:pPr>
            <w:r>
              <w:rPr>
                <w:rFonts w:eastAsia="Batang" w:cs="Arial"/>
                <w:color w:val="595959"/>
                <w:spacing w:val="-5"/>
              </w:rPr>
              <w:t>3.0</w:t>
            </w:r>
            <w:r w:rsidRPr="00F550B2">
              <w:rPr>
                <w:rFonts w:eastAsia="Batang" w:cs="Arial"/>
                <w:color w:val="595959"/>
                <w:spacing w:val="-5"/>
              </w:rPr>
              <w:t>%</w:t>
            </w:r>
          </w:p>
        </w:tc>
      </w:tr>
      <w:tr w:rsidR="007C458D" w:rsidRPr="00F550B2" w:rsidTr="007C458D">
        <w:tc>
          <w:tcPr>
            <w:tcW w:w="5180" w:type="dxa"/>
            <w:tcBorders>
              <w:bottom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Euro</w:t>
            </w:r>
          </w:p>
        </w:tc>
        <w:tc>
          <w:tcPr>
            <w:tcW w:w="909" w:type="dxa"/>
            <w:tcBorders>
              <w:bottom w:val="single" w:sz="2" w:space="0" w:color="000000"/>
            </w:tcBorders>
            <w:shd w:val="clear" w:color="auto" w:fill="auto"/>
            <w:vAlign w:val="bottom"/>
          </w:tcPr>
          <w:p w:rsidR="007C458D" w:rsidRPr="00F550B2" w:rsidRDefault="007C458D" w:rsidP="007C458D">
            <w:pPr>
              <w:ind w:right="57" w:firstLine="14"/>
              <w:jc w:val="right"/>
              <w:rPr>
                <w:rFonts w:eastAsia="Batang" w:cs="Arial"/>
                <w:b/>
                <w:bCs/>
                <w:caps/>
                <w:color w:val="595959"/>
                <w:spacing w:val="-5"/>
                <w:kern w:val="32"/>
              </w:rPr>
            </w:pPr>
            <w:r>
              <w:rPr>
                <w:rFonts w:eastAsia="Batang" w:cs="Arial"/>
                <w:b/>
                <w:bCs/>
                <w:caps/>
                <w:color w:val="595959"/>
                <w:spacing w:val="-5"/>
                <w:kern w:val="32"/>
              </w:rPr>
              <w:t>1.25</w:t>
            </w:r>
          </w:p>
        </w:tc>
        <w:tc>
          <w:tcPr>
            <w:tcW w:w="910" w:type="dxa"/>
            <w:tcBorders>
              <w:bottom w:val="single" w:sz="2" w:space="0" w:color="000000"/>
            </w:tcBorders>
            <w:shd w:val="clear" w:color="auto" w:fill="auto"/>
            <w:vAlign w:val="bottom"/>
          </w:tcPr>
          <w:p w:rsidR="007C458D" w:rsidRPr="00D77C9E" w:rsidRDefault="007C458D" w:rsidP="007C458D">
            <w:pPr>
              <w:keepNext/>
              <w:ind w:right="57" w:firstLine="14"/>
              <w:jc w:val="right"/>
              <w:outlineLvl w:val="0"/>
              <w:rPr>
                <w:rFonts w:eastAsia="Batang" w:cs="Arial"/>
                <w:color w:val="595959"/>
                <w:spacing w:val="-5"/>
              </w:rPr>
            </w:pPr>
            <w:r w:rsidRPr="00D77C9E">
              <w:rPr>
                <w:rFonts w:eastAsia="Batang" w:cs="Arial"/>
                <w:bCs/>
                <w:color w:val="595959"/>
                <w:spacing w:val="-5"/>
              </w:rPr>
              <w:t>1.17</w:t>
            </w:r>
          </w:p>
        </w:tc>
        <w:tc>
          <w:tcPr>
            <w:tcW w:w="910" w:type="dxa"/>
            <w:tcBorders>
              <w:bottom w:val="single" w:sz="2" w:space="0" w:color="000000"/>
            </w:tcBorders>
            <w:vAlign w:val="bottom"/>
          </w:tcPr>
          <w:p w:rsidR="007C458D" w:rsidRPr="00F550B2" w:rsidRDefault="007C458D" w:rsidP="007C458D">
            <w:pPr>
              <w:ind w:right="57" w:firstLine="14"/>
              <w:jc w:val="right"/>
              <w:rPr>
                <w:rFonts w:eastAsia="Batang" w:cs="Arial"/>
                <w:caps/>
                <w:color w:val="595959"/>
                <w:spacing w:val="-5"/>
                <w:kern w:val="32"/>
              </w:rPr>
            </w:pPr>
            <w:r w:rsidRPr="00F550B2">
              <w:rPr>
                <w:rFonts w:eastAsia="Batang" w:cs="Arial"/>
                <w:color w:val="595959"/>
                <w:spacing w:val="-5"/>
              </w:rPr>
              <w:t>1.</w:t>
            </w:r>
            <w:r>
              <w:rPr>
                <w:rFonts w:eastAsia="Batang" w:cs="Arial"/>
                <w:color w:val="595959"/>
                <w:spacing w:val="-5"/>
              </w:rPr>
              <w:t>20</w:t>
            </w:r>
          </w:p>
        </w:tc>
        <w:tc>
          <w:tcPr>
            <w:tcW w:w="910" w:type="dxa"/>
            <w:tcBorders>
              <w:bottom w:val="single" w:sz="2" w:space="0" w:color="000000"/>
            </w:tcBorders>
            <w:shd w:val="clear" w:color="auto" w:fill="auto"/>
            <w:vAlign w:val="bottom"/>
          </w:tcPr>
          <w:p w:rsidR="007C458D" w:rsidRPr="00F550B2" w:rsidRDefault="007C458D" w:rsidP="007C458D">
            <w:pPr>
              <w:ind w:right="57" w:firstLine="14"/>
              <w:jc w:val="right"/>
              <w:rPr>
                <w:rFonts w:eastAsia="Batang" w:cs="Arial"/>
                <w:caps/>
                <w:color w:val="595959"/>
                <w:spacing w:val="-5"/>
                <w:kern w:val="32"/>
              </w:rPr>
            </w:pPr>
            <w:r>
              <w:rPr>
                <w:rFonts w:eastAsia="Batang" w:cs="Arial"/>
                <w:color w:val="595959"/>
                <w:spacing w:val="-5"/>
              </w:rPr>
              <w:t>6.8</w:t>
            </w:r>
            <w:r w:rsidRPr="00F550B2">
              <w:rPr>
                <w:rFonts w:eastAsia="Batang" w:cs="Arial"/>
                <w:color w:val="595959"/>
                <w:spacing w:val="-5"/>
              </w:rPr>
              <w:t>%</w:t>
            </w:r>
          </w:p>
        </w:tc>
        <w:tc>
          <w:tcPr>
            <w:tcW w:w="910" w:type="dxa"/>
            <w:tcBorders>
              <w:bottom w:val="single" w:sz="2" w:space="0" w:color="000000"/>
            </w:tcBorders>
            <w:shd w:val="clear" w:color="auto" w:fill="auto"/>
            <w:vAlign w:val="bottom"/>
          </w:tcPr>
          <w:p w:rsidR="007C458D" w:rsidRPr="00F550B2" w:rsidRDefault="007C458D" w:rsidP="007C458D">
            <w:pPr>
              <w:ind w:right="57" w:firstLine="14"/>
              <w:jc w:val="right"/>
              <w:rPr>
                <w:rFonts w:eastAsia="Batang" w:cs="Arial"/>
                <w:caps/>
                <w:color w:val="595959"/>
                <w:spacing w:val="-5"/>
                <w:kern w:val="32"/>
              </w:rPr>
            </w:pPr>
            <w:r>
              <w:rPr>
                <w:rFonts w:eastAsia="Batang" w:cs="Arial"/>
                <w:color w:val="595959"/>
                <w:spacing w:val="-5"/>
              </w:rPr>
              <w:t>4.2</w:t>
            </w:r>
            <w:r w:rsidRPr="00F550B2">
              <w:rPr>
                <w:rFonts w:eastAsia="Batang" w:cs="Arial"/>
                <w:color w:val="595959"/>
                <w:spacing w:val="-5"/>
              </w:rPr>
              <w:t>%</w:t>
            </w:r>
          </w:p>
        </w:tc>
      </w:tr>
    </w:tbl>
    <w:p w:rsidR="007C458D" w:rsidRPr="00F550B2" w:rsidRDefault="007C458D" w:rsidP="007C458D">
      <w:pPr>
        <w:rPr>
          <w:rFonts w:eastAsia="Batang" w:cs="Arial"/>
          <w:color w:val="595959"/>
          <w:spacing w:val="-6"/>
          <w:sz w:val="17"/>
        </w:rPr>
      </w:pPr>
    </w:p>
    <w:p w:rsidR="007C458D" w:rsidRPr="00F550B2" w:rsidRDefault="007C458D" w:rsidP="007C458D">
      <w:pPr>
        <w:keepNext/>
        <w:outlineLvl w:val="0"/>
        <w:rPr>
          <w:rFonts w:eastAsia="Batang" w:cs="Arial"/>
          <w:b/>
          <w:bCs/>
          <w:color w:val="005D99"/>
          <w:spacing w:val="-6"/>
          <w:kern w:val="32"/>
          <w:szCs w:val="18"/>
        </w:rPr>
      </w:pPr>
      <w:r w:rsidRPr="00F550B2">
        <w:rPr>
          <w:rFonts w:eastAsia="Batang" w:cs="Arial"/>
          <w:b/>
          <w:bCs/>
          <w:color w:val="005D99"/>
          <w:spacing w:val="-6"/>
          <w:kern w:val="32"/>
          <w:szCs w:val="18"/>
        </w:rPr>
        <w:t xml:space="preserve">3 Segment analysis </w:t>
      </w:r>
    </w:p>
    <w:p w:rsidR="007C458D" w:rsidRPr="00F550B2" w:rsidRDefault="007C458D" w:rsidP="007C458D">
      <w:pPr>
        <w:keepNext/>
        <w:outlineLvl w:val="0"/>
        <w:rPr>
          <w:rFonts w:eastAsia="Batang" w:cs="Arial"/>
          <w:b/>
          <w:bCs/>
          <w:color w:val="595959"/>
          <w:spacing w:val="-6"/>
          <w:kern w:val="32"/>
          <w:szCs w:val="18"/>
        </w:rPr>
      </w:pPr>
    </w:p>
    <w:p w:rsidR="007C458D" w:rsidRPr="00F550B2" w:rsidRDefault="007C458D" w:rsidP="007C458D">
      <w:pPr>
        <w:keepNext/>
        <w:outlineLvl w:val="1"/>
        <w:rPr>
          <w:rFonts w:eastAsia="Batang" w:cs="Arial"/>
          <w:bCs/>
          <w:iCs/>
          <w:color w:val="595959"/>
          <w:spacing w:val="-6"/>
          <w:szCs w:val="18"/>
          <w:lang w:val="en-US"/>
        </w:rPr>
      </w:pPr>
      <w:r w:rsidRPr="00F550B2">
        <w:rPr>
          <w:rFonts w:eastAsia="Batang" w:cs="Arial"/>
          <w:bCs/>
          <w:iCs/>
          <w:color w:val="595959"/>
          <w:spacing w:val="-6"/>
          <w:szCs w:val="18"/>
          <w:lang w:val="en-US"/>
        </w:rPr>
        <w:t>Reportable segments of the Group</w:t>
      </w:r>
    </w:p>
    <w:p w:rsidR="007C458D" w:rsidRPr="00F550B2" w:rsidRDefault="007C458D" w:rsidP="007C458D">
      <w:pPr>
        <w:rPr>
          <w:rFonts w:eastAsia="Batang" w:cs="Arial"/>
          <w:color w:val="595959"/>
          <w:spacing w:val="-6"/>
          <w:szCs w:val="18"/>
          <w:lang w:val="en-US"/>
        </w:rPr>
      </w:pPr>
    </w:p>
    <w:p w:rsidR="007C458D" w:rsidRPr="00F550B2" w:rsidRDefault="007C458D" w:rsidP="00227F88">
      <w:pPr>
        <w:numPr>
          <w:ilvl w:val="0"/>
          <w:numId w:val="5"/>
        </w:numPr>
        <w:tabs>
          <w:tab w:val="clear" w:pos="227"/>
          <w:tab w:val="clear" w:pos="454"/>
        </w:tabs>
        <w:spacing w:after="100"/>
        <w:ind w:left="360"/>
        <w:contextualSpacing/>
        <w:jc w:val="both"/>
        <w:rPr>
          <w:rFonts w:eastAsiaTheme="minorHAnsi" w:cs="Arial"/>
          <w:color w:val="595959"/>
          <w:szCs w:val="18"/>
          <w:lang w:val="en-US"/>
        </w:rPr>
      </w:pPr>
      <w:r w:rsidRPr="00F550B2">
        <w:rPr>
          <w:rFonts w:eastAsiaTheme="minorHAnsi" w:cs="Arial"/>
          <w:b/>
          <w:color w:val="005D99"/>
          <w:szCs w:val="18"/>
          <w:lang w:val="en-US"/>
        </w:rPr>
        <w:t>Professional Services</w:t>
      </w:r>
      <w:r w:rsidRPr="00F550B2">
        <w:rPr>
          <w:rFonts w:eastAsiaTheme="minorHAnsi" w:cs="Arial"/>
          <w:color w:val="005D99"/>
          <w:szCs w:val="18"/>
          <w:lang w:val="en-US"/>
        </w:rPr>
        <w:t xml:space="preserve"> </w:t>
      </w:r>
      <w:r w:rsidRPr="00F550B2">
        <w:rPr>
          <w:rFonts w:eastAsiaTheme="minorHAnsi" w:cs="Arial"/>
          <w:color w:val="595959"/>
          <w:szCs w:val="18"/>
          <w:lang w:val="en-US"/>
        </w:rPr>
        <w:t>– the provision of project management, architectural, design or other technical services performed by the Group as a consultant.</w:t>
      </w:r>
    </w:p>
    <w:p w:rsidR="007C458D" w:rsidRPr="00F550B2" w:rsidRDefault="007C458D" w:rsidP="007C458D">
      <w:pPr>
        <w:ind w:left="360"/>
        <w:contextualSpacing/>
        <w:jc w:val="both"/>
        <w:rPr>
          <w:rFonts w:eastAsiaTheme="minorHAnsi" w:cs="Arial"/>
          <w:color w:val="595959"/>
          <w:szCs w:val="18"/>
          <w:lang w:val="en-US"/>
        </w:rPr>
      </w:pPr>
    </w:p>
    <w:p w:rsidR="007C458D" w:rsidRPr="00F550B2" w:rsidRDefault="007C458D" w:rsidP="00227F88">
      <w:pPr>
        <w:numPr>
          <w:ilvl w:val="0"/>
          <w:numId w:val="5"/>
        </w:numPr>
        <w:tabs>
          <w:tab w:val="clear" w:pos="227"/>
          <w:tab w:val="clear" w:pos="454"/>
        </w:tabs>
        <w:spacing w:after="100"/>
        <w:ind w:left="360"/>
        <w:contextualSpacing/>
        <w:jc w:val="both"/>
        <w:rPr>
          <w:rFonts w:eastAsiaTheme="minorHAnsi" w:cs="Arial"/>
          <w:color w:val="595959"/>
          <w:szCs w:val="18"/>
          <w:lang w:val="en-US"/>
        </w:rPr>
      </w:pPr>
      <w:r w:rsidRPr="00F550B2">
        <w:rPr>
          <w:rFonts w:eastAsiaTheme="minorHAnsi" w:cs="Arial"/>
          <w:b/>
          <w:color w:val="005D99"/>
          <w:szCs w:val="18"/>
          <w:lang w:val="en-US"/>
        </w:rPr>
        <w:t>Construction Services</w:t>
      </w:r>
      <w:r w:rsidRPr="00F550B2">
        <w:rPr>
          <w:rFonts w:eastAsiaTheme="minorHAnsi" w:cs="Arial"/>
          <w:color w:val="005D99"/>
          <w:szCs w:val="18"/>
          <w:lang w:val="en-US"/>
        </w:rPr>
        <w:t xml:space="preserve"> </w:t>
      </w:r>
      <w:r w:rsidRPr="00F550B2">
        <w:rPr>
          <w:rFonts w:eastAsiaTheme="minorHAnsi" w:cs="Arial"/>
          <w:color w:val="595959"/>
          <w:szCs w:val="18"/>
          <w:lang w:val="en-US"/>
        </w:rPr>
        <w:t>– activities resulting in the physical construction of an asset.</w:t>
      </w:r>
    </w:p>
    <w:p w:rsidR="007C458D" w:rsidRPr="00F550B2" w:rsidRDefault="007C458D" w:rsidP="007C458D">
      <w:pPr>
        <w:ind w:left="360"/>
        <w:contextualSpacing/>
        <w:jc w:val="both"/>
        <w:rPr>
          <w:rFonts w:eastAsiaTheme="minorHAnsi" w:cs="Arial"/>
          <w:color w:val="595959"/>
          <w:szCs w:val="18"/>
          <w:lang w:val="en-US"/>
        </w:rPr>
      </w:pPr>
    </w:p>
    <w:p w:rsidR="007C458D" w:rsidRPr="00F550B2" w:rsidRDefault="007C458D" w:rsidP="00227F88">
      <w:pPr>
        <w:numPr>
          <w:ilvl w:val="0"/>
          <w:numId w:val="5"/>
        </w:numPr>
        <w:tabs>
          <w:tab w:val="clear" w:pos="227"/>
          <w:tab w:val="clear" w:pos="454"/>
        </w:tabs>
        <w:spacing w:after="100"/>
        <w:ind w:left="360"/>
        <w:contextualSpacing/>
        <w:jc w:val="both"/>
        <w:rPr>
          <w:rFonts w:eastAsiaTheme="minorHAnsi" w:cs="Arial"/>
          <w:color w:val="595959"/>
          <w:szCs w:val="18"/>
          <w:lang w:val="en-US"/>
        </w:rPr>
      </w:pPr>
      <w:r w:rsidRPr="00F550B2">
        <w:rPr>
          <w:rFonts w:eastAsiaTheme="minorHAnsi" w:cs="Arial"/>
          <w:b/>
          <w:color w:val="005D99"/>
          <w:szCs w:val="18"/>
          <w:lang w:val="en-US"/>
        </w:rPr>
        <w:t>Support Services</w:t>
      </w:r>
      <w:r w:rsidRPr="00F550B2">
        <w:rPr>
          <w:rFonts w:eastAsiaTheme="minorHAnsi" w:cs="Arial"/>
          <w:color w:val="005D99"/>
          <w:szCs w:val="18"/>
          <w:lang w:val="en-US"/>
        </w:rPr>
        <w:t xml:space="preserve"> </w:t>
      </w:r>
      <w:r w:rsidRPr="00F550B2">
        <w:rPr>
          <w:rFonts w:eastAsiaTheme="minorHAnsi" w:cs="Arial"/>
          <w:color w:val="595959"/>
          <w:szCs w:val="18"/>
          <w:lang w:val="en-US"/>
        </w:rPr>
        <w:t>– activities which support existing assets or functions such as asset maintenance</w:t>
      </w:r>
      <w:r>
        <w:rPr>
          <w:rFonts w:eastAsiaTheme="minorHAnsi" w:cs="Arial"/>
          <w:color w:val="595959"/>
          <w:szCs w:val="18"/>
          <w:lang w:val="en-US"/>
        </w:rPr>
        <w:t xml:space="preserve"> and</w:t>
      </w:r>
      <w:r w:rsidRPr="00F550B2">
        <w:rPr>
          <w:rFonts w:eastAsiaTheme="minorHAnsi" w:cs="Arial"/>
          <w:color w:val="595959"/>
          <w:szCs w:val="18"/>
          <w:lang w:val="en-US"/>
        </w:rPr>
        <w:t xml:space="preserve"> refurbishments.</w:t>
      </w:r>
    </w:p>
    <w:p w:rsidR="007C458D" w:rsidRPr="00F550B2" w:rsidRDefault="007C458D" w:rsidP="007C458D">
      <w:pPr>
        <w:ind w:left="360"/>
        <w:contextualSpacing/>
        <w:jc w:val="both"/>
        <w:rPr>
          <w:rFonts w:eastAsiaTheme="minorHAnsi" w:cs="Arial"/>
          <w:color w:val="595959"/>
          <w:szCs w:val="18"/>
          <w:lang w:val="en-US"/>
        </w:rPr>
      </w:pPr>
    </w:p>
    <w:p w:rsidR="007C458D" w:rsidRPr="00F550B2" w:rsidRDefault="007C458D" w:rsidP="00227F88">
      <w:pPr>
        <w:numPr>
          <w:ilvl w:val="0"/>
          <w:numId w:val="5"/>
        </w:numPr>
        <w:tabs>
          <w:tab w:val="clear" w:pos="227"/>
          <w:tab w:val="clear" w:pos="454"/>
        </w:tabs>
        <w:spacing w:after="100"/>
        <w:ind w:left="360"/>
        <w:contextualSpacing/>
        <w:jc w:val="both"/>
        <w:rPr>
          <w:rFonts w:eastAsiaTheme="minorHAnsi" w:cs="Arial"/>
          <w:color w:val="595959"/>
          <w:szCs w:val="18"/>
          <w:lang w:val="en-US"/>
        </w:rPr>
      </w:pPr>
      <w:r w:rsidRPr="00F550B2">
        <w:rPr>
          <w:rFonts w:eastAsiaTheme="minorHAnsi" w:cs="Arial"/>
          <w:b/>
          <w:color w:val="005D99"/>
          <w:szCs w:val="18"/>
          <w:lang w:val="en-US"/>
        </w:rPr>
        <w:t>Infrastructure Investments</w:t>
      </w:r>
      <w:r w:rsidRPr="00F550B2">
        <w:rPr>
          <w:rFonts w:eastAsiaTheme="minorHAnsi" w:cs="Arial"/>
          <w:color w:val="005D99"/>
          <w:szCs w:val="18"/>
          <w:lang w:val="en-US"/>
        </w:rPr>
        <w:t xml:space="preserve"> </w:t>
      </w:r>
      <w:r w:rsidRPr="00F550B2">
        <w:rPr>
          <w:rFonts w:eastAsiaTheme="minorHAnsi" w:cs="Arial"/>
          <w:color w:val="595959"/>
          <w:szCs w:val="18"/>
          <w:lang w:val="en-US"/>
        </w:rPr>
        <w:t>– acquisition, operation and disposal of infrastructure assets such as PPP concessions</w:t>
      </w:r>
      <w:r>
        <w:rPr>
          <w:rFonts w:eastAsiaTheme="minorHAnsi" w:cs="Arial"/>
          <w:color w:val="595959"/>
          <w:szCs w:val="18"/>
          <w:lang w:val="en-US"/>
        </w:rPr>
        <w:t>, student accommodation</w:t>
      </w:r>
      <w:r w:rsidRPr="00F550B2">
        <w:rPr>
          <w:rFonts w:eastAsiaTheme="minorHAnsi" w:cs="Arial"/>
          <w:color w:val="595959"/>
          <w:szCs w:val="18"/>
          <w:lang w:val="en-US"/>
        </w:rPr>
        <w:t xml:space="preserve"> and airports.</w:t>
      </w:r>
    </w:p>
    <w:p w:rsidR="007C458D" w:rsidRPr="00F550B2" w:rsidRDefault="007C458D" w:rsidP="007C458D">
      <w:pPr>
        <w:rPr>
          <w:rFonts w:eastAsia="Batang" w:cs="Arial"/>
          <w:color w:val="595959"/>
          <w:spacing w:val="-6"/>
          <w:szCs w:val="18"/>
          <w:lang w:val="en-US"/>
        </w:rPr>
      </w:pPr>
    </w:p>
    <w:p w:rsidR="007C458D" w:rsidRPr="00F550B2" w:rsidRDefault="007C458D" w:rsidP="007C458D">
      <w:pPr>
        <w:keepNext/>
        <w:outlineLvl w:val="1"/>
        <w:rPr>
          <w:rFonts w:eastAsia="Batang" w:cs="Arial"/>
          <w:b/>
          <w:iCs/>
          <w:color w:val="005D99"/>
          <w:spacing w:val="-6"/>
          <w:szCs w:val="18"/>
        </w:rPr>
      </w:pPr>
      <w:r w:rsidRPr="003A2D4F">
        <w:rPr>
          <w:rFonts w:eastAsia="Batang" w:cs="Arial"/>
          <w:b/>
          <w:iCs/>
          <w:color w:val="005D99"/>
          <w:spacing w:val="-6"/>
          <w:szCs w:val="18"/>
        </w:rPr>
        <w:t>3.1 Income statement - performance by activity from continuing operations</w:t>
      </w:r>
    </w:p>
    <w:p w:rsidR="007C458D" w:rsidRPr="00F550B2" w:rsidRDefault="007C458D" w:rsidP="007C458D">
      <w:pPr>
        <w:rPr>
          <w:rFonts w:eastAsia="Batang" w:cs="Arial"/>
          <w:color w:val="595959"/>
          <w:spacing w:val="-6"/>
          <w:sz w:val="17"/>
        </w:rPr>
      </w:pPr>
    </w:p>
    <w:tbl>
      <w:tblPr>
        <w:tblW w:w="9764" w:type="dxa"/>
        <w:tblCellMar>
          <w:left w:w="0" w:type="dxa"/>
          <w:right w:w="0" w:type="dxa"/>
        </w:tblCellMar>
        <w:tblLook w:val="01E0" w:firstRow="1" w:lastRow="1" w:firstColumn="1" w:lastColumn="1" w:noHBand="0" w:noVBand="0"/>
      </w:tblPr>
      <w:tblGrid>
        <w:gridCol w:w="3969"/>
        <w:gridCol w:w="964"/>
        <w:gridCol w:w="965"/>
        <w:gridCol w:w="966"/>
        <w:gridCol w:w="968"/>
        <w:gridCol w:w="961"/>
        <w:gridCol w:w="971"/>
      </w:tblGrid>
      <w:tr w:rsidR="007C458D" w:rsidRPr="00F550B2" w:rsidTr="007C458D">
        <w:tc>
          <w:tcPr>
            <w:tcW w:w="3969" w:type="dxa"/>
            <w:tcBorders>
              <w:bottom w:val="single" w:sz="4" w:space="0" w:color="auto"/>
            </w:tcBorders>
            <w:shd w:val="clear" w:color="auto" w:fill="auto"/>
            <w:vAlign w:val="bottom"/>
          </w:tcPr>
          <w:p w:rsidR="007C458D" w:rsidRPr="00F550B2" w:rsidRDefault="007C458D" w:rsidP="007C458D">
            <w:pPr>
              <w:rPr>
                <w:rFonts w:eastAsia="Batang" w:cs="Arial"/>
                <w:bCs/>
                <w:color w:val="595959"/>
                <w:spacing w:val="-5"/>
              </w:rPr>
            </w:pPr>
            <w:r w:rsidRPr="007A7B57">
              <w:rPr>
                <w:rFonts w:eastAsia="Batang" w:cs="Arial"/>
                <w:b/>
                <w:color w:val="595959"/>
                <w:spacing w:val="-5"/>
                <w:szCs w:val="18"/>
              </w:rPr>
              <w:t>For the half-year ended 27 June 2014 unaudited</w:t>
            </w:r>
          </w:p>
        </w:tc>
        <w:tc>
          <w:tcPr>
            <w:tcW w:w="964" w:type="dxa"/>
            <w:tcBorders>
              <w:bottom w:val="single" w:sz="4" w:space="0" w:color="auto"/>
            </w:tcBorders>
            <w:shd w:val="clear" w:color="auto" w:fill="auto"/>
            <w:vAlign w:val="bottom"/>
          </w:tcPr>
          <w:p w:rsidR="007C458D" w:rsidRPr="00F550B2" w:rsidRDefault="007C458D" w:rsidP="007C458D">
            <w:pPr>
              <w:ind w:right="57"/>
              <w:jc w:val="right"/>
              <w:rPr>
                <w:rFonts w:cs="Arial"/>
                <w:b/>
                <w:bCs/>
                <w:color w:val="595959"/>
                <w:spacing w:val="-5"/>
                <w:sz w:val="12"/>
              </w:rPr>
            </w:pPr>
            <w:r w:rsidRPr="00F550B2">
              <w:rPr>
                <w:rFonts w:cs="Arial"/>
                <w:b/>
                <w:bCs/>
                <w:color w:val="595959"/>
                <w:spacing w:val="-5"/>
                <w:sz w:val="12"/>
              </w:rPr>
              <w:t xml:space="preserve">Professional Services </w:t>
            </w:r>
            <w:r w:rsidRPr="00F550B2">
              <w:rPr>
                <w:rFonts w:cs="Arial"/>
                <w:b/>
                <w:bCs/>
                <w:color w:val="595959"/>
                <w:spacing w:val="-5"/>
                <w:sz w:val="12"/>
              </w:rPr>
              <w:br/>
              <w:t>£m</w:t>
            </w:r>
          </w:p>
        </w:tc>
        <w:tc>
          <w:tcPr>
            <w:tcW w:w="965" w:type="dxa"/>
            <w:tcBorders>
              <w:bottom w:val="single" w:sz="4" w:space="0" w:color="auto"/>
            </w:tcBorders>
            <w:shd w:val="clear" w:color="auto" w:fill="auto"/>
            <w:vAlign w:val="bottom"/>
          </w:tcPr>
          <w:p w:rsidR="007C458D" w:rsidRPr="00F550B2" w:rsidRDefault="007C458D" w:rsidP="007C458D">
            <w:pPr>
              <w:ind w:right="57"/>
              <w:jc w:val="right"/>
              <w:rPr>
                <w:rFonts w:cs="Arial"/>
                <w:b/>
                <w:bCs/>
                <w:color w:val="595959"/>
                <w:spacing w:val="-5"/>
                <w:sz w:val="12"/>
              </w:rPr>
            </w:pPr>
            <w:r w:rsidRPr="00F550B2">
              <w:rPr>
                <w:rFonts w:cs="Arial"/>
                <w:b/>
                <w:bCs/>
                <w:color w:val="595959"/>
                <w:spacing w:val="-5"/>
                <w:sz w:val="12"/>
              </w:rPr>
              <w:t xml:space="preserve">Construction </w:t>
            </w:r>
            <w:r w:rsidRPr="00F550B2">
              <w:rPr>
                <w:rFonts w:cs="Arial"/>
                <w:b/>
                <w:bCs/>
                <w:color w:val="595959"/>
                <w:spacing w:val="-5"/>
                <w:sz w:val="12"/>
              </w:rPr>
              <w:br/>
              <w:t xml:space="preserve">Services </w:t>
            </w:r>
            <w:r w:rsidRPr="00F550B2">
              <w:rPr>
                <w:rFonts w:cs="Arial"/>
                <w:b/>
                <w:bCs/>
                <w:color w:val="595959"/>
                <w:spacing w:val="-5"/>
                <w:sz w:val="12"/>
              </w:rPr>
              <w:br/>
              <w:t>£m</w:t>
            </w:r>
          </w:p>
        </w:tc>
        <w:tc>
          <w:tcPr>
            <w:tcW w:w="966" w:type="dxa"/>
            <w:tcBorders>
              <w:bottom w:val="single" w:sz="4" w:space="0" w:color="auto"/>
            </w:tcBorders>
            <w:shd w:val="clear" w:color="auto" w:fill="auto"/>
            <w:vAlign w:val="bottom"/>
          </w:tcPr>
          <w:p w:rsidR="007C458D" w:rsidRPr="00F550B2" w:rsidRDefault="007C458D" w:rsidP="007C458D">
            <w:pPr>
              <w:ind w:right="57"/>
              <w:jc w:val="right"/>
              <w:rPr>
                <w:rFonts w:cs="Arial"/>
                <w:b/>
                <w:bCs/>
                <w:color w:val="595959"/>
                <w:spacing w:val="-5"/>
                <w:sz w:val="12"/>
              </w:rPr>
            </w:pPr>
            <w:r w:rsidRPr="00F550B2">
              <w:rPr>
                <w:rFonts w:cs="Arial"/>
                <w:b/>
                <w:bCs/>
                <w:color w:val="595959"/>
                <w:spacing w:val="-5"/>
                <w:sz w:val="12"/>
              </w:rPr>
              <w:t>Support</w:t>
            </w:r>
          </w:p>
          <w:p w:rsidR="007C458D" w:rsidRPr="00F550B2" w:rsidRDefault="007C458D" w:rsidP="007C458D">
            <w:pPr>
              <w:ind w:right="57"/>
              <w:jc w:val="right"/>
              <w:rPr>
                <w:rFonts w:cs="Arial"/>
                <w:b/>
                <w:bCs/>
                <w:color w:val="595959"/>
                <w:spacing w:val="-5"/>
                <w:sz w:val="12"/>
              </w:rPr>
            </w:pPr>
            <w:r w:rsidRPr="00F550B2">
              <w:rPr>
                <w:rFonts w:cs="Arial"/>
                <w:b/>
                <w:bCs/>
                <w:color w:val="595959"/>
                <w:spacing w:val="-5"/>
                <w:sz w:val="12"/>
              </w:rPr>
              <w:t xml:space="preserve"> Services </w:t>
            </w:r>
            <w:r w:rsidRPr="00F550B2">
              <w:rPr>
                <w:rFonts w:cs="Arial"/>
                <w:b/>
                <w:bCs/>
                <w:color w:val="595959"/>
                <w:spacing w:val="-5"/>
                <w:sz w:val="12"/>
              </w:rPr>
              <w:br/>
              <w:t>£m</w:t>
            </w:r>
          </w:p>
        </w:tc>
        <w:tc>
          <w:tcPr>
            <w:tcW w:w="968" w:type="dxa"/>
            <w:tcBorders>
              <w:bottom w:val="single" w:sz="4" w:space="0" w:color="auto"/>
            </w:tcBorders>
            <w:shd w:val="clear" w:color="auto" w:fill="auto"/>
            <w:vAlign w:val="bottom"/>
          </w:tcPr>
          <w:p w:rsidR="007C458D" w:rsidRPr="00F550B2" w:rsidRDefault="007C458D" w:rsidP="007C458D">
            <w:pPr>
              <w:ind w:right="57"/>
              <w:jc w:val="right"/>
              <w:rPr>
                <w:rFonts w:cs="Arial"/>
                <w:b/>
                <w:bCs/>
                <w:color w:val="595959"/>
                <w:spacing w:val="-5"/>
                <w:sz w:val="12"/>
              </w:rPr>
            </w:pPr>
            <w:r w:rsidRPr="00F550B2">
              <w:rPr>
                <w:rFonts w:cs="Arial"/>
                <w:b/>
                <w:bCs/>
                <w:color w:val="595959"/>
                <w:spacing w:val="-5"/>
                <w:sz w:val="12"/>
              </w:rPr>
              <w:t>Infrastructure Investments</w:t>
            </w:r>
            <w:r w:rsidRPr="00F550B2">
              <w:rPr>
                <w:rFonts w:cs="Arial"/>
                <w:b/>
                <w:bCs/>
                <w:color w:val="595959"/>
                <w:spacing w:val="-5"/>
                <w:sz w:val="12"/>
              </w:rPr>
              <w:br/>
              <w:t>£m</w:t>
            </w:r>
          </w:p>
        </w:tc>
        <w:tc>
          <w:tcPr>
            <w:tcW w:w="961" w:type="dxa"/>
            <w:tcBorders>
              <w:bottom w:val="single" w:sz="4" w:space="0" w:color="auto"/>
            </w:tcBorders>
            <w:shd w:val="clear" w:color="auto" w:fill="auto"/>
            <w:vAlign w:val="bottom"/>
          </w:tcPr>
          <w:p w:rsidR="007C458D" w:rsidRPr="00F550B2" w:rsidRDefault="007C458D" w:rsidP="007C458D">
            <w:pPr>
              <w:ind w:right="57"/>
              <w:jc w:val="right"/>
              <w:rPr>
                <w:rFonts w:cs="Arial"/>
                <w:b/>
                <w:bCs/>
                <w:color w:val="595959"/>
                <w:spacing w:val="-5"/>
                <w:sz w:val="12"/>
              </w:rPr>
            </w:pPr>
            <w:r w:rsidRPr="00F550B2">
              <w:rPr>
                <w:rFonts w:cs="Arial"/>
                <w:b/>
                <w:bCs/>
                <w:color w:val="595959"/>
                <w:spacing w:val="-5"/>
                <w:sz w:val="12"/>
              </w:rPr>
              <w:t xml:space="preserve">Corporate </w:t>
            </w:r>
            <w:r w:rsidRPr="00F550B2">
              <w:rPr>
                <w:rFonts w:cs="Arial"/>
                <w:b/>
                <w:bCs/>
                <w:color w:val="595959"/>
                <w:spacing w:val="-5"/>
                <w:sz w:val="12"/>
              </w:rPr>
              <w:br/>
              <w:t xml:space="preserve">activities </w:t>
            </w:r>
            <w:r w:rsidRPr="00F550B2">
              <w:rPr>
                <w:rFonts w:cs="Arial"/>
                <w:b/>
                <w:bCs/>
                <w:color w:val="595959"/>
                <w:spacing w:val="-5"/>
                <w:sz w:val="12"/>
              </w:rPr>
              <w:br/>
              <w:t>£m</w:t>
            </w:r>
          </w:p>
        </w:tc>
        <w:tc>
          <w:tcPr>
            <w:tcW w:w="971" w:type="dxa"/>
            <w:tcBorders>
              <w:bottom w:val="single" w:sz="4" w:space="0" w:color="auto"/>
            </w:tcBorders>
            <w:shd w:val="clear" w:color="auto" w:fill="auto"/>
            <w:vAlign w:val="bottom"/>
          </w:tcPr>
          <w:p w:rsidR="007C458D" w:rsidRPr="00F550B2" w:rsidRDefault="007C458D" w:rsidP="007C458D">
            <w:pPr>
              <w:ind w:right="57" w:hanging="9"/>
              <w:jc w:val="right"/>
              <w:rPr>
                <w:rFonts w:cs="Arial"/>
                <w:b/>
                <w:bCs/>
                <w:color w:val="595959"/>
                <w:spacing w:val="-5"/>
                <w:sz w:val="12"/>
              </w:rPr>
            </w:pPr>
            <w:r w:rsidRPr="00F550B2">
              <w:rPr>
                <w:rFonts w:cs="Arial"/>
                <w:b/>
                <w:bCs/>
                <w:color w:val="595959"/>
                <w:spacing w:val="-5"/>
                <w:sz w:val="12"/>
              </w:rPr>
              <w:t xml:space="preserve">Total </w:t>
            </w:r>
            <w:r w:rsidRPr="00F550B2">
              <w:rPr>
                <w:rFonts w:cs="Arial"/>
                <w:b/>
                <w:bCs/>
                <w:color w:val="595959"/>
                <w:spacing w:val="-5"/>
                <w:sz w:val="12"/>
              </w:rPr>
              <w:br/>
              <w:t>£m</w:t>
            </w:r>
          </w:p>
        </w:tc>
      </w:tr>
      <w:tr w:rsidR="007C458D" w:rsidRPr="00F550B2" w:rsidTr="007C458D">
        <w:tc>
          <w:tcPr>
            <w:tcW w:w="3969" w:type="dxa"/>
            <w:tcBorders>
              <w:top w:val="single" w:sz="4" w:space="0" w:color="auto"/>
              <w:right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Revenue including share of joint ventures and associates</w:t>
            </w:r>
          </w:p>
        </w:tc>
        <w:tc>
          <w:tcPr>
            <w:tcW w:w="964" w:type="dxa"/>
            <w:tcBorders>
              <w:top w:val="single" w:sz="4" w:space="0" w:color="auto"/>
              <w:left w:val="single" w:sz="4" w:space="0" w:color="auto"/>
            </w:tcBorders>
            <w:shd w:val="clear" w:color="auto" w:fill="auto"/>
            <w:vAlign w:val="bottom"/>
          </w:tcPr>
          <w:p w:rsidR="007C458D" w:rsidRPr="00F227F9" w:rsidRDefault="007C458D" w:rsidP="007C458D">
            <w:pPr>
              <w:ind w:right="57"/>
              <w:jc w:val="right"/>
              <w:rPr>
                <w:rFonts w:eastAsia="Batang" w:cs="Arial"/>
                <w:b/>
                <w:bCs/>
                <w:color w:val="595959"/>
                <w:spacing w:val="-5"/>
              </w:rPr>
            </w:pPr>
            <w:r w:rsidRPr="00F227F9">
              <w:rPr>
                <w:rFonts w:eastAsia="Batang" w:cs="Arial"/>
                <w:b/>
                <w:bCs/>
                <w:color w:val="595959"/>
                <w:spacing w:val="-5"/>
              </w:rPr>
              <w:t>802</w:t>
            </w:r>
          </w:p>
        </w:tc>
        <w:tc>
          <w:tcPr>
            <w:tcW w:w="965" w:type="dxa"/>
            <w:tcBorders>
              <w:top w:val="single" w:sz="4" w:space="0" w:color="auto"/>
            </w:tcBorders>
            <w:shd w:val="clear" w:color="auto" w:fill="auto"/>
            <w:vAlign w:val="bottom"/>
          </w:tcPr>
          <w:p w:rsidR="007C458D" w:rsidRPr="00F227F9" w:rsidRDefault="007C458D" w:rsidP="007C458D">
            <w:pPr>
              <w:ind w:right="57"/>
              <w:jc w:val="right"/>
              <w:rPr>
                <w:rFonts w:eastAsia="Batang" w:cs="Arial"/>
                <w:b/>
                <w:bCs/>
                <w:color w:val="595959"/>
                <w:spacing w:val="-5"/>
              </w:rPr>
            </w:pPr>
            <w:r w:rsidRPr="00F227F9">
              <w:rPr>
                <w:rFonts w:eastAsia="Batang" w:cs="Arial"/>
                <w:b/>
                <w:bCs/>
                <w:color w:val="595959"/>
                <w:spacing w:val="-5"/>
              </w:rPr>
              <w:t>3,163</w:t>
            </w:r>
          </w:p>
        </w:tc>
        <w:tc>
          <w:tcPr>
            <w:tcW w:w="966" w:type="dxa"/>
            <w:tcBorders>
              <w:top w:val="single" w:sz="4" w:space="0" w:color="auto"/>
            </w:tcBorders>
            <w:shd w:val="clear" w:color="auto" w:fill="auto"/>
            <w:vAlign w:val="bottom"/>
          </w:tcPr>
          <w:p w:rsidR="007C458D" w:rsidRPr="00F227F9" w:rsidRDefault="007C458D" w:rsidP="007C458D">
            <w:pPr>
              <w:ind w:right="57"/>
              <w:jc w:val="right"/>
              <w:rPr>
                <w:rFonts w:eastAsia="Batang" w:cs="Arial"/>
                <w:b/>
                <w:bCs/>
                <w:color w:val="595959"/>
                <w:spacing w:val="-5"/>
              </w:rPr>
            </w:pPr>
            <w:r w:rsidRPr="00F227F9">
              <w:rPr>
                <w:rFonts w:eastAsia="Batang" w:cs="Arial"/>
                <w:b/>
                <w:bCs/>
                <w:color w:val="595959"/>
                <w:spacing w:val="-5"/>
              </w:rPr>
              <w:t>615</w:t>
            </w:r>
          </w:p>
        </w:tc>
        <w:tc>
          <w:tcPr>
            <w:tcW w:w="968" w:type="dxa"/>
            <w:tcBorders>
              <w:top w:val="single" w:sz="4" w:space="0" w:color="auto"/>
            </w:tcBorders>
            <w:shd w:val="clear" w:color="auto" w:fill="auto"/>
            <w:vAlign w:val="bottom"/>
          </w:tcPr>
          <w:p w:rsidR="007C458D" w:rsidRPr="00F227F9" w:rsidRDefault="007C458D" w:rsidP="007C458D">
            <w:pPr>
              <w:ind w:right="57"/>
              <w:jc w:val="right"/>
              <w:rPr>
                <w:rFonts w:eastAsia="Batang" w:cs="Arial"/>
                <w:b/>
                <w:bCs/>
                <w:color w:val="595959"/>
                <w:spacing w:val="-5"/>
              </w:rPr>
            </w:pPr>
            <w:r w:rsidRPr="00F227F9">
              <w:rPr>
                <w:rFonts w:eastAsia="Batang" w:cs="Arial"/>
                <w:b/>
                <w:bCs/>
                <w:color w:val="595959"/>
                <w:spacing w:val="-5"/>
              </w:rPr>
              <w:t>271</w:t>
            </w:r>
          </w:p>
        </w:tc>
        <w:tc>
          <w:tcPr>
            <w:tcW w:w="961" w:type="dxa"/>
            <w:tcBorders>
              <w:top w:val="single" w:sz="4" w:space="0" w:color="auto"/>
            </w:tcBorders>
            <w:shd w:val="clear" w:color="auto" w:fill="auto"/>
            <w:vAlign w:val="bottom"/>
          </w:tcPr>
          <w:p w:rsidR="007C458D" w:rsidRPr="00F227F9" w:rsidRDefault="007C458D" w:rsidP="007C458D">
            <w:pPr>
              <w:ind w:right="57"/>
              <w:jc w:val="right"/>
              <w:rPr>
                <w:rFonts w:eastAsia="Batang" w:cs="Arial"/>
                <w:b/>
                <w:bCs/>
                <w:caps/>
                <w:color w:val="FF0000"/>
                <w:spacing w:val="-5"/>
                <w:kern w:val="32"/>
              </w:rPr>
            </w:pPr>
            <w:r w:rsidRPr="00C55806">
              <w:rPr>
                <w:rFonts w:eastAsia="Batang" w:cs="Arial"/>
                <w:b/>
                <w:color w:val="595959"/>
                <w:spacing w:val="-5"/>
              </w:rPr>
              <w:t>–</w:t>
            </w:r>
          </w:p>
        </w:tc>
        <w:tc>
          <w:tcPr>
            <w:tcW w:w="971" w:type="dxa"/>
            <w:tcBorders>
              <w:top w:val="single" w:sz="4" w:space="0" w:color="auto"/>
              <w:right w:val="single" w:sz="4" w:space="0" w:color="auto"/>
            </w:tcBorders>
            <w:shd w:val="clear" w:color="auto" w:fill="auto"/>
            <w:vAlign w:val="bottom"/>
          </w:tcPr>
          <w:p w:rsidR="007C458D" w:rsidRPr="00307E10" w:rsidRDefault="007C458D" w:rsidP="007C458D">
            <w:pPr>
              <w:ind w:right="57"/>
              <w:jc w:val="right"/>
              <w:rPr>
                <w:rFonts w:eastAsia="Batang" w:cs="Arial"/>
                <w:b/>
                <w:bCs/>
                <w:color w:val="595959"/>
                <w:spacing w:val="-5"/>
              </w:rPr>
            </w:pPr>
            <w:r w:rsidRPr="00307E10">
              <w:rPr>
                <w:rFonts w:eastAsia="Batang" w:cs="Arial"/>
                <w:b/>
                <w:bCs/>
                <w:color w:val="595959"/>
                <w:spacing w:val="-5"/>
              </w:rPr>
              <w:t>4,851</w:t>
            </w:r>
          </w:p>
        </w:tc>
      </w:tr>
      <w:tr w:rsidR="007C458D" w:rsidRPr="00F550B2" w:rsidTr="007C458D">
        <w:tc>
          <w:tcPr>
            <w:tcW w:w="3969" w:type="dxa"/>
            <w:tcBorders>
              <w:right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Share of revenue of joint ventures and associates</w:t>
            </w:r>
          </w:p>
        </w:tc>
        <w:tc>
          <w:tcPr>
            <w:tcW w:w="964" w:type="dxa"/>
            <w:tcBorders>
              <w:left w:val="single" w:sz="4" w:space="0" w:color="auto"/>
              <w:bottom w:val="single" w:sz="4" w:space="0" w:color="auto"/>
            </w:tcBorders>
            <w:shd w:val="clear" w:color="auto" w:fill="auto"/>
            <w:vAlign w:val="bottom"/>
          </w:tcPr>
          <w:p w:rsidR="007C458D" w:rsidRPr="00F227F9" w:rsidRDefault="007C458D" w:rsidP="007C458D">
            <w:pPr>
              <w:ind w:right="17"/>
              <w:jc w:val="right"/>
              <w:rPr>
                <w:rFonts w:eastAsia="Batang" w:cs="Arial"/>
                <w:b/>
                <w:bCs/>
                <w:color w:val="595959"/>
                <w:spacing w:val="-5"/>
                <w:szCs w:val="20"/>
              </w:rPr>
            </w:pPr>
            <w:r w:rsidRPr="00F227F9">
              <w:rPr>
                <w:rFonts w:eastAsia="Batang" w:cs="Arial"/>
                <w:b/>
                <w:bCs/>
                <w:color w:val="595959"/>
                <w:spacing w:val="-5"/>
                <w:szCs w:val="20"/>
              </w:rPr>
              <w:t>(8)</w:t>
            </w:r>
          </w:p>
        </w:tc>
        <w:tc>
          <w:tcPr>
            <w:tcW w:w="965" w:type="dxa"/>
            <w:tcBorders>
              <w:bottom w:val="single" w:sz="4" w:space="0" w:color="auto"/>
            </w:tcBorders>
            <w:shd w:val="clear" w:color="auto" w:fill="auto"/>
            <w:vAlign w:val="bottom"/>
          </w:tcPr>
          <w:p w:rsidR="007C458D" w:rsidRPr="00F227F9" w:rsidRDefault="007C458D" w:rsidP="007C458D">
            <w:pPr>
              <w:ind w:right="17"/>
              <w:jc w:val="right"/>
              <w:rPr>
                <w:rFonts w:eastAsia="Batang" w:cs="Arial"/>
                <w:b/>
                <w:bCs/>
                <w:caps/>
                <w:color w:val="595959"/>
                <w:spacing w:val="-5"/>
                <w:kern w:val="32"/>
                <w:szCs w:val="20"/>
              </w:rPr>
            </w:pPr>
            <w:r w:rsidRPr="00F227F9">
              <w:rPr>
                <w:rFonts w:eastAsia="Batang" w:cs="Arial"/>
                <w:b/>
                <w:bCs/>
                <w:caps/>
                <w:color w:val="595959"/>
                <w:spacing w:val="-5"/>
                <w:kern w:val="32"/>
                <w:szCs w:val="20"/>
              </w:rPr>
              <w:t>(510)</w:t>
            </w:r>
          </w:p>
        </w:tc>
        <w:tc>
          <w:tcPr>
            <w:tcW w:w="966" w:type="dxa"/>
            <w:tcBorders>
              <w:bottom w:val="single" w:sz="4" w:space="0" w:color="auto"/>
            </w:tcBorders>
            <w:shd w:val="clear" w:color="auto" w:fill="auto"/>
            <w:vAlign w:val="bottom"/>
          </w:tcPr>
          <w:p w:rsidR="007C458D" w:rsidRPr="00F227F9" w:rsidRDefault="007C458D" w:rsidP="007C458D">
            <w:pPr>
              <w:ind w:right="17"/>
              <w:jc w:val="right"/>
              <w:rPr>
                <w:rFonts w:eastAsia="Batang" w:cs="Arial"/>
                <w:b/>
                <w:bCs/>
                <w:caps/>
                <w:color w:val="595959"/>
                <w:spacing w:val="-5"/>
                <w:kern w:val="32"/>
                <w:szCs w:val="20"/>
              </w:rPr>
            </w:pPr>
            <w:r w:rsidRPr="00F227F9">
              <w:rPr>
                <w:rFonts w:eastAsia="Batang" w:cs="Arial"/>
                <w:b/>
                <w:bCs/>
                <w:caps/>
                <w:color w:val="595959"/>
                <w:spacing w:val="-5"/>
                <w:kern w:val="32"/>
                <w:szCs w:val="20"/>
              </w:rPr>
              <w:t>(12)</w:t>
            </w:r>
          </w:p>
        </w:tc>
        <w:tc>
          <w:tcPr>
            <w:tcW w:w="968" w:type="dxa"/>
            <w:tcBorders>
              <w:bottom w:val="single" w:sz="4" w:space="0" w:color="auto"/>
            </w:tcBorders>
            <w:shd w:val="clear" w:color="auto" w:fill="auto"/>
            <w:vAlign w:val="bottom"/>
          </w:tcPr>
          <w:p w:rsidR="007C458D" w:rsidRPr="00F227F9" w:rsidRDefault="007C458D" w:rsidP="007C458D">
            <w:pPr>
              <w:ind w:right="17"/>
              <w:jc w:val="right"/>
              <w:rPr>
                <w:rFonts w:eastAsia="Batang" w:cs="Arial"/>
                <w:b/>
                <w:bCs/>
                <w:caps/>
                <w:color w:val="595959"/>
                <w:spacing w:val="-5"/>
                <w:kern w:val="32"/>
                <w:szCs w:val="20"/>
              </w:rPr>
            </w:pPr>
            <w:r w:rsidRPr="00F227F9">
              <w:rPr>
                <w:rFonts w:eastAsia="Batang" w:cs="Arial"/>
                <w:b/>
                <w:bCs/>
                <w:caps/>
                <w:color w:val="595959"/>
                <w:spacing w:val="-5"/>
                <w:kern w:val="32"/>
                <w:szCs w:val="20"/>
              </w:rPr>
              <w:t>(147)</w:t>
            </w:r>
          </w:p>
        </w:tc>
        <w:tc>
          <w:tcPr>
            <w:tcW w:w="961" w:type="dxa"/>
            <w:tcBorders>
              <w:bottom w:val="single" w:sz="4" w:space="0" w:color="auto"/>
            </w:tcBorders>
            <w:shd w:val="clear" w:color="auto" w:fill="auto"/>
            <w:vAlign w:val="bottom"/>
          </w:tcPr>
          <w:p w:rsidR="007C458D" w:rsidRPr="00F227F9" w:rsidRDefault="007C458D" w:rsidP="007C458D">
            <w:pPr>
              <w:ind w:right="57"/>
              <w:jc w:val="right"/>
              <w:rPr>
                <w:rFonts w:eastAsia="Batang" w:cs="Arial"/>
                <w:b/>
                <w:bCs/>
                <w:caps/>
                <w:color w:val="595959"/>
                <w:spacing w:val="-5"/>
                <w:kern w:val="32"/>
              </w:rPr>
            </w:pPr>
            <w:r w:rsidRPr="00C55806">
              <w:rPr>
                <w:rFonts w:eastAsia="Batang" w:cs="Arial"/>
                <w:b/>
                <w:color w:val="595959"/>
                <w:spacing w:val="-5"/>
              </w:rPr>
              <w:t>–</w:t>
            </w:r>
          </w:p>
        </w:tc>
        <w:tc>
          <w:tcPr>
            <w:tcW w:w="971" w:type="dxa"/>
            <w:tcBorders>
              <w:bottom w:val="single" w:sz="4" w:space="0" w:color="auto"/>
              <w:right w:val="single" w:sz="4" w:space="0" w:color="auto"/>
            </w:tcBorders>
            <w:shd w:val="clear" w:color="auto" w:fill="auto"/>
            <w:vAlign w:val="bottom"/>
          </w:tcPr>
          <w:p w:rsidR="007C458D" w:rsidRPr="00307E10" w:rsidRDefault="007C458D" w:rsidP="007C458D">
            <w:pPr>
              <w:ind w:right="17"/>
              <w:jc w:val="right"/>
              <w:rPr>
                <w:rFonts w:eastAsia="Batang" w:cs="Arial"/>
                <w:b/>
                <w:bCs/>
                <w:color w:val="595959"/>
                <w:spacing w:val="-5"/>
              </w:rPr>
            </w:pPr>
            <w:r w:rsidRPr="00307E10">
              <w:rPr>
                <w:rFonts w:eastAsia="Batang" w:cs="Arial"/>
                <w:b/>
                <w:bCs/>
                <w:color w:val="595959"/>
                <w:spacing w:val="-5"/>
              </w:rPr>
              <w:t>(677)</w:t>
            </w:r>
          </w:p>
        </w:tc>
      </w:tr>
      <w:tr w:rsidR="007C458D" w:rsidRPr="00F550B2" w:rsidTr="007C458D">
        <w:tc>
          <w:tcPr>
            <w:tcW w:w="3969" w:type="dxa"/>
            <w:tcBorders>
              <w:bottom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Group revenue</w:t>
            </w:r>
          </w:p>
        </w:tc>
        <w:tc>
          <w:tcPr>
            <w:tcW w:w="964" w:type="dxa"/>
            <w:tcBorders>
              <w:top w:val="single" w:sz="4" w:space="0" w:color="auto"/>
              <w:bottom w:val="single" w:sz="2" w:space="0" w:color="000000"/>
            </w:tcBorders>
            <w:shd w:val="clear" w:color="auto" w:fill="auto"/>
            <w:vAlign w:val="bottom"/>
          </w:tcPr>
          <w:p w:rsidR="007C458D" w:rsidRPr="00F227F9" w:rsidRDefault="007C458D" w:rsidP="007C458D">
            <w:pPr>
              <w:ind w:right="57"/>
              <w:jc w:val="right"/>
              <w:rPr>
                <w:rFonts w:eastAsia="Batang" w:cs="Arial"/>
                <w:b/>
                <w:bCs/>
                <w:color w:val="595959"/>
                <w:spacing w:val="-5"/>
              </w:rPr>
            </w:pPr>
            <w:r w:rsidRPr="00F227F9">
              <w:rPr>
                <w:rFonts w:eastAsia="Batang" w:cs="Arial"/>
                <w:b/>
                <w:bCs/>
                <w:color w:val="595959"/>
                <w:spacing w:val="-5"/>
              </w:rPr>
              <w:t>794</w:t>
            </w:r>
          </w:p>
        </w:tc>
        <w:tc>
          <w:tcPr>
            <w:tcW w:w="965" w:type="dxa"/>
            <w:tcBorders>
              <w:top w:val="single" w:sz="4" w:space="0" w:color="auto"/>
              <w:bottom w:val="single" w:sz="2" w:space="0" w:color="000000"/>
            </w:tcBorders>
            <w:shd w:val="clear" w:color="auto" w:fill="auto"/>
            <w:vAlign w:val="bottom"/>
          </w:tcPr>
          <w:p w:rsidR="007C458D" w:rsidRPr="00F227F9" w:rsidRDefault="007C458D" w:rsidP="007C458D">
            <w:pPr>
              <w:ind w:right="57"/>
              <w:jc w:val="right"/>
              <w:rPr>
                <w:rFonts w:eastAsia="Batang" w:cs="Arial"/>
                <w:b/>
                <w:bCs/>
                <w:caps/>
                <w:color w:val="595959"/>
                <w:spacing w:val="-5"/>
                <w:kern w:val="32"/>
              </w:rPr>
            </w:pPr>
            <w:r w:rsidRPr="00F227F9">
              <w:rPr>
                <w:rFonts w:eastAsia="Batang" w:cs="Arial"/>
                <w:b/>
                <w:bCs/>
                <w:caps/>
                <w:color w:val="595959"/>
                <w:spacing w:val="-5"/>
                <w:kern w:val="32"/>
              </w:rPr>
              <w:t>2,653</w:t>
            </w:r>
          </w:p>
        </w:tc>
        <w:tc>
          <w:tcPr>
            <w:tcW w:w="966" w:type="dxa"/>
            <w:tcBorders>
              <w:top w:val="single" w:sz="4" w:space="0" w:color="auto"/>
              <w:bottom w:val="single" w:sz="2" w:space="0" w:color="000000"/>
            </w:tcBorders>
            <w:shd w:val="clear" w:color="auto" w:fill="auto"/>
            <w:vAlign w:val="bottom"/>
          </w:tcPr>
          <w:p w:rsidR="007C458D" w:rsidRPr="00F227F9" w:rsidRDefault="007C458D" w:rsidP="007C458D">
            <w:pPr>
              <w:ind w:right="57"/>
              <w:jc w:val="right"/>
              <w:rPr>
                <w:rFonts w:eastAsia="Batang" w:cs="Arial"/>
                <w:b/>
                <w:bCs/>
                <w:caps/>
                <w:color w:val="595959"/>
                <w:spacing w:val="-5"/>
                <w:kern w:val="32"/>
              </w:rPr>
            </w:pPr>
            <w:r w:rsidRPr="00F227F9">
              <w:rPr>
                <w:rFonts w:eastAsia="Batang" w:cs="Arial"/>
                <w:b/>
                <w:bCs/>
                <w:caps/>
                <w:color w:val="595959"/>
                <w:spacing w:val="-5"/>
                <w:kern w:val="32"/>
              </w:rPr>
              <w:t>603</w:t>
            </w:r>
          </w:p>
        </w:tc>
        <w:tc>
          <w:tcPr>
            <w:tcW w:w="968" w:type="dxa"/>
            <w:tcBorders>
              <w:top w:val="single" w:sz="4" w:space="0" w:color="auto"/>
              <w:bottom w:val="single" w:sz="2" w:space="0" w:color="000000"/>
            </w:tcBorders>
            <w:shd w:val="clear" w:color="auto" w:fill="auto"/>
            <w:vAlign w:val="bottom"/>
          </w:tcPr>
          <w:p w:rsidR="007C458D" w:rsidRPr="00F227F9" w:rsidRDefault="007C458D" w:rsidP="007C458D">
            <w:pPr>
              <w:ind w:right="57"/>
              <w:jc w:val="right"/>
              <w:rPr>
                <w:rFonts w:eastAsia="Batang" w:cs="Arial"/>
                <w:b/>
                <w:bCs/>
                <w:caps/>
                <w:color w:val="595959"/>
                <w:spacing w:val="-5"/>
                <w:kern w:val="32"/>
              </w:rPr>
            </w:pPr>
            <w:r w:rsidRPr="00F227F9">
              <w:rPr>
                <w:rFonts w:eastAsia="Batang" w:cs="Arial"/>
                <w:b/>
                <w:bCs/>
                <w:caps/>
                <w:color w:val="595959"/>
                <w:spacing w:val="-5"/>
                <w:kern w:val="32"/>
              </w:rPr>
              <w:t>124</w:t>
            </w:r>
          </w:p>
        </w:tc>
        <w:tc>
          <w:tcPr>
            <w:tcW w:w="961" w:type="dxa"/>
            <w:tcBorders>
              <w:top w:val="single" w:sz="4" w:space="0" w:color="auto"/>
              <w:bottom w:val="single" w:sz="2" w:space="0" w:color="000000"/>
            </w:tcBorders>
            <w:shd w:val="clear" w:color="auto" w:fill="auto"/>
            <w:vAlign w:val="bottom"/>
          </w:tcPr>
          <w:p w:rsidR="007C458D" w:rsidRPr="00F227F9" w:rsidRDefault="007C458D" w:rsidP="007C458D">
            <w:pPr>
              <w:ind w:right="57"/>
              <w:jc w:val="right"/>
              <w:rPr>
                <w:rFonts w:eastAsia="Batang" w:cs="Arial"/>
                <w:b/>
                <w:bCs/>
                <w:caps/>
                <w:color w:val="595959"/>
                <w:spacing w:val="-5"/>
                <w:kern w:val="32"/>
              </w:rPr>
            </w:pPr>
            <w:r w:rsidRPr="00C55806">
              <w:rPr>
                <w:rFonts w:eastAsia="Batang" w:cs="Arial"/>
                <w:b/>
                <w:color w:val="595959"/>
                <w:spacing w:val="-5"/>
              </w:rPr>
              <w:t>–</w:t>
            </w:r>
          </w:p>
        </w:tc>
        <w:tc>
          <w:tcPr>
            <w:tcW w:w="971" w:type="dxa"/>
            <w:tcBorders>
              <w:top w:val="single" w:sz="4" w:space="0" w:color="auto"/>
              <w:bottom w:val="single" w:sz="2" w:space="0" w:color="000000"/>
            </w:tcBorders>
            <w:shd w:val="clear" w:color="auto" w:fill="auto"/>
            <w:vAlign w:val="bottom"/>
          </w:tcPr>
          <w:p w:rsidR="007C458D" w:rsidRPr="00307E10" w:rsidRDefault="007C458D" w:rsidP="007C458D">
            <w:pPr>
              <w:ind w:right="57"/>
              <w:jc w:val="right"/>
              <w:rPr>
                <w:rFonts w:eastAsia="Batang" w:cs="Arial"/>
                <w:b/>
                <w:bCs/>
                <w:color w:val="595959"/>
                <w:spacing w:val="-5"/>
              </w:rPr>
            </w:pPr>
            <w:r w:rsidRPr="00307E10">
              <w:rPr>
                <w:rFonts w:eastAsia="Batang" w:cs="Arial"/>
                <w:b/>
                <w:bCs/>
                <w:color w:val="595959"/>
                <w:spacing w:val="-5"/>
              </w:rPr>
              <w:t>4,174</w:t>
            </w:r>
          </w:p>
        </w:tc>
      </w:tr>
      <w:tr w:rsidR="007C458D" w:rsidRPr="00F550B2" w:rsidTr="007C458D">
        <w:tc>
          <w:tcPr>
            <w:tcW w:w="3969" w:type="dxa"/>
            <w:tcBorders>
              <w:top w:val="single" w:sz="2" w:space="0" w:color="000000"/>
            </w:tcBorders>
            <w:shd w:val="clear" w:color="auto" w:fill="auto"/>
            <w:vAlign w:val="bottom"/>
          </w:tcPr>
          <w:p w:rsidR="007C458D" w:rsidRPr="00F550B2" w:rsidRDefault="007C458D" w:rsidP="007C458D">
            <w:pPr>
              <w:spacing w:before="20"/>
              <w:rPr>
                <w:rFonts w:eastAsia="Batang" w:cs="Arial"/>
                <w:color w:val="595959"/>
                <w:spacing w:val="-5"/>
              </w:rPr>
            </w:pPr>
            <w:r w:rsidRPr="00F550B2">
              <w:rPr>
                <w:rFonts w:eastAsia="Batang" w:cs="Arial"/>
                <w:color w:val="595959"/>
                <w:spacing w:val="-5"/>
              </w:rPr>
              <w:t>Underlying group operating profit/(loss)</w:t>
            </w:r>
            <w:r>
              <w:rPr>
                <w:rFonts w:eastAsia="Batang" w:cs="Arial"/>
                <w:color w:val="595959"/>
                <w:spacing w:val="-5"/>
              </w:rPr>
              <w:t xml:space="preserve"> </w:t>
            </w:r>
            <w:r w:rsidRPr="00423108">
              <w:rPr>
                <w:rFonts w:eastAsia="Batang" w:cs="Arial"/>
                <w:color w:val="595959"/>
                <w:spacing w:val="-5"/>
                <w:sz w:val="14"/>
                <w:szCs w:val="14"/>
                <w:vertAlign w:val="superscript"/>
              </w:rPr>
              <w:t>1</w:t>
            </w:r>
          </w:p>
        </w:tc>
        <w:tc>
          <w:tcPr>
            <w:tcW w:w="964" w:type="dxa"/>
            <w:tcBorders>
              <w:top w:val="single" w:sz="2" w:space="0" w:color="000000"/>
            </w:tcBorders>
            <w:shd w:val="clear" w:color="auto" w:fill="auto"/>
            <w:vAlign w:val="bottom"/>
          </w:tcPr>
          <w:p w:rsidR="007C458D" w:rsidRPr="00F227F9" w:rsidRDefault="007C458D" w:rsidP="007C458D">
            <w:pPr>
              <w:ind w:right="57"/>
              <w:jc w:val="right"/>
              <w:rPr>
                <w:rFonts w:eastAsia="Batang" w:cs="Arial"/>
                <w:b/>
                <w:bCs/>
                <w:color w:val="595959"/>
                <w:spacing w:val="-5"/>
              </w:rPr>
            </w:pPr>
            <w:r w:rsidRPr="00F227F9">
              <w:rPr>
                <w:rFonts w:eastAsia="Batang" w:cs="Arial"/>
                <w:b/>
                <w:bCs/>
                <w:color w:val="595959"/>
                <w:spacing w:val="-5"/>
              </w:rPr>
              <w:t>26</w:t>
            </w:r>
          </w:p>
        </w:tc>
        <w:tc>
          <w:tcPr>
            <w:tcW w:w="965" w:type="dxa"/>
            <w:tcBorders>
              <w:top w:val="single" w:sz="2" w:space="0" w:color="000000"/>
            </w:tcBorders>
            <w:shd w:val="clear" w:color="auto" w:fill="auto"/>
            <w:vAlign w:val="bottom"/>
          </w:tcPr>
          <w:p w:rsidR="007C458D" w:rsidRPr="00F227F9" w:rsidRDefault="007C458D" w:rsidP="007C458D">
            <w:pPr>
              <w:ind w:right="17"/>
              <w:jc w:val="right"/>
              <w:rPr>
                <w:rFonts w:eastAsia="Batang" w:cs="Arial"/>
                <w:b/>
                <w:bCs/>
                <w:caps/>
                <w:color w:val="595959"/>
                <w:spacing w:val="-5"/>
                <w:kern w:val="32"/>
              </w:rPr>
            </w:pPr>
            <w:r w:rsidRPr="00F227F9">
              <w:rPr>
                <w:rFonts w:eastAsia="Batang" w:cs="Arial"/>
                <w:b/>
                <w:bCs/>
                <w:caps/>
                <w:color w:val="595959"/>
                <w:spacing w:val="-5"/>
                <w:kern w:val="32"/>
              </w:rPr>
              <w:t>(7</w:t>
            </w:r>
            <w:r>
              <w:rPr>
                <w:rFonts w:eastAsia="Batang" w:cs="Arial"/>
                <w:b/>
                <w:bCs/>
                <w:caps/>
                <w:color w:val="595959"/>
                <w:spacing w:val="-5"/>
                <w:kern w:val="32"/>
              </w:rPr>
              <w:t>9</w:t>
            </w:r>
            <w:r w:rsidRPr="00F227F9">
              <w:rPr>
                <w:rFonts w:eastAsia="Batang" w:cs="Arial"/>
                <w:b/>
                <w:bCs/>
                <w:caps/>
                <w:color w:val="595959"/>
                <w:spacing w:val="-5"/>
                <w:kern w:val="32"/>
              </w:rPr>
              <w:t>)</w:t>
            </w:r>
          </w:p>
        </w:tc>
        <w:tc>
          <w:tcPr>
            <w:tcW w:w="966" w:type="dxa"/>
            <w:tcBorders>
              <w:top w:val="single" w:sz="2" w:space="0" w:color="000000"/>
            </w:tcBorders>
            <w:shd w:val="clear" w:color="auto" w:fill="auto"/>
            <w:vAlign w:val="bottom"/>
          </w:tcPr>
          <w:p w:rsidR="007C458D" w:rsidRPr="00F227F9" w:rsidRDefault="007C458D" w:rsidP="007C458D">
            <w:pPr>
              <w:ind w:right="57"/>
              <w:jc w:val="right"/>
              <w:rPr>
                <w:rFonts w:eastAsia="Batang" w:cs="Arial"/>
                <w:b/>
                <w:bCs/>
                <w:caps/>
                <w:color w:val="595959"/>
                <w:spacing w:val="-5"/>
                <w:kern w:val="32"/>
              </w:rPr>
            </w:pPr>
            <w:r w:rsidRPr="00F227F9">
              <w:rPr>
                <w:rFonts w:eastAsia="Batang" w:cs="Arial"/>
                <w:b/>
                <w:bCs/>
                <w:caps/>
                <w:color w:val="595959"/>
                <w:spacing w:val="-5"/>
                <w:kern w:val="32"/>
              </w:rPr>
              <w:t>22</w:t>
            </w:r>
          </w:p>
        </w:tc>
        <w:tc>
          <w:tcPr>
            <w:tcW w:w="968" w:type="dxa"/>
            <w:tcBorders>
              <w:top w:val="single" w:sz="2" w:space="0" w:color="000000"/>
            </w:tcBorders>
            <w:shd w:val="clear" w:color="auto" w:fill="auto"/>
            <w:vAlign w:val="bottom"/>
          </w:tcPr>
          <w:p w:rsidR="007C458D" w:rsidRPr="00F227F9" w:rsidRDefault="007C458D" w:rsidP="007C458D">
            <w:pPr>
              <w:ind w:right="57"/>
              <w:jc w:val="right"/>
              <w:rPr>
                <w:rFonts w:eastAsia="Batang" w:cs="Arial"/>
                <w:b/>
                <w:bCs/>
                <w:caps/>
                <w:color w:val="595959"/>
                <w:spacing w:val="-5"/>
                <w:kern w:val="32"/>
              </w:rPr>
            </w:pPr>
            <w:r w:rsidRPr="00F227F9">
              <w:rPr>
                <w:rFonts w:eastAsia="Batang" w:cs="Arial"/>
                <w:b/>
                <w:bCs/>
                <w:caps/>
                <w:color w:val="595959"/>
                <w:spacing w:val="-5"/>
                <w:kern w:val="32"/>
              </w:rPr>
              <w:t>40</w:t>
            </w:r>
          </w:p>
        </w:tc>
        <w:tc>
          <w:tcPr>
            <w:tcW w:w="961" w:type="dxa"/>
            <w:tcBorders>
              <w:top w:val="single" w:sz="2" w:space="0" w:color="000000"/>
            </w:tcBorders>
            <w:shd w:val="clear" w:color="auto" w:fill="auto"/>
            <w:vAlign w:val="bottom"/>
          </w:tcPr>
          <w:p w:rsidR="007C458D" w:rsidRPr="00F227F9" w:rsidRDefault="007C458D" w:rsidP="007C458D">
            <w:pPr>
              <w:ind w:right="17"/>
              <w:jc w:val="right"/>
              <w:rPr>
                <w:rFonts w:eastAsia="Batang" w:cs="Arial"/>
                <w:b/>
                <w:bCs/>
                <w:caps/>
                <w:color w:val="595959"/>
                <w:spacing w:val="-5"/>
                <w:kern w:val="32"/>
                <w:szCs w:val="20"/>
              </w:rPr>
            </w:pPr>
            <w:r w:rsidRPr="00F227F9">
              <w:rPr>
                <w:rFonts w:eastAsia="Batang" w:cs="Arial"/>
                <w:b/>
                <w:bCs/>
                <w:caps/>
                <w:color w:val="595959"/>
                <w:spacing w:val="-5"/>
                <w:kern w:val="32"/>
                <w:szCs w:val="20"/>
              </w:rPr>
              <w:t>(1</w:t>
            </w:r>
            <w:r>
              <w:rPr>
                <w:rFonts w:eastAsia="Batang" w:cs="Arial"/>
                <w:b/>
                <w:bCs/>
                <w:caps/>
                <w:color w:val="595959"/>
                <w:spacing w:val="-5"/>
                <w:kern w:val="32"/>
                <w:szCs w:val="20"/>
              </w:rPr>
              <w:t>4</w:t>
            </w:r>
            <w:r w:rsidRPr="00F227F9">
              <w:rPr>
                <w:rFonts w:eastAsia="Batang" w:cs="Arial"/>
                <w:b/>
                <w:bCs/>
                <w:caps/>
                <w:color w:val="595959"/>
                <w:spacing w:val="-5"/>
                <w:kern w:val="32"/>
                <w:szCs w:val="20"/>
              </w:rPr>
              <w:t>)</w:t>
            </w:r>
          </w:p>
        </w:tc>
        <w:tc>
          <w:tcPr>
            <w:tcW w:w="971" w:type="dxa"/>
            <w:tcBorders>
              <w:top w:val="single" w:sz="2" w:space="0" w:color="000000"/>
            </w:tcBorders>
            <w:shd w:val="clear" w:color="auto" w:fill="auto"/>
            <w:vAlign w:val="bottom"/>
          </w:tcPr>
          <w:p w:rsidR="007C458D" w:rsidRPr="00307E10" w:rsidRDefault="007C458D" w:rsidP="007C458D">
            <w:pPr>
              <w:ind w:right="17"/>
              <w:jc w:val="right"/>
              <w:rPr>
                <w:rFonts w:eastAsia="Batang" w:cs="Arial"/>
                <w:b/>
                <w:bCs/>
                <w:color w:val="595959"/>
                <w:spacing w:val="-5"/>
              </w:rPr>
            </w:pPr>
            <w:r>
              <w:rPr>
                <w:rFonts w:eastAsia="Batang" w:cs="Arial"/>
                <w:b/>
                <w:bCs/>
                <w:color w:val="595959"/>
                <w:spacing w:val="-5"/>
              </w:rPr>
              <w:t>(5)</w:t>
            </w:r>
          </w:p>
        </w:tc>
      </w:tr>
      <w:tr w:rsidR="007C458D" w:rsidRPr="00F550B2" w:rsidTr="007C458D">
        <w:tc>
          <w:tcPr>
            <w:tcW w:w="3969" w:type="dxa"/>
            <w:tcBorders>
              <w:bottom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Share of results of joint ventures and associates</w:t>
            </w:r>
          </w:p>
        </w:tc>
        <w:tc>
          <w:tcPr>
            <w:tcW w:w="964" w:type="dxa"/>
            <w:tcBorders>
              <w:bottom w:val="single" w:sz="2" w:space="0" w:color="000000"/>
            </w:tcBorders>
            <w:shd w:val="clear" w:color="auto" w:fill="auto"/>
            <w:vAlign w:val="bottom"/>
          </w:tcPr>
          <w:p w:rsidR="007C458D" w:rsidRPr="00F227F9" w:rsidRDefault="007C458D" w:rsidP="007C458D">
            <w:pPr>
              <w:ind w:right="57"/>
              <w:jc w:val="right"/>
              <w:rPr>
                <w:rFonts w:eastAsia="Batang" w:cs="Arial"/>
                <w:b/>
                <w:bCs/>
                <w:color w:val="595959"/>
                <w:spacing w:val="-5"/>
              </w:rPr>
            </w:pPr>
            <w:r w:rsidRPr="00C55806">
              <w:rPr>
                <w:rFonts w:eastAsia="Batang" w:cs="Arial"/>
                <w:b/>
                <w:color w:val="595959"/>
                <w:spacing w:val="-5"/>
              </w:rPr>
              <w:t>–</w:t>
            </w:r>
          </w:p>
        </w:tc>
        <w:tc>
          <w:tcPr>
            <w:tcW w:w="965" w:type="dxa"/>
            <w:tcBorders>
              <w:bottom w:val="single" w:sz="2" w:space="0" w:color="000000"/>
            </w:tcBorders>
            <w:shd w:val="clear" w:color="auto" w:fill="auto"/>
            <w:vAlign w:val="bottom"/>
          </w:tcPr>
          <w:p w:rsidR="007C458D" w:rsidRPr="00F227F9"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10</w:t>
            </w:r>
          </w:p>
        </w:tc>
        <w:tc>
          <w:tcPr>
            <w:tcW w:w="966" w:type="dxa"/>
            <w:tcBorders>
              <w:bottom w:val="single" w:sz="2" w:space="0" w:color="000000"/>
            </w:tcBorders>
            <w:shd w:val="clear" w:color="auto" w:fill="auto"/>
            <w:vAlign w:val="bottom"/>
          </w:tcPr>
          <w:p w:rsidR="007C458D" w:rsidRPr="00F227F9" w:rsidRDefault="007C458D" w:rsidP="007C458D">
            <w:pPr>
              <w:ind w:right="57"/>
              <w:jc w:val="right"/>
              <w:rPr>
                <w:rFonts w:eastAsia="Batang" w:cs="Arial"/>
                <w:b/>
                <w:bCs/>
                <w:caps/>
                <w:color w:val="595959"/>
                <w:spacing w:val="-5"/>
                <w:kern w:val="32"/>
              </w:rPr>
            </w:pPr>
            <w:r w:rsidRPr="00C55806">
              <w:rPr>
                <w:rFonts w:eastAsia="Batang" w:cs="Arial"/>
                <w:b/>
                <w:color w:val="595959"/>
                <w:spacing w:val="-5"/>
              </w:rPr>
              <w:t>–</w:t>
            </w:r>
          </w:p>
        </w:tc>
        <w:tc>
          <w:tcPr>
            <w:tcW w:w="968" w:type="dxa"/>
            <w:tcBorders>
              <w:bottom w:val="single" w:sz="2" w:space="0" w:color="000000"/>
            </w:tcBorders>
            <w:shd w:val="clear" w:color="auto" w:fill="auto"/>
            <w:vAlign w:val="bottom"/>
          </w:tcPr>
          <w:p w:rsidR="007C458D" w:rsidRPr="00F227F9" w:rsidRDefault="007C458D" w:rsidP="007C458D">
            <w:pPr>
              <w:ind w:right="57"/>
              <w:jc w:val="right"/>
              <w:rPr>
                <w:rFonts w:eastAsia="Batang" w:cs="Arial"/>
                <w:b/>
                <w:bCs/>
                <w:caps/>
                <w:color w:val="595959"/>
                <w:spacing w:val="-5"/>
                <w:kern w:val="32"/>
              </w:rPr>
            </w:pPr>
            <w:r w:rsidRPr="00F227F9">
              <w:rPr>
                <w:rFonts w:eastAsia="Batang" w:cs="Arial"/>
                <w:b/>
                <w:bCs/>
                <w:caps/>
                <w:color w:val="595959"/>
                <w:spacing w:val="-5"/>
                <w:kern w:val="32"/>
              </w:rPr>
              <w:t>32</w:t>
            </w:r>
          </w:p>
        </w:tc>
        <w:tc>
          <w:tcPr>
            <w:tcW w:w="961" w:type="dxa"/>
            <w:tcBorders>
              <w:bottom w:val="single" w:sz="2" w:space="0" w:color="000000"/>
            </w:tcBorders>
            <w:shd w:val="clear" w:color="auto" w:fill="auto"/>
            <w:vAlign w:val="bottom"/>
          </w:tcPr>
          <w:p w:rsidR="007C458D" w:rsidRPr="00F227F9" w:rsidRDefault="007C458D" w:rsidP="007C458D">
            <w:pPr>
              <w:ind w:right="57"/>
              <w:jc w:val="right"/>
              <w:rPr>
                <w:rFonts w:eastAsia="Batang" w:cs="Arial"/>
                <w:b/>
                <w:bCs/>
                <w:caps/>
                <w:color w:val="595959"/>
                <w:spacing w:val="-5"/>
                <w:kern w:val="32"/>
              </w:rPr>
            </w:pPr>
            <w:r w:rsidRPr="00C55806">
              <w:rPr>
                <w:rFonts w:eastAsia="Batang" w:cs="Arial"/>
                <w:b/>
                <w:color w:val="595959"/>
                <w:spacing w:val="-5"/>
              </w:rPr>
              <w:t>–</w:t>
            </w:r>
          </w:p>
        </w:tc>
        <w:tc>
          <w:tcPr>
            <w:tcW w:w="971" w:type="dxa"/>
            <w:tcBorders>
              <w:bottom w:val="single" w:sz="2" w:space="0" w:color="000000"/>
            </w:tcBorders>
            <w:shd w:val="clear" w:color="auto" w:fill="auto"/>
            <w:vAlign w:val="bottom"/>
          </w:tcPr>
          <w:p w:rsidR="007C458D" w:rsidRPr="00307E10" w:rsidRDefault="007C458D" w:rsidP="007C458D">
            <w:pPr>
              <w:ind w:right="57"/>
              <w:jc w:val="right"/>
              <w:rPr>
                <w:rFonts w:eastAsia="Batang" w:cs="Arial"/>
                <w:b/>
                <w:bCs/>
                <w:color w:val="595959"/>
                <w:spacing w:val="-5"/>
              </w:rPr>
            </w:pPr>
            <w:r>
              <w:rPr>
                <w:rFonts w:eastAsia="Batang" w:cs="Arial"/>
                <w:b/>
                <w:bCs/>
                <w:color w:val="595959"/>
                <w:spacing w:val="-5"/>
              </w:rPr>
              <w:t>42</w:t>
            </w:r>
          </w:p>
        </w:tc>
      </w:tr>
      <w:tr w:rsidR="007C458D" w:rsidRPr="00F550B2" w:rsidTr="007C458D">
        <w:tc>
          <w:tcPr>
            <w:tcW w:w="3969" w:type="dxa"/>
            <w:tcBorders>
              <w:top w:val="single" w:sz="2" w:space="0" w:color="000000"/>
            </w:tcBorders>
            <w:shd w:val="clear" w:color="auto" w:fill="auto"/>
            <w:vAlign w:val="bottom"/>
          </w:tcPr>
          <w:p w:rsidR="007C458D" w:rsidRPr="00F550B2" w:rsidRDefault="007C458D" w:rsidP="007C458D">
            <w:pPr>
              <w:spacing w:before="20"/>
              <w:rPr>
                <w:rFonts w:eastAsia="Batang" w:cs="Arial"/>
                <w:color w:val="595959"/>
                <w:spacing w:val="-5"/>
              </w:rPr>
            </w:pPr>
            <w:r w:rsidRPr="00F550B2">
              <w:rPr>
                <w:rFonts w:eastAsia="Batang" w:cs="Arial"/>
                <w:color w:val="595959"/>
                <w:spacing w:val="-5"/>
              </w:rPr>
              <w:t>Underlying profit/(loss) from operations</w:t>
            </w:r>
            <w:r>
              <w:rPr>
                <w:rFonts w:eastAsia="Batang" w:cs="Arial"/>
                <w:color w:val="595959"/>
                <w:spacing w:val="-5"/>
              </w:rPr>
              <w:t xml:space="preserve"> </w:t>
            </w:r>
            <w:r w:rsidRPr="00423108">
              <w:rPr>
                <w:rFonts w:eastAsia="Batang" w:cs="Arial"/>
                <w:color w:val="595959"/>
                <w:spacing w:val="-5"/>
                <w:sz w:val="14"/>
                <w:szCs w:val="14"/>
                <w:vertAlign w:val="superscript"/>
              </w:rPr>
              <w:t>1</w:t>
            </w:r>
            <w:r w:rsidRPr="00546604">
              <w:rPr>
                <w:rFonts w:eastAsia="Batang" w:cs="Arial"/>
                <w:color w:val="595959"/>
                <w:spacing w:val="-5"/>
              </w:rPr>
              <w:t xml:space="preserve"> </w:t>
            </w:r>
          </w:p>
        </w:tc>
        <w:tc>
          <w:tcPr>
            <w:tcW w:w="964" w:type="dxa"/>
            <w:tcBorders>
              <w:top w:val="single" w:sz="2" w:space="0" w:color="000000"/>
            </w:tcBorders>
            <w:shd w:val="clear" w:color="auto" w:fill="auto"/>
            <w:vAlign w:val="bottom"/>
          </w:tcPr>
          <w:p w:rsidR="007C458D" w:rsidRPr="00F227F9" w:rsidRDefault="007C458D" w:rsidP="007C458D">
            <w:pPr>
              <w:ind w:right="57"/>
              <w:jc w:val="right"/>
              <w:rPr>
                <w:rFonts w:eastAsia="Batang" w:cs="Arial"/>
                <w:b/>
                <w:bCs/>
                <w:color w:val="595959"/>
                <w:spacing w:val="-5"/>
              </w:rPr>
            </w:pPr>
            <w:r w:rsidRPr="00F227F9">
              <w:rPr>
                <w:rFonts w:eastAsia="Batang" w:cs="Arial"/>
                <w:b/>
                <w:bCs/>
                <w:color w:val="595959"/>
                <w:spacing w:val="-5"/>
              </w:rPr>
              <w:t>26</w:t>
            </w:r>
          </w:p>
        </w:tc>
        <w:tc>
          <w:tcPr>
            <w:tcW w:w="965" w:type="dxa"/>
            <w:tcBorders>
              <w:top w:val="single" w:sz="2" w:space="0" w:color="000000"/>
            </w:tcBorders>
            <w:shd w:val="clear" w:color="auto" w:fill="auto"/>
            <w:vAlign w:val="bottom"/>
          </w:tcPr>
          <w:p w:rsidR="007C458D" w:rsidRPr="00F227F9" w:rsidRDefault="007C458D" w:rsidP="007C458D">
            <w:pPr>
              <w:ind w:right="17"/>
              <w:jc w:val="right"/>
              <w:rPr>
                <w:rFonts w:eastAsia="Batang" w:cs="Arial"/>
                <w:b/>
                <w:bCs/>
                <w:caps/>
                <w:color w:val="595959"/>
                <w:spacing w:val="-5"/>
                <w:kern w:val="32"/>
              </w:rPr>
            </w:pPr>
            <w:r w:rsidRPr="00F227F9">
              <w:rPr>
                <w:rFonts w:eastAsia="Batang" w:cs="Arial"/>
                <w:b/>
                <w:bCs/>
                <w:caps/>
                <w:color w:val="595959"/>
                <w:spacing w:val="-5"/>
                <w:kern w:val="32"/>
              </w:rPr>
              <w:t>(69)</w:t>
            </w:r>
          </w:p>
        </w:tc>
        <w:tc>
          <w:tcPr>
            <w:tcW w:w="966" w:type="dxa"/>
            <w:tcBorders>
              <w:top w:val="single" w:sz="2" w:space="0" w:color="000000"/>
            </w:tcBorders>
            <w:shd w:val="clear" w:color="auto" w:fill="auto"/>
            <w:vAlign w:val="bottom"/>
          </w:tcPr>
          <w:p w:rsidR="007C458D" w:rsidRPr="00F227F9" w:rsidRDefault="007C458D" w:rsidP="007C458D">
            <w:pPr>
              <w:ind w:right="57"/>
              <w:jc w:val="right"/>
              <w:rPr>
                <w:rFonts w:eastAsia="Batang" w:cs="Arial"/>
                <w:b/>
                <w:bCs/>
                <w:caps/>
                <w:color w:val="595959"/>
                <w:spacing w:val="-5"/>
                <w:kern w:val="32"/>
              </w:rPr>
            </w:pPr>
            <w:r w:rsidRPr="00F227F9">
              <w:rPr>
                <w:rFonts w:eastAsia="Batang" w:cs="Arial"/>
                <w:b/>
                <w:bCs/>
                <w:caps/>
                <w:color w:val="595959"/>
                <w:spacing w:val="-5"/>
                <w:kern w:val="32"/>
              </w:rPr>
              <w:t>22</w:t>
            </w:r>
          </w:p>
        </w:tc>
        <w:tc>
          <w:tcPr>
            <w:tcW w:w="968" w:type="dxa"/>
            <w:tcBorders>
              <w:top w:val="single" w:sz="2" w:space="0" w:color="000000"/>
            </w:tcBorders>
            <w:shd w:val="clear" w:color="auto" w:fill="auto"/>
            <w:vAlign w:val="bottom"/>
          </w:tcPr>
          <w:p w:rsidR="007C458D" w:rsidRPr="00F227F9" w:rsidRDefault="007C458D" w:rsidP="007C458D">
            <w:pPr>
              <w:ind w:right="57"/>
              <w:jc w:val="right"/>
              <w:rPr>
                <w:rFonts w:eastAsia="Batang" w:cs="Arial"/>
                <w:b/>
                <w:bCs/>
                <w:caps/>
                <w:color w:val="595959"/>
                <w:spacing w:val="-5"/>
                <w:kern w:val="32"/>
              </w:rPr>
            </w:pPr>
            <w:r w:rsidRPr="00F227F9">
              <w:rPr>
                <w:rFonts w:eastAsia="Batang" w:cs="Arial"/>
                <w:b/>
                <w:bCs/>
                <w:caps/>
                <w:color w:val="595959"/>
                <w:spacing w:val="-5"/>
                <w:kern w:val="32"/>
              </w:rPr>
              <w:t>72</w:t>
            </w:r>
          </w:p>
        </w:tc>
        <w:tc>
          <w:tcPr>
            <w:tcW w:w="961" w:type="dxa"/>
            <w:tcBorders>
              <w:top w:val="single" w:sz="2" w:space="0" w:color="000000"/>
            </w:tcBorders>
            <w:shd w:val="clear" w:color="auto" w:fill="auto"/>
            <w:vAlign w:val="bottom"/>
          </w:tcPr>
          <w:p w:rsidR="007C458D" w:rsidRPr="00F227F9" w:rsidRDefault="007C458D" w:rsidP="007C458D">
            <w:pPr>
              <w:ind w:right="17"/>
              <w:jc w:val="right"/>
              <w:rPr>
                <w:rFonts w:eastAsia="Batang" w:cs="Arial"/>
                <w:b/>
                <w:bCs/>
                <w:caps/>
                <w:color w:val="595959"/>
                <w:spacing w:val="-5"/>
                <w:kern w:val="32"/>
                <w:szCs w:val="20"/>
              </w:rPr>
            </w:pPr>
            <w:r w:rsidRPr="00F227F9">
              <w:rPr>
                <w:rFonts w:eastAsia="Batang" w:cs="Arial"/>
                <w:b/>
                <w:bCs/>
                <w:caps/>
                <w:color w:val="595959"/>
                <w:spacing w:val="-5"/>
                <w:kern w:val="32"/>
                <w:szCs w:val="20"/>
              </w:rPr>
              <w:t>(1</w:t>
            </w:r>
            <w:r>
              <w:rPr>
                <w:rFonts w:eastAsia="Batang" w:cs="Arial"/>
                <w:b/>
                <w:bCs/>
                <w:caps/>
                <w:color w:val="595959"/>
                <w:spacing w:val="-5"/>
                <w:kern w:val="32"/>
                <w:szCs w:val="20"/>
              </w:rPr>
              <w:t>4</w:t>
            </w:r>
            <w:r w:rsidRPr="00F227F9">
              <w:rPr>
                <w:rFonts w:eastAsia="Batang" w:cs="Arial"/>
                <w:b/>
                <w:bCs/>
                <w:caps/>
                <w:color w:val="595959"/>
                <w:spacing w:val="-5"/>
                <w:kern w:val="32"/>
                <w:szCs w:val="20"/>
              </w:rPr>
              <w:t>)</w:t>
            </w:r>
          </w:p>
        </w:tc>
        <w:tc>
          <w:tcPr>
            <w:tcW w:w="971" w:type="dxa"/>
            <w:tcBorders>
              <w:top w:val="single" w:sz="2" w:space="0" w:color="000000"/>
            </w:tcBorders>
            <w:shd w:val="clear" w:color="auto" w:fill="auto"/>
            <w:vAlign w:val="bottom"/>
          </w:tcPr>
          <w:p w:rsidR="007C458D" w:rsidRPr="00307E10" w:rsidRDefault="007C458D" w:rsidP="007C458D">
            <w:pPr>
              <w:ind w:right="57"/>
              <w:jc w:val="right"/>
              <w:rPr>
                <w:rFonts w:eastAsia="Batang" w:cs="Arial"/>
                <w:b/>
                <w:bCs/>
                <w:color w:val="595959"/>
                <w:spacing w:val="-5"/>
              </w:rPr>
            </w:pPr>
            <w:r>
              <w:rPr>
                <w:rFonts w:eastAsia="Batang" w:cs="Arial"/>
                <w:b/>
                <w:bCs/>
                <w:color w:val="595959"/>
                <w:spacing w:val="-5"/>
              </w:rPr>
              <w:t>37</w:t>
            </w:r>
          </w:p>
        </w:tc>
      </w:tr>
      <w:tr w:rsidR="007C458D" w:rsidRPr="00F550B2" w:rsidTr="007C458D">
        <w:tc>
          <w:tcPr>
            <w:tcW w:w="3969"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Non-underlying items</w:t>
            </w:r>
          </w:p>
        </w:tc>
        <w:tc>
          <w:tcPr>
            <w:tcW w:w="964" w:type="dxa"/>
            <w:shd w:val="clear" w:color="auto" w:fill="auto"/>
            <w:vAlign w:val="bottom"/>
          </w:tcPr>
          <w:p w:rsidR="007C458D" w:rsidRPr="00F227F9" w:rsidRDefault="007C458D" w:rsidP="007C458D">
            <w:pPr>
              <w:ind w:right="57"/>
              <w:jc w:val="right"/>
              <w:rPr>
                <w:rFonts w:eastAsia="Batang" w:cs="Arial"/>
                <w:b/>
                <w:bCs/>
                <w:color w:val="595959"/>
                <w:spacing w:val="-5"/>
                <w:szCs w:val="20"/>
              </w:rPr>
            </w:pPr>
          </w:p>
        </w:tc>
        <w:tc>
          <w:tcPr>
            <w:tcW w:w="965" w:type="dxa"/>
            <w:shd w:val="clear" w:color="auto" w:fill="auto"/>
            <w:vAlign w:val="bottom"/>
          </w:tcPr>
          <w:p w:rsidR="007C458D" w:rsidRPr="00F227F9" w:rsidRDefault="007C458D" w:rsidP="007C458D">
            <w:pPr>
              <w:ind w:right="57"/>
              <w:jc w:val="right"/>
              <w:rPr>
                <w:rFonts w:eastAsia="Batang" w:cs="Arial"/>
                <w:b/>
                <w:bCs/>
                <w:color w:val="595959"/>
                <w:spacing w:val="-5"/>
                <w:szCs w:val="20"/>
              </w:rPr>
            </w:pPr>
          </w:p>
        </w:tc>
        <w:tc>
          <w:tcPr>
            <w:tcW w:w="966" w:type="dxa"/>
            <w:shd w:val="clear" w:color="auto" w:fill="auto"/>
            <w:vAlign w:val="bottom"/>
          </w:tcPr>
          <w:p w:rsidR="007C458D" w:rsidRPr="00F227F9" w:rsidRDefault="007C458D" w:rsidP="007C458D">
            <w:pPr>
              <w:ind w:right="57"/>
              <w:jc w:val="right"/>
              <w:rPr>
                <w:rFonts w:eastAsia="Batang" w:cs="Arial"/>
                <w:b/>
                <w:bCs/>
                <w:color w:val="595959"/>
                <w:spacing w:val="-5"/>
                <w:szCs w:val="20"/>
              </w:rPr>
            </w:pPr>
          </w:p>
        </w:tc>
        <w:tc>
          <w:tcPr>
            <w:tcW w:w="968" w:type="dxa"/>
            <w:shd w:val="clear" w:color="auto" w:fill="auto"/>
            <w:vAlign w:val="bottom"/>
          </w:tcPr>
          <w:p w:rsidR="007C458D" w:rsidRPr="00F227F9" w:rsidRDefault="007C458D" w:rsidP="007C458D">
            <w:pPr>
              <w:ind w:right="57"/>
              <w:jc w:val="right"/>
              <w:rPr>
                <w:rFonts w:eastAsia="Batang" w:cs="Arial"/>
                <w:b/>
                <w:bCs/>
                <w:color w:val="595959"/>
                <w:spacing w:val="-5"/>
                <w:szCs w:val="20"/>
              </w:rPr>
            </w:pPr>
          </w:p>
        </w:tc>
        <w:tc>
          <w:tcPr>
            <w:tcW w:w="961" w:type="dxa"/>
            <w:shd w:val="clear" w:color="auto" w:fill="auto"/>
            <w:vAlign w:val="bottom"/>
          </w:tcPr>
          <w:p w:rsidR="007C458D" w:rsidRPr="00F227F9" w:rsidRDefault="007C458D" w:rsidP="007C458D">
            <w:pPr>
              <w:ind w:right="57"/>
              <w:jc w:val="right"/>
              <w:rPr>
                <w:rFonts w:eastAsia="Batang" w:cs="Arial"/>
                <w:b/>
                <w:bCs/>
                <w:color w:val="595959"/>
                <w:spacing w:val="-5"/>
              </w:rPr>
            </w:pPr>
          </w:p>
        </w:tc>
        <w:tc>
          <w:tcPr>
            <w:tcW w:w="971" w:type="dxa"/>
            <w:shd w:val="clear" w:color="auto" w:fill="auto"/>
            <w:vAlign w:val="bottom"/>
          </w:tcPr>
          <w:p w:rsidR="007C458D" w:rsidRPr="00307E10" w:rsidRDefault="007C458D" w:rsidP="007C458D">
            <w:pPr>
              <w:ind w:right="57"/>
              <w:jc w:val="right"/>
              <w:rPr>
                <w:rFonts w:eastAsia="Batang" w:cs="Arial"/>
                <w:b/>
                <w:bCs/>
                <w:color w:val="595959"/>
                <w:spacing w:val="-5"/>
              </w:rPr>
            </w:pPr>
          </w:p>
        </w:tc>
      </w:tr>
      <w:tr w:rsidR="007C458D" w:rsidRPr="00F550B2" w:rsidTr="007C458D">
        <w:tc>
          <w:tcPr>
            <w:tcW w:w="3969"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amortisation of acquired intangible assets</w:t>
            </w:r>
          </w:p>
        </w:tc>
        <w:tc>
          <w:tcPr>
            <w:tcW w:w="964" w:type="dxa"/>
            <w:shd w:val="clear" w:color="auto" w:fill="auto"/>
            <w:vAlign w:val="bottom"/>
          </w:tcPr>
          <w:p w:rsidR="007C458D" w:rsidRPr="00F227F9" w:rsidRDefault="007C458D" w:rsidP="007C458D">
            <w:pPr>
              <w:ind w:right="17"/>
              <w:jc w:val="right"/>
              <w:rPr>
                <w:rFonts w:eastAsia="Batang" w:cs="Arial"/>
                <w:b/>
                <w:bCs/>
                <w:color w:val="595959"/>
                <w:spacing w:val="-5"/>
                <w:szCs w:val="20"/>
              </w:rPr>
            </w:pPr>
            <w:r w:rsidRPr="00F227F9">
              <w:rPr>
                <w:rFonts w:eastAsia="Batang" w:cs="Arial"/>
                <w:b/>
                <w:bCs/>
                <w:color w:val="595959"/>
                <w:spacing w:val="-5"/>
                <w:szCs w:val="20"/>
              </w:rPr>
              <w:t>(5)</w:t>
            </w:r>
          </w:p>
        </w:tc>
        <w:tc>
          <w:tcPr>
            <w:tcW w:w="965" w:type="dxa"/>
            <w:shd w:val="clear" w:color="auto" w:fill="auto"/>
            <w:vAlign w:val="bottom"/>
          </w:tcPr>
          <w:p w:rsidR="007C458D" w:rsidRPr="00F227F9" w:rsidRDefault="007C458D" w:rsidP="007C458D">
            <w:pPr>
              <w:ind w:right="17"/>
              <w:jc w:val="right"/>
              <w:rPr>
                <w:rFonts w:eastAsia="Batang" w:cs="Arial"/>
                <w:b/>
                <w:bCs/>
                <w:caps/>
                <w:color w:val="595959"/>
                <w:spacing w:val="-5"/>
                <w:kern w:val="32"/>
                <w:szCs w:val="20"/>
              </w:rPr>
            </w:pPr>
            <w:r w:rsidRPr="00F227F9">
              <w:rPr>
                <w:rFonts w:eastAsia="Batang" w:cs="Arial"/>
                <w:b/>
                <w:bCs/>
                <w:caps/>
                <w:color w:val="595959"/>
                <w:spacing w:val="-5"/>
                <w:kern w:val="32"/>
                <w:szCs w:val="20"/>
              </w:rPr>
              <w:t>(2)</w:t>
            </w:r>
          </w:p>
        </w:tc>
        <w:tc>
          <w:tcPr>
            <w:tcW w:w="966" w:type="dxa"/>
            <w:shd w:val="clear" w:color="auto" w:fill="auto"/>
            <w:vAlign w:val="bottom"/>
          </w:tcPr>
          <w:p w:rsidR="007C458D" w:rsidRPr="00F227F9" w:rsidRDefault="007C458D" w:rsidP="007C458D">
            <w:pPr>
              <w:ind w:right="57"/>
              <w:jc w:val="right"/>
              <w:rPr>
                <w:rFonts w:eastAsia="Batang" w:cs="Arial"/>
                <w:b/>
                <w:bCs/>
                <w:caps/>
                <w:color w:val="595959"/>
                <w:spacing w:val="-5"/>
                <w:kern w:val="32"/>
                <w:szCs w:val="20"/>
              </w:rPr>
            </w:pPr>
            <w:r w:rsidRPr="00C55806">
              <w:rPr>
                <w:rFonts w:eastAsia="Batang" w:cs="Arial"/>
                <w:b/>
                <w:color w:val="595959"/>
                <w:spacing w:val="-5"/>
              </w:rPr>
              <w:t>–</w:t>
            </w:r>
          </w:p>
        </w:tc>
        <w:tc>
          <w:tcPr>
            <w:tcW w:w="968" w:type="dxa"/>
            <w:shd w:val="clear" w:color="auto" w:fill="auto"/>
            <w:vAlign w:val="bottom"/>
          </w:tcPr>
          <w:p w:rsidR="007C458D" w:rsidRPr="00F227F9" w:rsidRDefault="007C458D" w:rsidP="007C458D">
            <w:pPr>
              <w:ind w:right="17"/>
              <w:jc w:val="right"/>
              <w:rPr>
                <w:rFonts w:eastAsia="Batang" w:cs="Arial"/>
                <w:b/>
                <w:bCs/>
                <w:caps/>
                <w:color w:val="595959"/>
                <w:spacing w:val="-5"/>
                <w:kern w:val="32"/>
                <w:szCs w:val="20"/>
              </w:rPr>
            </w:pPr>
            <w:r w:rsidRPr="00F227F9">
              <w:rPr>
                <w:rFonts w:eastAsia="Batang" w:cs="Arial"/>
                <w:b/>
                <w:bCs/>
                <w:caps/>
                <w:color w:val="595959"/>
                <w:spacing w:val="-5"/>
                <w:kern w:val="32"/>
                <w:szCs w:val="20"/>
              </w:rPr>
              <w:t>(3)</w:t>
            </w:r>
          </w:p>
        </w:tc>
        <w:tc>
          <w:tcPr>
            <w:tcW w:w="961" w:type="dxa"/>
            <w:shd w:val="clear" w:color="auto" w:fill="auto"/>
            <w:vAlign w:val="bottom"/>
          </w:tcPr>
          <w:p w:rsidR="007C458D" w:rsidRPr="00F227F9" w:rsidRDefault="007C458D" w:rsidP="007C458D">
            <w:pPr>
              <w:ind w:right="57"/>
              <w:jc w:val="right"/>
              <w:rPr>
                <w:rFonts w:eastAsia="Batang" w:cs="Arial"/>
                <w:b/>
                <w:bCs/>
                <w:caps/>
                <w:color w:val="595959"/>
                <w:spacing w:val="-5"/>
                <w:kern w:val="32"/>
              </w:rPr>
            </w:pPr>
            <w:r w:rsidRPr="00C55806">
              <w:rPr>
                <w:rFonts w:eastAsia="Batang" w:cs="Arial"/>
                <w:b/>
                <w:color w:val="595959"/>
                <w:spacing w:val="-5"/>
              </w:rPr>
              <w:t>–</w:t>
            </w:r>
          </w:p>
        </w:tc>
        <w:tc>
          <w:tcPr>
            <w:tcW w:w="971" w:type="dxa"/>
            <w:shd w:val="clear" w:color="auto" w:fill="auto"/>
            <w:vAlign w:val="bottom"/>
          </w:tcPr>
          <w:p w:rsidR="007C458D" w:rsidRPr="00307E10" w:rsidRDefault="007C458D" w:rsidP="007C458D">
            <w:pPr>
              <w:ind w:right="17"/>
              <w:jc w:val="right"/>
              <w:rPr>
                <w:rFonts w:eastAsia="Batang" w:cs="Arial"/>
                <w:b/>
                <w:bCs/>
                <w:color w:val="595959"/>
                <w:spacing w:val="-5"/>
              </w:rPr>
            </w:pPr>
            <w:r w:rsidRPr="00307E10">
              <w:rPr>
                <w:rFonts w:eastAsia="Batang" w:cs="Arial"/>
                <w:b/>
                <w:bCs/>
                <w:color w:val="595959"/>
                <w:spacing w:val="-5"/>
              </w:rPr>
              <w:t>(10)</w:t>
            </w:r>
          </w:p>
        </w:tc>
      </w:tr>
      <w:tr w:rsidR="007C458D" w:rsidRPr="00F550B2" w:rsidTr="007C458D">
        <w:tc>
          <w:tcPr>
            <w:tcW w:w="3969"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other non-underlying items</w:t>
            </w:r>
            <w:r>
              <w:rPr>
                <w:rFonts w:eastAsia="Batang" w:cs="Arial"/>
                <w:color w:val="595959"/>
                <w:spacing w:val="-5"/>
              </w:rPr>
              <w:t xml:space="preserve"> – Group </w:t>
            </w:r>
          </w:p>
        </w:tc>
        <w:tc>
          <w:tcPr>
            <w:tcW w:w="964" w:type="dxa"/>
            <w:shd w:val="clear" w:color="auto" w:fill="auto"/>
            <w:vAlign w:val="bottom"/>
          </w:tcPr>
          <w:p w:rsidR="007C458D" w:rsidRPr="00F227F9" w:rsidRDefault="007C458D" w:rsidP="007C458D">
            <w:pPr>
              <w:ind w:right="17"/>
              <w:jc w:val="right"/>
              <w:rPr>
                <w:rFonts w:eastAsia="Batang" w:cs="Arial"/>
                <w:b/>
                <w:bCs/>
                <w:color w:val="595959"/>
                <w:spacing w:val="-5"/>
                <w:szCs w:val="20"/>
              </w:rPr>
            </w:pPr>
            <w:r>
              <w:rPr>
                <w:rFonts w:eastAsia="Batang" w:cs="Arial"/>
                <w:b/>
                <w:color w:val="595959"/>
                <w:spacing w:val="-5"/>
              </w:rPr>
              <w:t>(2)</w:t>
            </w:r>
          </w:p>
        </w:tc>
        <w:tc>
          <w:tcPr>
            <w:tcW w:w="965" w:type="dxa"/>
            <w:shd w:val="clear" w:color="auto" w:fill="auto"/>
            <w:vAlign w:val="bottom"/>
          </w:tcPr>
          <w:p w:rsidR="007C458D" w:rsidRPr="00F227F9" w:rsidRDefault="007C458D" w:rsidP="007C458D">
            <w:pPr>
              <w:ind w:right="17"/>
              <w:jc w:val="right"/>
              <w:rPr>
                <w:rFonts w:eastAsia="Batang" w:cs="Arial"/>
                <w:b/>
                <w:bCs/>
                <w:caps/>
                <w:color w:val="595959"/>
                <w:spacing w:val="-5"/>
                <w:kern w:val="32"/>
                <w:szCs w:val="20"/>
              </w:rPr>
            </w:pPr>
            <w:r w:rsidRPr="00F227F9">
              <w:rPr>
                <w:rFonts w:eastAsia="Batang" w:cs="Arial"/>
                <w:b/>
                <w:bCs/>
                <w:caps/>
                <w:color w:val="595959"/>
                <w:spacing w:val="-5"/>
                <w:kern w:val="32"/>
                <w:szCs w:val="20"/>
              </w:rPr>
              <w:t>(</w:t>
            </w:r>
            <w:r>
              <w:rPr>
                <w:rFonts w:eastAsia="Batang" w:cs="Arial"/>
                <w:b/>
                <w:bCs/>
                <w:caps/>
                <w:color w:val="595959"/>
                <w:spacing w:val="-5"/>
                <w:kern w:val="32"/>
                <w:szCs w:val="20"/>
              </w:rPr>
              <w:t>4</w:t>
            </w:r>
            <w:r w:rsidRPr="00F227F9">
              <w:rPr>
                <w:rFonts w:eastAsia="Batang" w:cs="Arial"/>
                <w:b/>
                <w:bCs/>
                <w:caps/>
                <w:color w:val="595959"/>
                <w:spacing w:val="-5"/>
                <w:kern w:val="32"/>
                <w:szCs w:val="20"/>
              </w:rPr>
              <w:t>)</w:t>
            </w:r>
          </w:p>
        </w:tc>
        <w:tc>
          <w:tcPr>
            <w:tcW w:w="966" w:type="dxa"/>
            <w:shd w:val="clear" w:color="auto" w:fill="auto"/>
            <w:vAlign w:val="bottom"/>
          </w:tcPr>
          <w:p w:rsidR="007C458D" w:rsidRPr="00F227F9" w:rsidRDefault="007C458D" w:rsidP="007C458D">
            <w:pPr>
              <w:ind w:right="17"/>
              <w:jc w:val="right"/>
              <w:rPr>
                <w:rFonts w:eastAsia="Batang" w:cs="Arial"/>
                <w:b/>
                <w:bCs/>
                <w:caps/>
                <w:color w:val="595959"/>
                <w:spacing w:val="-5"/>
                <w:kern w:val="32"/>
                <w:szCs w:val="20"/>
              </w:rPr>
            </w:pPr>
            <w:r w:rsidRPr="00F227F9">
              <w:rPr>
                <w:rFonts w:eastAsia="Batang" w:cs="Arial"/>
                <w:b/>
                <w:bCs/>
                <w:caps/>
                <w:color w:val="595959"/>
                <w:spacing w:val="-5"/>
                <w:kern w:val="32"/>
                <w:szCs w:val="20"/>
              </w:rPr>
              <w:t>(4)</w:t>
            </w:r>
          </w:p>
        </w:tc>
        <w:tc>
          <w:tcPr>
            <w:tcW w:w="968" w:type="dxa"/>
            <w:shd w:val="clear" w:color="auto" w:fill="auto"/>
            <w:vAlign w:val="bottom"/>
          </w:tcPr>
          <w:p w:rsidR="007C458D" w:rsidRPr="00F227F9" w:rsidRDefault="007C458D" w:rsidP="007C458D">
            <w:pPr>
              <w:ind w:right="57"/>
              <w:jc w:val="right"/>
              <w:rPr>
                <w:rFonts w:eastAsia="Batang" w:cs="Arial"/>
                <w:b/>
                <w:bCs/>
                <w:caps/>
                <w:color w:val="595959"/>
                <w:spacing w:val="-5"/>
                <w:kern w:val="32"/>
                <w:szCs w:val="20"/>
              </w:rPr>
            </w:pPr>
            <w:r w:rsidRPr="00C55806">
              <w:rPr>
                <w:rFonts w:eastAsia="Batang" w:cs="Arial"/>
                <w:b/>
                <w:color w:val="595959"/>
                <w:spacing w:val="-5"/>
              </w:rPr>
              <w:t>–</w:t>
            </w:r>
          </w:p>
        </w:tc>
        <w:tc>
          <w:tcPr>
            <w:tcW w:w="961" w:type="dxa"/>
            <w:shd w:val="clear" w:color="auto" w:fill="auto"/>
            <w:vAlign w:val="bottom"/>
          </w:tcPr>
          <w:p w:rsidR="007C458D" w:rsidRPr="00F227F9" w:rsidRDefault="007C458D" w:rsidP="007C458D">
            <w:pPr>
              <w:ind w:right="57"/>
              <w:jc w:val="right"/>
              <w:rPr>
                <w:rFonts w:eastAsia="Batang" w:cs="Arial"/>
                <w:b/>
                <w:bCs/>
                <w:caps/>
                <w:color w:val="595959"/>
                <w:spacing w:val="-5"/>
                <w:kern w:val="32"/>
                <w:szCs w:val="20"/>
              </w:rPr>
            </w:pPr>
            <w:r w:rsidRPr="00365D14">
              <w:rPr>
                <w:rFonts w:eastAsia="Batang" w:cs="Arial"/>
                <w:b/>
                <w:color w:val="595959"/>
                <w:spacing w:val="-5"/>
              </w:rPr>
              <w:t>–</w:t>
            </w:r>
          </w:p>
        </w:tc>
        <w:tc>
          <w:tcPr>
            <w:tcW w:w="971" w:type="dxa"/>
            <w:shd w:val="clear" w:color="auto" w:fill="auto"/>
            <w:vAlign w:val="bottom"/>
          </w:tcPr>
          <w:p w:rsidR="007C458D" w:rsidRPr="00307E10" w:rsidRDefault="007C458D" w:rsidP="007C458D">
            <w:pPr>
              <w:ind w:right="17"/>
              <w:jc w:val="right"/>
              <w:rPr>
                <w:rFonts w:eastAsia="Batang" w:cs="Arial"/>
                <w:b/>
                <w:bCs/>
                <w:color w:val="595959"/>
                <w:spacing w:val="-5"/>
              </w:rPr>
            </w:pPr>
            <w:r>
              <w:rPr>
                <w:rFonts w:eastAsia="Batang" w:cs="Arial"/>
                <w:b/>
                <w:bCs/>
                <w:color w:val="595959"/>
                <w:spacing w:val="-5"/>
              </w:rPr>
              <w:t>(10</w:t>
            </w:r>
            <w:r w:rsidRPr="00307E10">
              <w:rPr>
                <w:rFonts w:eastAsia="Batang" w:cs="Arial"/>
                <w:b/>
                <w:bCs/>
                <w:color w:val="595959"/>
                <w:spacing w:val="-5"/>
              </w:rPr>
              <w:t>)</w:t>
            </w:r>
          </w:p>
        </w:tc>
      </w:tr>
      <w:tr w:rsidR="007C458D" w:rsidRPr="00F550B2" w:rsidTr="007C458D">
        <w:tc>
          <w:tcPr>
            <w:tcW w:w="3969" w:type="dxa"/>
            <w:tcBorders>
              <w:bottom w:val="single" w:sz="2" w:space="0" w:color="000000"/>
            </w:tcBorders>
            <w:shd w:val="clear" w:color="auto" w:fill="auto"/>
            <w:vAlign w:val="bottom"/>
          </w:tcPr>
          <w:p w:rsidR="007C458D" w:rsidRPr="00F550B2" w:rsidRDefault="007C458D" w:rsidP="007C458D">
            <w:pPr>
              <w:ind w:left="142" w:hanging="142"/>
              <w:rPr>
                <w:rFonts w:eastAsia="Batang" w:cs="Arial"/>
                <w:color w:val="595959"/>
                <w:spacing w:val="-5"/>
              </w:rPr>
            </w:pPr>
            <w:r w:rsidRPr="00F550B2">
              <w:rPr>
                <w:rFonts w:eastAsia="Batang" w:cs="Arial"/>
                <w:color w:val="595959"/>
                <w:spacing w:val="-5"/>
              </w:rPr>
              <w:t>- other non-underlying</w:t>
            </w:r>
            <w:r>
              <w:rPr>
                <w:rFonts w:eastAsia="Batang" w:cs="Arial"/>
                <w:color w:val="595959"/>
                <w:spacing w:val="-5"/>
              </w:rPr>
              <w:t xml:space="preserve"> items – joint ventures and associates</w:t>
            </w:r>
          </w:p>
        </w:tc>
        <w:tc>
          <w:tcPr>
            <w:tcW w:w="964" w:type="dxa"/>
            <w:tcBorders>
              <w:bottom w:val="single" w:sz="2" w:space="0" w:color="000000"/>
            </w:tcBorders>
            <w:shd w:val="clear" w:color="auto" w:fill="auto"/>
            <w:vAlign w:val="bottom"/>
          </w:tcPr>
          <w:p w:rsidR="007C458D" w:rsidRPr="00C55806" w:rsidRDefault="007C458D" w:rsidP="007C458D">
            <w:pPr>
              <w:ind w:right="57"/>
              <w:jc w:val="right"/>
              <w:rPr>
                <w:rFonts w:eastAsia="Batang" w:cs="Arial"/>
                <w:b/>
                <w:color w:val="595959"/>
                <w:spacing w:val="-5"/>
              </w:rPr>
            </w:pPr>
            <w:r w:rsidRPr="00365D14">
              <w:rPr>
                <w:rFonts w:eastAsia="Batang" w:cs="Arial"/>
                <w:b/>
                <w:color w:val="595959"/>
                <w:spacing w:val="-5"/>
              </w:rPr>
              <w:t>–</w:t>
            </w:r>
          </w:p>
        </w:tc>
        <w:tc>
          <w:tcPr>
            <w:tcW w:w="965" w:type="dxa"/>
            <w:tcBorders>
              <w:bottom w:val="single" w:sz="2" w:space="0" w:color="000000"/>
            </w:tcBorders>
            <w:shd w:val="clear" w:color="auto" w:fill="auto"/>
            <w:vAlign w:val="bottom"/>
          </w:tcPr>
          <w:p w:rsidR="007C458D" w:rsidRPr="00F227F9"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(1)</w:t>
            </w:r>
          </w:p>
        </w:tc>
        <w:tc>
          <w:tcPr>
            <w:tcW w:w="966" w:type="dxa"/>
            <w:tcBorders>
              <w:bottom w:val="single" w:sz="2" w:space="0" w:color="000000"/>
            </w:tcBorders>
            <w:shd w:val="clear" w:color="auto" w:fill="auto"/>
            <w:vAlign w:val="bottom"/>
          </w:tcPr>
          <w:p w:rsidR="007C458D" w:rsidRPr="00F227F9" w:rsidRDefault="007C458D" w:rsidP="007C458D">
            <w:pPr>
              <w:ind w:right="57"/>
              <w:jc w:val="right"/>
              <w:rPr>
                <w:rFonts w:eastAsia="Batang" w:cs="Arial"/>
                <w:b/>
                <w:bCs/>
                <w:caps/>
                <w:color w:val="595959"/>
                <w:spacing w:val="-5"/>
                <w:kern w:val="32"/>
                <w:szCs w:val="20"/>
              </w:rPr>
            </w:pPr>
            <w:r w:rsidRPr="00365D14">
              <w:rPr>
                <w:rFonts w:eastAsia="Batang" w:cs="Arial"/>
                <w:b/>
                <w:color w:val="595959"/>
                <w:spacing w:val="-5"/>
              </w:rPr>
              <w:t>–</w:t>
            </w:r>
          </w:p>
        </w:tc>
        <w:tc>
          <w:tcPr>
            <w:tcW w:w="968" w:type="dxa"/>
            <w:tcBorders>
              <w:bottom w:val="single" w:sz="2" w:space="0" w:color="000000"/>
            </w:tcBorders>
            <w:shd w:val="clear" w:color="auto" w:fill="auto"/>
            <w:vAlign w:val="bottom"/>
          </w:tcPr>
          <w:p w:rsidR="007C458D" w:rsidRPr="00C55806" w:rsidRDefault="007C458D" w:rsidP="007C458D">
            <w:pPr>
              <w:ind w:right="57"/>
              <w:jc w:val="right"/>
              <w:rPr>
                <w:rFonts w:eastAsia="Batang" w:cs="Arial"/>
                <w:b/>
                <w:color w:val="595959"/>
                <w:spacing w:val="-5"/>
              </w:rPr>
            </w:pPr>
            <w:r w:rsidRPr="00365D14">
              <w:rPr>
                <w:rFonts w:eastAsia="Batang" w:cs="Arial"/>
                <w:b/>
                <w:color w:val="595959"/>
                <w:spacing w:val="-5"/>
              </w:rPr>
              <w:t>–</w:t>
            </w:r>
          </w:p>
        </w:tc>
        <w:tc>
          <w:tcPr>
            <w:tcW w:w="961" w:type="dxa"/>
            <w:tcBorders>
              <w:bottom w:val="single" w:sz="2" w:space="0" w:color="000000"/>
            </w:tcBorders>
            <w:shd w:val="clear" w:color="auto" w:fill="auto"/>
            <w:vAlign w:val="bottom"/>
          </w:tcPr>
          <w:p w:rsidR="007C458D" w:rsidRPr="00C55806" w:rsidDel="00CA2A5A" w:rsidRDefault="007C458D" w:rsidP="007C458D">
            <w:pPr>
              <w:ind w:right="57"/>
              <w:jc w:val="right"/>
              <w:rPr>
                <w:rFonts w:eastAsia="Batang" w:cs="Arial"/>
                <w:b/>
                <w:color w:val="595959"/>
                <w:spacing w:val="-5"/>
              </w:rPr>
            </w:pPr>
            <w:r w:rsidRPr="00365D14">
              <w:rPr>
                <w:rFonts w:eastAsia="Batang" w:cs="Arial"/>
                <w:b/>
                <w:color w:val="595959"/>
                <w:spacing w:val="-5"/>
              </w:rPr>
              <w:t>–</w:t>
            </w:r>
          </w:p>
        </w:tc>
        <w:tc>
          <w:tcPr>
            <w:tcW w:w="971" w:type="dxa"/>
            <w:tcBorders>
              <w:bottom w:val="single" w:sz="2" w:space="0" w:color="000000"/>
            </w:tcBorders>
            <w:shd w:val="clear" w:color="auto" w:fill="auto"/>
            <w:vAlign w:val="bottom"/>
          </w:tcPr>
          <w:p w:rsidR="007C458D" w:rsidRDefault="007C458D" w:rsidP="007C458D">
            <w:pPr>
              <w:ind w:right="17"/>
              <w:jc w:val="right"/>
              <w:rPr>
                <w:rFonts w:eastAsia="Batang" w:cs="Arial"/>
                <w:b/>
                <w:bCs/>
                <w:color w:val="595959"/>
                <w:spacing w:val="-5"/>
              </w:rPr>
            </w:pPr>
            <w:r>
              <w:rPr>
                <w:rFonts w:eastAsia="Batang" w:cs="Arial"/>
                <w:b/>
                <w:bCs/>
                <w:color w:val="595959"/>
                <w:spacing w:val="-5"/>
              </w:rPr>
              <w:t>(1)</w:t>
            </w:r>
          </w:p>
        </w:tc>
      </w:tr>
      <w:tr w:rsidR="007C458D" w:rsidRPr="00F550B2" w:rsidTr="007C458D">
        <w:tc>
          <w:tcPr>
            <w:tcW w:w="3969" w:type="dxa"/>
            <w:tcBorders>
              <w:top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Profit/(loss) from operations</w:t>
            </w:r>
          </w:p>
        </w:tc>
        <w:tc>
          <w:tcPr>
            <w:tcW w:w="964" w:type="dxa"/>
            <w:tcBorders>
              <w:top w:val="single" w:sz="2" w:space="0" w:color="000000"/>
            </w:tcBorders>
            <w:shd w:val="clear" w:color="auto" w:fill="auto"/>
            <w:vAlign w:val="bottom"/>
          </w:tcPr>
          <w:p w:rsidR="007C458D" w:rsidRPr="00F227F9" w:rsidRDefault="007C458D" w:rsidP="007C458D">
            <w:pPr>
              <w:ind w:right="57"/>
              <w:jc w:val="right"/>
              <w:rPr>
                <w:rFonts w:eastAsia="Batang" w:cs="Arial"/>
                <w:b/>
                <w:bCs/>
                <w:color w:val="595959"/>
                <w:spacing w:val="-5"/>
              </w:rPr>
            </w:pPr>
            <w:r>
              <w:rPr>
                <w:rFonts w:eastAsia="Batang" w:cs="Arial"/>
                <w:b/>
                <w:bCs/>
                <w:color w:val="595959"/>
                <w:spacing w:val="-5"/>
              </w:rPr>
              <w:t>19</w:t>
            </w:r>
          </w:p>
        </w:tc>
        <w:tc>
          <w:tcPr>
            <w:tcW w:w="965" w:type="dxa"/>
            <w:tcBorders>
              <w:top w:val="single" w:sz="2" w:space="0" w:color="000000"/>
            </w:tcBorders>
            <w:shd w:val="clear" w:color="auto" w:fill="auto"/>
            <w:vAlign w:val="bottom"/>
          </w:tcPr>
          <w:p w:rsidR="007C458D" w:rsidRPr="00F227F9" w:rsidRDefault="007C458D" w:rsidP="007C458D">
            <w:pPr>
              <w:ind w:right="17"/>
              <w:jc w:val="right"/>
              <w:rPr>
                <w:rFonts w:eastAsia="Batang" w:cs="Arial"/>
                <w:b/>
                <w:bCs/>
                <w:caps/>
                <w:color w:val="595959"/>
                <w:spacing w:val="-5"/>
                <w:kern w:val="32"/>
              </w:rPr>
            </w:pPr>
            <w:r w:rsidRPr="00F227F9">
              <w:rPr>
                <w:rFonts w:eastAsia="Batang" w:cs="Arial"/>
                <w:b/>
                <w:bCs/>
                <w:caps/>
                <w:color w:val="595959"/>
                <w:spacing w:val="-5"/>
                <w:kern w:val="32"/>
              </w:rPr>
              <w:t>(7</w:t>
            </w:r>
            <w:r>
              <w:rPr>
                <w:rFonts w:eastAsia="Batang" w:cs="Arial"/>
                <w:b/>
                <w:bCs/>
                <w:caps/>
                <w:color w:val="595959"/>
                <w:spacing w:val="-5"/>
                <w:kern w:val="32"/>
              </w:rPr>
              <w:t>6</w:t>
            </w:r>
            <w:r w:rsidRPr="00F227F9">
              <w:rPr>
                <w:rFonts w:eastAsia="Batang" w:cs="Arial"/>
                <w:b/>
                <w:bCs/>
                <w:caps/>
                <w:color w:val="595959"/>
                <w:spacing w:val="-5"/>
                <w:kern w:val="32"/>
              </w:rPr>
              <w:t>)</w:t>
            </w:r>
          </w:p>
        </w:tc>
        <w:tc>
          <w:tcPr>
            <w:tcW w:w="966" w:type="dxa"/>
            <w:tcBorders>
              <w:top w:val="single" w:sz="2" w:space="0" w:color="000000"/>
            </w:tcBorders>
            <w:shd w:val="clear" w:color="auto" w:fill="auto"/>
            <w:vAlign w:val="bottom"/>
          </w:tcPr>
          <w:p w:rsidR="007C458D" w:rsidRPr="00F227F9" w:rsidRDefault="007C458D" w:rsidP="007C458D">
            <w:pPr>
              <w:ind w:right="57"/>
              <w:jc w:val="right"/>
              <w:rPr>
                <w:rFonts w:eastAsia="Batang" w:cs="Arial"/>
                <w:b/>
                <w:bCs/>
                <w:caps/>
                <w:color w:val="595959"/>
                <w:spacing w:val="-5"/>
                <w:kern w:val="32"/>
              </w:rPr>
            </w:pPr>
            <w:r w:rsidRPr="00F227F9">
              <w:rPr>
                <w:rFonts w:eastAsia="Batang" w:cs="Arial"/>
                <w:b/>
                <w:bCs/>
                <w:caps/>
                <w:color w:val="595959"/>
                <w:spacing w:val="-5"/>
                <w:kern w:val="32"/>
              </w:rPr>
              <w:t>18</w:t>
            </w:r>
          </w:p>
        </w:tc>
        <w:tc>
          <w:tcPr>
            <w:tcW w:w="968" w:type="dxa"/>
            <w:tcBorders>
              <w:top w:val="single" w:sz="2" w:space="0" w:color="000000"/>
            </w:tcBorders>
            <w:shd w:val="clear" w:color="auto" w:fill="auto"/>
            <w:vAlign w:val="bottom"/>
          </w:tcPr>
          <w:p w:rsidR="007C458D" w:rsidRPr="00F227F9" w:rsidRDefault="007C458D" w:rsidP="007C458D">
            <w:pPr>
              <w:ind w:right="57"/>
              <w:jc w:val="right"/>
              <w:rPr>
                <w:rFonts w:eastAsia="Batang" w:cs="Arial"/>
                <w:b/>
                <w:bCs/>
                <w:caps/>
                <w:color w:val="595959"/>
                <w:spacing w:val="-5"/>
                <w:kern w:val="32"/>
              </w:rPr>
            </w:pPr>
            <w:r w:rsidRPr="00F227F9">
              <w:rPr>
                <w:rFonts w:eastAsia="Batang" w:cs="Arial"/>
                <w:b/>
                <w:bCs/>
                <w:caps/>
                <w:color w:val="595959"/>
                <w:spacing w:val="-5"/>
                <w:kern w:val="32"/>
              </w:rPr>
              <w:t>69</w:t>
            </w:r>
          </w:p>
        </w:tc>
        <w:tc>
          <w:tcPr>
            <w:tcW w:w="961" w:type="dxa"/>
            <w:tcBorders>
              <w:top w:val="single" w:sz="2" w:space="0" w:color="000000"/>
              <w:bottom w:val="single" w:sz="4" w:space="0" w:color="auto"/>
            </w:tcBorders>
            <w:shd w:val="clear" w:color="auto" w:fill="auto"/>
            <w:vAlign w:val="bottom"/>
          </w:tcPr>
          <w:p w:rsidR="007C458D" w:rsidRPr="00F227F9" w:rsidRDefault="007C458D" w:rsidP="007C458D">
            <w:pPr>
              <w:ind w:right="17"/>
              <w:jc w:val="right"/>
              <w:rPr>
                <w:rFonts w:eastAsia="Batang" w:cs="Arial"/>
                <w:b/>
                <w:bCs/>
                <w:caps/>
                <w:color w:val="595959"/>
                <w:spacing w:val="-5"/>
                <w:kern w:val="32"/>
                <w:szCs w:val="20"/>
              </w:rPr>
            </w:pPr>
            <w:r w:rsidRPr="00F227F9">
              <w:rPr>
                <w:rFonts w:eastAsia="Batang" w:cs="Arial"/>
                <w:b/>
                <w:bCs/>
                <w:caps/>
                <w:color w:val="595959"/>
                <w:spacing w:val="-5"/>
                <w:kern w:val="32"/>
                <w:szCs w:val="20"/>
              </w:rPr>
              <w:t>(1</w:t>
            </w:r>
            <w:r>
              <w:rPr>
                <w:rFonts w:eastAsia="Batang" w:cs="Arial"/>
                <w:b/>
                <w:bCs/>
                <w:caps/>
                <w:color w:val="595959"/>
                <w:spacing w:val="-5"/>
                <w:kern w:val="32"/>
                <w:szCs w:val="20"/>
              </w:rPr>
              <w:t>4</w:t>
            </w:r>
            <w:r w:rsidRPr="00F227F9">
              <w:rPr>
                <w:rFonts w:eastAsia="Batang" w:cs="Arial"/>
                <w:b/>
                <w:bCs/>
                <w:caps/>
                <w:color w:val="595959"/>
                <w:spacing w:val="-5"/>
                <w:kern w:val="32"/>
                <w:szCs w:val="20"/>
              </w:rPr>
              <w:t>)</w:t>
            </w:r>
          </w:p>
        </w:tc>
        <w:tc>
          <w:tcPr>
            <w:tcW w:w="971" w:type="dxa"/>
            <w:tcBorders>
              <w:top w:val="single" w:sz="2" w:space="0" w:color="000000"/>
            </w:tcBorders>
            <w:shd w:val="clear" w:color="auto" w:fill="auto"/>
            <w:vAlign w:val="bottom"/>
          </w:tcPr>
          <w:p w:rsidR="007C458D" w:rsidRPr="00307E10" w:rsidRDefault="007C458D" w:rsidP="007C458D">
            <w:pPr>
              <w:ind w:right="57"/>
              <w:jc w:val="right"/>
              <w:rPr>
                <w:rFonts w:eastAsia="Batang" w:cs="Arial"/>
                <w:b/>
                <w:bCs/>
                <w:color w:val="595959"/>
                <w:spacing w:val="-5"/>
              </w:rPr>
            </w:pPr>
            <w:r>
              <w:rPr>
                <w:rFonts w:eastAsia="Batang" w:cs="Arial"/>
                <w:b/>
                <w:bCs/>
                <w:color w:val="595959"/>
                <w:spacing w:val="-5"/>
              </w:rPr>
              <w:t>16</w:t>
            </w:r>
          </w:p>
        </w:tc>
      </w:tr>
      <w:tr w:rsidR="007C458D" w:rsidRPr="00F550B2" w:rsidTr="007C458D">
        <w:tc>
          <w:tcPr>
            <w:tcW w:w="3969" w:type="dxa"/>
            <w:tcBorders>
              <w:top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Investment income</w:t>
            </w:r>
          </w:p>
        </w:tc>
        <w:tc>
          <w:tcPr>
            <w:tcW w:w="964" w:type="dxa"/>
            <w:tcBorders>
              <w:top w:val="single" w:sz="2" w:space="0" w:color="000000"/>
            </w:tcBorders>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965" w:type="dxa"/>
            <w:tcBorders>
              <w:top w:val="single" w:sz="2" w:space="0" w:color="000000"/>
            </w:tcBorders>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966" w:type="dxa"/>
            <w:tcBorders>
              <w:top w:val="single" w:sz="2" w:space="0" w:color="000000"/>
            </w:tcBorders>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968" w:type="dxa"/>
            <w:tcBorders>
              <w:top w:val="single" w:sz="2" w:space="0" w:color="000000"/>
            </w:tcBorders>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961" w:type="dxa"/>
            <w:tcBorders>
              <w:top w:val="single" w:sz="4" w:space="0" w:color="auto"/>
            </w:tcBorders>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971" w:type="dxa"/>
            <w:shd w:val="clear" w:color="auto" w:fill="auto"/>
            <w:vAlign w:val="bottom"/>
          </w:tcPr>
          <w:p w:rsidR="007C458D" w:rsidRPr="00307E10" w:rsidRDefault="007C458D" w:rsidP="007C458D">
            <w:pPr>
              <w:ind w:right="57"/>
              <w:jc w:val="right"/>
              <w:rPr>
                <w:rFonts w:eastAsia="Batang" w:cs="Arial"/>
                <w:b/>
                <w:bCs/>
                <w:color w:val="595959"/>
                <w:spacing w:val="-5"/>
              </w:rPr>
            </w:pPr>
            <w:r w:rsidRPr="00307E10">
              <w:rPr>
                <w:rFonts w:eastAsia="Batang" w:cs="Arial"/>
                <w:b/>
                <w:bCs/>
                <w:color w:val="595959"/>
                <w:spacing w:val="-5"/>
              </w:rPr>
              <w:t>30</w:t>
            </w:r>
          </w:p>
        </w:tc>
      </w:tr>
      <w:tr w:rsidR="007C458D" w:rsidRPr="00F550B2" w:rsidTr="007C458D">
        <w:tc>
          <w:tcPr>
            <w:tcW w:w="3969" w:type="dxa"/>
            <w:tcBorders>
              <w:bottom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Finance costs</w:t>
            </w:r>
          </w:p>
        </w:tc>
        <w:tc>
          <w:tcPr>
            <w:tcW w:w="964"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965"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966"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968"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961"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971" w:type="dxa"/>
            <w:tcBorders>
              <w:bottom w:val="single" w:sz="2" w:space="0" w:color="000000"/>
            </w:tcBorders>
            <w:shd w:val="clear" w:color="auto" w:fill="auto"/>
            <w:vAlign w:val="bottom"/>
          </w:tcPr>
          <w:p w:rsidR="007C458D" w:rsidRPr="00307E10" w:rsidRDefault="007C458D" w:rsidP="007C458D">
            <w:pPr>
              <w:ind w:right="17"/>
              <w:jc w:val="right"/>
              <w:rPr>
                <w:rFonts w:eastAsia="Batang" w:cs="Arial"/>
                <w:b/>
                <w:bCs/>
                <w:color w:val="595959"/>
                <w:spacing w:val="-5"/>
              </w:rPr>
            </w:pPr>
            <w:r w:rsidRPr="00307E10">
              <w:rPr>
                <w:rFonts w:eastAsia="Batang" w:cs="Arial"/>
                <w:b/>
                <w:bCs/>
                <w:color w:val="595959"/>
                <w:spacing w:val="-5"/>
              </w:rPr>
              <w:t>(4</w:t>
            </w:r>
            <w:r>
              <w:rPr>
                <w:rFonts w:eastAsia="Batang" w:cs="Arial"/>
                <w:b/>
                <w:bCs/>
                <w:color w:val="595959"/>
                <w:spacing w:val="-5"/>
              </w:rPr>
              <w:t>5</w:t>
            </w:r>
            <w:r w:rsidRPr="00307E10">
              <w:rPr>
                <w:rFonts w:eastAsia="Batang" w:cs="Arial"/>
                <w:b/>
                <w:bCs/>
                <w:color w:val="595959"/>
                <w:spacing w:val="-5"/>
              </w:rPr>
              <w:t>)</w:t>
            </w:r>
          </w:p>
        </w:tc>
      </w:tr>
      <w:tr w:rsidR="007C458D" w:rsidRPr="00F550B2" w:rsidTr="007C458D">
        <w:tc>
          <w:tcPr>
            <w:tcW w:w="3969" w:type="dxa"/>
            <w:tcBorders>
              <w:top w:val="single" w:sz="2" w:space="0" w:color="000000"/>
              <w:bottom w:val="single" w:sz="4" w:space="0" w:color="auto"/>
            </w:tcBorders>
            <w:shd w:val="clear" w:color="auto" w:fill="auto"/>
            <w:vAlign w:val="bottom"/>
          </w:tcPr>
          <w:p w:rsidR="007C458D" w:rsidRPr="00F550B2" w:rsidRDefault="007C458D" w:rsidP="007C458D">
            <w:pPr>
              <w:rPr>
                <w:rFonts w:eastAsia="Batang" w:cs="Arial"/>
                <w:color w:val="595959"/>
                <w:spacing w:val="-5"/>
              </w:rPr>
            </w:pPr>
            <w:r>
              <w:rPr>
                <w:rFonts w:eastAsia="Batang" w:cs="Arial"/>
                <w:color w:val="595959"/>
                <w:spacing w:val="-5"/>
              </w:rPr>
              <w:t>Profit</w:t>
            </w:r>
            <w:r w:rsidRPr="00F550B2">
              <w:rPr>
                <w:rFonts w:eastAsia="Batang" w:cs="Arial"/>
                <w:color w:val="595959"/>
                <w:spacing w:val="-5"/>
              </w:rPr>
              <w:t xml:space="preserve"> before taxation </w:t>
            </w:r>
          </w:p>
        </w:tc>
        <w:tc>
          <w:tcPr>
            <w:tcW w:w="964" w:type="dxa"/>
            <w:tcBorders>
              <w:top w:val="single" w:sz="2" w:space="0" w:color="000000"/>
              <w:bottom w:val="single" w:sz="4" w:space="0" w:color="auto"/>
            </w:tcBorders>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965" w:type="dxa"/>
            <w:tcBorders>
              <w:top w:val="single" w:sz="2" w:space="0" w:color="000000"/>
              <w:bottom w:val="single" w:sz="4" w:space="0" w:color="auto"/>
            </w:tcBorders>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966" w:type="dxa"/>
            <w:tcBorders>
              <w:top w:val="single" w:sz="2" w:space="0" w:color="000000"/>
              <w:bottom w:val="single" w:sz="4" w:space="0" w:color="auto"/>
            </w:tcBorders>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968" w:type="dxa"/>
            <w:tcBorders>
              <w:top w:val="single" w:sz="2" w:space="0" w:color="000000"/>
              <w:bottom w:val="single" w:sz="4" w:space="0" w:color="auto"/>
            </w:tcBorders>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961" w:type="dxa"/>
            <w:tcBorders>
              <w:top w:val="single" w:sz="2" w:space="0" w:color="000000"/>
              <w:bottom w:val="single" w:sz="4" w:space="0" w:color="auto"/>
            </w:tcBorders>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971" w:type="dxa"/>
            <w:tcBorders>
              <w:top w:val="single" w:sz="2" w:space="0" w:color="000000"/>
              <w:bottom w:val="single" w:sz="4" w:space="0" w:color="auto"/>
            </w:tcBorders>
            <w:shd w:val="clear" w:color="auto" w:fill="auto"/>
            <w:vAlign w:val="bottom"/>
          </w:tcPr>
          <w:p w:rsidR="007C458D" w:rsidRPr="00307E10" w:rsidRDefault="007C458D" w:rsidP="007C458D">
            <w:pPr>
              <w:ind w:right="57"/>
              <w:jc w:val="right"/>
              <w:rPr>
                <w:rFonts w:eastAsia="Batang" w:cs="Arial"/>
                <w:b/>
                <w:bCs/>
                <w:color w:val="595959"/>
                <w:spacing w:val="-5"/>
              </w:rPr>
            </w:pPr>
            <w:r>
              <w:rPr>
                <w:rFonts w:eastAsia="Batang" w:cs="Arial"/>
                <w:b/>
                <w:bCs/>
                <w:color w:val="595959"/>
                <w:spacing w:val="-5"/>
              </w:rPr>
              <w:t>1</w:t>
            </w:r>
          </w:p>
        </w:tc>
      </w:tr>
    </w:tbl>
    <w:p w:rsidR="007C458D" w:rsidRPr="00546604" w:rsidRDefault="007C458D" w:rsidP="007C458D">
      <w:pPr>
        <w:spacing w:before="60"/>
        <w:ind w:right="57"/>
        <w:rPr>
          <w:rFonts w:eastAsia="Batang" w:cs="Arial"/>
          <w:bCs/>
          <w:color w:val="595959"/>
          <w:spacing w:val="-5"/>
          <w:sz w:val="14"/>
        </w:rPr>
      </w:pPr>
      <w:r w:rsidRPr="00423108">
        <w:rPr>
          <w:rFonts w:eastAsia="Batang" w:cs="Arial"/>
          <w:bCs/>
          <w:color w:val="595959"/>
          <w:spacing w:val="-5"/>
          <w:sz w:val="14"/>
          <w:szCs w:val="14"/>
          <w:vertAlign w:val="superscript"/>
        </w:rPr>
        <w:t>1</w:t>
      </w:r>
      <w:r w:rsidRPr="00546604">
        <w:rPr>
          <w:rFonts w:eastAsia="Batang" w:cs="Arial"/>
          <w:bCs/>
          <w:color w:val="595959"/>
          <w:spacing w:val="-5"/>
          <w:sz w:val="14"/>
        </w:rPr>
        <w:t xml:space="preserve"> </w:t>
      </w:r>
      <w:r w:rsidRPr="0073295E">
        <w:rPr>
          <w:rFonts w:eastAsia="Batang" w:cs="Arial"/>
          <w:color w:val="595959"/>
          <w:spacing w:val="-6"/>
          <w:sz w:val="14"/>
        </w:rPr>
        <w:t>Before non-underlying items (Note 7).</w:t>
      </w:r>
    </w:p>
    <w:p w:rsidR="007E2163" w:rsidRDefault="007E2163">
      <w:pPr>
        <w:tabs>
          <w:tab w:val="clear" w:pos="227"/>
          <w:tab w:val="clear" w:pos="454"/>
        </w:tabs>
        <w:spacing w:after="0" w:line="240" w:lineRule="auto"/>
        <w:rPr>
          <w:rFonts w:eastAsia="Batang" w:cs="Arial"/>
          <w:color w:val="595959"/>
          <w:spacing w:val="-6"/>
          <w:sz w:val="17"/>
        </w:rPr>
      </w:pPr>
      <w:r>
        <w:rPr>
          <w:rFonts w:eastAsia="Batang" w:cs="Arial"/>
          <w:color w:val="595959"/>
          <w:spacing w:val="-6"/>
          <w:sz w:val="17"/>
        </w:rPr>
        <w:br w:type="page"/>
      </w:r>
    </w:p>
    <w:p w:rsidR="007E2163" w:rsidRPr="00F550B2" w:rsidRDefault="007E2163" w:rsidP="007E2163">
      <w:pPr>
        <w:keepNext/>
        <w:outlineLvl w:val="0"/>
        <w:rPr>
          <w:rFonts w:eastAsia="Batang" w:cs="Arial"/>
          <w:b/>
          <w:bCs/>
          <w:color w:val="005D99"/>
          <w:spacing w:val="-6"/>
          <w:kern w:val="32"/>
          <w:szCs w:val="18"/>
        </w:rPr>
      </w:pPr>
      <w:r w:rsidRPr="00F550B2">
        <w:rPr>
          <w:rFonts w:eastAsia="Batang" w:cs="Arial"/>
          <w:b/>
          <w:bCs/>
          <w:color w:val="005D99"/>
          <w:spacing w:val="-6"/>
          <w:kern w:val="32"/>
          <w:szCs w:val="18"/>
        </w:rPr>
        <w:lastRenderedPageBreak/>
        <w:t xml:space="preserve">3 Segment analysis </w:t>
      </w:r>
      <w:r>
        <w:rPr>
          <w:rFonts w:eastAsia="Batang" w:cs="Arial"/>
          <w:b/>
          <w:bCs/>
          <w:color w:val="005D99"/>
          <w:spacing w:val="-6"/>
          <w:kern w:val="32"/>
          <w:szCs w:val="18"/>
        </w:rPr>
        <w:t>continued</w:t>
      </w:r>
    </w:p>
    <w:p w:rsidR="007E2163" w:rsidRPr="00F550B2" w:rsidRDefault="007E2163" w:rsidP="007E2163">
      <w:pPr>
        <w:keepNext/>
        <w:outlineLvl w:val="1"/>
        <w:rPr>
          <w:rFonts w:eastAsia="Batang" w:cs="Arial"/>
          <w:b/>
          <w:iCs/>
          <w:color w:val="005D99"/>
          <w:spacing w:val="-6"/>
          <w:szCs w:val="18"/>
        </w:rPr>
      </w:pPr>
      <w:r w:rsidRPr="003A2D4F">
        <w:rPr>
          <w:rFonts w:eastAsia="Batang" w:cs="Arial"/>
          <w:b/>
          <w:iCs/>
          <w:color w:val="005D99"/>
          <w:spacing w:val="-6"/>
          <w:szCs w:val="18"/>
        </w:rPr>
        <w:t>3.1 Income statement - performance by activity from continuing operations</w:t>
      </w:r>
      <w:r>
        <w:rPr>
          <w:rFonts w:eastAsia="Batang" w:cs="Arial"/>
          <w:b/>
          <w:iCs/>
          <w:color w:val="005D99"/>
          <w:spacing w:val="-6"/>
          <w:szCs w:val="18"/>
        </w:rPr>
        <w:t xml:space="preserve"> continued</w:t>
      </w:r>
    </w:p>
    <w:p w:rsidR="007C458D" w:rsidRPr="00F550B2" w:rsidRDefault="007C458D" w:rsidP="007C458D">
      <w:pPr>
        <w:rPr>
          <w:rFonts w:eastAsia="Batang" w:cs="Arial"/>
          <w:color w:val="595959"/>
          <w:spacing w:val="-6"/>
          <w:sz w:val="17"/>
        </w:rPr>
      </w:pPr>
    </w:p>
    <w:tbl>
      <w:tblPr>
        <w:tblW w:w="9785" w:type="dxa"/>
        <w:tblCellMar>
          <w:left w:w="0" w:type="dxa"/>
          <w:right w:w="0" w:type="dxa"/>
        </w:tblCellMar>
        <w:tblLook w:val="01E0" w:firstRow="1" w:lastRow="1" w:firstColumn="1" w:lastColumn="1" w:noHBand="0" w:noVBand="0"/>
      </w:tblPr>
      <w:tblGrid>
        <w:gridCol w:w="3864"/>
        <w:gridCol w:w="126"/>
        <w:gridCol w:w="863"/>
        <w:gridCol w:w="101"/>
        <w:gridCol w:w="887"/>
        <w:gridCol w:w="78"/>
        <w:gridCol w:w="885"/>
        <w:gridCol w:w="81"/>
        <w:gridCol w:w="893"/>
        <w:gridCol w:w="75"/>
        <w:gridCol w:w="902"/>
        <w:gridCol w:w="59"/>
        <w:gridCol w:w="960"/>
        <w:gridCol w:w="11"/>
      </w:tblGrid>
      <w:tr w:rsidR="007C458D" w:rsidRPr="00F550B2" w:rsidTr="00227F88">
        <w:trPr>
          <w:trHeight w:val="480"/>
        </w:trPr>
        <w:tc>
          <w:tcPr>
            <w:tcW w:w="3990" w:type="dxa"/>
            <w:gridSpan w:val="2"/>
            <w:tcBorders>
              <w:bottom w:val="single" w:sz="4" w:space="0" w:color="auto"/>
            </w:tcBorders>
            <w:shd w:val="clear" w:color="auto" w:fill="auto"/>
            <w:vAlign w:val="bottom"/>
          </w:tcPr>
          <w:p w:rsidR="007C458D" w:rsidRPr="00795611" w:rsidRDefault="007C458D" w:rsidP="007C458D">
            <w:pPr>
              <w:keepNext/>
              <w:outlineLvl w:val="1"/>
              <w:rPr>
                <w:rFonts w:eastAsia="Batang" w:cs="Arial"/>
                <w:b/>
                <w:iCs/>
                <w:color w:val="595959"/>
                <w:spacing w:val="-6"/>
                <w:szCs w:val="18"/>
              </w:rPr>
            </w:pPr>
            <w:r w:rsidRPr="00795611">
              <w:rPr>
                <w:rFonts w:eastAsia="Batang" w:cs="Arial"/>
                <w:b/>
                <w:iCs/>
                <w:color w:val="595959"/>
                <w:spacing w:val="-6"/>
                <w:szCs w:val="18"/>
              </w:rPr>
              <w:t>For the half-year ended 28 June 2013 unaudited</w:t>
            </w:r>
          </w:p>
        </w:tc>
        <w:tc>
          <w:tcPr>
            <w:tcW w:w="964" w:type="dxa"/>
            <w:gridSpan w:val="2"/>
            <w:tcBorders>
              <w:bottom w:val="single" w:sz="4" w:space="0" w:color="auto"/>
            </w:tcBorders>
            <w:shd w:val="clear" w:color="auto" w:fill="auto"/>
            <w:vAlign w:val="bottom"/>
          </w:tcPr>
          <w:p w:rsidR="007C458D" w:rsidRPr="00795611" w:rsidRDefault="007C458D" w:rsidP="007C458D">
            <w:pPr>
              <w:ind w:right="113"/>
              <w:jc w:val="right"/>
              <w:rPr>
                <w:rFonts w:eastAsia="Batang" w:cs="Arial"/>
                <w:color w:val="595959"/>
                <w:spacing w:val="-6"/>
                <w:sz w:val="12"/>
              </w:rPr>
            </w:pPr>
            <w:r w:rsidRPr="00795611">
              <w:rPr>
                <w:rFonts w:eastAsia="Batang" w:cs="Arial"/>
                <w:color w:val="595959"/>
                <w:spacing w:val="-6"/>
                <w:sz w:val="12"/>
              </w:rPr>
              <w:t xml:space="preserve">Professional Services </w:t>
            </w:r>
            <w:r w:rsidRPr="00795611">
              <w:rPr>
                <w:rFonts w:eastAsia="Batang" w:cs="Arial"/>
                <w:color w:val="595959"/>
                <w:spacing w:val="-6"/>
                <w:sz w:val="12"/>
              </w:rPr>
              <w:br/>
              <w:t>£m</w:t>
            </w:r>
          </w:p>
        </w:tc>
        <w:tc>
          <w:tcPr>
            <w:tcW w:w="965" w:type="dxa"/>
            <w:gridSpan w:val="2"/>
            <w:tcBorders>
              <w:bottom w:val="single" w:sz="4" w:space="0" w:color="auto"/>
            </w:tcBorders>
            <w:shd w:val="clear" w:color="auto" w:fill="auto"/>
            <w:vAlign w:val="bottom"/>
          </w:tcPr>
          <w:p w:rsidR="007C458D" w:rsidRPr="00795611" w:rsidRDefault="007C458D" w:rsidP="007C458D">
            <w:pPr>
              <w:ind w:right="113"/>
              <w:jc w:val="right"/>
              <w:rPr>
                <w:rFonts w:eastAsia="Batang" w:cs="Arial"/>
                <w:color w:val="595959"/>
                <w:spacing w:val="-6"/>
                <w:sz w:val="12"/>
              </w:rPr>
            </w:pPr>
            <w:r w:rsidRPr="00795611">
              <w:rPr>
                <w:rFonts w:eastAsia="Batang" w:cs="Arial"/>
                <w:color w:val="595959"/>
                <w:spacing w:val="-6"/>
                <w:sz w:val="12"/>
              </w:rPr>
              <w:t xml:space="preserve">Construction </w:t>
            </w:r>
            <w:r w:rsidRPr="00795611">
              <w:rPr>
                <w:rFonts w:eastAsia="Batang" w:cs="Arial"/>
                <w:color w:val="595959"/>
                <w:spacing w:val="-6"/>
                <w:sz w:val="12"/>
              </w:rPr>
              <w:br/>
              <w:t>Services</w:t>
            </w:r>
            <w:r>
              <w:rPr>
                <w:rFonts w:eastAsia="Batang" w:cs="Arial"/>
                <w:color w:val="595959"/>
                <w:spacing w:val="-6"/>
                <w:sz w:val="12"/>
              </w:rPr>
              <w:t xml:space="preserve"> </w:t>
            </w:r>
            <w:r w:rsidRPr="00F33086">
              <w:rPr>
                <w:rFonts w:eastAsia="Batang" w:cs="Arial"/>
                <w:color w:val="595959"/>
                <w:spacing w:val="-6"/>
                <w:sz w:val="12"/>
                <w:vertAlign w:val="superscript"/>
              </w:rPr>
              <w:t>2</w:t>
            </w:r>
            <w:r w:rsidRPr="00795611">
              <w:rPr>
                <w:rFonts w:eastAsia="Batang" w:cs="Arial"/>
                <w:color w:val="595959"/>
                <w:spacing w:val="-6"/>
                <w:sz w:val="12"/>
              </w:rPr>
              <w:t xml:space="preserve"> </w:t>
            </w:r>
            <w:r w:rsidRPr="00795611">
              <w:rPr>
                <w:rFonts w:eastAsia="Batang" w:cs="Arial"/>
                <w:color w:val="595959"/>
                <w:spacing w:val="-6"/>
                <w:sz w:val="12"/>
              </w:rPr>
              <w:br/>
              <w:t>£m</w:t>
            </w:r>
          </w:p>
        </w:tc>
        <w:tc>
          <w:tcPr>
            <w:tcW w:w="966" w:type="dxa"/>
            <w:gridSpan w:val="2"/>
            <w:tcBorders>
              <w:bottom w:val="single" w:sz="4" w:space="0" w:color="auto"/>
            </w:tcBorders>
            <w:shd w:val="clear" w:color="auto" w:fill="auto"/>
            <w:vAlign w:val="bottom"/>
          </w:tcPr>
          <w:p w:rsidR="007C458D" w:rsidRPr="00795611" w:rsidRDefault="007C458D" w:rsidP="007C458D">
            <w:pPr>
              <w:ind w:right="113"/>
              <w:jc w:val="right"/>
              <w:rPr>
                <w:rFonts w:eastAsia="Batang" w:cs="Arial"/>
                <w:color w:val="595959"/>
                <w:spacing w:val="-6"/>
                <w:sz w:val="12"/>
              </w:rPr>
            </w:pPr>
            <w:r w:rsidRPr="00795611">
              <w:rPr>
                <w:rFonts w:eastAsia="Batang" w:cs="Arial"/>
                <w:color w:val="595959"/>
                <w:spacing w:val="-6"/>
                <w:sz w:val="12"/>
              </w:rPr>
              <w:t xml:space="preserve">Support </w:t>
            </w:r>
            <w:r w:rsidRPr="00795611">
              <w:rPr>
                <w:rFonts w:eastAsia="Batang" w:cs="Arial"/>
                <w:color w:val="595959"/>
                <w:spacing w:val="-6"/>
                <w:sz w:val="12"/>
              </w:rPr>
              <w:br/>
              <w:t xml:space="preserve">Services   </w:t>
            </w:r>
            <w:r w:rsidRPr="00795611">
              <w:rPr>
                <w:rFonts w:eastAsia="Batang" w:cs="Arial"/>
                <w:color w:val="595959"/>
                <w:spacing w:val="-6"/>
                <w:sz w:val="12"/>
              </w:rPr>
              <w:br/>
              <w:t>£m</w:t>
            </w:r>
          </w:p>
        </w:tc>
        <w:tc>
          <w:tcPr>
            <w:tcW w:w="968" w:type="dxa"/>
            <w:gridSpan w:val="2"/>
            <w:tcBorders>
              <w:bottom w:val="single" w:sz="4" w:space="0" w:color="auto"/>
            </w:tcBorders>
            <w:shd w:val="clear" w:color="auto" w:fill="auto"/>
            <w:vAlign w:val="bottom"/>
          </w:tcPr>
          <w:p w:rsidR="007C458D" w:rsidRPr="00795611" w:rsidRDefault="007C458D" w:rsidP="007C458D">
            <w:pPr>
              <w:ind w:right="113"/>
              <w:jc w:val="right"/>
              <w:rPr>
                <w:rFonts w:eastAsia="Batang" w:cs="Arial"/>
                <w:color w:val="595959"/>
                <w:spacing w:val="-6"/>
                <w:sz w:val="12"/>
              </w:rPr>
            </w:pPr>
            <w:r w:rsidRPr="00795611">
              <w:rPr>
                <w:rFonts w:eastAsia="Batang" w:cs="Arial"/>
                <w:color w:val="595959"/>
                <w:spacing w:val="-6"/>
                <w:sz w:val="12"/>
              </w:rPr>
              <w:t xml:space="preserve">Infrastructure </w:t>
            </w:r>
          </w:p>
          <w:p w:rsidR="007C458D" w:rsidRPr="00795611" w:rsidRDefault="007C458D" w:rsidP="007C458D">
            <w:pPr>
              <w:ind w:right="113"/>
              <w:jc w:val="right"/>
              <w:rPr>
                <w:rFonts w:eastAsia="Batang" w:cs="Arial"/>
                <w:color w:val="595959"/>
                <w:spacing w:val="-6"/>
                <w:sz w:val="12"/>
              </w:rPr>
            </w:pPr>
            <w:r w:rsidRPr="00795611">
              <w:rPr>
                <w:rFonts w:eastAsia="Batang" w:cs="Arial"/>
                <w:color w:val="595959"/>
                <w:spacing w:val="-6"/>
                <w:sz w:val="12"/>
              </w:rPr>
              <w:t>Investments</w:t>
            </w:r>
            <w:r w:rsidRPr="00795611">
              <w:rPr>
                <w:rFonts w:eastAsia="Batang" w:cs="Arial"/>
                <w:color w:val="595959"/>
                <w:spacing w:val="-6"/>
                <w:sz w:val="12"/>
              </w:rPr>
              <w:br/>
              <w:t>£m</w:t>
            </w:r>
          </w:p>
        </w:tc>
        <w:tc>
          <w:tcPr>
            <w:tcW w:w="961" w:type="dxa"/>
            <w:gridSpan w:val="2"/>
            <w:tcBorders>
              <w:bottom w:val="single" w:sz="4" w:space="0" w:color="auto"/>
            </w:tcBorders>
            <w:shd w:val="clear" w:color="auto" w:fill="auto"/>
            <w:vAlign w:val="bottom"/>
          </w:tcPr>
          <w:p w:rsidR="007C458D" w:rsidRPr="00795611" w:rsidRDefault="007C458D" w:rsidP="007C458D">
            <w:pPr>
              <w:ind w:right="113"/>
              <w:jc w:val="right"/>
              <w:rPr>
                <w:rFonts w:eastAsia="Batang" w:cs="Arial"/>
                <w:color w:val="595959"/>
                <w:spacing w:val="-6"/>
                <w:sz w:val="12"/>
              </w:rPr>
            </w:pPr>
            <w:r w:rsidRPr="00795611">
              <w:rPr>
                <w:rFonts w:eastAsia="Batang" w:cs="Arial"/>
                <w:color w:val="595959"/>
                <w:spacing w:val="-6"/>
                <w:sz w:val="12"/>
              </w:rPr>
              <w:t xml:space="preserve">Corporate </w:t>
            </w:r>
            <w:r w:rsidRPr="00795611">
              <w:rPr>
                <w:rFonts w:eastAsia="Batang" w:cs="Arial"/>
                <w:color w:val="595959"/>
                <w:spacing w:val="-6"/>
                <w:sz w:val="12"/>
              </w:rPr>
              <w:br/>
              <w:t xml:space="preserve">activities </w:t>
            </w:r>
            <w:r w:rsidRPr="00795611">
              <w:rPr>
                <w:rFonts w:eastAsia="Batang" w:cs="Arial"/>
                <w:color w:val="595959"/>
                <w:spacing w:val="-6"/>
                <w:sz w:val="12"/>
              </w:rPr>
              <w:br/>
              <w:t>£m</w:t>
            </w:r>
          </w:p>
        </w:tc>
        <w:tc>
          <w:tcPr>
            <w:tcW w:w="971" w:type="dxa"/>
            <w:gridSpan w:val="2"/>
            <w:tcBorders>
              <w:bottom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Total</w:t>
            </w:r>
            <w:r>
              <w:rPr>
                <w:rFonts w:eastAsia="Batang" w:cs="Arial"/>
                <w:color w:val="595959"/>
                <w:spacing w:val="-6"/>
                <w:sz w:val="12"/>
              </w:rPr>
              <w:t xml:space="preserve"> </w:t>
            </w:r>
            <w:r w:rsidRPr="004A33B2">
              <w:rPr>
                <w:rFonts w:eastAsia="Batang" w:cs="Arial"/>
                <w:color w:val="595959"/>
                <w:spacing w:val="-6"/>
                <w:sz w:val="12"/>
                <w:vertAlign w:val="superscript"/>
              </w:rPr>
              <w:t>2</w:t>
            </w:r>
            <w:r w:rsidRPr="00F550B2">
              <w:rPr>
                <w:rFonts w:eastAsia="Batang" w:cs="Arial"/>
                <w:color w:val="595959"/>
                <w:spacing w:val="-6"/>
                <w:sz w:val="12"/>
              </w:rPr>
              <w:t xml:space="preserve">  </w:t>
            </w:r>
            <w:r w:rsidRPr="00F550B2">
              <w:rPr>
                <w:rFonts w:eastAsia="Batang" w:cs="Arial"/>
                <w:color w:val="595959"/>
                <w:spacing w:val="-6"/>
                <w:sz w:val="12"/>
              </w:rPr>
              <w:br/>
              <w:t>£m</w:t>
            </w:r>
          </w:p>
        </w:tc>
      </w:tr>
      <w:tr w:rsidR="007C458D" w:rsidRPr="00F550B2" w:rsidTr="00227F88">
        <w:trPr>
          <w:trHeight w:val="397"/>
        </w:trPr>
        <w:tc>
          <w:tcPr>
            <w:tcW w:w="3990" w:type="dxa"/>
            <w:gridSpan w:val="2"/>
            <w:tcBorders>
              <w:top w:val="single" w:sz="4" w:space="0" w:color="auto"/>
              <w:right w:val="single" w:sz="4" w:space="0" w:color="auto"/>
            </w:tcBorders>
            <w:shd w:val="clear" w:color="auto" w:fill="auto"/>
            <w:vAlign w:val="bottom"/>
          </w:tcPr>
          <w:p w:rsidR="007C458D" w:rsidRPr="00F550B2" w:rsidRDefault="007C458D" w:rsidP="007C458D">
            <w:pPr>
              <w:rPr>
                <w:rFonts w:eastAsia="Batang" w:cs="Arial"/>
                <w:bCs/>
                <w:color w:val="595959"/>
                <w:spacing w:val="-5"/>
              </w:rPr>
            </w:pPr>
            <w:r w:rsidRPr="00F550B2">
              <w:rPr>
                <w:rFonts w:eastAsia="Batang" w:cs="Arial"/>
                <w:bCs/>
                <w:color w:val="595959"/>
                <w:spacing w:val="-5"/>
              </w:rPr>
              <w:t>Revenue including share of joint ventures and associates</w:t>
            </w:r>
          </w:p>
        </w:tc>
        <w:tc>
          <w:tcPr>
            <w:tcW w:w="964" w:type="dxa"/>
            <w:gridSpan w:val="2"/>
            <w:tcBorders>
              <w:top w:val="single" w:sz="4" w:space="0" w:color="auto"/>
              <w:left w:val="single" w:sz="4" w:space="0" w:color="auto"/>
            </w:tcBorders>
            <w:shd w:val="clear" w:color="auto" w:fill="auto"/>
            <w:vAlign w:val="bottom"/>
          </w:tcPr>
          <w:p w:rsidR="007C458D" w:rsidRPr="00795611" w:rsidRDefault="007C458D" w:rsidP="007C458D">
            <w:pPr>
              <w:ind w:right="57"/>
              <w:jc w:val="right"/>
              <w:rPr>
                <w:rFonts w:eastAsia="Batang" w:cs="Arial"/>
                <w:color w:val="595959"/>
                <w:spacing w:val="-5"/>
              </w:rPr>
            </w:pPr>
            <w:r w:rsidRPr="00795611">
              <w:rPr>
                <w:rFonts w:eastAsia="Batang" w:cs="Arial"/>
                <w:color w:val="595959"/>
                <w:spacing w:val="-5"/>
              </w:rPr>
              <w:t>870</w:t>
            </w:r>
          </w:p>
        </w:tc>
        <w:tc>
          <w:tcPr>
            <w:tcW w:w="965" w:type="dxa"/>
            <w:gridSpan w:val="2"/>
            <w:tcBorders>
              <w:top w:val="single" w:sz="4" w:space="0" w:color="auto"/>
            </w:tcBorders>
            <w:shd w:val="clear" w:color="auto" w:fill="auto"/>
            <w:vAlign w:val="bottom"/>
          </w:tcPr>
          <w:p w:rsidR="007C458D" w:rsidRPr="00795611" w:rsidRDefault="007C458D" w:rsidP="007C458D">
            <w:pPr>
              <w:ind w:right="57"/>
              <w:jc w:val="right"/>
              <w:rPr>
                <w:rFonts w:eastAsia="Batang" w:cs="Arial"/>
                <w:color w:val="595959"/>
                <w:spacing w:val="-5"/>
              </w:rPr>
            </w:pPr>
            <w:r w:rsidRPr="00795611">
              <w:rPr>
                <w:rFonts w:eastAsia="Batang" w:cs="Arial"/>
                <w:color w:val="595959"/>
                <w:spacing w:val="-5"/>
              </w:rPr>
              <w:t>3,140</w:t>
            </w:r>
          </w:p>
        </w:tc>
        <w:tc>
          <w:tcPr>
            <w:tcW w:w="966" w:type="dxa"/>
            <w:gridSpan w:val="2"/>
            <w:tcBorders>
              <w:top w:val="single" w:sz="4" w:space="0" w:color="auto"/>
            </w:tcBorders>
            <w:shd w:val="clear" w:color="auto" w:fill="auto"/>
            <w:vAlign w:val="bottom"/>
          </w:tcPr>
          <w:p w:rsidR="007C458D" w:rsidRPr="00795611" w:rsidRDefault="007C458D" w:rsidP="007C458D">
            <w:pPr>
              <w:ind w:right="57"/>
              <w:jc w:val="right"/>
              <w:rPr>
                <w:rFonts w:eastAsia="Batang" w:cs="Arial"/>
                <w:color w:val="595959"/>
                <w:spacing w:val="-5"/>
              </w:rPr>
            </w:pPr>
            <w:r w:rsidRPr="00795611">
              <w:rPr>
                <w:rFonts w:eastAsia="Batang" w:cs="Arial"/>
                <w:color w:val="595959"/>
                <w:spacing w:val="-5"/>
              </w:rPr>
              <w:t>648</w:t>
            </w:r>
          </w:p>
        </w:tc>
        <w:tc>
          <w:tcPr>
            <w:tcW w:w="968" w:type="dxa"/>
            <w:gridSpan w:val="2"/>
            <w:tcBorders>
              <w:top w:val="single" w:sz="4" w:space="0" w:color="auto"/>
            </w:tcBorders>
            <w:shd w:val="clear" w:color="auto" w:fill="auto"/>
            <w:vAlign w:val="bottom"/>
          </w:tcPr>
          <w:p w:rsidR="007C458D" w:rsidRPr="00795611" w:rsidRDefault="007C458D" w:rsidP="007C458D">
            <w:pPr>
              <w:ind w:right="57"/>
              <w:jc w:val="right"/>
              <w:rPr>
                <w:rFonts w:eastAsia="Batang" w:cs="Arial"/>
                <w:color w:val="595959"/>
                <w:spacing w:val="-5"/>
              </w:rPr>
            </w:pPr>
            <w:r w:rsidRPr="00795611">
              <w:rPr>
                <w:rFonts w:eastAsia="Batang" w:cs="Arial"/>
                <w:color w:val="595959"/>
                <w:spacing w:val="-5"/>
              </w:rPr>
              <w:t>295</w:t>
            </w:r>
          </w:p>
        </w:tc>
        <w:tc>
          <w:tcPr>
            <w:tcW w:w="961" w:type="dxa"/>
            <w:gridSpan w:val="2"/>
            <w:tcBorders>
              <w:top w:val="single" w:sz="4" w:space="0" w:color="auto"/>
            </w:tcBorders>
            <w:shd w:val="clear" w:color="auto" w:fill="auto"/>
            <w:vAlign w:val="bottom"/>
          </w:tcPr>
          <w:p w:rsidR="007C458D" w:rsidRPr="00795611" w:rsidRDefault="007C458D" w:rsidP="007C458D">
            <w:pPr>
              <w:ind w:right="57"/>
              <w:jc w:val="right"/>
              <w:rPr>
                <w:rFonts w:eastAsia="Batang" w:cs="Arial"/>
                <w:color w:val="595959"/>
                <w:spacing w:val="-5"/>
              </w:rPr>
            </w:pPr>
            <w:r w:rsidRPr="00795611">
              <w:rPr>
                <w:rFonts w:eastAsia="Batang" w:cs="Arial"/>
                <w:color w:val="595959"/>
                <w:spacing w:val="-5"/>
              </w:rPr>
              <w:t>3</w:t>
            </w:r>
          </w:p>
        </w:tc>
        <w:tc>
          <w:tcPr>
            <w:tcW w:w="971" w:type="dxa"/>
            <w:gridSpan w:val="2"/>
            <w:tcBorders>
              <w:top w:val="single" w:sz="4" w:space="0" w:color="auto"/>
              <w:right w:val="single" w:sz="4" w:space="0" w:color="auto"/>
            </w:tcBorders>
            <w:shd w:val="clear" w:color="auto" w:fill="auto"/>
            <w:vAlign w:val="bottom"/>
          </w:tcPr>
          <w:p w:rsidR="007C458D" w:rsidRPr="00D77C9E" w:rsidRDefault="007C458D" w:rsidP="007C458D">
            <w:pPr>
              <w:ind w:right="57"/>
              <w:jc w:val="right"/>
              <w:rPr>
                <w:rFonts w:eastAsia="Batang" w:cs="Arial"/>
                <w:color w:val="595959"/>
                <w:spacing w:val="-5"/>
              </w:rPr>
            </w:pPr>
            <w:r w:rsidRPr="00795611">
              <w:rPr>
                <w:rFonts w:eastAsia="Batang" w:cs="Arial"/>
                <w:color w:val="595959"/>
                <w:spacing w:val="-5"/>
              </w:rPr>
              <w:t>4,</w:t>
            </w:r>
            <w:r>
              <w:rPr>
                <w:rFonts w:eastAsia="Batang" w:cs="Arial"/>
                <w:color w:val="595959"/>
                <w:spacing w:val="-5"/>
              </w:rPr>
              <w:t>956</w:t>
            </w:r>
          </w:p>
        </w:tc>
      </w:tr>
      <w:tr w:rsidR="007C458D" w:rsidRPr="00F550B2" w:rsidTr="00227F88">
        <w:trPr>
          <w:trHeight w:val="230"/>
        </w:trPr>
        <w:tc>
          <w:tcPr>
            <w:tcW w:w="3990" w:type="dxa"/>
            <w:gridSpan w:val="2"/>
            <w:tcBorders>
              <w:right w:val="single" w:sz="4" w:space="0" w:color="auto"/>
            </w:tcBorders>
            <w:shd w:val="clear" w:color="auto" w:fill="auto"/>
            <w:vAlign w:val="bottom"/>
          </w:tcPr>
          <w:p w:rsidR="007C458D" w:rsidRPr="00F550B2" w:rsidRDefault="007C458D" w:rsidP="007C458D">
            <w:pPr>
              <w:rPr>
                <w:rFonts w:eastAsia="Batang" w:cs="Arial"/>
                <w:bCs/>
                <w:color w:val="595959"/>
                <w:spacing w:val="-5"/>
              </w:rPr>
            </w:pPr>
            <w:r w:rsidRPr="00F550B2">
              <w:rPr>
                <w:rFonts w:eastAsia="Batang" w:cs="Arial"/>
                <w:bCs/>
                <w:color w:val="595959"/>
                <w:spacing w:val="-5"/>
              </w:rPr>
              <w:t>Share of revenue of joint ventures and associates</w:t>
            </w:r>
          </w:p>
        </w:tc>
        <w:tc>
          <w:tcPr>
            <w:tcW w:w="964" w:type="dxa"/>
            <w:gridSpan w:val="2"/>
            <w:tcBorders>
              <w:left w:val="single" w:sz="4" w:space="0" w:color="auto"/>
              <w:bottom w:val="single" w:sz="4" w:space="0" w:color="auto"/>
            </w:tcBorders>
            <w:shd w:val="clear" w:color="auto" w:fill="auto"/>
            <w:vAlign w:val="bottom"/>
          </w:tcPr>
          <w:p w:rsidR="007C458D" w:rsidRPr="00795611" w:rsidRDefault="007C458D" w:rsidP="007C458D">
            <w:pPr>
              <w:ind w:right="17"/>
              <w:jc w:val="right"/>
              <w:rPr>
                <w:rFonts w:eastAsia="Batang" w:cs="Arial"/>
                <w:color w:val="595959"/>
                <w:spacing w:val="-5"/>
              </w:rPr>
            </w:pPr>
            <w:r w:rsidRPr="00795611">
              <w:rPr>
                <w:rFonts w:eastAsia="Batang" w:cs="Arial"/>
                <w:color w:val="595959"/>
                <w:spacing w:val="-5"/>
              </w:rPr>
              <w:t>(8)</w:t>
            </w:r>
          </w:p>
        </w:tc>
        <w:tc>
          <w:tcPr>
            <w:tcW w:w="965" w:type="dxa"/>
            <w:gridSpan w:val="2"/>
            <w:tcBorders>
              <w:bottom w:val="single" w:sz="4" w:space="0" w:color="auto"/>
            </w:tcBorders>
            <w:shd w:val="clear" w:color="auto" w:fill="auto"/>
            <w:vAlign w:val="bottom"/>
          </w:tcPr>
          <w:p w:rsidR="007C458D" w:rsidRPr="00795611" w:rsidRDefault="007C458D" w:rsidP="007C458D">
            <w:pPr>
              <w:ind w:right="17"/>
              <w:jc w:val="right"/>
              <w:rPr>
                <w:rFonts w:eastAsia="Batang" w:cs="Arial"/>
                <w:color w:val="595959"/>
                <w:spacing w:val="-5"/>
              </w:rPr>
            </w:pPr>
            <w:r w:rsidRPr="00795611">
              <w:rPr>
                <w:rFonts w:eastAsia="Batang" w:cs="Arial"/>
                <w:color w:val="595959"/>
                <w:spacing w:val="-5"/>
              </w:rPr>
              <w:t>(433)</w:t>
            </w:r>
          </w:p>
        </w:tc>
        <w:tc>
          <w:tcPr>
            <w:tcW w:w="966" w:type="dxa"/>
            <w:gridSpan w:val="2"/>
            <w:tcBorders>
              <w:bottom w:val="single" w:sz="4" w:space="0" w:color="auto"/>
            </w:tcBorders>
            <w:shd w:val="clear" w:color="auto" w:fill="auto"/>
            <w:vAlign w:val="bottom"/>
          </w:tcPr>
          <w:p w:rsidR="007C458D" w:rsidRPr="00795611" w:rsidRDefault="007C458D" w:rsidP="007C458D">
            <w:pPr>
              <w:ind w:right="17"/>
              <w:jc w:val="right"/>
              <w:rPr>
                <w:rFonts w:eastAsia="Batang" w:cs="Arial"/>
                <w:color w:val="595959"/>
                <w:spacing w:val="-5"/>
              </w:rPr>
            </w:pPr>
            <w:r w:rsidRPr="00795611">
              <w:rPr>
                <w:rFonts w:eastAsia="Batang" w:cs="Arial"/>
                <w:color w:val="595959"/>
                <w:spacing w:val="-5"/>
              </w:rPr>
              <w:t>(18)</w:t>
            </w:r>
          </w:p>
        </w:tc>
        <w:tc>
          <w:tcPr>
            <w:tcW w:w="968" w:type="dxa"/>
            <w:gridSpan w:val="2"/>
            <w:tcBorders>
              <w:bottom w:val="single" w:sz="4" w:space="0" w:color="auto"/>
            </w:tcBorders>
            <w:shd w:val="clear" w:color="auto" w:fill="auto"/>
            <w:vAlign w:val="bottom"/>
          </w:tcPr>
          <w:p w:rsidR="007C458D" w:rsidRPr="00795611" w:rsidRDefault="007C458D" w:rsidP="007C458D">
            <w:pPr>
              <w:ind w:right="17"/>
              <w:jc w:val="right"/>
              <w:rPr>
                <w:rFonts w:eastAsia="Batang" w:cs="Arial"/>
                <w:color w:val="595959"/>
                <w:spacing w:val="-5"/>
              </w:rPr>
            </w:pPr>
            <w:r w:rsidRPr="00795611">
              <w:rPr>
                <w:rFonts w:eastAsia="Batang" w:cs="Arial"/>
                <w:color w:val="595959"/>
                <w:spacing w:val="-5"/>
              </w:rPr>
              <w:t>(186)</w:t>
            </w:r>
          </w:p>
        </w:tc>
        <w:tc>
          <w:tcPr>
            <w:tcW w:w="961" w:type="dxa"/>
            <w:gridSpan w:val="2"/>
            <w:tcBorders>
              <w:bottom w:val="single" w:sz="4" w:space="0" w:color="auto"/>
            </w:tcBorders>
            <w:shd w:val="clear" w:color="auto" w:fill="auto"/>
            <w:vAlign w:val="bottom"/>
          </w:tcPr>
          <w:p w:rsidR="007C458D" w:rsidRPr="00795611" w:rsidRDefault="007C458D" w:rsidP="007C458D">
            <w:pPr>
              <w:ind w:right="57"/>
              <w:jc w:val="right"/>
              <w:rPr>
                <w:rFonts w:eastAsia="Batang" w:cs="Arial"/>
                <w:color w:val="595959"/>
                <w:spacing w:val="-5"/>
              </w:rPr>
            </w:pPr>
            <w:r w:rsidRPr="00795611">
              <w:rPr>
                <w:rFonts w:eastAsia="Batang" w:cs="Arial"/>
                <w:color w:val="595959"/>
                <w:spacing w:val="-5"/>
              </w:rPr>
              <w:t>–</w:t>
            </w:r>
          </w:p>
        </w:tc>
        <w:tc>
          <w:tcPr>
            <w:tcW w:w="971" w:type="dxa"/>
            <w:gridSpan w:val="2"/>
            <w:tcBorders>
              <w:bottom w:val="single" w:sz="4" w:space="0" w:color="auto"/>
              <w:right w:val="single" w:sz="4" w:space="0" w:color="auto"/>
            </w:tcBorders>
            <w:shd w:val="clear" w:color="auto" w:fill="auto"/>
            <w:vAlign w:val="bottom"/>
          </w:tcPr>
          <w:p w:rsidR="007C458D" w:rsidRPr="00795611" w:rsidRDefault="007C458D" w:rsidP="007C458D">
            <w:pPr>
              <w:ind w:right="17"/>
              <w:jc w:val="right"/>
              <w:rPr>
                <w:rFonts w:eastAsia="Batang" w:cs="Arial"/>
                <w:color w:val="595959"/>
                <w:spacing w:val="-5"/>
              </w:rPr>
            </w:pPr>
            <w:r w:rsidRPr="00795611">
              <w:rPr>
                <w:rFonts w:eastAsia="Batang" w:cs="Arial"/>
                <w:color w:val="595959"/>
                <w:spacing w:val="-5"/>
              </w:rPr>
              <w:t>(6</w:t>
            </w:r>
            <w:r>
              <w:rPr>
                <w:rFonts w:eastAsia="Batang" w:cs="Arial"/>
                <w:color w:val="595959"/>
                <w:spacing w:val="-5"/>
              </w:rPr>
              <w:t>45</w:t>
            </w:r>
            <w:r w:rsidRPr="00795611">
              <w:rPr>
                <w:rFonts w:eastAsia="Batang" w:cs="Arial"/>
                <w:color w:val="595959"/>
                <w:spacing w:val="-5"/>
              </w:rPr>
              <w:t>)</w:t>
            </w:r>
          </w:p>
        </w:tc>
      </w:tr>
      <w:tr w:rsidR="007C458D" w:rsidRPr="00F550B2" w:rsidTr="00227F88">
        <w:trPr>
          <w:trHeight w:val="234"/>
        </w:trPr>
        <w:tc>
          <w:tcPr>
            <w:tcW w:w="3990" w:type="dxa"/>
            <w:gridSpan w:val="2"/>
            <w:tcBorders>
              <w:bottom w:val="single" w:sz="4" w:space="0" w:color="auto"/>
            </w:tcBorders>
            <w:shd w:val="clear" w:color="auto" w:fill="auto"/>
            <w:vAlign w:val="bottom"/>
          </w:tcPr>
          <w:p w:rsidR="007C458D" w:rsidRPr="00F550B2" w:rsidRDefault="007C458D" w:rsidP="007C458D">
            <w:pPr>
              <w:rPr>
                <w:rFonts w:eastAsia="Batang" w:cs="Arial"/>
                <w:bCs/>
                <w:color w:val="595959"/>
                <w:spacing w:val="-5"/>
              </w:rPr>
            </w:pPr>
            <w:r w:rsidRPr="00F550B2">
              <w:rPr>
                <w:rFonts w:eastAsia="Batang" w:cs="Arial"/>
                <w:bCs/>
                <w:color w:val="595959"/>
                <w:spacing w:val="-5"/>
              </w:rPr>
              <w:t>Group revenue</w:t>
            </w:r>
          </w:p>
        </w:tc>
        <w:tc>
          <w:tcPr>
            <w:tcW w:w="964" w:type="dxa"/>
            <w:gridSpan w:val="2"/>
            <w:tcBorders>
              <w:top w:val="single" w:sz="4" w:space="0" w:color="auto"/>
              <w:bottom w:val="single" w:sz="4" w:space="0" w:color="auto"/>
            </w:tcBorders>
            <w:shd w:val="clear" w:color="auto" w:fill="auto"/>
            <w:vAlign w:val="bottom"/>
          </w:tcPr>
          <w:p w:rsidR="007C458D" w:rsidRPr="00795611" w:rsidRDefault="007C458D" w:rsidP="007C458D">
            <w:pPr>
              <w:ind w:right="57"/>
              <w:jc w:val="right"/>
              <w:rPr>
                <w:rFonts w:eastAsia="Batang" w:cs="Arial"/>
                <w:color w:val="595959"/>
                <w:spacing w:val="-5"/>
              </w:rPr>
            </w:pPr>
            <w:r w:rsidRPr="00795611">
              <w:rPr>
                <w:rFonts w:eastAsia="Batang" w:cs="Arial"/>
                <w:color w:val="595959"/>
                <w:spacing w:val="-5"/>
              </w:rPr>
              <w:t>862</w:t>
            </w:r>
          </w:p>
        </w:tc>
        <w:tc>
          <w:tcPr>
            <w:tcW w:w="965" w:type="dxa"/>
            <w:gridSpan w:val="2"/>
            <w:tcBorders>
              <w:top w:val="single" w:sz="4" w:space="0" w:color="auto"/>
              <w:bottom w:val="single" w:sz="4" w:space="0" w:color="auto"/>
            </w:tcBorders>
            <w:shd w:val="clear" w:color="auto" w:fill="auto"/>
            <w:vAlign w:val="bottom"/>
          </w:tcPr>
          <w:p w:rsidR="007C458D" w:rsidRPr="00795611" w:rsidRDefault="007C458D" w:rsidP="007C458D">
            <w:pPr>
              <w:ind w:right="57"/>
              <w:jc w:val="right"/>
              <w:rPr>
                <w:rFonts w:eastAsia="Batang" w:cs="Arial"/>
                <w:color w:val="595959"/>
                <w:spacing w:val="-5"/>
              </w:rPr>
            </w:pPr>
            <w:r w:rsidRPr="00795611">
              <w:rPr>
                <w:rFonts w:eastAsia="Batang" w:cs="Arial"/>
                <w:color w:val="595959"/>
                <w:spacing w:val="-5"/>
              </w:rPr>
              <w:t>2,707</w:t>
            </w:r>
          </w:p>
        </w:tc>
        <w:tc>
          <w:tcPr>
            <w:tcW w:w="966" w:type="dxa"/>
            <w:gridSpan w:val="2"/>
            <w:tcBorders>
              <w:top w:val="single" w:sz="4" w:space="0" w:color="auto"/>
              <w:bottom w:val="single" w:sz="4" w:space="0" w:color="auto"/>
            </w:tcBorders>
            <w:shd w:val="clear" w:color="auto" w:fill="auto"/>
            <w:vAlign w:val="bottom"/>
          </w:tcPr>
          <w:p w:rsidR="007C458D" w:rsidRPr="00795611" w:rsidRDefault="007C458D" w:rsidP="007C458D">
            <w:pPr>
              <w:ind w:right="57"/>
              <w:jc w:val="right"/>
              <w:rPr>
                <w:rFonts w:eastAsia="Batang" w:cs="Arial"/>
                <w:color w:val="595959"/>
                <w:spacing w:val="-5"/>
              </w:rPr>
            </w:pPr>
            <w:r w:rsidRPr="00795611">
              <w:rPr>
                <w:rFonts w:eastAsia="Batang" w:cs="Arial"/>
                <w:color w:val="595959"/>
                <w:spacing w:val="-5"/>
              </w:rPr>
              <w:t>630</w:t>
            </w:r>
          </w:p>
        </w:tc>
        <w:tc>
          <w:tcPr>
            <w:tcW w:w="968" w:type="dxa"/>
            <w:gridSpan w:val="2"/>
            <w:tcBorders>
              <w:top w:val="single" w:sz="4" w:space="0" w:color="auto"/>
              <w:bottom w:val="single" w:sz="4" w:space="0" w:color="auto"/>
            </w:tcBorders>
            <w:shd w:val="clear" w:color="auto" w:fill="auto"/>
            <w:vAlign w:val="bottom"/>
          </w:tcPr>
          <w:p w:rsidR="007C458D" w:rsidRPr="00795611" w:rsidRDefault="007C458D" w:rsidP="007C458D">
            <w:pPr>
              <w:ind w:right="57"/>
              <w:jc w:val="right"/>
              <w:rPr>
                <w:rFonts w:eastAsia="Batang" w:cs="Arial"/>
                <w:color w:val="595959"/>
                <w:spacing w:val="-5"/>
              </w:rPr>
            </w:pPr>
            <w:r w:rsidRPr="00795611">
              <w:rPr>
                <w:rFonts w:eastAsia="Batang" w:cs="Arial"/>
                <w:color w:val="595959"/>
                <w:spacing w:val="-5"/>
              </w:rPr>
              <w:t>109</w:t>
            </w:r>
          </w:p>
        </w:tc>
        <w:tc>
          <w:tcPr>
            <w:tcW w:w="961" w:type="dxa"/>
            <w:gridSpan w:val="2"/>
            <w:tcBorders>
              <w:top w:val="single" w:sz="4" w:space="0" w:color="auto"/>
              <w:bottom w:val="single" w:sz="4" w:space="0" w:color="auto"/>
            </w:tcBorders>
            <w:shd w:val="clear" w:color="auto" w:fill="auto"/>
            <w:vAlign w:val="bottom"/>
          </w:tcPr>
          <w:p w:rsidR="007C458D" w:rsidRPr="00795611" w:rsidRDefault="007C458D" w:rsidP="007C458D">
            <w:pPr>
              <w:ind w:right="57"/>
              <w:jc w:val="right"/>
              <w:rPr>
                <w:rFonts w:eastAsia="Batang" w:cs="Arial"/>
                <w:color w:val="595959"/>
                <w:spacing w:val="-5"/>
              </w:rPr>
            </w:pPr>
            <w:r w:rsidRPr="00795611">
              <w:rPr>
                <w:rFonts w:eastAsia="Batang" w:cs="Arial"/>
                <w:color w:val="595959"/>
                <w:spacing w:val="-5"/>
              </w:rPr>
              <w:t>3</w:t>
            </w:r>
          </w:p>
        </w:tc>
        <w:tc>
          <w:tcPr>
            <w:tcW w:w="971" w:type="dxa"/>
            <w:gridSpan w:val="2"/>
            <w:tcBorders>
              <w:top w:val="single" w:sz="4" w:space="0" w:color="auto"/>
              <w:bottom w:val="single" w:sz="4" w:space="0" w:color="auto"/>
            </w:tcBorders>
            <w:shd w:val="clear" w:color="auto" w:fill="auto"/>
            <w:vAlign w:val="bottom"/>
          </w:tcPr>
          <w:p w:rsidR="007C458D" w:rsidRPr="00D77C9E" w:rsidRDefault="007C458D" w:rsidP="007C458D">
            <w:pPr>
              <w:ind w:right="57"/>
              <w:jc w:val="right"/>
              <w:rPr>
                <w:rFonts w:eastAsia="Batang" w:cs="Arial"/>
                <w:color w:val="595959"/>
                <w:spacing w:val="-5"/>
              </w:rPr>
            </w:pPr>
            <w:r>
              <w:rPr>
                <w:rFonts w:eastAsia="Batang" w:cs="Arial"/>
                <w:color w:val="595959"/>
                <w:spacing w:val="-5"/>
              </w:rPr>
              <w:t>4,311</w:t>
            </w:r>
          </w:p>
        </w:tc>
      </w:tr>
      <w:tr w:rsidR="007C458D" w:rsidRPr="00F550B2" w:rsidTr="00227F88">
        <w:trPr>
          <w:trHeight w:val="234"/>
        </w:trPr>
        <w:tc>
          <w:tcPr>
            <w:tcW w:w="3990" w:type="dxa"/>
            <w:gridSpan w:val="2"/>
            <w:tcBorders>
              <w:top w:val="single" w:sz="4" w:space="0" w:color="auto"/>
            </w:tcBorders>
            <w:shd w:val="clear" w:color="auto" w:fill="auto"/>
            <w:vAlign w:val="bottom"/>
          </w:tcPr>
          <w:p w:rsidR="007C458D" w:rsidRPr="00F550B2" w:rsidRDefault="007C458D" w:rsidP="007C458D">
            <w:pPr>
              <w:spacing w:before="20"/>
              <w:rPr>
                <w:rFonts w:eastAsia="Batang" w:cs="Arial"/>
                <w:bCs/>
                <w:color w:val="595959"/>
                <w:spacing w:val="-5"/>
              </w:rPr>
            </w:pPr>
            <w:r w:rsidRPr="00F550B2">
              <w:rPr>
                <w:rFonts w:eastAsia="Batang" w:cs="Arial"/>
                <w:bCs/>
                <w:color w:val="595959"/>
                <w:spacing w:val="-5"/>
              </w:rPr>
              <w:t>Underlying group operating profit/(loss)</w:t>
            </w:r>
            <w:r w:rsidRPr="00546604">
              <w:rPr>
                <w:rFonts w:eastAsia="Batang" w:cs="Arial"/>
                <w:bCs/>
                <w:color w:val="595959"/>
                <w:spacing w:val="-5"/>
                <w:sz w:val="14"/>
              </w:rPr>
              <w:t xml:space="preserve"> </w:t>
            </w:r>
            <w:r w:rsidRPr="00423108">
              <w:rPr>
                <w:rFonts w:eastAsia="Batang" w:cs="Arial"/>
                <w:bCs/>
                <w:color w:val="595959"/>
                <w:spacing w:val="-5"/>
                <w:sz w:val="14"/>
                <w:szCs w:val="14"/>
                <w:vertAlign w:val="superscript"/>
              </w:rPr>
              <w:t>1</w:t>
            </w:r>
          </w:p>
        </w:tc>
        <w:tc>
          <w:tcPr>
            <w:tcW w:w="964" w:type="dxa"/>
            <w:gridSpan w:val="2"/>
            <w:tcBorders>
              <w:top w:val="single" w:sz="4" w:space="0" w:color="auto"/>
            </w:tcBorders>
            <w:shd w:val="clear" w:color="auto" w:fill="auto"/>
            <w:vAlign w:val="bottom"/>
          </w:tcPr>
          <w:p w:rsidR="007C458D" w:rsidRPr="00795611" w:rsidRDefault="007C458D" w:rsidP="007C458D">
            <w:pPr>
              <w:ind w:right="57"/>
              <w:jc w:val="right"/>
              <w:rPr>
                <w:rFonts w:eastAsia="Batang" w:cs="Arial"/>
                <w:color w:val="595959"/>
                <w:spacing w:val="-5"/>
              </w:rPr>
            </w:pPr>
            <w:r w:rsidRPr="00795611">
              <w:rPr>
                <w:rFonts w:eastAsia="Batang" w:cs="Arial"/>
                <w:color w:val="595959"/>
                <w:spacing w:val="-5"/>
              </w:rPr>
              <w:t>26</w:t>
            </w:r>
          </w:p>
        </w:tc>
        <w:tc>
          <w:tcPr>
            <w:tcW w:w="965" w:type="dxa"/>
            <w:gridSpan w:val="2"/>
            <w:tcBorders>
              <w:top w:val="single" w:sz="4" w:space="0" w:color="auto"/>
            </w:tcBorders>
            <w:shd w:val="clear" w:color="auto" w:fill="auto"/>
            <w:vAlign w:val="bottom"/>
          </w:tcPr>
          <w:p w:rsidR="007C458D" w:rsidRPr="00795611" w:rsidRDefault="007C458D" w:rsidP="007C458D">
            <w:pPr>
              <w:ind w:right="17"/>
              <w:jc w:val="right"/>
              <w:rPr>
                <w:rFonts w:eastAsia="Batang" w:cs="Arial"/>
                <w:color w:val="595959"/>
                <w:spacing w:val="-5"/>
              </w:rPr>
            </w:pPr>
            <w:r>
              <w:rPr>
                <w:rFonts w:eastAsia="Batang" w:cs="Arial"/>
                <w:color w:val="595959"/>
                <w:spacing w:val="-5"/>
              </w:rPr>
              <w:t>(52</w:t>
            </w:r>
            <w:r w:rsidRPr="00795611">
              <w:rPr>
                <w:rFonts w:eastAsia="Batang" w:cs="Arial"/>
                <w:color w:val="595959"/>
                <w:spacing w:val="-5"/>
              </w:rPr>
              <w:t>)</w:t>
            </w:r>
          </w:p>
        </w:tc>
        <w:tc>
          <w:tcPr>
            <w:tcW w:w="966" w:type="dxa"/>
            <w:gridSpan w:val="2"/>
            <w:tcBorders>
              <w:top w:val="single" w:sz="4" w:space="0" w:color="auto"/>
            </w:tcBorders>
            <w:shd w:val="clear" w:color="auto" w:fill="auto"/>
            <w:vAlign w:val="bottom"/>
          </w:tcPr>
          <w:p w:rsidR="007C458D" w:rsidRPr="00795611" w:rsidRDefault="007C458D" w:rsidP="007C458D">
            <w:pPr>
              <w:ind w:right="57"/>
              <w:jc w:val="right"/>
              <w:rPr>
                <w:rFonts w:eastAsia="Batang" w:cs="Arial"/>
                <w:color w:val="595959"/>
                <w:spacing w:val="-5"/>
              </w:rPr>
            </w:pPr>
            <w:r w:rsidRPr="00795611">
              <w:rPr>
                <w:rFonts w:eastAsia="Batang" w:cs="Arial"/>
                <w:color w:val="595959"/>
                <w:spacing w:val="-5"/>
              </w:rPr>
              <w:t>16</w:t>
            </w:r>
          </w:p>
        </w:tc>
        <w:tc>
          <w:tcPr>
            <w:tcW w:w="968" w:type="dxa"/>
            <w:gridSpan w:val="2"/>
            <w:tcBorders>
              <w:top w:val="single" w:sz="4" w:space="0" w:color="auto"/>
            </w:tcBorders>
            <w:shd w:val="clear" w:color="auto" w:fill="auto"/>
            <w:vAlign w:val="bottom"/>
          </w:tcPr>
          <w:p w:rsidR="007C458D" w:rsidRPr="00795611" w:rsidRDefault="007C458D" w:rsidP="007C458D">
            <w:pPr>
              <w:ind w:right="57"/>
              <w:jc w:val="right"/>
              <w:rPr>
                <w:rFonts w:eastAsia="Batang" w:cs="Arial"/>
                <w:color w:val="595959"/>
                <w:spacing w:val="-5"/>
              </w:rPr>
            </w:pPr>
            <w:r w:rsidRPr="00795611">
              <w:rPr>
                <w:rFonts w:eastAsia="Batang" w:cs="Arial"/>
                <w:color w:val="595959"/>
                <w:spacing w:val="-5"/>
              </w:rPr>
              <w:t>47</w:t>
            </w:r>
          </w:p>
        </w:tc>
        <w:tc>
          <w:tcPr>
            <w:tcW w:w="961" w:type="dxa"/>
            <w:gridSpan w:val="2"/>
            <w:tcBorders>
              <w:top w:val="single" w:sz="4" w:space="0" w:color="auto"/>
            </w:tcBorders>
            <w:shd w:val="clear" w:color="auto" w:fill="auto"/>
            <w:vAlign w:val="bottom"/>
          </w:tcPr>
          <w:p w:rsidR="007C458D" w:rsidRPr="00795611" w:rsidRDefault="007C458D" w:rsidP="007C458D">
            <w:pPr>
              <w:ind w:right="17"/>
              <w:jc w:val="right"/>
              <w:rPr>
                <w:rFonts w:eastAsia="Batang" w:cs="Arial"/>
                <w:color w:val="595959"/>
                <w:spacing w:val="-5"/>
              </w:rPr>
            </w:pPr>
            <w:r w:rsidRPr="00795611">
              <w:rPr>
                <w:rFonts w:eastAsia="Batang" w:cs="Arial"/>
                <w:color w:val="595959"/>
                <w:spacing w:val="-5"/>
              </w:rPr>
              <w:t>(13)</w:t>
            </w:r>
          </w:p>
        </w:tc>
        <w:tc>
          <w:tcPr>
            <w:tcW w:w="971" w:type="dxa"/>
            <w:gridSpan w:val="2"/>
            <w:tcBorders>
              <w:top w:val="single" w:sz="4" w:space="0" w:color="auto"/>
            </w:tcBorders>
            <w:shd w:val="clear" w:color="auto" w:fill="auto"/>
            <w:vAlign w:val="bottom"/>
          </w:tcPr>
          <w:p w:rsidR="007C458D" w:rsidRPr="00D77C9E" w:rsidRDefault="007C458D" w:rsidP="007C458D">
            <w:pPr>
              <w:ind w:right="57"/>
              <w:jc w:val="right"/>
              <w:rPr>
                <w:rFonts w:eastAsia="Batang" w:cs="Arial"/>
                <w:color w:val="595959"/>
                <w:spacing w:val="-5"/>
              </w:rPr>
            </w:pPr>
            <w:r>
              <w:rPr>
                <w:rFonts w:eastAsia="Batang" w:cs="Arial"/>
                <w:color w:val="595959"/>
                <w:spacing w:val="-5"/>
              </w:rPr>
              <w:t>24</w:t>
            </w:r>
          </w:p>
        </w:tc>
      </w:tr>
      <w:tr w:rsidR="007C458D" w:rsidRPr="00F550B2" w:rsidTr="00227F88">
        <w:trPr>
          <w:trHeight w:val="234"/>
        </w:trPr>
        <w:tc>
          <w:tcPr>
            <w:tcW w:w="3990" w:type="dxa"/>
            <w:gridSpan w:val="2"/>
            <w:tcBorders>
              <w:bottom w:val="single" w:sz="4" w:space="0" w:color="auto"/>
            </w:tcBorders>
            <w:shd w:val="clear" w:color="auto" w:fill="auto"/>
            <w:vAlign w:val="bottom"/>
          </w:tcPr>
          <w:p w:rsidR="007C458D" w:rsidRPr="00F550B2" w:rsidRDefault="007C458D" w:rsidP="007C458D">
            <w:pPr>
              <w:rPr>
                <w:rFonts w:eastAsia="Batang" w:cs="Arial"/>
                <w:bCs/>
                <w:color w:val="595959"/>
                <w:spacing w:val="-5"/>
              </w:rPr>
            </w:pPr>
            <w:r w:rsidRPr="00F550B2">
              <w:rPr>
                <w:rFonts w:eastAsia="Batang" w:cs="Arial"/>
                <w:bCs/>
                <w:color w:val="595959"/>
                <w:spacing w:val="-5"/>
              </w:rPr>
              <w:t>Share of results of joint ventures and associates</w:t>
            </w:r>
          </w:p>
        </w:tc>
        <w:tc>
          <w:tcPr>
            <w:tcW w:w="964" w:type="dxa"/>
            <w:gridSpan w:val="2"/>
            <w:tcBorders>
              <w:bottom w:val="single" w:sz="4" w:space="0" w:color="auto"/>
            </w:tcBorders>
            <w:shd w:val="clear" w:color="auto" w:fill="auto"/>
            <w:vAlign w:val="bottom"/>
          </w:tcPr>
          <w:p w:rsidR="007C458D" w:rsidRPr="00795611" w:rsidRDefault="007C458D" w:rsidP="007C458D">
            <w:pPr>
              <w:ind w:right="57"/>
              <w:jc w:val="right"/>
              <w:rPr>
                <w:rFonts w:eastAsia="Batang" w:cs="Arial"/>
                <w:color w:val="595959"/>
                <w:spacing w:val="-5"/>
              </w:rPr>
            </w:pPr>
            <w:r w:rsidRPr="00795611">
              <w:rPr>
                <w:rFonts w:eastAsia="Batang" w:cs="Arial"/>
                <w:color w:val="595959"/>
                <w:spacing w:val="-5"/>
              </w:rPr>
              <w:t>–</w:t>
            </w:r>
          </w:p>
        </w:tc>
        <w:tc>
          <w:tcPr>
            <w:tcW w:w="965" w:type="dxa"/>
            <w:gridSpan w:val="2"/>
            <w:tcBorders>
              <w:bottom w:val="single" w:sz="4" w:space="0" w:color="auto"/>
            </w:tcBorders>
            <w:shd w:val="clear" w:color="auto" w:fill="auto"/>
            <w:vAlign w:val="bottom"/>
          </w:tcPr>
          <w:p w:rsidR="007C458D" w:rsidRPr="00795611" w:rsidRDefault="007C458D" w:rsidP="007C458D">
            <w:pPr>
              <w:ind w:right="57"/>
              <w:jc w:val="right"/>
              <w:rPr>
                <w:rFonts w:eastAsia="Batang" w:cs="Arial"/>
                <w:color w:val="595959"/>
                <w:spacing w:val="-5"/>
              </w:rPr>
            </w:pPr>
            <w:r w:rsidRPr="00795611">
              <w:rPr>
                <w:rFonts w:eastAsia="Batang" w:cs="Arial"/>
                <w:color w:val="595959"/>
                <w:spacing w:val="-5"/>
              </w:rPr>
              <w:t>13</w:t>
            </w:r>
          </w:p>
        </w:tc>
        <w:tc>
          <w:tcPr>
            <w:tcW w:w="966" w:type="dxa"/>
            <w:gridSpan w:val="2"/>
            <w:tcBorders>
              <w:bottom w:val="single" w:sz="4" w:space="0" w:color="auto"/>
            </w:tcBorders>
            <w:shd w:val="clear" w:color="auto" w:fill="auto"/>
            <w:vAlign w:val="bottom"/>
          </w:tcPr>
          <w:p w:rsidR="007C458D" w:rsidRPr="00795611" w:rsidRDefault="007C458D" w:rsidP="007C458D">
            <w:pPr>
              <w:ind w:right="57"/>
              <w:jc w:val="right"/>
              <w:rPr>
                <w:rFonts w:eastAsia="Batang" w:cs="Arial"/>
                <w:color w:val="595959"/>
                <w:spacing w:val="-5"/>
              </w:rPr>
            </w:pPr>
            <w:r w:rsidRPr="00795611">
              <w:rPr>
                <w:rFonts w:eastAsia="Batang" w:cs="Arial"/>
                <w:color w:val="595959"/>
                <w:spacing w:val="-5"/>
              </w:rPr>
              <w:t>1</w:t>
            </w:r>
          </w:p>
        </w:tc>
        <w:tc>
          <w:tcPr>
            <w:tcW w:w="968" w:type="dxa"/>
            <w:gridSpan w:val="2"/>
            <w:tcBorders>
              <w:bottom w:val="single" w:sz="4" w:space="0" w:color="auto"/>
            </w:tcBorders>
            <w:shd w:val="clear" w:color="auto" w:fill="auto"/>
            <w:vAlign w:val="bottom"/>
          </w:tcPr>
          <w:p w:rsidR="007C458D" w:rsidRPr="00795611" w:rsidRDefault="007C458D" w:rsidP="007C458D">
            <w:pPr>
              <w:ind w:right="57"/>
              <w:jc w:val="right"/>
              <w:rPr>
                <w:rFonts w:eastAsia="Batang" w:cs="Arial"/>
                <w:color w:val="595959"/>
                <w:spacing w:val="-5"/>
              </w:rPr>
            </w:pPr>
            <w:r w:rsidRPr="00795611">
              <w:rPr>
                <w:rFonts w:eastAsia="Batang" w:cs="Arial"/>
                <w:color w:val="595959"/>
                <w:spacing w:val="-5"/>
              </w:rPr>
              <w:t>16</w:t>
            </w:r>
          </w:p>
        </w:tc>
        <w:tc>
          <w:tcPr>
            <w:tcW w:w="961" w:type="dxa"/>
            <w:gridSpan w:val="2"/>
            <w:tcBorders>
              <w:bottom w:val="single" w:sz="4" w:space="0" w:color="auto"/>
            </w:tcBorders>
            <w:shd w:val="clear" w:color="auto" w:fill="auto"/>
            <w:vAlign w:val="bottom"/>
          </w:tcPr>
          <w:p w:rsidR="007C458D" w:rsidRPr="00795611" w:rsidRDefault="007C458D" w:rsidP="007C458D">
            <w:pPr>
              <w:ind w:right="57"/>
              <w:jc w:val="right"/>
              <w:rPr>
                <w:rFonts w:eastAsia="Batang" w:cs="Arial"/>
                <w:color w:val="595959"/>
                <w:spacing w:val="-5"/>
              </w:rPr>
            </w:pPr>
            <w:r w:rsidRPr="00795611">
              <w:rPr>
                <w:rFonts w:eastAsia="Batang" w:cs="Arial"/>
                <w:color w:val="595959"/>
                <w:spacing w:val="-5"/>
              </w:rPr>
              <w:t>–</w:t>
            </w:r>
          </w:p>
        </w:tc>
        <w:tc>
          <w:tcPr>
            <w:tcW w:w="971" w:type="dxa"/>
            <w:gridSpan w:val="2"/>
            <w:tcBorders>
              <w:bottom w:val="single" w:sz="4" w:space="0" w:color="auto"/>
            </w:tcBorders>
            <w:shd w:val="clear" w:color="auto" w:fill="auto"/>
            <w:vAlign w:val="bottom"/>
          </w:tcPr>
          <w:p w:rsidR="007C458D" w:rsidRPr="00D77C9E" w:rsidRDefault="007C458D" w:rsidP="007C458D">
            <w:pPr>
              <w:ind w:right="57"/>
              <w:jc w:val="right"/>
              <w:rPr>
                <w:rFonts w:eastAsia="Batang" w:cs="Arial"/>
                <w:color w:val="595959"/>
                <w:spacing w:val="-5"/>
              </w:rPr>
            </w:pPr>
            <w:r w:rsidRPr="00795611">
              <w:rPr>
                <w:rFonts w:eastAsia="Batang" w:cs="Arial"/>
                <w:color w:val="595959"/>
                <w:spacing w:val="-5"/>
              </w:rPr>
              <w:t>30</w:t>
            </w:r>
          </w:p>
        </w:tc>
      </w:tr>
      <w:tr w:rsidR="007C458D" w:rsidRPr="00F550B2" w:rsidTr="00227F88">
        <w:trPr>
          <w:trHeight w:val="234"/>
        </w:trPr>
        <w:tc>
          <w:tcPr>
            <w:tcW w:w="3990" w:type="dxa"/>
            <w:gridSpan w:val="2"/>
            <w:tcBorders>
              <w:top w:val="single" w:sz="4" w:space="0" w:color="auto"/>
            </w:tcBorders>
            <w:shd w:val="clear" w:color="auto" w:fill="auto"/>
            <w:vAlign w:val="bottom"/>
          </w:tcPr>
          <w:p w:rsidR="007C458D" w:rsidRPr="00F550B2" w:rsidRDefault="007C458D" w:rsidP="007C458D">
            <w:pPr>
              <w:spacing w:before="20"/>
              <w:rPr>
                <w:rFonts w:eastAsia="Batang" w:cs="Arial"/>
                <w:bCs/>
                <w:color w:val="595959"/>
                <w:spacing w:val="-5"/>
              </w:rPr>
            </w:pPr>
            <w:r w:rsidRPr="00F550B2">
              <w:rPr>
                <w:rFonts w:eastAsia="Batang" w:cs="Arial"/>
                <w:bCs/>
                <w:color w:val="595959"/>
                <w:spacing w:val="-5"/>
              </w:rPr>
              <w:t>Underlying profit/(loss) from operations</w:t>
            </w:r>
            <w:r w:rsidRPr="00546604">
              <w:rPr>
                <w:rFonts w:eastAsia="Batang" w:cs="Arial"/>
                <w:bCs/>
                <w:color w:val="595959"/>
                <w:spacing w:val="-5"/>
                <w:sz w:val="14"/>
              </w:rPr>
              <w:t xml:space="preserve"> </w:t>
            </w:r>
            <w:r w:rsidRPr="00423108">
              <w:rPr>
                <w:rFonts w:eastAsia="Batang" w:cs="Arial"/>
                <w:bCs/>
                <w:color w:val="595959"/>
                <w:spacing w:val="-5"/>
                <w:sz w:val="14"/>
                <w:szCs w:val="14"/>
                <w:vertAlign w:val="superscript"/>
              </w:rPr>
              <w:t>1</w:t>
            </w:r>
            <w:r w:rsidRPr="00546604">
              <w:rPr>
                <w:rFonts w:eastAsia="Batang" w:cs="Arial"/>
                <w:bCs/>
                <w:color w:val="595959"/>
                <w:spacing w:val="-5"/>
                <w:sz w:val="14"/>
              </w:rPr>
              <w:t xml:space="preserve"> </w:t>
            </w:r>
          </w:p>
        </w:tc>
        <w:tc>
          <w:tcPr>
            <w:tcW w:w="964" w:type="dxa"/>
            <w:gridSpan w:val="2"/>
            <w:tcBorders>
              <w:top w:val="single" w:sz="4" w:space="0" w:color="auto"/>
            </w:tcBorders>
            <w:shd w:val="clear" w:color="auto" w:fill="auto"/>
            <w:vAlign w:val="bottom"/>
          </w:tcPr>
          <w:p w:rsidR="007C458D" w:rsidRPr="00795611" w:rsidRDefault="007C458D" w:rsidP="007C458D">
            <w:pPr>
              <w:ind w:right="57"/>
              <w:jc w:val="right"/>
              <w:rPr>
                <w:rFonts w:eastAsia="Batang" w:cs="Arial"/>
                <w:color w:val="595959"/>
                <w:spacing w:val="-5"/>
              </w:rPr>
            </w:pPr>
            <w:r w:rsidRPr="00795611">
              <w:rPr>
                <w:rFonts w:eastAsia="Batang" w:cs="Arial"/>
                <w:color w:val="595959"/>
                <w:spacing w:val="-5"/>
              </w:rPr>
              <w:t>26</w:t>
            </w:r>
          </w:p>
        </w:tc>
        <w:tc>
          <w:tcPr>
            <w:tcW w:w="965" w:type="dxa"/>
            <w:gridSpan w:val="2"/>
            <w:tcBorders>
              <w:top w:val="single" w:sz="4" w:space="0" w:color="auto"/>
            </w:tcBorders>
            <w:shd w:val="clear" w:color="auto" w:fill="auto"/>
            <w:vAlign w:val="bottom"/>
          </w:tcPr>
          <w:p w:rsidR="007C458D" w:rsidRPr="00795611" w:rsidRDefault="007C458D" w:rsidP="007C458D">
            <w:pPr>
              <w:ind w:right="17"/>
              <w:jc w:val="right"/>
              <w:rPr>
                <w:rFonts w:eastAsia="Batang" w:cs="Arial"/>
                <w:color w:val="595959"/>
                <w:spacing w:val="-5"/>
              </w:rPr>
            </w:pPr>
            <w:r>
              <w:rPr>
                <w:rFonts w:eastAsia="Batang" w:cs="Arial"/>
                <w:color w:val="595959"/>
                <w:spacing w:val="-5"/>
              </w:rPr>
              <w:t>(39</w:t>
            </w:r>
            <w:r w:rsidRPr="00795611">
              <w:rPr>
                <w:rFonts w:eastAsia="Batang" w:cs="Arial"/>
                <w:color w:val="595959"/>
                <w:spacing w:val="-5"/>
              </w:rPr>
              <w:t>)</w:t>
            </w:r>
          </w:p>
        </w:tc>
        <w:tc>
          <w:tcPr>
            <w:tcW w:w="966" w:type="dxa"/>
            <w:gridSpan w:val="2"/>
            <w:tcBorders>
              <w:top w:val="single" w:sz="4" w:space="0" w:color="auto"/>
            </w:tcBorders>
            <w:shd w:val="clear" w:color="auto" w:fill="auto"/>
            <w:vAlign w:val="bottom"/>
          </w:tcPr>
          <w:p w:rsidR="007C458D" w:rsidRPr="00795611" w:rsidRDefault="007C458D" w:rsidP="007C458D">
            <w:pPr>
              <w:ind w:right="57"/>
              <w:jc w:val="right"/>
              <w:rPr>
                <w:rFonts w:eastAsia="Batang" w:cs="Arial"/>
                <w:color w:val="595959"/>
                <w:spacing w:val="-5"/>
              </w:rPr>
            </w:pPr>
            <w:r w:rsidRPr="00795611">
              <w:rPr>
                <w:rFonts w:eastAsia="Batang" w:cs="Arial"/>
                <w:color w:val="595959"/>
                <w:spacing w:val="-5"/>
              </w:rPr>
              <w:t>17</w:t>
            </w:r>
          </w:p>
        </w:tc>
        <w:tc>
          <w:tcPr>
            <w:tcW w:w="968" w:type="dxa"/>
            <w:gridSpan w:val="2"/>
            <w:tcBorders>
              <w:top w:val="single" w:sz="4" w:space="0" w:color="auto"/>
            </w:tcBorders>
            <w:shd w:val="clear" w:color="auto" w:fill="auto"/>
            <w:vAlign w:val="bottom"/>
          </w:tcPr>
          <w:p w:rsidR="007C458D" w:rsidRPr="00795611" w:rsidRDefault="007C458D" w:rsidP="007C458D">
            <w:pPr>
              <w:ind w:right="57"/>
              <w:jc w:val="right"/>
              <w:rPr>
                <w:rFonts w:eastAsia="Batang" w:cs="Arial"/>
                <w:color w:val="595959"/>
                <w:spacing w:val="-5"/>
              </w:rPr>
            </w:pPr>
            <w:r w:rsidRPr="00795611">
              <w:rPr>
                <w:rFonts w:eastAsia="Batang" w:cs="Arial"/>
                <w:color w:val="595959"/>
                <w:spacing w:val="-5"/>
              </w:rPr>
              <w:t>63</w:t>
            </w:r>
          </w:p>
        </w:tc>
        <w:tc>
          <w:tcPr>
            <w:tcW w:w="961" w:type="dxa"/>
            <w:gridSpan w:val="2"/>
            <w:tcBorders>
              <w:top w:val="single" w:sz="4" w:space="0" w:color="auto"/>
            </w:tcBorders>
            <w:shd w:val="clear" w:color="auto" w:fill="auto"/>
            <w:vAlign w:val="bottom"/>
          </w:tcPr>
          <w:p w:rsidR="007C458D" w:rsidRPr="00795611" w:rsidRDefault="007C458D" w:rsidP="007C458D">
            <w:pPr>
              <w:ind w:right="17"/>
              <w:jc w:val="right"/>
              <w:rPr>
                <w:rFonts w:eastAsia="Batang" w:cs="Arial"/>
                <w:color w:val="595959"/>
                <w:spacing w:val="-5"/>
              </w:rPr>
            </w:pPr>
            <w:r w:rsidRPr="00795611">
              <w:rPr>
                <w:rFonts w:eastAsia="Batang" w:cs="Arial"/>
                <w:color w:val="595959"/>
                <w:spacing w:val="-5"/>
              </w:rPr>
              <w:t>(13)</w:t>
            </w:r>
          </w:p>
        </w:tc>
        <w:tc>
          <w:tcPr>
            <w:tcW w:w="971" w:type="dxa"/>
            <w:gridSpan w:val="2"/>
            <w:tcBorders>
              <w:top w:val="single" w:sz="4" w:space="0" w:color="auto"/>
            </w:tcBorders>
            <w:shd w:val="clear" w:color="auto" w:fill="auto"/>
            <w:vAlign w:val="bottom"/>
          </w:tcPr>
          <w:p w:rsidR="007C458D" w:rsidRPr="00D77C9E" w:rsidRDefault="007C458D" w:rsidP="007C458D">
            <w:pPr>
              <w:ind w:right="57"/>
              <w:jc w:val="right"/>
              <w:rPr>
                <w:rFonts w:eastAsia="Batang" w:cs="Arial"/>
                <w:color w:val="595959"/>
                <w:spacing w:val="-5"/>
              </w:rPr>
            </w:pPr>
            <w:r>
              <w:rPr>
                <w:rFonts w:eastAsia="Batang" w:cs="Arial"/>
                <w:color w:val="595959"/>
                <w:spacing w:val="-5"/>
              </w:rPr>
              <w:t>54</w:t>
            </w:r>
          </w:p>
        </w:tc>
      </w:tr>
      <w:tr w:rsidR="007C458D" w:rsidRPr="00F550B2" w:rsidTr="00227F88">
        <w:trPr>
          <w:trHeight w:val="222"/>
        </w:trPr>
        <w:tc>
          <w:tcPr>
            <w:tcW w:w="3990" w:type="dxa"/>
            <w:gridSpan w:val="2"/>
            <w:shd w:val="clear" w:color="auto" w:fill="auto"/>
            <w:vAlign w:val="bottom"/>
          </w:tcPr>
          <w:p w:rsidR="007C458D" w:rsidRPr="00F550B2" w:rsidRDefault="007C458D" w:rsidP="007C458D">
            <w:pPr>
              <w:rPr>
                <w:rFonts w:eastAsia="Batang" w:cs="Arial"/>
                <w:bCs/>
                <w:color w:val="595959"/>
                <w:spacing w:val="-5"/>
              </w:rPr>
            </w:pPr>
            <w:r w:rsidRPr="00F550B2">
              <w:rPr>
                <w:rFonts w:eastAsia="Batang" w:cs="Arial"/>
                <w:bCs/>
                <w:color w:val="595959"/>
                <w:spacing w:val="-5"/>
              </w:rPr>
              <w:t>Non-underlying items</w:t>
            </w:r>
          </w:p>
        </w:tc>
        <w:tc>
          <w:tcPr>
            <w:tcW w:w="964" w:type="dxa"/>
            <w:gridSpan w:val="2"/>
            <w:shd w:val="clear" w:color="auto" w:fill="auto"/>
            <w:vAlign w:val="bottom"/>
          </w:tcPr>
          <w:p w:rsidR="007C458D" w:rsidRPr="00795611" w:rsidRDefault="007C458D" w:rsidP="007C458D">
            <w:pPr>
              <w:ind w:right="57"/>
              <w:jc w:val="right"/>
              <w:rPr>
                <w:rFonts w:eastAsia="Batang" w:cs="Arial"/>
                <w:color w:val="595959"/>
                <w:spacing w:val="-5"/>
              </w:rPr>
            </w:pPr>
          </w:p>
        </w:tc>
        <w:tc>
          <w:tcPr>
            <w:tcW w:w="965" w:type="dxa"/>
            <w:gridSpan w:val="2"/>
            <w:shd w:val="clear" w:color="auto" w:fill="auto"/>
            <w:vAlign w:val="bottom"/>
          </w:tcPr>
          <w:p w:rsidR="007C458D" w:rsidRPr="00795611" w:rsidRDefault="007C458D" w:rsidP="007C458D">
            <w:pPr>
              <w:ind w:right="57"/>
              <w:jc w:val="right"/>
              <w:rPr>
                <w:rFonts w:eastAsia="Batang" w:cs="Arial"/>
                <w:color w:val="595959"/>
                <w:spacing w:val="-5"/>
              </w:rPr>
            </w:pPr>
          </w:p>
        </w:tc>
        <w:tc>
          <w:tcPr>
            <w:tcW w:w="966" w:type="dxa"/>
            <w:gridSpan w:val="2"/>
            <w:shd w:val="clear" w:color="auto" w:fill="auto"/>
            <w:vAlign w:val="bottom"/>
          </w:tcPr>
          <w:p w:rsidR="007C458D" w:rsidRPr="00795611" w:rsidRDefault="007C458D" w:rsidP="007C458D">
            <w:pPr>
              <w:ind w:right="57"/>
              <w:jc w:val="right"/>
              <w:rPr>
                <w:rFonts w:eastAsia="Batang" w:cs="Arial"/>
                <w:color w:val="595959"/>
                <w:spacing w:val="-5"/>
              </w:rPr>
            </w:pPr>
          </w:p>
        </w:tc>
        <w:tc>
          <w:tcPr>
            <w:tcW w:w="968" w:type="dxa"/>
            <w:gridSpan w:val="2"/>
            <w:shd w:val="clear" w:color="auto" w:fill="auto"/>
            <w:vAlign w:val="bottom"/>
          </w:tcPr>
          <w:p w:rsidR="007C458D" w:rsidRPr="00795611" w:rsidRDefault="007C458D" w:rsidP="007C458D">
            <w:pPr>
              <w:ind w:right="57"/>
              <w:jc w:val="right"/>
              <w:rPr>
                <w:rFonts w:eastAsia="Batang" w:cs="Arial"/>
                <w:color w:val="595959"/>
                <w:spacing w:val="-5"/>
              </w:rPr>
            </w:pPr>
          </w:p>
        </w:tc>
        <w:tc>
          <w:tcPr>
            <w:tcW w:w="961" w:type="dxa"/>
            <w:gridSpan w:val="2"/>
            <w:shd w:val="clear" w:color="auto" w:fill="auto"/>
            <w:vAlign w:val="bottom"/>
          </w:tcPr>
          <w:p w:rsidR="007C458D" w:rsidRPr="00795611" w:rsidRDefault="007C458D" w:rsidP="007C458D">
            <w:pPr>
              <w:ind w:right="57"/>
              <w:jc w:val="right"/>
              <w:rPr>
                <w:rFonts w:eastAsia="Batang" w:cs="Arial"/>
                <w:color w:val="595959"/>
                <w:spacing w:val="-5"/>
              </w:rPr>
            </w:pPr>
          </w:p>
        </w:tc>
        <w:tc>
          <w:tcPr>
            <w:tcW w:w="971" w:type="dxa"/>
            <w:gridSpan w:val="2"/>
            <w:shd w:val="clear" w:color="auto" w:fill="auto"/>
            <w:vAlign w:val="bottom"/>
          </w:tcPr>
          <w:p w:rsidR="007C458D" w:rsidRPr="00795611" w:rsidRDefault="007C458D" w:rsidP="007C458D">
            <w:pPr>
              <w:ind w:right="57"/>
              <w:jc w:val="right"/>
              <w:rPr>
                <w:rFonts w:eastAsia="Batang" w:cs="Arial"/>
                <w:color w:val="595959"/>
                <w:spacing w:val="-5"/>
              </w:rPr>
            </w:pPr>
          </w:p>
        </w:tc>
      </w:tr>
      <w:tr w:rsidR="007C458D" w:rsidRPr="00F550B2" w:rsidTr="00227F88">
        <w:trPr>
          <w:trHeight w:val="234"/>
        </w:trPr>
        <w:tc>
          <w:tcPr>
            <w:tcW w:w="3990" w:type="dxa"/>
            <w:gridSpan w:val="2"/>
            <w:shd w:val="clear" w:color="auto" w:fill="auto"/>
            <w:vAlign w:val="bottom"/>
          </w:tcPr>
          <w:p w:rsidR="007C458D" w:rsidRPr="00F550B2" w:rsidRDefault="007C458D" w:rsidP="007C458D">
            <w:pPr>
              <w:rPr>
                <w:rFonts w:eastAsia="Batang" w:cs="Arial"/>
                <w:bCs/>
                <w:color w:val="595959"/>
                <w:spacing w:val="-5"/>
              </w:rPr>
            </w:pPr>
            <w:r w:rsidRPr="00F550B2">
              <w:rPr>
                <w:rFonts w:eastAsia="Batang" w:cs="Arial"/>
                <w:bCs/>
                <w:color w:val="595959"/>
                <w:spacing w:val="-5"/>
              </w:rPr>
              <w:t>- amortisation of acquired intangible assets</w:t>
            </w:r>
          </w:p>
        </w:tc>
        <w:tc>
          <w:tcPr>
            <w:tcW w:w="964" w:type="dxa"/>
            <w:gridSpan w:val="2"/>
            <w:shd w:val="clear" w:color="auto" w:fill="auto"/>
            <w:vAlign w:val="bottom"/>
          </w:tcPr>
          <w:p w:rsidR="007C458D" w:rsidRPr="00795611" w:rsidRDefault="007C458D" w:rsidP="007C458D">
            <w:pPr>
              <w:ind w:right="17"/>
              <w:jc w:val="right"/>
              <w:rPr>
                <w:rFonts w:eastAsia="Batang" w:cs="Arial"/>
                <w:color w:val="595959"/>
                <w:spacing w:val="-5"/>
              </w:rPr>
            </w:pPr>
            <w:r w:rsidRPr="00795611">
              <w:rPr>
                <w:rFonts w:eastAsia="Batang" w:cs="Arial"/>
                <w:color w:val="595959"/>
                <w:spacing w:val="-5"/>
              </w:rPr>
              <w:t>(6)</w:t>
            </w:r>
          </w:p>
        </w:tc>
        <w:tc>
          <w:tcPr>
            <w:tcW w:w="965" w:type="dxa"/>
            <w:gridSpan w:val="2"/>
            <w:shd w:val="clear" w:color="auto" w:fill="auto"/>
            <w:vAlign w:val="bottom"/>
          </w:tcPr>
          <w:p w:rsidR="007C458D" w:rsidRPr="00795611" w:rsidRDefault="007C458D" w:rsidP="007C458D">
            <w:pPr>
              <w:ind w:right="17"/>
              <w:jc w:val="right"/>
              <w:rPr>
                <w:rFonts w:eastAsia="Batang" w:cs="Arial"/>
                <w:color w:val="595959"/>
                <w:spacing w:val="-5"/>
              </w:rPr>
            </w:pPr>
            <w:r w:rsidRPr="00795611">
              <w:rPr>
                <w:rFonts w:eastAsia="Batang" w:cs="Arial"/>
                <w:color w:val="595959"/>
                <w:spacing w:val="-5"/>
              </w:rPr>
              <w:t>(6)</w:t>
            </w:r>
          </w:p>
        </w:tc>
        <w:tc>
          <w:tcPr>
            <w:tcW w:w="966" w:type="dxa"/>
            <w:gridSpan w:val="2"/>
            <w:shd w:val="clear" w:color="auto" w:fill="auto"/>
            <w:vAlign w:val="bottom"/>
          </w:tcPr>
          <w:p w:rsidR="007C458D" w:rsidRPr="00795611" w:rsidRDefault="007C458D" w:rsidP="007C458D">
            <w:pPr>
              <w:ind w:right="57"/>
              <w:jc w:val="right"/>
              <w:rPr>
                <w:rFonts w:eastAsia="Batang" w:cs="Arial"/>
                <w:color w:val="595959"/>
                <w:spacing w:val="-5"/>
              </w:rPr>
            </w:pPr>
            <w:r w:rsidRPr="00795611">
              <w:rPr>
                <w:rFonts w:eastAsia="Batang" w:cs="Arial"/>
                <w:color w:val="595959"/>
                <w:spacing w:val="-5"/>
              </w:rPr>
              <w:t>–</w:t>
            </w:r>
          </w:p>
        </w:tc>
        <w:tc>
          <w:tcPr>
            <w:tcW w:w="968" w:type="dxa"/>
            <w:gridSpan w:val="2"/>
            <w:shd w:val="clear" w:color="auto" w:fill="auto"/>
            <w:vAlign w:val="bottom"/>
          </w:tcPr>
          <w:p w:rsidR="007C458D" w:rsidRPr="00795611" w:rsidRDefault="007C458D" w:rsidP="007C458D">
            <w:pPr>
              <w:ind w:right="17"/>
              <w:jc w:val="right"/>
              <w:rPr>
                <w:rFonts w:eastAsia="Batang" w:cs="Arial"/>
                <w:color w:val="595959"/>
                <w:spacing w:val="-5"/>
              </w:rPr>
            </w:pPr>
            <w:r w:rsidRPr="00795611">
              <w:rPr>
                <w:rFonts w:eastAsia="Batang" w:cs="Arial"/>
                <w:color w:val="595959"/>
                <w:spacing w:val="-5"/>
              </w:rPr>
              <w:t>(4)</w:t>
            </w:r>
          </w:p>
        </w:tc>
        <w:tc>
          <w:tcPr>
            <w:tcW w:w="961" w:type="dxa"/>
            <w:gridSpan w:val="2"/>
            <w:shd w:val="clear" w:color="auto" w:fill="auto"/>
            <w:vAlign w:val="bottom"/>
          </w:tcPr>
          <w:p w:rsidR="007C458D" w:rsidRPr="00795611" w:rsidRDefault="007C458D" w:rsidP="007C458D">
            <w:pPr>
              <w:ind w:right="57"/>
              <w:jc w:val="right"/>
              <w:rPr>
                <w:rFonts w:eastAsia="Batang" w:cs="Arial"/>
                <w:color w:val="595959"/>
                <w:spacing w:val="-5"/>
              </w:rPr>
            </w:pPr>
            <w:r w:rsidRPr="00795611">
              <w:rPr>
                <w:rFonts w:eastAsia="Batang" w:cs="Arial"/>
                <w:color w:val="595959"/>
                <w:spacing w:val="-5"/>
              </w:rPr>
              <w:t>–</w:t>
            </w:r>
          </w:p>
        </w:tc>
        <w:tc>
          <w:tcPr>
            <w:tcW w:w="971" w:type="dxa"/>
            <w:gridSpan w:val="2"/>
            <w:shd w:val="clear" w:color="auto" w:fill="auto"/>
            <w:vAlign w:val="bottom"/>
          </w:tcPr>
          <w:p w:rsidR="007C458D" w:rsidRPr="00795611" w:rsidRDefault="007C458D" w:rsidP="007C458D">
            <w:pPr>
              <w:ind w:right="17"/>
              <w:jc w:val="right"/>
              <w:rPr>
                <w:rFonts w:eastAsia="Batang" w:cs="Arial"/>
                <w:color w:val="595959"/>
                <w:spacing w:val="-5"/>
              </w:rPr>
            </w:pPr>
            <w:r w:rsidRPr="00795611">
              <w:rPr>
                <w:rFonts w:eastAsia="Batang" w:cs="Arial"/>
                <w:color w:val="595959"/>
                <w:spacing w:val="-5"/>
              </w:rPr>
              <w:t>(</w:t>
            </w:r>
            <w:r>
              <w:rPr>
                <w:rFonts w:eastAsia="Batang" w:cs="Arial"/>
                <w:color w:val="595959"/>
                <w:spacing w:val="-5"/>
              </w:rPr>
              <w:t>16)</w:t>
            </w:r>
          </w:p>
        </w:tc>
      </w:tr>
      <w:tr w:rsidR="007C458D" w:rsidRPr="00F550B2" w:rsidTr="00227F88">
        <w:trPr>
          <w:trHeight w:val="234"/>
        </w:trPr>
        <w:tc>
          <w:tcPr>
            <w:tcW w:w="3990" w:type="dxa"/>
            <w:gridSpan w:val="2"/>
            <w:tcBorders>
              <w:bottom w:val="single" w:sz="4" w:space="0" w:color="auto"/>
            </w:tcBorders>
            <w:shd w:val="clear" w:color="auto" w:fill="auto"/>
            <w:vAlign w:val="bottom"/>
          </w:tcPr>
          <w:p w:rsidR="007C458D" w:rsidRPr="00F550B2" w:rsidRDefault="007C458D" w:rsidP="007C458D">
            <w:pPr>
              <w:rPr>
                <w:rFonts w:eastAsia="Batang" w:cs="Arial"/>
                <w:bCs/>
                <w:color w:val="595959"/>
                <w:spacing w:val="-5"/>
              </w:rPr>
            </w:pPr>
            <w:r w:rsidRPr="00F550B2">
              <w:rPr>
                <w:rFonts w:eastAsia="Batang" w:cs="Arial"/>
                <w:bCs/>
                <w:color w:val="595959"/>
                <w:spacing w:val="-5"/>
              </w:rPr>
              <w:t xml:space="preserve">- other non-underlying items </w:t>
            </w:r>
          </w:p>
        </w:tc>
        <w:tc>
          <w:tcPr>
            <w:tcW w:w="964" w:type="dxa"/>
            <w:gridSpan w:val="2"/>
            <w:tcBorders>
              <w:bottom w:val="single" w:sz="4" w:space="0" w:color="auto"/>
            </w:tcBorders>
            <w:shd w:val="clear" w:color="auto" w:fill="auto"/>
            <w:vAlign w:val="bottom"/>
          </w:tcPr>
          <w:p w:rsidR="007C458D" w:rsidRPr="00795611" w:rsidRDefault="007C458D" w:rsidP="007C458D">
            <w:pPr>
              <w:ind w:right="17"/>
              <w:jc w:val="right"/>
              <w:rPr>
                <w:rFonts w:eastAsia="Batang" w:cs="Arial"/>
                <w:color w:val="595959"/>
                <w:spacing w:val="-5"/>
              </w:rPr>
            </w:pPr>
            <w:r w:rsidRPr="00795611">
              <w:rPr>
                <w:rFonts w:eastAsia="Batang" w:cs="Arial"/>
                <w:color w:val="595959"/>
                <w:spacing w:val="-5"/>
              </w:rPr>
              <w:t>(14)</w:t>
            </w:r>
          </w:p>
        </w:tc>
        <w:tc>
          <w:tcPr>
            <w:tcW w:w="965" w:type="dxa"/>
            <w:gridSpan w:val="2"/>
            <w:tcBorders>
              <w:bottom w:val="single" w:sz="4" w:space="0" w:color="auto"/>
            </w:tcBorders>
            <w:shd w:val="clear" w:color="auto" w:fill="auto"/>
            <w:vAlign w:val="bottom"/>
          </w:tcPr>
          <w:p w:rsidR="007C458D" w:rsidRPr="00795611" w:rsidRDefault="007C458D" w:rsidP="007C458D">
            <w:pPr>
              <w:ind w:right="17"/>
              <w:jc w:val="right"/>
              <w:rPr>
                <w:rFonts w:eastAsia="Batang" w:cs="Arial"/>
                <w:color w:val="595959"/>
                <w:spacing w:val="-5"/>
              </w:rPr>
            </w:pPr>
            <w:r w:rsidRPr="00795611">
              <w:rPr>
                <w:rFonts w:eastAsia="Batang" w:cs="Arial"/>
                <w:color w:val="595959"/>
                <w:spacing w:val="-5"/>
              </w:rPr>
              <w:t>(10)</w:t>
            </w:r>
          </w:p>
        </w:tc>
        <w:tc>
          <w:tcPr>
            <w:tcW w:w="966" w:type="dxa"/>
            <w:gridSpan w:val="2"/>
            <w:tcBorders>
              <w:bottom w:val="single" w:sz="4" w:space="0" w:color="auto"/>
            </w:tcBorders>
            <w:shd w:val="clear" w:color="auto" w:fill="auto"/>
            <w:vAlign w:val="bottom"/>
          </w:tcPr>
          <w:p w:rsidR="007C458D" w:rsidRPr="00795611" w:rsidRDefault="007C458D" w:rsidP="007C458D">
            <w:pPr>
              <w:ind w:right="17"/>
              <w:jc w:val="right"/>
              <w:rPr>
                <w:rFonts w:eastAsia="Batang" w:cs="Arial"/>
                <w:color w:val="595959"/>
                <w:spacing w:val="-5"/>
              </w:rPr>
            </w:pPr>
            <w:r w:rsidRPr="00795611">
              <w:rPr>
                <w:rFonts w:eastAsia="Batang" w:cs="Arial"/>
                <w:color w:val="595959"/>
                <w:spacing w:val="-5"/>
              </w:rPr>
              <w:t>(8)</w:t>
            </w:r>
          </w:p>
        </w:tc>
        <w:tc>
          <w:tcPr>
            <w:tcW w:w="968" w:type="dxa"/>
            <w:gridSpan w:val="2"/>
            <w:tcBorders>
              <w:bottom w:val="single" w:sz="4" w:space="0" w:color="auto"/>
            </w:tcBorders>
            <w:shd w:val="clear" w:color="auto" w:fill="auto"/>
            <w:vAlign w:val="bottom"/>
          </w:tcPr>
          <w:p w:rsidR="007C458D" w:rsidRPr="00795611" w:rsidRDefault="007C458D" w:rsidP="007C458D">
            <w:pPr>
              <w:ind w:right="57"/>
              <w:jc w:val="right"/>
              <w:rPr>
                <w:rFonts w:eastAsia="Batang" w:cs="Arial"/>
                <w:color w:val="595959"/>
                <w:spacing w:val="-5"/>
              </w:rPr>
            </w:pPr>
            <w:r w:rsidRPr="00795611">
              <w:rPr>
                <w:rFonts w:eastAsia="Batang" w:cs="Arial"/>
                <w:color w:val="595959"/>
                <w:spacing w:val="-5"/>
              </w:rPr>
              <w:t>–</w:t>
            </w:r>
          </w:p>
        </w:tc>
        <w:tc>
          <w:tcPr>
            <w:tcW w:w="961" w:type="dxa"/>
            <w:gridSpan w:val="2"/>
            <w:tcBorders>
              <w:bottom w:val="single" w:sz="4" w:space="0" w:color="auto"/>
            </w:tcBorders>
            <w:shd w:val="clear" w:color="auto" w:fill="auto"/>
            <w:vAlign w:val="bottom"/>
          </w:tcPr>
          <w:p w:rsidR="007C458D" w:rsidRPr="00795611" w:rsidRDefault="007C458D" w:rsidP="007C458D">
            <w:pPr>
              <w:ind w:right="17"/>
              <w:jc w:val="right"/>
              <w:rPr>
                <w:rFonts w:eastAsia="Batang" w:cs="Arial"/>
                <w:color w:val="595959"/>
                <w:spacing w:val="-5"/>
              </w:rPr>
            </w:pPr>
            <w:r w:rsidRPr="00795611">
              <w:rPr>
                <w:rFonts w:eastAsia="Batang" w:cs="Arial"/>
                <w:color w:val="595959"/>
                <w:spacing w:val="-5"/>
              </w:rPr>
              <w:t>(3)</w:t>
            </w:r>
          </w:p>
        </w:tc>
        <w:tc>
          <w:tcPr>
            <w:tcW w:w="971" w:type="dxa"/>
            <w:gridSpan w:val="2"/>
            <w:tcBorders>
              <w:bottom w:val="single" w:sz="4" w:space="0" w:color="auto"/>
            </w:tcBorders>
            <w:shd w:val="clear" w:color="auto" w:fill="auto"/>
            <w:vAlign w:val="bottom"/>
          </w:tcPr>
          <w:p w:rsidR="007C458D" w:rsidRPr="00795611" w:rsidRDefault="007C458D" w:rsidP="007C458D">
            <w:pPr>
              <w:ind w:right="17"/>
              <w:jc w:val="right"/>
              <w:rPr>
                <w:rFonts w:eastAsia="Batang" w:cs="Arial"/>
                <w:color w:val="595959"/>
                <w:spacing w:val="-5"/>
              </w:rPr>
            </w:pPr>
            <w:r w:rsidRPr="00795611">
              <w:rPr>
                <w:rFonts w:eastAsia="Batang" w:cs="Arial"/>
                <w:color w:val="595959"/>
                <w:spacing w:val="-5"/>
              </w:rPr>
              <w:t>(</w:t>
            </w:r>
            <w:r>
              <w:rPr>
                <w:rFonts w:eastAsia="Batang" w:cs="Arial"/>
                <w:color w:val="595959"/>
                <w:spacing w:val="-5"/>
              </w:rPr>
              <w:t>35</w:t>
            </w:r>
            <w:r w:rsidRPr="00795611">
              <w:rPr>
                <w:rFonts w:eastAsia="Batang" w:cs="Arial"/>
                <w:color w:val="595959"/>
                <w:spacing w:val="-5"/>
              </w:rPr>
              <w:t>)</w:t>
            </w:r>
          </w:p>
        </w:tc>
      </w:tr>
      <w:tr w:rsidR="007C458D" w:rsidRPr="00F550B2" w:rsidTr="00227F88">
        <w:trPr>
          <w:trHeight w:val="234"/>
        </w:trPr>
        <w:tc>
          <w:tcPr>
            <w:tcW w:w="3990" w:type="dxa"/>
            <w:gridSpan w:val="2"/>
            <w:tcBorders>
              <w:top w:val="single" w:sz="4" w:space="0" w:color="auto"/>
              <w:bottom w:val="single" w:sz="4" w:space="0" w:color="auto"/>
            </w:tcBorders>
            <w:shd w:val="clear" w:color="auto" w:fill="auto"/>
            <w:vAlign w:val="bottom"/>
          </w:tcPr>
          <w:p w:rsidR="007C458D" w:rsidRPr="00F550B2" w:rsidRDefault="007C458D" w:rsidP="007C458D">
            <w:pPr>
              <w:rPr>
                <w:rFonts w:eastAsia="Batang" w:cs="Arial"/>
                <w:bCs/>
                <w:color w:val="595959"/>
                <w:spacing w:val="-5"/>
              </w:rPr>
            </w:pPr>
            <w:r w:rsidRPr="00F550B2">
              <w:rPr>
                <w:rFonts w:eastAsia="Batang" w:cs="Arial"/>
                <w:bCs/>
                <w:color w:val="595959"/>
                <w:spacing w:val="-5"/>
              </w:rPr>
              <w:t>Profit/(loss) from operations</w:t>
            </w:r>
          </w:p>
        </w:tc>
        <w:tc>
          <w:tcPr>
            <w:tcW w:w="964" w:type="dxa"/>
            <w:gridSpan w:val="2"/>
            <w:tcBorders>
              <w:top w:val="single" w:sz="4" w:space="0" w:color="auto"/>
              <w:bottom w:val="single" w:sz="4" w:space="0" w:color="auto"/>
            </w:tcBorders>
            <w:shd w:val="clear" w:color="auto" w:fill="auto"/>
            <w:vAlign w:val="bottom"/>
          </w:tcPr>
          <w:p w:rsidR="007C458D" w:rsidRPr="00795611" w:rsidRDefault="007C458D" w:rsidP="007C458D">
            <w:pPr>
              <w:ind w:right="57"/>
              <w:jc w:val="right"/>
              <w:rPr>
                <w:rFonts w:eastAsia="Batang" w:cs="Arial"/>
                <w:color w:val="595959"/>
                <w:spacing w:val="-5"/>
              </w:rPr>
            </w:pPr>
            <w:r w:rsidRPr="00795611">
              <w:rPr>
                <w:rFonts w:eastAsia="Batang" w:cs="Arial"/>
                <w:color w:val="595959"/>
                <w:spacing w:val="-5"/>
              </w:rPr>
              <w:t>6</w:t>
            </w:r>
          </w:p>
        </w:tc>
        <w:tc>
          <w:tcPr>
            <w:tcW w:w="965" w:type="dxa"/>
            <w:gridSpan w:val="2"/>
            <w:tcBorders>
              <w:top w:val="single" w:sz="4" w:space="0" w:color="auto"/>
              <w:bottom w:val="single" w:sz="4" w:space="0" w:color="auto"/>
            </w:tcBorders>
            <w:shd w:val="clear" w:color="auto" w:fill="auto"/>
            <w:vAlign w:val="bottom"/>
          </w:tcPr>
          <w:p w:rsidR="007C458D" w:rsidRPr="00795611" w:rsidRDefault="007C458D" w:rsidP="007C458D">
            <w:pPr>
              <w:ind w:right="17"/>
              <w:jc w:val="right"/>
              <w:rPr>
                <w:rFonts w:eastAsia="Batang" w:cs="Arial"/>
                <w:color w:val="595959"/>
                <w:spacing w:val="-5"/>
              </w:rPr>
            </w:pPr>
            <w:r w:rsidRPr="00795611">
              <w:rPr>
                <w:rFonts w:eastAsia="Batang" w:cs="Arial"/>
                <w:color w:val="595959"/>
                <w:spacing w:val="-5"/>
              </w:rPr>
              <w:t>(</w:t>
            </w:r>
            <w:r>
              <w:rPr>
                <w:rFonts w:eastAsia="Batang" w:cs="Arial"/>
                <w:color w:val="595959"/>
                <w:spacing w:val="-5"/>
              </w:rPr>
              <w:t>55</w:t>
            </w:r>
            <w:r w:rsidRPr="00795611">
              <w:rPr>
                <w:rFonts w:eastAsia="Batang" w:cs="Arial"/>
                <w:color w:val="595959"/>
                <w:spacing w:val="-5"/>
              </w:rPr>
              <w:t>)</w:t>
            </w:r>
          </w:p>
        </w:tc>
        <w:tc>
          <w:tcPr>
            <w:tcW w:w="966" w:type="dxa"/>
            <w:gridSpan w:val="2"/>
            <w:tcBorders>
              <w:top w:val="single" w:sz="4" w:space="0" w:color="auto"/>
              <w:bottom w:val="single" w:sz="4" w:space="0" w:color="auto"/>
            </w:tcBorders>
            <w:shd w:val="clear" w:color="auto" w:fill="auto"/>
            <w:vAlign w:val="bottom"/>
          </w:tcPr>
          <w:p w:rsidR="007C458D" w:rsidRPr="00795611" w:rsidRDefault="007C458D" w:rsidP="007C458D">
            <w:pPr>
              <w:ind w:right="57"/>
              <w:jc w:val="right"/>
              <w:rPr>
                <w:rFonts w:eastAsia="Batang" w:cs="Arial"/>
                <w:color w:val="595959"/>
                <w:spacing w:val="-5"/>
              </w:rPr>
            </w:pPr>
            <w:r w:rsidRPr="00795611">
              <w:rPr>
                <w:rFonts w:eastAsia="Batang" w:cs="Arial"/>
                <w:color w:val="595959"/>
                <w:spacing w:val="-5"/>
              </w:rPr>
              <w:t>9</w:t>
            </w:r>
          </w:p>
        </w:tc>
        <w:tc>
          <w:tcPr>
            <w:tcW w:w="968" w:type="dxa"/>
            <w:gridSpan w:val="2"/>
            <w:tcBorders>
              <w:top w:val="single" w:sz="4" w:space="0" w:color="auto"/>
              <w:bottom w:val="single" w:sz="4" w:space="0" w:color="auto"/>
            </w:tcBorders>
            <w:shd w:val="clear" w:color="auto" w:fill="auto"/>
            <w:vAlign w:val="bottom"/>
          </w:tcPr>
          <w:p w:rsidR="007C458D" w:rsidRPr="00795611" w:rsidRDefault="007C458D" w:rsidP="007C458D">
            <w:pPr>
              <w:ind w:right="57"/>
              <w:jc w:val="right"/>
              <w:rPr>
                <w:rFonts w:eastAsia="Batang" w:cs="Arial"/>
                <w:color w:val="595959"/>
                <w:spacing w:val="-5"/>
              </w:rPr>
            </w:pPr>
            <w:r w:rsidRPr="00795611">
              <w:rPr>
                <w:rFonts w:eastAsia="Batang" w:cs="Arial"/>
                <w:color w:val="595959"/>
                <w:spacing w:val="-5"/>
              </w:rPr>
              <w:t>59</w:t>
            </w:r>
          </w:p>
        </w:tc>
        <w:tc>
          <w:tcPr>
            <w:tcW w:w="961" w:type="dxa"/>
            <w:gridSpan w:val="2"/>
            <w:tcBorders>
              <w:top w:val="single" w:sz="4" w:space="0" w:color="auto"/>
              <w:bottom w:val="single" w:sz="4" w:space="0" w:color="auto"/>
            </w:tcBorders>
            <w:shd w:val="clear" w:color="auto" w:fill="auto"/>
            <w:vAlign w:val="bottom"/>
          </w:tcPr>
          <w:p w:rsidR="007C458D" w:rsidRPr="00795611" w:rsidRDefault="007C458D" w:rsidP="007C458D">
            <w:pPr>
              <w:ind w:right="17"/>
              <w:jc w:val="right"/>
              <w:rPr>
                <w:rFonts w:eastAsia="Batang" w:cs="Arial"/>
                <w:color w:val="595959"/>
                <w:spacing w:val="-5"/>
              </w:rPr>
            </w:pPr>
            <w:r w:rsidRPr="00795611">
              <w:rPr>
                <w:rFonts w:eastAsia="Batang" w:cs="Arial"/>
                <w:color w:val="595959"/>
                <w:spacing w:val="-5"/>
              </w:rPr>
              <w:t>(16)</w:t>
            </w:r>
          </w:p>
        </w:tc>
        <w:tc>
          <w:tcPr>
            <w:tcW w:w="971" w:type="dxa"/>
            <w:gridSpan w:val="2"/>
            <w:vMerge w:val="restart"/>
            <w:tcBorders>
              <w:top w:val="single" w:sz="4" w:space="0" w:color="auto"/>
            </w:tcBorders>
            <w:shd w:val="clear" w:color="auto" w:fill="auto"/>
            <w:vAlign w:val="bottom"/>
          </w:tcPr>
          <w:p w:rsidR="007C458D" w:rsidRPr="00D77C9E" w:rsidRDefault="007C458D" w:rsidP="007C458D">
            <w:pPr>
              <w:ind w:right="57"/>
              <w:jc w:val="right"/>
              <w:rPr>
                <w:rFonts w:eastAsia="Batang" w:cs="Arial"/>
                <w:color w:val="595959"/>
                <w:spacing w:val="-5"/>
              </w:rPr>
            </w:pPr>
            <w:r>
              <w:rPr>
                <w:rFonts w:eastAsia="Batang" w:cs="Arial"/>
                <w:color w:val="595959"/>
                <w:spacing w:val="-5"/>
              </w:rPr>
              <w:t>3</w:t>
            </w:r>
          </w:p>
          <w:p w:rsidR="007C458D" w:rsidRPr="00D77C9E" w:rsidRDefault="007C458D" w:rsidP="007C458D">
            <w:pPr>
              <w:ind w:right="57"/>
              <w:jc w:val="right"/>
              <w:rPr>
                <w:rFonts w:eastAsia="Batang" w:cs="Arial"/>
                <w:color w:val="595959"/>
                <w:spacing w:val="-5"/>
              </w:rPr>
            </w:pPr>
            <w:r w:rsidRPr="00795611">
              <w:rPr>
                <w:rFonts w:eastAsia="Batang" w:cs="Arial"/>
                <w:color w:val="595959"/>
                <w:spacing w:val="-5"/>
              </w:rPr>
              <w:t>3</w:t>
            </w:r>
            <w:r>
              <w:rPr>
                <w:rFonts w:eastAsia="Batang" w:cs="Arial"/>
                <w:color w:val="595959"/>
                <w:spacing w:val="-5"/>
              </w:rPr>
              <w:t>3</w:t>
            </w:r>
          </w:p>
        </w:tc>
      </w:tr>
      <w:tr w:rsidR="007C458D" w:rsidRPr="00F550B2" w:rsidTr="00227F88">
        <w:trPr>
          <w:trHeight w:val="234"/>
        </w:trPr>
        <w:tc>
          <w:tcPr>
            <w:tcW w:w="3990" w:type="dxa"/>
            <w:gridSpan w:val="2"/>
            <w:tcBorders>
              <w:top w:val="single" w:sz="4" w:space="0" w:color="auto"/>
            </w:tcBorders>
            <w:shd w:val="clear" w:color="auto" w:fill="auto"/>
            <w:vAlign w:val="bottom"/>
          </w:tcPr>
          <w:p w:rsidR="007C458D" w:rsidRPr="00F550B2" w:rsidRDefault="007C458D" w:rsidP="007C458D">
            <w:pPr>
              <w:rPr>
                <w:rFonts w:eastAsia="Batang" w:cs="Arial"/>
                <w:bCs/>
                <w:color w:val="595959"/>
                <w:spacing w:val="-5"/>
              </w:rPr>
            </w:pPr>
            <w:r w:rsidRPr="00F550B2">
              <w:rPr>
                <w:rFonts w:eastAsia="Batang" w:cs="Arial"/>
                <w:bCs/>
                <w:color w:val="595959"/>
                <w:spacing w:val="-5"/>
              </w:rPr>
              <w:t>Investment income</w:t>
            </w:r>
          </w:p>
        </w:tc>
        <w:tc>
          <w:tcPr>
            <w:tcW w:w="964" w:type="dxa"/>
            <w:gridSpan w:val="2"/>
            <w:tcBorders>
              <w:top w:val="single" w:sz="4" w:space="0" w:color="auto"/>
            </w:tcBorders>
            <w:shd w:val="clear" w:color="auto" w:fill="auto"/>
            <w:vAlign w:val="bottom"/>
          </w:tcPr>
          <w:p w:rsidR="007C458D" w:rsidRPr="00CA1636" w:rsidRDefault="007C458D" w:rsidP="007C458D">
            <w:pPr>
              <w:ind w:right="57"/>
              <w:jc w:val="right"/>
              <w:rPr>
                <w:rFonts w:eastAsia="Batang" w:cs="Arial"/>
                <w:color w:val="595959"/>
                <w:spacing w:val="-5"/>
              </w:rPr>
            </w:pPr>
          </w:p>
        </w:tc>
        <w:tc>
          <w:tcPr>
            <w:tcW w:w="965" w:type="dxa"/>
            <w:gridSpan w:val="2"/>
            <w:tcBorders>
              <w:top w:val="single" w:sz="4" w:space="0" w:color="auto"/>
            </w:tcBorders>
            <w:shd w:val="clear" w:color="auto" w:fill="auto"/>
            <w:vAlign w:val="bottom"/>
          </w:tcPr>
          <w:p w:rsidR="007C458D" w:rsidRPr="00CA1636" w:rsidRDefault="007C458D" w:rsidP="007C458D">
            <w:pPr>
              <w:ind w:right="57"/>
              <w:jc w:val="right"/>
              <w:rPr>
                <w:rFonts w:eastAsia="Batang" w:cs="Arial"/>
                <w:color w:val="595959"/>
                <w:spacing w:val="-5"/>
              </w:rPr>
            </w:pPr>
          </w:p>
        </w:tc>
        <w:tc>
          <w:tcPr>
            <w:tcW w:w="966" w:type="dxa"/>
            <w:gridSpan w:val="2"/>
            <w:tcBorders>
              <w:top w:val="single" w:sz="4" w:space="0" w:color="auto"/>
            </w:tcBorders>
            <w:shd w:val="clear" w:color="auto" w:fill="auto"/>
            <w:vAlign w:val="bottom"/>
          </w:tcPr>
          <w:p w:rsidR="007C458D" w:rsidRPr="00CA1636" w:rsidRDefault="007C458D" w:rsidP="007C458D">
            <w:pPr>
              <w:ind w:right="57"/>
              <w:jc w:val="right"/>
              <w:rPr>
                <w:rFonts w:eastAsia="Batang" w:cs="Arial"/>
                <w:color w:val="595959"/>
                <w:spacing w:val="-5"/>
              </w:rPr>
            </w:pPr>
          </w:p>
        </w:tc>
        <w:tc>
          <w:tcPr>
            <w:tcW w:w="968" w:type="dxa"/>
            <w:gridSpan w:val="2"/>
            <w:tcBorders>
              <w:top w:val="single" w:sz="4" w:space="0" w:color="auto"/>
            </w:tcBorders>
            <w:shd w:val="clear" w:color="auto" w:fill="auto"/>
            <w:vAlign w:val="bottom"/>
          </w:tcPr>
          <w:p w:rsidR="007C458D" w:rsidRPr="00CA1636" w:rsidRDefault="007C458D" w:rsidP="007C458D">
            <w:pPr>
              <w:ind w:right="57"/>
              <w:jc w:val="right"/>
              <w:rPr>
                <w:rFonts w:eastAsia="Batang" w:cs="Arial"/>
                <w:color w:val="595959"/>
                <w:spacing w:val="-5"/>
              </w:rPr>
            </w:pPr>
          </w:p>
        </w:tc>
        <w:tc>
          <w:tcPr>
            <w:tcW w:w="961" w:type="dxa"/>
            <w:gridSpan w:val="2"/>
            <w:tcBorders>
              <w:top w:val="single" w:sz="4" w:space="0" w:color="auto"/>
            </w:tcBorders>
            <w:shd w:val="clear" w:color="auto" w:fill="auto"/>
            <w:vAlign w:val="bottom"/>
          </w:tcPr>
          <w:p w:rsidR="007C458D" w:rsidRPr="00CA1636" w:rsidRDefault="007C458D" w:rsidP="007C458D">
            <w:pPr>
              <w:ind w:right="57"/>
              <w:jc w:val="right"/>
              <w:rPr>
                <w:rFonts w:eastAsia="Batang" w:cs="Arial"/>
                <w:color w:val="595959"/>
                <w:spacing w:val="-5"/>
              </w:rPr>
            </w:pPr>
          </w:p>
        </w:tc>
        <w:tc>
          <w:tcPr>
            <w:tcW w:w="971" w:type="dxa"/>
            <w:gridSpan w:val="2"/>
            <w:vMerge/>
            <w:shd w:val="clear" w:color="auto" w:fill="auto"/>
            <w:vAlign w:val="bottom"/>
          </w:tcPr>
          <w:p w:rsidR="007C458D" w:rsidRPr="00D77C9E" w:rsidRDefault="007C458D" w:rsidP="007C458D">
            <w:pPr>
              <w:ind w:right="57"/>
              <w:jc w:val="right"/>
              <w:rPr>
                <w:rFonts w:eastAsia="Batang" w:cs="Arial"/>
                <w:color w:val="595959"/>
                <w:spacing w:val="-5"/>
              </w:rPr>
            </w:pPr>
          </w:p>
        </w:tc>
      </w:tr>
      <w:tr w:rsidR="007C458D" w:rsidRPr="00F550B2" w:rsidTr="00227F88">
        <w:trPr>
          <w:trHeight w:val="234"/>
        </w:trPr>
        <w:tc>
          <w:tcPr>
            <w:tcW w:w="3990" w:type="dxa"/>
            <w:gridSpan w:val="2"/>
            <w:tcBorders>
              <w:bottom w:val="single" w:sz="4" w:space="0" w:color="auto"/>
            </w:tcBorders>
            <w:shd w:val="clear" w:color="auto" w:fill="auto"/>
            <w:vAlign w:val="bottom"/>
          </w:tcPr>
          <w:p w:rsidR="007C458D" w:rsidRPr="00F550B2" w:rsidRDefault="007C458D" w:rsidP="007C458D">
            <w:pPr>
              <w:rPr>
                <w:rFonts w:eastAsia="Batang" w:cs="Arial"/>
                <w:bCs/>
                <w:color w:val="595959"/>
                <w:spacing w:val="-5"/>
              </w:rPr>
            </w:pPr>
            <w:r w:rsidRPr="00F550B2">
              <w:rPr>
                <w:rFonts w:eastAsia="Batang" w:cs="Arial"/>
                <w:bCs/>
                <w:color w:val="595959"/>
                <w:spacing w:val="-5"/>
              </w:rPr>
              <w:t xml:space="preserve">Finance costs </w:t>
            </w:r>
          </w:p>
        </w:tc>
        <w:tc>
          <w:tcPr>
            <w:tcW w:w="964" w:type="dxa"/>
            <w:gridSpan w:val="2"/>
            <w:tcBorders>
              <w:bottom w:val="single" w:sz="4" w:space="0" w:color="auto"/>
            </w:tcBorders>
            <w:shd w:val="clear" w:color="auto" w:fill="auto"/>
            <w:vAlign w:val="bottom"/>
          </w:tcPr>
          <w:p w:rsidR="007C458D" w:rsidRPr="00CA1636" w:rsidRDefault="007C458D" w:rsidP="007C458D">
            <w:pPr>
              <w:ind w:right="57"/>
              <w:jc w:val="right"/>
              <w:rPr>
                <w:rFonts w:eastAsia="Batang" w:cs="Arial"/>
                <w:color w:val="595959"/>
                <w:spacing w:val="-5"/>
              </w:rPr>
            </w:pPr>
          </w:p>
        </w:tc>
        <w:tc>
          <w:tcPr>
            <w:tcW w:w="965" w:type="dxa"/>
            <w:gridSpan w:val="2"/>
            <w:tcBorders>
              <w:bottom w:val="single" w:sz="4" w:space="0" w:color="auto"/>
            </w:tcBorders>
            <w:shd w:val="clear" w:color="auto" w:fill="auto"/>
            <w:vAlign w:val="bottom"/>
          </w:tcPr>
          <w:p w:rsidR="007C458D" w:rsidRPr="00CA1636" w:rsidRDefault="007C458D" w:rsidP="007C458D">
            <w:pPr>
              <w:ind w:right="57"/>
              <w:jc w:val="right"/>
              <w:rPr>
                <w:rFonts w:eastAsia="Batang" w:cs="Arial"/>
                <w:color w:val="595959"/>
                <w:spacing w:val="-5"/>
              </w:rPr>
            </w:pPr>
          </w:p>
        </w:tc>
        <w:tc>
          <w:tcPr>
            <w:tcW w:w="966" w:type="dxa"/>
            <w:gridSpan w:val="2"/>
            <w:tcBorders>
              <w:bottom w:val="single" w:sz="4" w:space="0" w:color="auto"/>
            </w:tcBorders>
            <w:shd w:val="clear" w:color="auto" w:fill="auto"/>
            <w:vAlign w:val="bottom"/>
          </w:tcPr>
          <w:p w:rsidR="007C458D" w:rsidRPr="00CA1636" w:rsidRDefault="007C458D" w:rsidP="007C458D">
            <w:pPr>
              <w:ind w:right="57"/>
              <w:jc w:val="right"/>
              <w:rPr>
                <w:rFonts w:eastAsia="Batang" w:cs="Arial"/>
                <w:color w:val="595959"/>
                <w:spacing w:val="-5"/>
              </w:rPr>
            </w:pPr>
          </w:p>
        </w:tc>
        <w:tc>
          <w:tcPr>
            <w:tcW w:w="968" w:type="dxa"/>
            <w:gridSpan w:val="2"/>
            <w:tcBorders>
              <w:bottom w:val="single" w:sz="4" w:space="0" w:color="auto"/>
            </w:tcBorders>
            <w:shd w:val="clear" w:color="auto" w:fill="auto"/>
            <w:vAlign w:val="bottom"/>
          </w:tcPr>
          <w:p w:rsidR="007C458D" w:rsidRPr="00CA1636" w:rsidRDefault="007C458D" w:rsidP="007C458D">
            <w:pPr>
              <w:ind w:right="57"/>
              <w:jc w:val="right"/>
              <w:rPr>
                <w:rFonts w:eastAsia="Batang" w:cs="Arial"/>
                <w:color w:val="595959"/>
                <w:spacing w:val="-5"/>
              </w:rPr>
            </w:pPr>
          </w:p>
        </w:tc>
        <w:tc>
          <w:tcPr>
            <w:tcW w:w="961" w:type="dxa"/>
            <w:gridSpan w:val="2"/>
            <w:tcBorders>
              <w:bottom w:val="single" w:sz="4" w:space="0" w:color="auto"/>
            </w:tcBorders>
            <w:shd w:val="clear" w:color="auto" w:fill="auto"/>
            <w:vAlign w:val="bottom"/>
          </w:tcPr>
          <w:p w:rsidR="007C458D" w:rsidRPr="00CA1636" w:rsidRDefault="007C458D" w:rsidP="007C458D">
            <w:pPr>
              <w:ind w:right="57"/>
              <w:jc w:val="right"/>
              <w:rPr>
                <w:rFonts w:eastAsia="Batang" w:cs="Arial"/>
                <w:color w:val="595959"/>
                <w:spacing w:val="-5"/>
              </w:rPr>
            </w:pPr>
          </w:p>
        </w:tc>
        <w:tc>
          <w:tcPr>
            <w:tcW w:w="971" w:type="dxa"/>
            <w:gridSpan w:val="2"/>
            <w:tcBorders>
              <w:bottom w:val="single" w:sz="4" w:space="0" w:color="auto"/>
            </w:tcBorders>
            <w:shd w:val="clear" w:color="auto" w:fill="auto"/>
            <w:vAlign w:val="bottom"/>
          </w:tcPr>
          <w:p w:rsidR="007C458D" w:rsidRPr="00795611" w:rsidRDefault="007C458D" w:rsidP="007C458D">
            <w:pPr>
              <w:ind w:right="17"/>
              <w:jc w:val="right"/>
              <w:rPr>
                <w:rFonts w:eastAsia="Batang" w:cs="Arial"/>
                <w:color w:val="595959"/>
                <w:spacing w:val="-5"/>
              </w:rPr>
            </w:pPr>
            <w:r>
              <w:rPr>
                <w:rFonts w:eastAsia="Batang" w:cs="Arial"/>
                <w:color w:val="595959"/>
                <w:spacing w:val="-5"/>
              </w:rPr>
              <w:t>(40</w:t>
            </w:r>
            <w:r w:rsidRPr="00795611">
              <w:rPr>
                <w:rFonts w:eastAsia="Batang" w:cs="Arial"/>
                <w:color w:val="595959"/>
                <w:spacing w:val="-5"/>
              </w:rPr>
              <w:t>)</w:t>
            </w:r>
          </w:p>
        </w:tc>
      </w:tr>
      <w:tr w:rsidR="007C458D" w:rsidRPr="00F550B2" w:rsidTr="00227F88">
        <w:trPr>
          <w:trHeight w:val="227"/>
        </w:trPr>
        <w:tc>
          <w:tcPr>
            <w:tcW w:w="3990" w:type="dxa"/>
            <w:gridSpan w:val="2"/>
            <w:tcBorders>
              <w:top w:val="single" w:sz="4" w:space="0" w:color="auto"/>
              <w:bottom w:val="single" w:sz="4" w:space="0" w:color="auto"/>
            </w:tcBorders>
            <w:shd w:val="clear" w:color="auto" w:fill="auto"/>
            <w:vAlign w:val="bottom"/>
          </w:tcPr>
          <w:p w:rsidR="007C458D" w:rsidRPr="00F550B2" w:rsidRDefault="007C458D" w:rsidP="007C458D">
            <w:pPr>
              <w:rPr>
                <w:rFonts w:eastAsia="Batang" w:cs="Arial"/>
                <w:bCs/>
                <w:color w:val="595959"/>
                <w:spacing w:val="-5"/>
              </w:rPr>
            </w:pPr>
            <w:r>
              <w:rPr>
                <w:rFonts w:eastAsia="Batang" w:cs="Arial"/>
                <w:bCs/>
                <w:color w:val="595959"/>
                <w:spacing w:val="-5"/>
              </w:rPr>
              <w:t>Loss</w:t>
            </w:r>
            <w:r w:rsidRPr="00F550B2">
              <w:rPr>
                <w:rFonts w:eastAsia="Batang" w:cs="Arial"/>
                <w:bCs/>
                <w:color w:val="595959"/>
                <w:spacing w:val="-5"/>
              </w:rPr>
              <w:t xml:space="preserve"> before taxation </w:t>
            </w:r>
          </w:p>
        </w:tc>
        <w:tc>
          <w:tcPr>
            <w:tcW w:w="964" w:type="dxa"/>
            <w:gridSpan w:val="2"/>
            <w:tcBorders>
              <w:top w:val="single" w:sz="4" w:space="0" w:color="auto"/>
              <w:bottom w:val="single" w:sz="4" w:space="0" w:color="auto"/>
            </w:tcBorders>
            <w:shd w:val="clear" w:color="auto" w:fill="auto"/>
            <w:vAlign w:val="bottom"/>
          </w:tcPr>
          <w:p w:rsidR="007C458D" w:rsidRPr="00CA1636" w:rsidRDefault="007C458D" w:rsidP="007C458D">
            <w:pPr>
              <w:ind w:right="57"/>
              <w:jc w:val="right"/>
              <w:rPr>
                <w:rFonts w:eastAsia="Batang" w:cs="Arial"/>
                <w:color w:val="595959"/>
                <w:spacing w:val="-5"/>
              </w:rPr>
            </w:pPr>
          </w:p>
        </w:tc>
        <w:tc>
          <w:tcPr>
            <w:tcW w:w="965" w:type="dxa"/>
            <w:gridSpan w:val="2"/>
            <w:tcBorders>
              <w:top w:val="single" w:sz="4" w:space="0" w:color="auto"/>
              <w:bottom w:val="single" w:sz="4" w:space="0" w:color="auto"/>
            </w:tcBorders>
            <w:shd w:val="clear" w:color="auto" w:fill="auto"/>
            <w:vAlign w:val="bottom"/>
          </w:tcPr>
          <w:p w:rsidR="007C458D" w:rsidRPr="00CA1636" w:rsidRDefault="007C458D" w:rsidP="007C458D">
            <w:pPr>
              <w:ind w:right="57"/>
              <w:jc w:val="right"/>
              <w:rPr>
                <w:rFonts w:eastAsia="Batang" w:cs="Arial"/>
                <w:color w:val="595959"/>
                <w:spacing w:val="-5"/>
              </w:rPr>
            </w:pPr>
          </w:p>
        </w:tc>
        <w:tc>
          <w:tcPr>
            <w:tcW w:w="966" w:type="dxa"/>
            <w:gridSpan w:val="2"/>
            <w:tcBorders>
              <w:top w:val="single" w:sz="4" w:space="0" w:color="auto"/>
              <w:bottom w:val="single" w:sz="4" w:space="0" w:color="auto"/>
            </w:tcBorders>
            <w:shd w:val="clear" w:color="auto" w:fill="auto"/>
            <w:vAlign w:val="bottom"/>
          </w:tcPr>
          <w:p w:rsidR="007C458D" w:rsidRPr="00CA1636" w:rsidRDefault="007C458D" w:rsidP="007C458D">
            <w:pPr>
              <w:ind w:right="57"/>
              <w:jc w:val="right"/>
              <w:rPr>
                <w:rFonts w:eastAsia="Batang" w:cs="Arial"/>
                <w:color w:val="595959"/>
                <w:spacing w:val="-5"/>
              </w:rPr>
            </w:pPr>
          </w:p>
        </w:tc>
        <w:tc>
          <w:tcPr>
            <w:tcW w:w="968" w:type="dxa"/>
            <w:gridSpan w:val="2"/>
            <w:tcBorders>
              <w:top w:val="single" w:sz="4" w:space="0" w:color="auto"/>
              <w:bottom w:val="single" w:sz="4" w:space="0" w:color="auto"/>
            </w:tcBorders>
            <w:shd w:val="clear" w:color="auto" w:fill="auto"/>
            <w:vAlign w:val="bottom"/>
          </w:tcPr>
          <w:p w:rsidR="007C458D" w:rsidRPr="00CA1636" w:rsidRDefault="007C458D" w:rsidP="007C458D">
            <w:pPr>
              <w:ind w:right="57"/>
              <w:jc w:val="right"/>
              <w:rPr>
                <w:rFonts w:eastAsia="Batang" w:cs="Arial"/>
                <w:color w:val="595959"/>
                <w:spacing w:val="-5"/>
              </w:rPr>
            </w:pPr>
          </w:p>
        </w:tc>
        <w:tc>
          <w:tcPr>
            <w:tcW w:w="961" w:type="dxa"/>
            <w:gridSpan w:val="2"/>
            <w:tcBorders>
              <w:top w:val="single" w:sz="4" w:space="0" w:color="auto"/>
              <w:bottom w:val="single" w:sz="4" w:space="0" w:color="auto"/>
            </w:tcBorders>
            <w:shd w:val="clear" w:color="auto" w:fill="auto"/>
            <w:vAlign w:val="bottom"/>
          </w:tcPr>
          <w:p w:rsidR="007C458D" w:rsidRPr="00CA1636" w:rsidRDefault="007C458D" w:rsidP="007C458D">
            <w:pPr>
              <w:ind w:right="57"/>
              <w:jc w:val="right"/>
              <w:rPr>
                <w:rFonts w:eastAsia="Batang" w:cs="Arial"/>
                <w:color w:val="595959"/>
                <w:spacing w:val="-5"/>
              </w:rPr>
            </w:pPr>
          </w:p>
        </w:tc>
        <w:tc>
          <w:tcPr>
            <w:tcW w:w="971" w:type="dxa"/>
            <w:gridSpan w:val="2"/>
            <w:tcBorders>
              <w:top w:val="single" w:sz="4" w:space="0" w:color="auto"/>
              <w:bottom w:val="single" w:sz="4" w:space="0" w:color="auto"/>
            </w:tcBorders>
            <w:shd w:val="clear" w:color="auto" w:fill="auto"/>
            <w:vAlign w:val="bottom"/>
          </w:tcPr>
          <w:p w:rsidR="007C458D" w:rsidRPr="00D77C9E" w:rsidRDefault="007C458D" w:rsidP="007C458D">
            <w:pPr>
              <w:ind w:right="17"/>
              <w:jc w:val="right"/>
              <w:rPr>
                <w:rFonts w:eastAsia="Batang" w:cs="Arial"/>
                <w:color w:val="595959"/>
                <w:spacing w:val="-5"/>
              </w:rPr>
            </w:pPr>
            <w:r>
              <w:rPr>
                <w:rFonts w:eastAsia="Batang" w:cs="Arial"/>
                <w:color w:val="595959"/>
                <w:spacing w:val="-5"/>
              </w:rPr>
              <w:t>(4</w:t>
            </w:r>
            <w:r w:rsidRPr="00795611">
              <w:rPr>
                <w:rFonts w:eastAsia="Batang" w:cs="Arial"/>
                <w:color w:val="595959"/>
                <w:spacing w:val="-5"/>
              </w:rPr>
              <w:t>)</w:t>
            </w:r>
          </w:p>
        </w:tc>
      </w:tr>
      <w:tr w:rsidR="007C458D" w:rsidRPr="00A7677B" w:rsidTr="00227F88">
        <w:trPr>
          <w:trHeight w:val="246"/>
        </w:trPr>
        <w:tc>
          <w:tcPr>
            <w:tcW w:w="9785" w:type="dxa"/>
            <w:gridSpan w:val="14"/>
            <w:tcBorders>
              <w:top w:val="single" w:sz="4" w:space="0" w:color="auto"/>
            </w:tcBorders>
          </w:tcPr>
          <w:p w:rsidR="007C458D" w:rsidRDefault="007C458D" w:rsidP="007C458D">
            <w:pPr>
              <w:spacing w:before="60" w:line="190" w:lineRule="atLeast"/>
              <w:ind w:left="113" w:hanging="113"/>
              <w:rPr>
                <w:rFonts w:eastAsia="Batang" w:cs="Arial"/>
                <w:color w:val="595959"/>
                <w:spacing w:val="-6"/>
                <w:sz w:val="14"/>
              </w:rPr>
            </w:pPr>
            <w:r w:rsidRPr="004A33B2">
              <w:rPr>
                <w:rFonts w:eastAsia="Batang" w:cs="Arial"/>
                <w:color w:val="595959"/>
                <w:spacing w:val="-6"/>
                <w:sz w:val="14"/>
                <w:szCs w:val="14"/>
                <w:vertAlign w:val="superscript"/>
              </w:rPr>
              <w:t>1</w:t>
            </w:r>
            <w:r w:rsidRPr="004A33B2">
              <w:rPr>
                <w:rFonts w:eastAsia="Batang" w:cs="Arial"/>
                <w:color w:val="595959"/>
                <w:spacing w:val="-6"/>
                <w:sz w:val="14"/>
                <w:szCs w:val="14"/>
              </w:rPr>
              <w:t xml:space="preserve"> </w:t>
            </w:r>
            <w:r w:rsidRPr="00A7677B">
              <w:rPr>
                <w:rFonts w:eastAsia="Batang" w:cs="Arial"/>
                <w:color w:val="595959"/>
                <w:spacing w:val="-6"/>
                <w:sz w:val="14"/>
              </w:rPr>
              <w:t>Before non-underlying items (Note 7).</w:t>
            </w:r>
          </w:p>
          <w:p w:rsidR="007C458D" w:rsidRPr="00A7677B" w:rsidRDefault="007C458D" w:rsidP="007C458D">
            <w:pPr>
              <w:spacing w:line="190" w:lineRule="atLeast"/>
              <w:rPr>
                <w:rFonts w:eastAsia="Batang" w:cs="Arial"/>
                <w:color w:val="595959"/>
                <w:spacing w:val="-6"/>
                <w:sz w:val="14"/>
              </w:rPr>
            </w:pPr>
            <w:r w:rsidRPr="004A33B2">
              <w:rPr>
                <w:rFonts w:eastAsia="Batang" w:cs="Arial"/>
                <w:color w:val="595959"/>
                <w:spacing w:val="-6"/>
                <w:sz w:val="14"/>
                <w:vertAlign w:val="superscript"/>
              </w:rPr>
              <w:t>2</w:t>
            </w:r>
            <w:r>
              <w:rPr>
                <w:rFonts w:eastAsia="Batang" w:cs="Arial"/>
                <w:color w:val="595959"/>
                <w:spacing w:val="-6"/>
                <w:sz w:val="14"/>
              </w:rPr>
              <w:t xml:space="preserve"> Re-presented to classify Rail Italy as a discontinued operation (Note 9).</w:t>
            </w:r>
          </w:p>
        </w:tc>
      </w:tr>
      <w:tr w:rsidR="007C458D" w:rsidRPr="00F550B2" w:rsidTr="00227F88">
        <w:trPr>
          <w:gridAfter w:val="1"/>
          <w:wAfter w:w="11" w:type="dxa"/>
        </w:trPr>
        <w:tc>
          <w:tcPr>
            <w:tcW w:w="3864" w:type="dxa"/>
            <w:tcBorders>
              <w:bottom w:val="single" w:sz="4" w:space="0" w:color="auto"/>
            </w:tcBorders>
            <w:shd w:val="clear" w:color="auto" w:fill="auto"/>
            <w:vAlign w:val="bottom"/>
          </w:tcPr>
          <w:p w:rsidR="007C458D" w:rsidRPr="00F550B2" w:rsidRDefault="007C458D" w:rsidP="007C458D">
            <w:pPr>
              <w:rPr>
                <w:rFonts w:eastAsia="Batang" w:cs="Arial"/>
                <w:bCs/>
                <w:color w:val="595959"/>
                <w:spacing w:val="-5"/>
              </w:rPr>
            </w:pPr>
            <w:r w:rsidRPr="00F550B2">
              <w:rPr>
                <w:rFonts w:eastAsia="Batang" w:cs="Arial"/>
                <w:b/>
                <w:color w:val="595959"/>
                <w:spacing w:val="-5"/>
                <w:szCs w:val="18"/>
              </w:rPr>
              <w:t xml:space="preserve">For the year ended 31 December </w:t>
            </w:r>
            <w:r>
              <w:rPr>
                <w:rFonts w:eastAsia="Batang" w:cs="Arial"/>
                <w:b/>
                <w:color w:val="595959"/>
                <w:spacing w:val="-5"/>
                <w:szCs w:val="18"/>
              </w:rPr>
              <w:t>2013</w:t>
            </w:r>
            <w:r w:rsidRPr="00F550B2">
              <w:rPr>
                <w:rFonts w:eastAsia="Batang" w:cs="Arial"/>
                <w:b/>
                <w:color w:val="595959"/>
                <w:spacing w:val="-5"/>
                <w:szCs w:val="18"/>
              </w:rPr>
              <w:t xml:space="preserve"> audited</w:t>
            </w:r>
          </w:p>
        </w:tc>
        <w:tc>
          <w:tcPr>
            <w:tcW w:w="989" w:type="dxa"/>
            <w:gridSpan w:val="2"/>
            <w:tcBorders>
              <w:bottom w:val="single" w:sz="4" w:space="0" w:color="auto"/>
            </w:tcBorders>
            <w:shd w:val="clear" w:color="auto" w:fill="auto"/>
            <w:vAlign w:val="bottom"/>
          </w:tcPr>
          <w:p w:rsidR="007C458D" w:rsidRPr="00795611" w:rsidRDefault="007C458D" w:rsidP="007C458D">
            <w:pPr>
              <w:ind w:right="113"/>
              <w:jc w:val="right"/>
              <w:rPr>
                <w:rFonts w:eastAsia="Batang" w:cs="Arial"/>
                <w:color w:val="595959"/>
                <w:spacing w:val="-6"/>
                <w:sz w:val="12"/>
              </w:rPr>
            </w:pPr>
            <w:r w:rsidRPr="00795611">
              <w:rPr>
                <w:rFonts w:eastAsia="Batang" w:cs="Arial"/>
                <w:color w:val="595959"/>
                <w:spacing w:val="-6"/>
                <w:sz w:val="12"/>
              </w:rPr>
              <w:t xml:space="preserve">Professional Services </w:t>
            </w:r>
            <w:r w:rsidRPr="00795611">
              <w:rPr>
                <w:rFonts w:eastAsia="Batang" w:cs="Arial"/>
                <w:color w:val="595959"/>
                <w:spacing w:val="-6"/>
                <w:sz w:val="12"/>
              </w:rPr>
              <w:br/>
              <w:t>£m</w:t>
            </w:r>
          </w:p>
        </w:tc>
        <w:tc>
          <w:tcPr>
            <w:tcW w:w="988" w:type="dxa"/>
            <w:gridSpan w:val="2"/>
            <w:tcBorders>
              <w:bottom w:val="single" w:sz="4" w:space="0" w:color="auto"/>
            </w:tcBorders>
            <w:shd w:val="clear" w:color="auto" w:fill="auto"/>
            <w:vAlign w:val="bottom"/>
          </w:tcPr>
          <w:p w:rsidR="007C458D" w:rsidRPr="00795611" w:rsidRDefault="007C458D" w:rsidP="007C458D">
            <w:pPr>
              <w:ind w:right="113"/>
              <w:jc w:val="right"/>
              <w:rPr>
                <w:rFonts w:eastAsia="Batang" w:cs="Arial"/>
                <w:color w:val="595959"/>
                <w:spacing w:val="-6"/>
                <w:sz w:val="12"/>
              </w:rPr>
            </w:pPr>
            <w:r w:rsidRPr="00795611">
              <w:rPr>
                <w:rFonts w:eastAsia="Batang" w:cs="Arial"/>
                <w:color w:val="595959"/>
                <w:spacing w:val="-6"/>
                <w:sz w:val="12"/>
              </w:rPr>
              <w:t xml:space="preserve">Construction </w:t>
            </w:r>
            <w:r w:rsidRPr="00795611">
              <w:rPr>
                <w:rFonts w:eastAsia="Batang" w:cs="Arial"/>
                <w:color w:val="595959"/>
                <w:spacing w:val="-6"/>
                <w:sz w:val="12"/>
              </w:rPr>
              <w:br/>
              <w:t>Services</w:t>
            </w:r>
            <w:r>
              <w:rPr>
                <w:rFonts w:eastAsia="Batang" w:cs="Arial"/>
                <w:color w:val="595959"/>
                <w:spacing w:val="-6"/>
                <w:sz w:val="12"/>
              </w:rPr>
              <w:t xml:space="preserve"> </w:t>
            </w:r>
            <w:r w:rsidRPr="00F33086">
              <w:rPr>
                <w:rFonts w:eastAsia="Batang" w:cs="Arial"/>
                <w:color w:val="595959"/>
                <w:spacing w:val="-6"/>
                <w:sz w:val="12"/>
                <w:vertAlign w:val="superscript"/>
              </w:rPr>
              <w:t>2</w:t>
            </w:r>
            <w:r w:rsidRPr="00795611">
              <w:rPr>
                <w:rFonts w:eastAsia="Batang" w:cs="Arial"/>
                <w:color w:val="595959"/>
                <w:spacing w:val="-6"/>
                <w:sz w:val="12"/>
              </w:rPr>
              <w:t xml:space="preserve"> </w:t>
            </w:r>
            <w:r w:rsidRPr="00795611">
              <w:rPr>
                <w:rFonts w:eastAsia="Batang" w:cs="Arial"/>
                <w:color w:val="595959"/>
                <w:spacing w:val="-6"/>
                <w:sz w:val="12"/>
              </w:rPr>
              <w:br/>
              <w:t>£m</w:t>
            </w:r>
          </w:p>
        </w:tc>
        <w:tc>
          <w:tcPr>
            <w:tcW w:w="963" w:type="dxa"/>
            <w:gridSpan w:val="2"/>
            <w:tcBorders>
              <w:bottom w:val="single" w:sz="4" w:space="0" w:color="auto"/>
            </w:tcBorders>
            <w:shd w:val="clear" w:color="auto" w:fill="auto"/>
            <w:vAlign w:val="bottom"/>
          </w:tcPr>
          <w:p w:rsidR="007C458D" w:rsidRPr="00795611" w:rsidRDefault="007C458D" w:rsidP="007C458D">
            <w:pPr>
              <w:ind w:right="113"/>
              <w:jc w:val="right"/>
              <w:rPr>
                <w:rFonts w:eastAsia="Batang" w:cs="Arial"/>
                <w:color w:val="595959"/>
                <w:spacing w:val="-6"/>
                <w:sz w:val="12"/>
              </w:rPr>
            </w:pPr>
            <w:r w:rsidRPr="00795611">
              <w:rPr>
                <w:rFonts w:eastAsia="Batang" w:cs="Arial"/>
                <w:color w:val="595959"/>
                <w:spacing w:val="-6"/>
                <w:sz w:val="12"/>
              </w:rPr>
              <w:t xml:space="preserve">Support </w:t>
            </w:r>
            <w:r w:rsidRPr="00795611">
              <w:rPr>
                <w:rFonts w:eastAsia="Batang" w:cs="Arial"/>
                <w:color w:val="595959"/>
                <w:spacing w:val="-6"/>
                <w:sz w:val="12"/>
              </w:rPr>
              <w:br/>
              <w:t xml:space="preserve">Services   </w:t>
            </w:r>
            <w:r w:rsidRPr="00795611">
              <w:rPr>
                <w:rFonts w:eastAsia="Batang" w:cs="Arial"/>
                <w:color w:val="595959"/>
                <w:spacing w:val="-6"/>
                <w:sz w:val="12"/>
              </w:rPr>
              <w:br/>
              <w:t>£m</w:t>
            </w:r>
          </w:p>
        </w:tc>
        <w:tc>
          <w:tcPr>
            <w:tcW w:w="974" w:type="dxa"/>
            <w:gridSpan w:val="2"/>
            <w:tcBorders>
              <w:bottom w:val="single" w:sz="4" w:space="0" w:color="auto"/>
            </w:tcBorders>
            <w:shd w:val="clear" w:color="auto" w:fill="auto"/>
            <w:vAlign w:val="bottom"/>
          </w:tcPr>
          <w:p w:rsidR="007C458D" w:rsidRPr="00795611" w:rsidRDefault="007C458D" w:rsidP="007C458D">
            <w:pPr>
              <w:ind w:right="113"/>
              <w:jc w:val="right"/>
              <w:rPr>
                <w:rFonts w:eastAsia="Batang" w:cs="Arial"/>
                <w:color w:val="595959"/>
                <w:spacing w:val="-6"/>
                <w:sz w:val="12"/>
              </w:rPr>
            </w:pPr>
            <w:r w:rsidRPr="00795611">
              <w:rPr>
                <w:rFonts w:eastAsia="Batang" w:cs="Arial"/>
                <w:color w:val="595959"/>
                <w:spacing w:val="-6"/>
                <w:sz w:val="12"/>
              </w:rPr>
              <w:t xml:space="preserve">Infrastructure </w:t>
            </w:r>
          </w:p>
          <w:p w:rsidR="007C458D" w:rsidRPr="00795611" w:rsidRDefault="007C458D" w:rsidP="007C458D">
            <w:pPr>
              <w:ind w:right="113"/>
              <w:jc w:val="right"/>
              <w:rPr>
                <w:rFonts w:eastAsia="Batang" w:cs="Arial"/>
                <w:color w:val="595959"/>
                <w:spacing w:val="-6"/>
                <w:sz w:val="12"/>
              </w:rPr>
            </w:pPr>
            <w:r w:rsidRPr="00795611">
              <w:rPr>
                <w:rFonts w:eastAsia="Batang" w:cs="Arial"/>
                <w:color w:val="595959"/>
                <w:spacing w:val="-6"/>
                <w:sz w:val="12"/>
              </w:rPr>
              <w:t>Investments</w:t>
            </w:r>
            <w:r w:rsidRPr="00795611">
              <w:rPr>
                <w:rFonts w:eastAsia="Batang" w:cs="Arial"/>
                <w:color w:val="595959"/>
                <w:spacing w:val="-6"/>
                <w:sz w:val="12"/>
              </w:rPr>
              <w:br/>
              <w:t>£m</w:t>
            </w:r>
          </w:p>
        </w:tc>
        <w:tc>
          <w:tcPr>
            <w:tcW w:w="977" w:type="dxa"/>
            <w:gridSpan w:val="2"/>
            <w:tcBorders>
              <w:bottom w:val="single" w:sz="4" w:space="0" w:color="auto"/>
            </w:tcBorders>
            <w:shd w:val="clear" w:color="auto" w:fill="auto"/>
            <w:vAlign w:val="bottom"/>
          </w:tcPr>
          <w:p w:rsidR="007C458D" w:rsidRPr="00795611" w:rsidRDefault="007C458D" w:rsidP="007C458D">
            <w:pPr>
              <w:ind w:right="113"/>
              <w:jc w:val="right"/>
              <w:rPr>
                <w:rFonts w:eastAsia="Batang" w:cs="Arial"/>
                <w:color w:val="595959"/>
                <w:spacing w:val="-6"/>
                <w:sz w:val="12"/>
              </w:rPr>
            </w:pPr>
            <w:r w:rsidRPr="00795611">
              <w:rPr>
                <w:rFonts w:eastAsia="Batang" w:cs="Arial"/>
                <w:color w:val="595959"/>
                <w:spacing w:val="-6"/>
                <w:sz w:val="12"/>
              </w:rPr>
              <w:t xml:space="preserve">Corporate </w:t>
            </w:r>
            <w:r w:rsidRPr="00795611">
              <w:rPr>
                <w:rFonts w:eastAsia="Batang" w:cs="Arial"/>
                <w:color w:val="595959"/>
                <w:spacing w:val="-6"/>
                <w:sz w:val="12"/>
              </w:rPr>
              <w:br/>
              <w:t xml:space="preserve">activities </w:t>
            </w:r>
            <w:r w:rsidRPr="00795611">
              <w:rPr>
                <w:rFonts w:eastAsia="Batang" w:cs="Arial"/>
                <w:color w:val="595959"/>
                <w:spacing w:val="-6"/>
                <w:sz w:val="12"/>
              </w:rPr>
              <w:br/>
              <w:t>£m</w:t>
            </w:r>
          </w:p>
        </w:tc>
        <w:tc>
          <w:tcPr>
            <w:tcW w:w="1019" w:type="dxa"/>
            <w:gridSpan w:val="2"/>
            <w:tcBorders>
              <w:bottom w:val="single" w:sz="4" w:space="0" w:color="auto"/>
            </w:tcBorders>
            <w:shd w:val="clear" w:color="auto" w:fill="auto"/>
            <w:vAlign w:val="bottom"/>
          </w:tcPr>
          <w:p w:rsidR="007C458D" w:rsidRPr="00F550B2" w:rsidRDefault="007C458D" w:rsidP="007C458D">
            <w:pPr>
              <w:ind w:right="113"/>
              <w:jc w:val="right"/>
              <w:rPr>
                <w:rFonts w:eastAsia="Batang" w:cs="Arial"/>
                <w:color w:val="595959"/>
                <w:spacing w:val="-6"/>
                <w:sz w:val="12"/>
              </w:rPr>
            </w:pPr>
            <w:r w:rsidRPr="00F550B2">
              <w:rPr>
                <w:rFonts w:eastAsia="Batang" w:cs="Arial"/>
                <w:color w:val="595959"/>
                <w:spacing w:val="-6"/>
                <w:sz w:val="12"/>
              </w:rPr>
              <w:t>Total</w:t>
            </w:r>
            <w:r>
              <w:rPr>
                <w:rFonts w:eastAsia="Batang" w:cs="Arial"/>
                <w:color w:val="595959"/>
                <w:spacing w:val="-6"/>
                <w:sz w:val="12"/>
              </w:rPr>
              <w:t xml:space="preserve"> </w:t>
            </w:r>
            <w:r w:rsidRPr="00227058">
              <w:rPr>
                <w:rFonts w:eastAsia="Batang" w:cs="Arial"/>
                <w:color w:val="595959"/>
                <w:spacing w:val="-6"/>
                <w:sz w:val="12"/>
                <w:vertAlign w:val="superscript"/>
              </w:rPr>
              <w:t>2</w:t>
            </w:r>
            <w:r w:rsidRPr="00F550B2">
              <w:rPr>
                <w:rFonts w:eastAsia="Batang" w:cs="Arial"/>
                <w:color w:val="595959"/>
                <w:spacing w:val="-6"/>
                <w:sz w:val="12"/>
              </w:rPr>
              <w:t xml:space="preserve">  </w:t>
            </w:r>
            <w:r w:rsidRPr="00F550B2">
              <w:rPr>
                <w:rFonts w:eastAsia="Batang" w:cs="Arial"/>
                <w:color w:val="595959"/>
                <w:spacing w:val="-6"/>
                <w:sz w:val="12"/>
              </w:rPr>
              <w:br/>
              <w:t>£m</w:t>
            </w:r>
          </w:p>
        </w:tc>
      </w:tr>
      <w:tr w:rsidR="007C458D" w:rsidRPr="00F550B2" w:rsidTr="00227F88">
        <w:trPr>
          <w:gridAfter w:val="1"/>
          <w:wAfter w:w="11" w:type="dxa"/>
        </w:trPr>
        <w:tc>
          <w:tcPr>
            <w:tcW w:w="3864" w:type="dxa"/>
            <w:tcBorders>
              <w:top w:val="single" w:sz="4" w:space="0" w:color="auto"/>
              <w:right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Revenue including share of joint ventures and associates</w:t>
            </w:r>
          </w:p>
        </w:tc>
        <w:tc>
          <w:tcPr>
            <w:tcW w:w="989" w:type="dxa"/>
            <w:gridSpan w:val="2"/>
            <w:tcBorders>
              <w:top w:val="single" w:sz="4" w:space="0" w:color="auto"/>
              <w:left w:val="single" w:sz="4" w:space="0" w:color="auto"/>
            </w:tcBorders>
            <w:shd w:val="clear" w:color="auto" w:fill="auto"/>
            <w:vAlign w:val="bottom"/>
          </w:tcPr>
          <w:p w:rsidR="007C458D" w:rsidRPr="00E557C3" w:rsidRDefault="007C458D" w:rsidP="007C458D">
            <w:pPr>
              <w:ind w:right="57"/>
              <w:jc w:val="right"/>
              <w:rPr>
                <w:rFonts w:eastAsia="Batang" w:cs="Arial"/>
                <w:color w:val="595959"/>
                <w:spacing w:val="-5"/>
              </w:rPr>
            </w:pPr>
            <w:r w:rsidRPr="00E557C3">
              <w:rPr>
                <w:rFonts w:eastAsia="Batang" w:cs="Arial"/>
                <w:color w:val="595959"/>
                <w:spacing w:val="-5"/>
              </w:rPr>
              <w:t>1,661</w:t>
            </w:r>
          </w:p>
        </w:tc>
        <w:tc>
          <w:tcPr>
            <w:tcW w:w="988" w:type="dxa"/>
            <w:gridSpan w:val="2"/>
            <w:tcBorders>
              <w:top w:val="single" w:sz="4" w:space="0" w:color="auto"/>
            </w:tcBorders>
            <w:shd w:val="clear" w:color="auto" w:fill="auto"/>
            <w:vAlign w:val="bottom"/>
          </w:tcPr>
          <w:p w:rsidR="007C458D" w:rsidRPr="00E557C3" w:rsidRDefault="007C458D" w:rsidP="007C458D">
            <w:pPr>
              <w:ind w:right="57"/>
              <w:jc w:val="right"/>
              <w:rPr>
                <w:rFonts w:eastAsia="Batang" w:cs="Arial"/>
                <w:color w:val="595959"/>
                <w:spacing w:val="-5"/>
              </w:rPr>
            </w:pPr>
            <w:r w:rsidRPr="00E557C3">
              <w:rPr>
                <w:rFonts w:eastAsia="Batang" w:cs="Arial"/>
                <w:color w:val="595959"/>
                <w:spacing w:val="-5"/>
              </w:rPr>
              <w:t>6,545</w:t>
            </w:r>
          </w:p>
        </w:tc>
        <w:tc>
          <w:tcPr>
            <w:tcW w:w="963" w:type="dxa"/>
            <w:gridSpan w:val="2"/>
            <w:tcBorders>
              <w:top w:val="single" w:sz="4" w:space="0" w:color="auto"/>
            </w:tcBorders>
            <w:shd w:val="clear" w:color="auto" w:fill="auto"/>
            <w:vAlign w:val="bottom"/>
          </w:tcPr>
          <w:p w:rsidR="007C458D" w:rsidRPr="00E557C3" w:rsidRDefault="007C458D" w:rsidP="007C458D">
            <w:pPr>
              <w:ind w:right="57"/>
              <w:jc w:val="right"/>
              <w:rPr>
                <w:rFonts w:eastAsia="Batang" w:cs="Arial"/>
                <w:color w:val="595959"/>
                <w:spacing w:val="-5"/>
              </w:rPr>
            </w:pPr>
            <w:r w:rsidRPr="00E557C3">
              <w:rPr>
                <w:rFonts w:eastAsia="Batang" w:cs="Arial"/>
                <w:color w:val="595959"/>
                <w:spacing w:val="-5"/>
              </w:rPr>
              <w:t>1,265</w:t>
            </w:r>
          </w:p>
        </w:tc>
        <w:tc>
          <w:tcPr>
            <w:tcW w:w="974" w:type="dxa"/>
            <w:gridSpan w:val="2"/>
            <w:tcBorders>
              <w:top w:val="single" w:sz="4" w:space="0" w:color="auto"/>
            </w:tcBorders>
            <w:shd w:val="clear" w:color="auto" w:fill="auto"/>
            <w:vAlign w:val="bottom"/>
          </w:tcPr>
          <w:p w:rsidR="007C458D" w:rsidRPr="00E557C3" w:rsidRDefault="007C458D" w:rsidP="007C458D">
            <w:pPr>
              <w:ind w:right="57"/>
              <w:jc w:val="right"/>
              <w:rPr>
                <w:rFonts w:eastAsia="Batang" w:cs="Arial"/>
                <w:color w:val="595959"/>
                <w:spacing w:val="-5"/>
              </w:rPr>
            </w:pPr>
            <w:r w:rsidRPr="00E557C3">
              <w:rPr>
                <w:rFonts w:eastAsia="Batang" w:cs="Arial"/>
                <w:color w:val="595959"/>
                <w:spacing w:val="-5"/>
              </w:rPr>
              <w:t>608</w:t>
            </w:r>
          </w:p>
        </w:tc>
        <w:tc>
          <w:tcPr>
            <w:tcW w:w="977" w:type="dxa"/>
            <w:gridSpan w:val="2"/>
            <w:tcBorders>
              <w:top w:val="single" w:sz="4" w:space="0" w:color="auto"/>
            </w:tcBorders>
            <w:shd w:val="clear" w:color="auto" w:fill="auto"/>
            <w:vAlign w:val="bottom"/>
          </w:tcPr>
          <w:p w:rsidR="007C458D" w:rsidRPr="00E557C3" w:rsidRDefault="007C458D" w:rsidP="007C458D">
            <w:pPr>
              <w:ind w:right="57"/>
              <w:jc w:val="right"/>
              <w:rPr>
                <w:rFonts w:eastAsia="Batang" w:cs="Arial"/>
                <w:color w:val="595959"/>
                <w:spacing w:val="-5"/>
              </w:rPr>
            </w:pPr>
            <w:r w:rsidRPr="00E557C3">
              <w:rPr>
                <w:rFonts w:eastAsia="Batang" w:cs="Arial"/>
                <w:color w:val="595959"/>
                <w:spacing w:val="-5"/>
              </w:rPr>
              <w:t>11</w:t>
            </w:r>
          </w:p>
        </w:tc>
        <w:tc>
          <w:tcPr>
            <w:tcW w:w="1019" w:type="dxa"/>
            <w:gridSpan w:val="2"/>
            <w:tcBorders>
              <w:top w:val="single" w:sz="4" w:space="0" w:color="auto"/>
              <w:right w:val="single" w:sz="4" w:space="0" w:color="auto"/>
            </w:tcBorders>
            <w:shd w:val="clear" w:color="auto" w:fill="auto"/>
            <w:vAlign w:val="bottom"/>
          </w:tcPr>
          <w:p w:rsidR="007C458D" w:rsidRPr="00E557C3" w:rsidRDefault="007C458D" w:rsidP="007C458D">
            <w:pPr>
              <w:ind w:right="57"/>
              <w:jc w:val="right"/>
              <w:rPr>
                <w:rFonts w:eastAsia="Batang" w:cs="Arial"/>
                <w:color w:val="595959"/>
                <w:spacing w:val="-5"/>
              </w:rPr>
            </w:pPr>
            <w:r>
              <w:rPr>
                <w:rFonts w:eastAsia="Batang" w:cs="Arial"/>
                <w:color w:val="595959"/>
                <w:spacing w:val="-5"/>
              </w:rPr>
              <w:t>10,090</w:t>
            </w:r>
          </w:p>
        </w:tc>
      </w:tr>
      <w:tr w:rsidR="007C458D" w:rsidRPr="00F550B2" w:rsidTr="00227F88">
        <w:trPr>
          <w:gridAfter w:val="1"/>
          <w:wAfter w:w="11" w:type="dxa"/>
        </w:trPr>
        <w:tc>
          <w:tcPr>
            <w:tcW w:w="3864" w:type="dxa"/>
            <w:tcBorders>
              <w:right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Share of revenue of joint ventures and associates</w:t>
            </w:r>
          </w:p>
        </w:tc>
        <w:tc>
          <w:tcPr>
            <w:tcW w:w="989" w:type="dxa"/>
            <w:gridSpan w:val="2"/>
            <w:tcBorders>
              <w:left w:val="single" w:sz="4" w:space="0" w:color="auto"/>
              <w:bottom w:val="single" w:sz="4" w:space="0" w:color="auto"/>
            </w:tcBorders>
            <w:shd w:val="clear" w:color="auto" w:fill="auto"/>
            <w:vAlign w:val="bottom"/>
          </w:tcPr>
          <w:p w:rsidR="007C458D" w:rsidRPr="00E557C3" w:rsidRDefault="007C458D" w:rsidP="007C458D">
            <w:pPr>
              <w:ind w:right="17"/>
              <w:jc w:val="right"/>
              <w:rPr>
                <w:rFonts w:eastAsia="Batang" w:cs="Arial"/>
                <w:color w:val="595959"/>
                <w:spacing w:val="-5"/>
              </w:rPr>
            </w:pPr>
            <w:r w:rsidRPr="00E557C3">
              <w:rPr>
                <w:rFonts w:eastAsia="Batang" w:cs="Arial"/>
                <w:color w:val="595959"/>
                <w:spacing w:val="-5"/>
              </w:rPr>
              <w:t>(13)</w:t>
            </w:r>
          </w:p>
        </w:tc>
        <w:tc>
          <w:tcPr>
            <w:tcW w:w="988" w:type="dxa"/>
            <w:gridSpan w:val="2"/>
            <w:tcBorders>
              <w:bottom w:val="single" w:sz="4" w:space="0" w:color="auto"/>
            </w:tcBorders>
            <w:shd w:val="clear" w:color="auto" w:fill="auto"/>
            <w:vAlign w:val="bottom"/>
          </w:tcPr>
          <w:p w:rsidR="007C458D" w:rsidRPr="00E557C3" w:rsidRDefault="007C458D" w:rsidP="007C458D">
            <w:pPr>
              <w:ind w:right="17"/>
              <w:jc w:val="right"/>
              <w:rPr>
                <w:rFonts w:eastAsia="Batang" w:cs="Arial"/>
                <w:color w:val="595959"/>
                <w:spacing w:val="-5"/>
              </w:rPr>
            </w:pPr>
            <w:r w:rsidRPr="00E557C3">
              <w:rPr>
                <w:rFonts w:eastAsia="Batang" w:cs="Arial"/>
                <w:color w:val="595959"/>
                <w:spacing w:val="-5"/>
              </w:rPr>
              <w:t>(971)</w:t>
            </w:r>
          </w:p>
        </w:tc>
        <w:tc>
          <w:tcPr>
            <w:tcW w:w="963" w:type="dxa"/>
            <w:gridSpan w:val="2"/>
            <w:tcBorders>
              <w:bottom w:val="single" w:sz="4" w:space="0" w:color="auto"/>
            </w:tcBorders>
            <w:shd w:val="clear" w:color="auto" w:fill="auto"/>
            <w:vAlign w:val="bottom"/>
          </w:tcPr>
          <w:p w:rsidR="007C458D" w:rsidRPr="00E557C3" w:rsidRDefault="007C458D" w:rsidP="007C458D">
            <w:pPr>
              <w:ind w:right="17"/>
              <w:jc w:val="right"/>
              <w:rPr>
                <w:rFonts w:eastAsia="Batang" w:cs="Arial"/>
                <w:color w:val="595959"/>
                <w:spacing w:val="-5"/>
              </w:rPr>
            </w:pPr>
            <w:r w:rsidRPr="00E557C3">
              <w:rPr>
                <w:rFonts w:eastAsia="Batang" w:cs="Arial"/>
                <w:color w:val="595959"/>
                <w:spacing w:val="-5"/>
              </w:rPr>
              <w:t>(33)</w:t>
            </w:r>
          </w:p>
        </w:tc>
        <w:tc>
          <w:tcPr>
            <w:tcW w:w="974" w:type="dxa"/>
            <w:gridSpan w:val="2"/>
            <w:tcBorders>
              <w:bottom w:val="single" w:sz="4" w:space="0" w:color="auto"/>
            </w:tcBorders>
            <w:shd w:val="clear" w:color="auto" w:fill="auto"/>
            <w:vAlign w:val="bottom"/>
          </w:tcPr>
          <w:p w:rsidR="007C458D" w:rsidRPr="00E557C3" w:rsidRDefault="007C458D" w:rsidP="007C458D">
            <w:pPr>
              <w:ind w:right="17"/>
              <w:jc w:val="right"/>
              <w:rPr>
                <w:rFonts w:eastAsia="Batang" w:cs="Arial"/>
                <w:color w:val="595959"/>
                <w:spacing w:val="-5"/>
              </w:rPr>
            </w:pPr>
            <w:r w:rsidRPr="00E557C3">
              <w:rPr>
                <w:rFonts w:eastAsia="Batang" w:cs="Arial"/>
                <w:color w:val="595959"/>
                <w:spacing w:val="-5"/>
              </w:rPr>
              <w:t>(356)</w:t>
            </w:r>
          </w:p>
        </w:tc>
        <w:tc>
          <w:tcPr>
            <w:tcW w:w="977" w:type="dxa"/>
            <w:gridSpan w:val="2"/>
            <w:tcBorders>
              <w:bottom w:val="single" w:sz="4" w:space="0" w:color="auto"/>
            </w:tcBorders>
            <w:shd w:val="clear" w:color="auto" w:fill="auto"/>
            <w:vAlign w:val="bottom"/>
          </w:tcPr>
          <w:p w:rsidR="007C458D" w:rsidRPr="00E557C3" w:rsidRDefault="007C458D" w:rsidP="007C458D">
            <w:pPr>
              <w:ind w:right="57"/>
              <w:jc w:val="right"/>
              <w:rPr>
                <w:rFonts w:eastAsia="Batang" w:cs="Arial"/>
                <w:color w:val="595959"/>
                <w:spacing w:val="-5"/>
              </w:rPr>
            </w:pPr>
            <w:r w:rsidRPr="00E557C3">
              <w:rPr>
                <w:rFonts w:eastAsia="Batang" w:cs="Arial"/>
                <w:color w:val="595959"/>
                <w:spacing w:val="-5"/>
              </w:rPr>
              <w:t>–</w:t>
            </w:r>
          </w:p>
        </w:tc>
        <w:tc>
          <w:tcPr>
            <w:tcW w:w="1019" w:type="dxa"/>
            <w:gridSpan w:val="2"/>
            <w:tcBorders>
              <w:bottom w:val="single" w:sz="4" w:space="0" w:color="auto"/>
              <w:right w:val="single" w:sz="4" w:space="0" w:color="auto"/>
            </w:tcBorders>
            <w:shd w:val="clear" w:color="auto" w:fill="auto"/>
            <w:vAlign w:val="bottom"/>
          </w:tcPr>
          <w:p w:rsidR="007C458D" w:rsidRPr="00E557C3" w:rsidRDefault="007C458D" w:rsidP="007C458D">
            <w:pPr>
              <w:ind w:right="23"/>
              <w:jc w:val="right"/>
              <w:rPr>
                <w:rFonts w:eastAsia="Batang" w:cs="Arial"/>
                <w:color w:val="595959"/>
                <w:spacing w:val="-5"/>
              </w:rPr>
            </w:pPr>
            <w:r>
              <w:rPr>
                <w:rFonts w:eastAsia="Batang" w:cs="Arial"/>
                <w:color w:val="595959"/>
                <w:spacing w:val="-5"/>
              </w:rPr>
              <w:t>(1,373)</w:t>
            </w:r>
          </w:p>
        </w:tc>
      </w:tr>
      <w:tr w:rsidR="007C458D" w:rsidRPr="00F550B2" w:rsidTr="00227F88">
        <w:trPr>
          <w:gridAfter w:val="1"/>
          <w:wAfter w:w="11" w:type="dxa"/>
        </w:trPr>
        <w:tc>
          <w:tcPr>
            <w:tcW w:w="3864" w:type="dxa"/>
            <w:tcBorders>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Group revenue</w:t>
            </w:r>
          </w:p>
        </w:tc>
        <w:tc>
          <w:tcPr>
            <w:tcW w:w="989" w:type="dxa"/>
            <w:gridSpan w:val="2"/>
            <w:tcBorders>
              <w:top w:val="single" w:sz="4" w:space="0" w:color="auto"/>
              <w:bottom w:val="single" w:sz="4" w:space="0" w:color="auto"/>
            </w:tcBorders>
            <w:shd w:val="clear" w:color="auto" w:fill="auto"/>
            <w:vAlign w:val="bottom"/>
          </w:tcPr>
          <w:p w:rsidR="007C458D" w:rsidRPr="00E557C3" w:rsidRDefault="007C458D" w:rsidP="007C458D">
            <w:pPr>
              <w:ind w:right="57"/>
              <w:jc w:val="right"/>
              <w:rPr>
                <w:rFonts w:eastAsia="Batang" w:cs="Arial"/>
                <w:color w:val="595959"/>
                <w:spacing w:val="-5"/>
              </w:rPr>
            </w:pPr>
            <w:r w:rsidRPr="00E557C3">
              <w:rPr>
                <w:rFonts w:eastAsia="Batang" w:cs="Arial"/>
                <w:color w:val="595959"/>
                <w:spacing w:val="-5"/>
              </w:rPr>
              <w:t>1,648</w:t>
            </w:r>
          </w:p>
        </w:tc>
        <w:tc>
          <w:tcPr>
            <w:tcW w:w="988" w:type="dxa"/>
            <w:gridSpan w:val="2"/>
            <w:tcBorders>
              <w:top w:val="single" w:sz="4" w:space="0" w:color="auto"/>
              <w:bottom w:val="single" w:sz="4" w:space="0" w:color="auto"/>
            </w:tcBorders>
            <w:shd w:val="clear" w:color="auto" w:fill="auto"/>
            <w:vAlign w:val="bottom"/>
          </w:tcPr>
          <w:p w:rsidR="007C458D" w:rsidRPr="00E557C3" w:rsidRDefault="007C458D" w:rsidP="007C458D">
            <w:pPr>
              <w:ind w:right="57"/>
              <w:jc w:val="right"/>
              <w:rPr>
                <w:rFonts w:eastAsia="Batang" w:cs="Arial"/>
                <w:color w:val="595959"/>
                <w:spacing w:val="-5"/>
              </w:rPr>
            </w:pPr>
            <w:r w:rsidRPr="00E557C3">
              <w:rPr>
                <w:rFonts w:eastAsia="Batang" w:cs="Arial"/>
                <w:color w:val="595959"/>
                <w:spacing w:val="-5"/>
              </w:rPr>
              <w:t>5,574</w:t>
            </w:r>
          </w:p>
        </w:tc>
        <w:tc>
          <w:tcPr>
            <w:tcW w:w="963" w:type="dxa"/>
            <w:gridSpan w:val="2"/>
            <w:tcBorders>
              <w:top w:val="single" w:sz="4" w:space="0" w:color="auto"/>
              <w:bottom w:val="single" w:sz="4" w:space="0" w:color="auto"/>
            </w:tcBorders>
            <w:shd w:val="clear" w:color="auto" w:fill="auto"/>
            <w:vAlign w:val="bottom"/>
          </w:tcPr>
          <w:p w:rsidR="007C458D" w:rsidRPr="00E557C3" w:rsidRDefault="007C458D" w:rsidP="007C458D">
            <w:pPr>
              <w:ind w:right="57"/>
              <w:jc w:val="right"/>
              <w:rPr>
                <w:rFonts w:eastAsia="Batang" w:cs="Arial"/>
                <w:color w:val="595959"/>
                <w:spacing w:val="-5"/>
              </w:rPr>
            </w:pPr>
            <w:r w:rsidRPr="00E557C3">
              <w:rPr>
                <w:rFonts w:eastAsia="Batang" w:cs="Arial"/>
                <w:color w:val="595959"/>
                <w:spacing w:val="-5"/>
              </w:rPr>
              <w:t>1,232</w:t>
            </w:r>
          </w:p>
        </w:tc>
        <w:tc>
          <w:tcPr>
            <w:tcW w:w="974" w:type="dxa"/>
            <w:gridSpan w:val="2"/>
            <w:tcBorders>
              <w:top w:val="single" w:sz="4" w:space="0" w:color="auto"/>
              <w:bottom w:val="single" w:sz="4" w:space="0" w:color="auto"/>
            </w:tcBorders>
            <w:shd w:val="clear" w:color="auto" w:fill="auto"/>
            <w:vAlign w:val="bottom"/>
          </w:tcPr>
          <w:p w:rsidR="007C458D" w:rsidRPr="00E557C3" w:rsidRDefault="007C458D" w:rsidP="007C458D">
            <w:pPr>
              <w:ind w:right="57"/>
              <w:jc w:val="right"/>
              <w:rPr>
                <w:rFonts w:eastAsia="Batang" w:cs="Arial"/>
                <w:color w:val="595959"/>
                <w:spacing w:val="-5"/>
              </w:rPr>
            </w:pPr>
            <w:r w:rsidRPr="00E557C3">
              <w:rPr>
                <w:rFonts w:eastAsia="Batang" w:cs="Arial"/>
                <w:color w:val="595959"/>
                <w:spacing w:val="-5"/>
              </w:rPr>
              <w:t>252</w:t>
            </w:r>
          </w:p>
        </w:tc>
        <w:tc>
          <w:tcPr>
            <w:tcW w:w="977" w:type="dxa"/>
            <w:gridSpan w:val="2"/>
            <w:tcBorders>
              <w:top w:val="single" w:sz="4" w:space="0" w:color="auto"/>
              <w:bottom w:val="single" w:sz="4" w:space="0" w:color="auto"/>
            </w:tcBorders>
            <w:shd w:val="clear" w:color="auto" w:fill="auto"/>
            <w:vAlign w:val="bottom"/>
          </w:tcPr>
          <w:p w:rsidR="007C458D" w:rsidRPr="00E557C3" w:rsidRDefault="007C458D" w:rsidP="007C458D">
            <w:pPr>
              <w:ind w:right="57"/>
              <w:jc w:val="right"/>
              <w:rPr>
                <w:rFonts w:eastAsia="Batang" w:cs="Arial"/>
                <w:color w:val="595959"/>
                <w:spacing w:val="-5"/>
              </w:rPr>
            </w:pPr>
            <w:r w:rsidRPr="00E557C3">
              <w:rPr>
                <w:rFonts w:eastAsia="Batang" w:cs="Arial"/>
                <w:color w:val="595959"/>
                <w:spacing w:val="-5"/>
              </w:rPr>
              <w:t>11</w:t>
            </w:r>
          </w:p>
        </w:tc>
        <w:tc>
          <w:tcPr>
            <w:tcW w:w="1019" w:type="dxa"/>
            <w:gridSpan w:val="2"/>
            <w:tcBorders>
              <w:top w:val="single" w:sz="4" w:space="0" w:color="auto"/>
              <w:bottom w:val="single" w:sz="4" w:space="0" w:color="auto"/>
            </w:tcBorders>
            <w:shd w:val="clear" w:color="auto" w:fill="auto"/>
            <w:vAlign w:val="bottom"/>
          </w:tcPr>
          <w:p w:rsidR="007C458D" w:rsidRPr="00E557C3" w:rsidRDefault="007C458D" w:rsidP="007C458D">
            <w:pPr>
              <w:ind w:right="57"/>
              <w:jc w:val="right"/>
              <w:rPr>
                <w:rFonts w:eastAsia="Batang" w:cs="Arial"/>
                <w:color w:val="595959"/>
                <w:spacing w:val="-5"/>
              </w:rPr>
            </w:pPr>
            <w:r>
              <w:rPr>
                <w:rFonts w:eastAsia="Batang" w:cs="Arial"/>
                <w:color w:val="595959"/>
                <w:spacing w:val="-5"/>
              </w:rPr>
              <w:t>8,717</w:t>
            </w:r>
          </w:p>
        </w:tc>
      </w:tr>
      <w:tr w:rsidR="007C458D" w:rsidRPr="00F550B2" w:rsidTr="00227F88">
        <w:trPr>
          <w:gridAfter w:val="1"/>
          <w:wAfter w:w="11" w:type="dxa"/>
        </w:trPr>
        <w:tc>
          <w:tcPr>
            <w:tcW w:w="3864" w:type="dxa"/>
            <w:tcBorders>
              <w:top w:val="single" w:sz="4" w:space="0" w:color="auto"/>
            </w:tcBorders>
            <w:shd w:val="clear" w:color="auto" w:fill="auto"/>
            <w:vAlign w:val="bottom"/>
          </w:tcPr>
          <w:p w:rsidR="007C458D" w:rsidRPr="00F550B2" w:rsidRDefault="007C458D" w:rsidP="007C458D">
            <w:pPr>
              <w:spacing w:before="20"/>
              <w:rPr>
                <w:rFonts w:eastAsia="Batang" w:cs="Arial"/>
                <w:color w:val="595959"/>
                <w:spacing w:val="-5"/>
              </w:rPr>
            </w:pPr>
            <w:r w:rsidRPr="00F550B2">
              <w:rPr>
                <w:rFonts w:eastAsia="Batang" w:cs="Arial"/>
                <w:color w:val="595959"/>
                <w:spacing w:val="-5"/>
              </w:rPr>
              <w:t>Underlying group operating profit/(loss)</w:t>
            </w:r>
            <w:r w:rsidRPr="00A7677B">
              <w:rPr>
                <w:rFonts w:eastAsia="Batang" w:cs="Arial"/>
                <w:color w:val="595959"/>
                <w:spacing w:val="-5"/>
                <w:sz w:val="14"/>
              </w:rPr>
              <w:t xml:space="preserve"> </w:t>
            </w:r>
            <w:r w:rsidRPr="00423108">
              <w:rPr>
                <w:rFonts w:eastAsia="Batang" w:cs="Arial"/>
                <w:color w:val="595959"/>
                <w:spacing w:val="-5"/>
                <w:sz w:val="14"/>
                <w:szCs w:val="14"/>
                <w:vertAlign w:val="superscript"/>
              </w:rPr>
              <w:t>1</w:t>
            </w:r>
          </w:p>
        </w:tc>
        <w:tc>
          <w:tcPr>
            <w:tcW w:w="989" w:type="dxa"/>
            <w:gridSpan w:val="2"/>
            <w:tcBorders>
              <w:top w:val="single" w:sz="4" w:space="0" w:color="auto"/>
            </w:tcBorders>
            <w:shd w:val="clear" w:color="auto" w:fill="auto"/>
            <w:vAlign w:val="bottom"/>
          </w:tcPr>
          <w:p w:rsidR="007C458D" w:rsidRPr="00E557C3" w:rsidRDefault="007C458D" w:rsidP="007C458D">
            <w:pPr>
              <w:ind w:right="57"/>
              <w:jc w:val="right"/>
              <w:rPr>
                <w:rFonts w:eastAsia="Batang" w:cs="Arial"/>
                <w:color w:val="595959"/>
                <w:spacing w:val="-5"/>
              </w:rPr>
            </w:pPr>
            <w:r w:rsidRPr="00E557C3">
              <w:rPr>
                <w:rFonts w:eastAsia="Batang" w:cs="Arial"/>
                <w:color w:val="595959"/>
                <w:spacing w:val="-5"/>
              </w:rPr>
              <w:t>54</w:t>
            </w:r>
          </w:p>
        </w:tc>
        <w:tc>
          <w:tcPr>
            <w:tcW w:w="988" w:type="dxa"/>
            <w:gridSpan w:val="2"/>
            <w:tcBorders>
              <w:top w:val="single" w:sz="4" w:space="0" w:color="auto"/>
            </w:tcBorders>
            <w:shd w:val="clear" w:color="auto" w:fill="auto"/>
            <w:vAlign w:val="bottom"/>
          </w:tcPr>
          <w:p w:rsidR="007C458D" w:rsidRPr="00E557C3" w:rsidRDefault="007C458D" w:rsidP="007C458D">
            <w:pPr>
              <w:ind w:right="17"/>
              <w:jc w:val="right"/>
              <w:rPr>
                <w:rFonts w:eastAsia="Batang" w:cs="Arial"/>
                <w:color w:val="595959"/>
                <w:spacing w:val="-5"/>
              </w:rPr>
            </w:pPr>
            <w:r w:rsidRPr="00E557C3">
              <w:rPr>
                <w:rFonts w:eastAsia="Batang" w:cs="Arial"/>
                <w:color w:val="595959"/>
                <w:spacing w:val="-5"/>
              </w:rPr>
              <w:t>(18)</w:t>
            </w:r>
          </w:p>
        </w:tc>
        <w:tc>
          <w:tcPr>
            <w:tcW w:w="963" w:type="dxa"/>
            <w:gridSpan w:val="2"/>
            <w:tcBorders>
              <w:top w:val="single" w:sz="4" w:space="0" w:color="auto"/>
            </w:tcBorders>
            <w:shd w:val="clear" w:color="auto" w:fill="auto"/>
            <w:vAlign w:val="bottom"/>
          </w:tcPr>
          <w:p w:rsidR="007C458D" w:rsidRPr="00E557C3" w:rsidRDefault="007C458D" w:rsidP="007C458D">
            <w:pPr>
              <w:ind w:right="57"/>
              <w:jc w:val="right"/>
              <w:rPr>
                <w:rFonts w:eastAsia="Batang" w:cs="Arial"/>
                <w:color w:val="595959"/>
                <w:spacing w:val="-5"/>
              </w:rPr>
            </w:pPr>
            <w:r w:rsidRPr="00E557C3">
              <w:rPr>
                <w:rFonts w:eastAsia="Batang" w:cs="Arial"/>
                <w:color w:val="595959"/>
                <w:spacing w:val="-5"/>
              </w:rPr>
              <w:t>54</w:t>
            </w:r>
          </w:p>
        </w:tc>
        <w:tc>
          <w:tcPr>
            <w:tcW w:w="974" w:type="dxa"/>
            <w:gridSpan w:val="2"/>
            <w:tcBorders>
              <w:top w:val="single" w:sz="4" w:space="0" w:color="auto"/>
            </w:tcBorders>
            <w:shd w:val="clear" w:color="auto" w:fill="auto"/>
            <w:vAlign w:val="bottom"/>
          </w:tcPr>
          <w:p w:rsidR="007C458D" w:rsidRPr="00E557C3" w:rsidRDefault="007C458D" w:rsidP="007C458D">
            <w:pPr>
              <w:ind w:right="57"/>
              <w:jc w:val="right"/>
              <w:rPr>
                <w:rFonts w:eastAsia="Batang" w:cs="Arial"/>
                <w:color w:val="595959"/>
                <w:spacing w:val="-5"/>
              </w:rPr>
            </w:pPr>
            <w:r w:rsidRPr="00E557C3">
              <w:rPr>
                <w:rFonts w:eastAsia="Batang" w:cs="Arial"/>
                <w:color w:val="595959"/>
                <w:spacing w:val="-5"/>
              </w:rPr>
              <w:t>69</w:t>
            </w:r>
          </w:p>
        </w:tc>
        <w:tc>
          <w:tcPr>
            <w:tcW w:w="977" w:type="dxa"/>
            <w:gridSpan w:val="2"/>
            <w:tcBorders>
              <w:top w:val="single" w:sz="4" w:space="0" w:color="auto"/>
            </w:tcBorders>
            <w:shd w:val="clear" w:color="auto" w:fill="auto"/>
            <w:vAlign w:val="bottom"/>
          </w:tcPr>
          <w:p w:rsidR="007C458D" w:rsidRPr="00E557C3" w:rsidRDefault="007C458D" w:rsidP="007C458D">
            <w:pPr>
              <w:ind w:right="17"/>
              <w:jc w:val="right"/>
              <w:rPr>
                <w:rFonts w:eastAsia="Batang" w:cs="Arial"/>
                <w:color w:val="595959"/>
                <w:spacing w:val="-5"/>
              </w:rPr>
            </w:pPr>
            <w:r w:rsidRPr="00E557C3">
              <w:rPr>
                <w:rFonts w:eastAsia="Batang" w:cs="Arial"/>
                <w:color w:val="595959"/>
                <w:spacing w:val="-5"/>
              </w:rPr>
              <w:t>(29)</w:t>
            </w:r>
          </w:p>
        </w:tc>
        <w:tc>
          <w:tcPr>
            <w:tcW w:w="1019" w:type="dxa"/>
            <w:gridSpan w:val="2"/>
            <w:tcBorders>
              <w:top w:val="single" w:sz="4" w:space="0" w:color="auto"/>
            </w:tcBorders>
            <w:shd w:val="clear" w:color="auto" w:fill="auto"/>
            <w:vAlign w:val="bottom"/>
          </w:tcPr>
          <w:p w:rsidR="007C458D" w:rsidRPr="00E557C3" w:rsidRDefault="007C458D" w:rsidP="007C458D">
            <w:pPr>
              <w:ind w:right="57"/>
              <w:jc w:val="right"/>
              <w:rPr>
                <w:rFonts w:eastAsia="Batang" w:cs="Arial"/>
                <w:color w:val="595959"/>
                <w:spacing w:val="-5"/>
              </w:rPr>
            </w:pPr>
            <w:r>
              <w:rPr>
                <w:rFonts w:eastAsia="Batang" w:cs="Arial"/>
                <w:color w:val="595959"/>
                <w:spacing w:val="-5"/>
              </w:rPr>
              <w:t>130</w:t>
            </w:r>
          </w:p>
        </w:tc>
      </w:tr>
      <w:tr w:rsidR="007C458D" w:rsidRPr="00F550B2" w:rsidTr="00227F88">
        <w:trPr>
          <w:gridAfter w:val="1"/>
          <w:wAfter w:w="11" w:type="dxa"/>
        </w:trPr>
        <w:tc>
          <w:tcPr>
            <w:tcW w:w="3864" w:type="dxa"/>
            <w:tcBorders>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Share of results of joint ventures and associates </w:t>
            </w:r>
          </w:p>
        </w:tc>
        <w:tc>
          <w:tcPr>
            <w:tcW w:w="989" w:type="dxa"/>
            <w:gridSpan w:val="2"/>
            <w:tcBorders>
              <w:bottom w:val="single" w:sz="4" w:space="0" w:color="auto"/>
            </w:tcBorders>
            <w:shd w:val="clear" w:color="auto" w:fill="auto"/>
            <w:vAlign w:val="bottom"/>
          </w:tcPr>
          <w:p w:rsidR="007C458D" w:rsidRPr="00E557C3" w:rsidRDefault="007C458D" w:rsidP="007C458D">
            <w:pPr>
              <w:ind w:right="57"/>
              <w:jc w:val="right"/>
              <w:rPr>
                <w:rFonts w:eastAsia="Batang" w:cs="Arial"/>
                <w:color w:val="595959"/>
                <w:spacing w:val="-5"/>
              </w:rPr>
            </w:pPr>
            <w:r w:rsidRPr="00E557C3">
              <w:rPr>
                <w:rFonts w:eastAsia="Batang" w:cs="Arial"/>
                <w:color w:val="595959"/>
                <w:spacing w:val="-5"/>
              </w:rPr>
              <w:t>–</w:t>
            </w:r>
          </w:p>
        </w:tc>
        <w:tc>
          <w:tcPr>
            <w:tcW w:w="988" w:type="dxa"/>
            <w:gridSpan w:val="2"/>
            <w:tcBorders>
              <w:bottom w:val="single" w:sz="4" w:space="0" w:color="auto"/>
            </w:tcBorders>
            <w:shd w:val="clear" w:color="auto" w:fill="auto"/>
            <w:vAlign w:val="bottom"/>
          </w:tcPr>
          <w:p w:rsidR="007C458D" w:rsidRPr="00E557C3" w:rsidRDefault="007C458D" w:rsidP="007C458D">
            <w:pPr>
              <w:ind w:right="57"/>
              <w:jc w:val="right"/>
              <w:rPr>
                <w:rFonts w:eastAsia="Batang" w:cs="Arial"/>
                <w:color w:val="595959"/>
                <w:spacing w:val="-5"/>
              </w:rPr>
            </w:pPr>
            <w:r w:rsidRPr="00E557C3">
              <w:rPr>
                <w:rFonts w:eastAsia="Batang" w:cs="Arial"/>
                <w:color w:val="595959"/>
                <w:spacing w:val="-5"/>
              </w:rPr>
              <w:t>37</w:t>
            </w:r>
          </w:p>
        </w:tc>
        <w:tc>
          <w:tcPr>
            <w:tcW w:w="963" w:type="dxa"/>
            <w:gridSpan w:val="2"/>
            <w:tcBorders>
              <w:bottom w:val="single" w:sz="4" w:space="0" w:color="auto"/>
            </w:tcBorders>
            <w:shd w:val="clear" w:color="auto" w:fill="auto"/>
            <w:vAlign w:val="bottom"/>
          </w:tcPr>
          <w:p w:rsidR="007C458D" w:rsidRPr="00E557C3" w:rsidRDefault="007C458D" w:rsidP="007C458D">
            <w:pPr>
              <w:ind w:right="57"/>
              <w:jc w:val="right"/>
              <w:rPr>
                <w:rFonts w:eastAsia="Batang" w:cs="Arial"/>
                <w:color w:val="595959"/>
                <w:spacing w:val="-5"/>
              </w:rPr>
            </w:pPr>
            <w:r w:rsidRPr="00E557C3">
              <w:rPr>
                <w:rFonts w:eastAsia="Batang" w:cs="Arial"/>
                <w:color w:val="595959"/>
                <w:spacing w:val="-5"/>
              </w:rPr>
              <w:t>1</w:t>
            </w:r>
          </w:p>
        </w:tc>
        <w:tc>
          <w:tcPr>
            <w:tcW w:w="974" w:type="dxa"/>
            <w:gridSpan w:val="2"/>
            <w:tcBorders>
              <w:bottom w:val="single" w:sz="4" w:space="0" w:color="auto"/>
            </w:tcBorders>
            <w:shd w:val="clear" w:color="auto" w:fill="auto"/>
            <w:vAlign w:val="bottom"/>
          </w:tcPr>
          <w:p w:rsidR="007C458D" w:rsidRPr="00E557C3" w:rsidRDefault="007C458D" w:rsidP="007C458D">
            <w:pPr>
              <w:ind w:right="57"/>
              <w:jc w:val="right"/>
              <w:rPr>
                <w:rFonts w:eastAsia="Batang" w:cs="Arial"/>
                <w:color w:val="595959"/>
                <w:spacing w:val="-5"/>
              </w:rPr>
            </w:pPr>
            <w:r w:rsidRPr="00E557C3">
              <w:rPr>
                <w:rFonts w:eastAsia="Batang" w:cs="Arial"/>
                <w:color w:val="595959"/>
                <w:spacing w:val="-5"/>
              </w:rPr>
              <w:t>33</w:t>
            </w:r>
          </w:p>
        </w:tc>
        <w:tc>
          <w:tcPr>
            <w:tcW w:w="977" w:type="dxa"/>
            <w:gridSpan w:val="2"/>
            <w:tcBorders>
              <w:bottom w:val="single" w:sz="4" w:space="0" w:color="auto"/>
            </w:tcBorders>
            <w:shd w:val="clear" w:color="auto" w:fill="auto"/>
            <w:vAlign w:val="bottom"/>
          </w:tcPr>
          <w:p w:rsidR="007C458D" w:rsidRPr="00E557C3" w:rsidRDefault="007C458D" w:rsidP="007C458D">
            <w:pPr>
              <w:ind w:right="57"/>
              <w:jc w:val="right"/>
              <w:rPr>
                <w:rFonts w:eastAsia="Batang" w:cs="Arial"/>
                <w:color w:val="595959"/>
                <w:spacing w:val="-5"/>
              </w:rPr>
            </w:pPr>
            <w:r w:rsidRPr="00E557C3">
              <w:rPr>
                <w:rFonts w:eastAsia="Batang" w:cs="Arial"/>
                <w:color w:val="595959"/>
                <w:spacing w:val="-5"/>
              </w:rPr>
              <w:t>–</w:t>
            </w:r>
          </w:p>
        </w:tc>
        <w:tc>
          <w:tcPr>
            <w:tcW w:w="1019" w:type="dxa"/>
            <w:gridSpan w:val="2"/>
            <w:tcBorders>
              <w:bottom w:val="single" w:sz="4" w:space="0" w:color="auto"/>
            </w:tcBorders>
            <w:shd w:val="clear" w:color="auto" w:fill="auto"/>
            <w:vAlign w:val="bottom"/>
          </w:tcPr>
          <w:p w:rsidR="007C458D" w:rsidRPr="00E557C3" w:rsidRDefault="007C458D" w:rsidP="007C458D">
            <w:pPr>
              <w:ind w:right="57"/>
              <w:jc w:val="right"/>
              <w:rPr>
                <w:rFonts w:eastAsia="Batang" w:cs="Arial"/>
                <w:color w:val="595959"/>
                <w:spacing w:val="-5"/>
              </w:rPr>
            </w:pPr>
            <w:r>
              <w:rPr>
                <w:rFonts w:eastAsia="Batang" w:cs="Arial"/>
                <w:color w:val="595959"/>
                <w:spacing w:val="-5"/>
              </w:rPr>
              <w:t>71</w:t>
            </w:r>
          </w:p>
        </w:tc>
      </w:tr>
      <w:tr w:rsidR="007C458D" w:rsidRPr="00F550B2" w:rsidTr="00227F88">
        <w:trPr>
          <w:gridAfter w:val="1"/>
          <w:wAfter w:w="11" w:type="dxa"/>
        </w:trPr>
        <w:tc>
          <w:tcPr>
            <w:tcW w:w="3864" w:type="dxa"/>
            <w:tcBorders>
              <w:top w:val="single" w:sz="4" w:space="0" w:color="auto"/>
            </w:tcBorders>
            <w:shd w:val="clear" w:color="auto" w:fill="auto"/>
            <w:vAlign w:val="bottom"/>
          </w:tcPr>
          <w:p w:rsidR="007C458D" w:rsidRPr="00423108" w:rsidRDefault="007C458D" w:rsidP="007C458D">
            <w:pPr>
              <w:spacing w:before="20"/>
              <w:rPr>
                <w:rFonts w:eastAsia="Batang" w:cs="Arial"/>
                <w:color w:val="595959"/>
                <w:spacing w:val="-5"/>
                <w:sz w:val="14"/>
                <w:szCs w:val="14"/>
                <w:vertAlign w:val="superscript"/>
              </w:rPr>
            </w:pPr>
            <w:r w:rsidRPr="00F550B2">
              <w:rPr>
                <w:rFonts w:eastAsia="Batang" w:cs="Arial"/>
                <w:color w:val="595959"/>
                <w:spacing w:val="-5"/>
              </w:rPr>
              <w:t>Underlying profit/(loss) from operations</w:t>
            </w:r>
            <w:r w:rsidRPr="00A7677B">
              <w:rPr>
                <w:rFonts w:eastAsia="Batang" w:cs="Arial"/>
                <w:color w:val="595959"/>
                <w:spacing w:val="-5"/>
                <w:sz w:val="14"/>
              </w:rPr>
              <w:t xml:space="preserve"> </w:t>
            </w:r>
            <w:r w:rsidRPr="00423108">
              <w:rPr>
                <w:rFonts w:eastAsia="Batang" w:cs="Arial"/>
                <w:color w:val="595959"/>
                <w:spacing w:val="-5"/>
                <w:sz w:val="14"/>
                <w:szCs w:val="14"/>
                <w:vertAlign w:val="superscript"/>
              </w:rPr>
              <w:t>1</w:t>
            </w:r>
            <w:r w:rsidRPr="00A7677B">
              <w:rPr>
                <w:rFonts w:eastAsia="Batang" w:cs="Arial"/>
                <w:color w:val="595959"/>
                <w:spacing w:val="-5"/>
                <w:sz w:val="14"/>
              </w:rPr>
              <w:t xml:space="preserve"> </w:t>
            </w:r>
          </w:p>
        </w:tc>
        <w:tc>
          <w:tcPr>
            <w:tcW w:w="989" w:type="dxa"/>
            <w:gridSpan w:val="2"/>
            <w:tcBorders>
              <w:top w:val="single" w:sz="4" w:space="0" w:color="auto"/>
            </w:tcBorders>
            <w:shd w:val="clear" w:color="auto" w:fill="auto"/>
            <w:vAlign w:val="bottom"/>
          </w:tcPr>
          <w:p w:rsidR="007C458D" w:rsidRPr="00E557C3" w:rsidRDefault="007C458D" w:rsidP="007C458D">
            <w:pPr>
              <w:ind w:right="57"/>
              <w:jc w:val="right"/>
              <w:rPr>
                <w:rFonts w:eastAsia="Batang" w:cs="Arial"/>
                <w:color w:val="595959"/>
                <w:spacing w:val="-5"/>
              </w:rPr>
            </w:pPr>
            <w:r w:rsidRPr="00E557C3">
              <w:rPr>
                <w:rFonts w:eastAsia="Batang" w:cs="Arial"/>
                <w:color w:val="595959"/>
                <w:spacing w:val="-5"/>
              </w:rPr>
              <w:t>54</w:t>
            </w:r>
          </w:p>
        </w:tc>
        <w:tc>
          <w:tcPr>
            <w:tcW w:w="988" w:type="dxa"/>
            <w:gridSpan w:val="2"/>
            <w:tcBorders>
              <w:top w:val="single" w:sz="4" w:space="0" w:color="auto"/>
            </w:tcBorders>
            <w:shd w:val="clear" w:color="auto" w:fill="auto"/>
            <w:vAlign w:val="bottom"/>
          </w:tcPr>
          <w:p w:rsidR="007C458D" w:rsidRPr="00E557C3" w:rsidRDefault="007C458D" w:rsidP="007C458D">
            <w:pPr>
              <w:ind w:right="57"/>
              <w:jc w:val="right"/>
              <w:rPr>
                <w:rFonts w:eastAsia="Batang" w:cs="Arial"/>
                <w:color w:val="595959"/>
                <w:spacing w:val="-5"/>
              </w:rPr>
            </w:pPr>
            <w:r>
              <w:rPr>
                <w:rFonts w:eastAsia="Batang" w:cs="Arial"/>
                <w:color w:val="595959"/>
                <w:spacing w:val="-5"/>
              </w:rPr>
              <w:t>19</w:t>
            </w:r>
          </w:p>
        </w:tc>
        <w:tc>
          <w:tcPr>
            <w:tcW w:w="963" w:type="dxa"/>
            <w:gridSpan w:val="2"/>
            <w:tcBorders>
              <w:top w:val="single" w:sz="4" w:space="0" w:color="auto"/>
            </w:tcBorders>
            <w:shd w:val="clear" w:color="auto" w:fill="auto"/>
            <w:vAlign w:val="bottom"/>
          </w:tcPr>
          <w:p w:rsidR="007C458D" w:rsidRPr="00E557C3" w:rsidRDefault="007C458D" w:rsidP="007C458D">
            <w:pPr>
              <w:ind w:right="57"/>
              <w:jc w:val="right"/>
              <w:rPr>
                <w:rFonts w:eastAsia="Batang" w:cs="Arial"/>
                <w:color w:val="595959"/>
                <w:spacing w:val="-5"/>
              </w:rPr>
            </w:pPr>
            <w:r w:rsidRPr="00E557C3">
              <w:rPr>
                <w:rFonts w:eastAsia="Batang" w:cs="Arial"/>
                <w:color w:val="595959"/>
                <w:spacing w:val="-5"/>
              </w:rPr>
              <w:t>55</w:t>
            </w:r>
          </w:p>
        </w:tc>
        <w:tc>
          <w:tcPr>
            <w:tcW w:w="974" w:type="dxa"/>
            <w:gridSpan w:val="2"/>
            <w:tcBorders>
              <w:top w:val="single" w:sz="4" w:space="0" w:color="auto"/>
            </w:tcBorders>
            <w:shd w:val="clear" w:color="auto" w:fill="auto"/>
            <w:vAlign w:val="bottom"/>
          </w:tcPr>
          <w:p w:rsidR="007C458D" w:rsidRPr="00E557C3" w:rsidRDefault="007C458D" w:rsidP="007C458D">
            <w:pPr>
              <w:ind w:right="57"/>
              <w:jc w:val="right"/>
              <w:rPr>
                <w:rFonts w:eastAsia="Batang" w:cs="Arial"/>
                <w:color w:val="595959"/>
                <w:spacing w:val="-5"/>
              </w:rPr>
            </w:pPr>
            <w:r w:rsidRPr="00E557C3">
              <w:rPr>
                <w:rFonts w:eastAsia="Batang" w:cs="Arial"/>
                <w:color w:val="595959"/>
                <w:spacing w:val="-5"/>
              </w:rPr>
              <w:t>102</w:t>
            </w:r>
          </w:p>
        </w:tc>
        <w:tc>
          <w:tcPr>
            <w:tcW w:w="977" w:type="dxa"/>
            <w:gridSpan w:val="2"/>
            <w:tcBorders>
              <w:top w:val="single" w:sz="4" w:space="0" w:color="auto"/>
            </w:tcBorders>
            <w:shd w:val="clear" w:color="auto" w:fill="auto"/>
            <w:vAlign w:val="bottom"/>
          </w:tcPr>
          <w:p w:rsidR="007C458D" w:rsidRPr="00E557C3" w:rsidRDefault="007C458D" w:rsidP="007C458D">
            <w:pPr>
              <w:ind w:right="17"/>
              <w:jc w:val="right"/>
              <w:rPr>
                <w:rFonts w:eastAsia="Batang" w:cs="Arial"/>
                <w:color w:val="595959"/>
                <w:spacing w:val="-5"/>
              </w:rPr>
            </w:pPr>
            <w:r w:rsidRPr="00E557C3">
              <w:rPr>
                <w:rFonts w:eastAsia="Batang" w:cs="Arial"/>
                <w:color w:val="595959"/>
                <w:spacing w:val="-5"/>
              </w:rPr>
              <w:t>(29)</w:t>
            </w:r>
          </w:p>
        </w:tc>
        <w:tc>
          <w:tcPr>
            <w:tcW w:w="1019" w:type="dxa"/>
            <w:gridSpan w:val="2"/>
            <w:tcBorders>
              <w:top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5"/>
              </w:rPr>
            </w:pPr>
            <w:r>
              <w:rPr>
                <w:rFonts w:eastAsia="Batang" w:cs="Arial"/>
                <w:color w:val="595959"/>
                <w:spacing w:val="-5"/>
              </w:rPr>
              <w:t>201</w:t>
            </w:r>
          </w:p>
        </w:tc>
      </w:tr>
      <w:tr w:rsidR="007C458D" w:rsidRPr="00F550B2" w:rsidTr="00227F88">
        <w:trPr>
          <w:gridAfter w:val="1"/>
          <w:wAfter w:w="11" w:type="dxa"/>
        </w:trPr>
        <w:tc>
          <w:tcPr>
            <w:tcW w:w="3864"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Non-underlying items</w:t>
            </w:r>
          </w:p>
        </w:tc>
        <w:tc>
          <w:tcPr>
            <w:tcW w:w="989" w:type="dxa"/>
            <w:gridSpan w:val="2"/>
            <w:shd w:val="clear" w:color="auto" w:fill="auto"/>
            <w:vAlign w:val="bottom"/>
          </w:tcPr>
          <w:p w:rsidR="007C458D" w:rsidRPr="00E557C3" w:rsidRDefault="007C458D" w:rsidP="007C458D">
            <w:pPr>
              <w:ind w:right="57"/>
              <w:jc w:val="right"/>
              <w:rPr>
                <w:rFonts w:eastAsia="Batang" w:cs="Arial"/>
                <w:color w:val="595959"/>
                <w:spacing w:val="-5"/>
              </w:rPr>
            </w:pPr>
          </w:p>
        </w:tc>
        <w:tc>
          <w:tcPr>
            <w:tcW w:w="988" w:type="dxa"/>
            <w:gridSpan w:val="2"/>
            <w:shd w:val="clear" w:color="auto" w:fill="auto"/>
            <w:vAlign w:val="bottom"/>
          </w:tcPr>
          <w:p w:rsidR="007C458D" w:rsidRPr="00E557C3" w:rsidRDefault="007C458D" w:rsidP="007C458D">
            <w:pPr>
              <w:ind w:right="57"/>
              <w:jc w:val="right"/>
              <w:rPr>
                <w:rFonts w:eastAsia="Batang" w:cs="Arial"/>
                <w:color w:val="595959"/>
                <w:spacing w:val="-5"/>
              </w:rPr>
            </w:pPr>
          </w:p>
        </w:tc>
        <w:tc>
          <w:tcPr>
            <w:tcW w:w="963" w:type="dxa"/>
            <w:gridSpan w:val="2"/>
            <w:shd w:val="clear" w:color="auto" w:fill="auto"/>
            <w:vAlign w:val="bottom"/>
          </w:tcPr>
          <w:p w:rsidR="007C458D" w:rsidRPr="00E557C3" w:rsidRDefault="007C458D" w:rsidP="007C458D">
            <w:pPr>
              <w:ind w:right="57"/>
              <w:jc w:val="right"/>
              <w:rPr>
                <w:rFonts w:eastAsia="Batang" w:cs="Arial"/>
                <w:color w:val="595959"/>
                <w:spacing w:val="-5"/>
              </w:rPr>
            </w:pPr>
          </w:p>
        </w:tc>
        <w:tc>
          <w:tcPr>
            <w:tcW w:w="974" w:type="dxa"/>
            <w:gridSpan w:val="2"/>
            <w:shd w:val="clear" w:color="auto" w:fill="auto"/>
            <w:vAlign w:val="bottom"/>
          </w:tcPr>
          <w:p w:rsidR="007C458D" w:rsidRPr="00E557C3" w:rsidRDefault="007C458D" w:rsidP="007C458D">
            <w:pPr>
              <w:ind w:right="57"/>
              <w:jc w:val="right"/>
              <w:rPr>
                <w:rFonts w:eastAsia="Batang" w:cs="Arial"/>
                <w:color w:val="595959"/>
                <w:spacing w:val="-5"/>
              </w:rPr>
            </w:pPr>
          </w:p>
        </w:tc>
        <w:tc>
          <w:tcPr>
            <w:tcW w:w="977" w:type="dxa"/>
            <w:gridSpan w:val="2"/>
            <w:shd w:val="clear" w:color="auto" w:fill="auto"/>
            <w:vAlign w:val="bottom"/>
          </w:tcPr>
          <w:p w:rsidR="007C458D" w:rsidRPr="00E557C3" w:rsidRDefault="007C458D" w:rsidP="007C458D">
            <w:pPr>
              <w:ind w:right="57"/>
              <w:jc w:val="right"/>
              <w:rPr>
                <w:rFonts w:eastAsia="Batang" w:cs="Arial"/>
                <w:color w:val="595959"/>
                <w:spacing w:val="-5"/>
              </w:rPr>
            </w:pPr>
          </w:p>
        </w:tc>
        <w:tc>
          <w:tcPr>
            <w:tcW w:w="1019" w:type="dxa"/>
            <w:gridSpan w:val="2"/>
            <w:shd w:val="clear" w:color="auto" w:fill="auto"/>
            <w:vAlign w:val="bottom"/>
          </w:tcPr>
          <w:p w:rsidR="007C458D" w:rsidRPr="00E557C3" w:rsidRDefault="007C458D" w:rsidP="007C458D">
            <w:pPr>
              <w:ind w:right="57"/>
              <w:jc w:val="right"/>
              <w:rPr>
                <w:rFonts w:eastAsia="Batang" w:cs="Arial"/>
                <w:color w:val="595959"/>
                <w:spacing w:val="-5"/>
              </w:rPr>
            </w:pPr>
          </w:p>
        </w:tc>
      </w:tr>
      <w:tr w:rsidR="007C458D" w:rsidRPr="00F550B2" w:rsidTr="00227F88">
        <w:trPr>
          <w:gridAfter w:val="1"/>
          <w:wAfter w:w="11" w:type="dxa"/>
        </w:trPr>
        <w:tc>
          <w:tcPr>
            <w:tcW w:w="3864"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amortisation of acquired intangible assets</w:t>
            </w:r>
          </w:p>
        </w:tc>
        <w:tc>
          <w:tcPr>
            <w:tcW w:w="989" w:type="dxa"/>
            <w:gridSpan w:val="2"/>
            <w:shd w:val="clear" w:color="auto" w:fill="auto"/>
            <w:vAlign w:val="bottom"/>
          </w:tcPr>
          <w:p w:rsidR="007C458D" w:rsidRPr="00E557C3" w:rsidRDefault="007C458D" w:rsidP="007C458D">
            <w:pPr>
              <w:ind w:right="17"/>
              <w:jc w:val="right"/>
              <w:rPr>
                <w:rFonts w:eastAsia="Batang" w:cs="Arial"/>
                <w:color w:val="595959"/>
                <w:spacing w:val="-5"/>
              </w:rPr>
            </w:pPr>
            <w:r w:rsidRPr="00E557C3">
              <w:rPr>
                <w:rFonts w:eastAsia="Batang" w:cs="Arial"/>
                <w:color w:val="595959"/>
                <w:spacing w:val="-5"/>
              </w:rPr>
              <w:t>(13)</w:t>
            </w:r>
          </w:p>
        </w:tc>
        <w:tc>
          <w:tcPr>
            <w:tcW w:w="988" w:type="dxa"/>
            <w:gridSpan w:val="2"/>
            <w:shd w:val="clear" w:color="auto" w:fill="auto"/>
            <w:vAlign w:val="bottom"/>
          </w:tcPr>
          <w:p w:rsidR="007C458D" w:rsidRPr="00E557C3" w:rsidRDefault="007C458D" w:rsidP="007C458D">
            <w:pPr>
              <w:ind w:right="17"/>
              <w:jc w:val="right"/>
              <w:rPr>
                <w:rFonts w:eastAsia="Batang" w:cs="Arial"/>
                <w:color w:val="595959"/>
                <w:spacing w:val="-5"/>
              </w:rPr>
            </w:pPr>
            <w:r w:rsidRPr="00E557C3">
              <w:rPr>
                <w:rFonts w:eastAsia="Batang" w:cs="Arial"/>
                <w:color w:val="595959"/>
                <w:spacing w:val="-5"/>
              </w:rPr>
              <w:t>(10)</w:t>
            </w:r>
          </w:p>
        </w:tc>
        <w:tc>
          <w:tcPr>
            <w:tcW w:w="963" w:type="dxa"/>
            <w:gridSpan w:val="2"/>
            <w:shd w:val="clear" w:color="auto" w:fill="auto"/>
            <w:vAlign w:val="bottom"/>
          </w:tcPr>
          <w:p w:rsidR="007C458D" w:rsidRPr="00E557C3" w:rsidRDefault="007C458D" w:rsidP="007C458D">
            <w:pPr>
              <w:ind w:right="57"/>
              <w:jc w:val="right"/>
              <w:rPr>
                <w:rFonts w:eastAsia="Batang" w:cs="Arial"/>
                <w:color w:val="595959"/>
                <w:spacing w:val="-5"/>
              </w:rPr>
            </w:pPr>
            <w:r w:rsidRPr="00E557C3">
              <w:rPr>
                <w:rFonts w:eastAsia="Batang" w:cs="Arial"/>
                <w:color w:val="595959"/>
                <w:spacing w:val="-5"/>
              </w:rPr>
              <w:t>–</w:t>
            </w:r>
          </w:p>
        </w:tc>
        <w:tc>
          <w:tcPr>
            <w:tcW w:w="974" w:type="dxa"/>
            <w:gridSpan w:val="2"/>
            <w:shd w:val="clear" w:color="auto" w:fill="auto"/>
            <w:vAlign w:val="bottom"/>
          </w:tcPr>
          <w:p w:rsidR="007C458D" w:rsidRPr="00E557C3" w:rsidRDefault="007C458D" w:rsidP="007C458D">
            <w:pPr>
              <w:ind w:right="17"/>
              <w:jc w:val="right"/>
              <w:rPr>
                <w:rFonts w:eastAsia="Batang" w:cs="Arial"/>
                <w:color w:val="595959"/>
                <w:spacing w:val="-5"/>
              </w:rPr>
            </w:pPr>
            <w:r w:rsidRPr="00E557C3">
              <w:rPr>
                <w:rFonts w:eastAsia="Batang" w:cs="Arial"/>
                <w:color w:val="595959"/>
                <w:spacing w:val="-5"/>
              </w:rPr>
              <w:t>(7)</w:t>
            </w:r>
          </w:p>
        </w:tc>
        <w:tc>
          <w:tcPr>
            <w:tcW w:w="977" w:type="dxa"/>
            <w:gridSpan w:val="2"/>
            <w:shd w:val="clear" w:color="auto" w:fill="auto"/>
            <w:vAlign w:val="bottom"/>
          </w:tcPr>
          <w:p w:rsidR="007C458D" w:rsidRPr="00E557C3" w:rsidRDefault="007C458D" w:rsidP="007C458D">
            <w:pPr>
              <w:ind w:right="57"/>
              <w:jc w:val="right"/>
              <w:rPr>
                <w:rFonts w:eastAsia="Batang" w:cs="Arial"/>
                <w:color w:val="595959"/>
                <w:spacing w:val="-5"/>
              </w:rPr>
            </w:pPr>
            <w:r w:rsidRPr="00E557C3">
              <w:rPr>
                <w:rFonts w:eastAsia="Batang" w:cs="Arial"/>
                <w:color w:val="595959"/>
                <w:spacing w:val="-5"/>
              </w:rPr>
              <w:t>–</w:t>
            </w:r>
          </w:p>
        </w:tc>
        <w:tc>
          <w:tcPr>
            <w:tcW w:w="1019" w:type="dxa"/>
            <w:gridSpan w:val="2"/>
            <w:shd w:val="clear" w:color="auto" w:fill="auto"/>
            <w:vAlign w:val="bottom"/>
          </w:tcPr>
          <w:p w:rsidR="007C458D" w:rsidRPr="00E557C3" w:rsidRDefault="007C458D" w:rsidP="007C458D">
            <w:pPr>
              <w:ind w:right="17"/>
              <w:jc w:val="right"/>
              <w:rPr>
                <w:rFonts w:eastAsia="Batang" w:cs="Arial"/>
                <w:color w:val="595959"/>
                <w:spacing w:val="-5"/>
              </w:rPr>
            </w:pPr>
            <w:r>
              <w:rPr>
                <w:rFonts w:eastAsia="Batang" w:cs="Arial"/>
                <w:color w:val="595959"/>
                <w:spacing w:val="-5"/>
              </w:rPr>
              <w:t>(30)</w:t>
            </w:r>
          </w:p>
        </w:tc>
      </w:tr>
      <w:tr w:rsidR="007C458D" w:rsidRPr="00F550B2" w:rsidTr="00227F88">
        <w:trPr>
          <w:gridAfter w:val="1"/>
          <w:wAfter w:w="11" w:type="dxa"/>
        </w:trPr>
        <w:tc>
          <w:tcPr>
            <w:tcW w:w="3864" w:type="dxa"/>
            <w:tcBorders>
              <w:bottom w:val="single" w:sz="4" w:space="0" w:color="auto"/>
            </w:tcBorders>
            <w:shd w:val="clear" w:color="auto" w:fill="auto"/>
            <w:vAlign w:val="bottom"/>
          </w:tcPr>
          <w:p w:rsidR="007C458D" w:rsidRPr="00F550B2" w:rsidDel="00585DB2" w:rsidRDefault="007C458D" w:rsidP="007C458D">
            <w:pPr>
              <w:rPr>
                <w:rFonts w:eastAsia="Batang" w:cs="Arial"/>
                <w:color w:val="595959"/>
                <w:spacing w:val="-5"/>
              </w:rPr>
            </w:pPr>
            <w:r w:rsidRPr="00F550B2">
              <w:rPr>
                <w:rFonts w:eastAsia="Batang" w:cs="Arial"/>
                <w:color w:val="595959"/>
                <w:spacing w:val="-5"/>
              </w:rPr>
              <w:t>- other non-underlying items</w:t>
            </w:r>
          </w:p>
        </w:tc>
        <w:tc>
          <w:tcPr>
            <w:tcW w:w="989" w:type="dxa"/>
            <w:gridSpan w:val="2"/>
            <w:tcBorders>
              <w:bottom w:val="single" w:sz="4" w:space="0" w:color="auto"/>
            </w:tcBorders>
            <w:shd w:val="clear" w:color="auto" w:fill="auto"/>
            <w:vAlign w:val="bottom"/>
          </w:tcPr>
          <w:p w:rsidR="007C458D" w:rsidRPr="00E557C3" w:rsidRDefault="007C458D" w:rsidP="007C458D">
            <w:pPr>
              <w:ind w:right="17"/>
              <w:jc w:val="right"/>
              <w:rPr>
                <w:rFonts w:eastAsia="Batang" w:cs="Arial"/>
                <w:color w:val="595959"/>
                <w:spacing w:val="-5"/>
              </w:rPr>
            </w:pPr>
            <w:r w:rsidRPr="00E557C3">
              <w:rPr>
                <w:rFonts w:eastAsia="Batang" w:cs="Arial"/>
                <w:color w:val="595959"/>
                <w:spacing w:val="-5"/>
              </w:rPr>
              <w:t>(28)</w:t>
            </w:r>
          </w:p>
        </w:tc>
        <w:tc>
          <w:tcPr>
            <w:tcW w:w="988" w:type="dxa"/>
            <w:gridSpan w:val="2"/>
            <w:tcBorders>
              <w:bottom w:val="single" w:sz="4" w:space="0" w:color="auto"/>
            </w:tcBorders>
            <w:shd w:val="clear" w:color="auto" w:fill="auto"/>
            <w:vAlign w:val="bottom"/>
          </w:tcPr>
          <w:p w:rsidR="007C458D" w:rsidRPr="00E557C3" w:rsidRDefault="007C458D" w:rsidP="007C458D">
            <w:pPr>
              <w:ind w:right="17"/>
              <w:jc w:val="right"/>
              <w:rPr>
                <w:rFonts w:eastAsia="Batang" w:cs="Arial"/>
                <w:color w:val="595959"/>
                <w:spacing w:val="-5"/>
              </w:rPr>
            </w:pPr>
            <w:r w:rsidRPr="00E557C3">
              <w:rPr>
                <w:rFonts w:eastAsia="Batang" w:cs="Arial"/>
                <w:color w:val="595959"/>
                <w:spacing w:val="-5"/>
              </w:rPr>
              <w:t>(45)</w:t>
            </w:r>
          </w:p>
        </w:tc>
        <w:tc>
          <w:tcPr>
            <w:tcW w:w="963" w:type="dxa"/>
            <w:gridSpan w:val="2"/>
            <w:tcBorders>
              <w:bottom w:val="single" w:sz="4" w:space="0" w:color="auto"/>
            </w:tcBorders>
            <w:shd w:val="clear" w:color="auto" w:fill="auto"/>
            <w:vAlign w:val="bottom"/>
          </w:tcPr>
          <w:p w:rsidR="007C458D" w:rsidRPr="00E557C3" w:rsidRDefault="007C458D" w:rsidP="007C458D">
            <w:pPr>
              <w:ind w:right="17"/>
              <w:jc w:val="right"/>
              <w:rPr>
                <w:rFonts w:eastAsia="Batang" w:cs="Arial"/>
                <w:color w:val="595959"/>
                <w:spacing w:val="-5"/>
              </w:rPr>
            </w:pPr>
            <w:r w:rsidRPr="00E557C3">
              <w:rPr>
                <w:rFonts w:eastAsia="Batang" w:cs="Arial"/>
                <w:color w:val="595959"/>
                <w:spacing w:val="-5"/>
              </w:rPr>
              <w:t>(15)</w:t>
            </w:r>
          </w:p>
        </w:tc>
        <w:tc>
          <w:tcPr>
            <w:tcW w:w="974" w:type="dxa"/>
            <w:gridSpan w:val="2"/>
            <w:tcBorders>
              <w:bottom w:val="single" w:sz="4" w:space="0" w:color="auto"/>
            </w:tcBorders>
            <w:shd w:val="clear" w:color="auto" w:fill="auto"/>
            <w:vAlign w:val="bottom"/>
          </w:tcPr>
          <w:p w:rsidR="007C458D" w:rsidRPr="00E557C3" w:rsidRDefault="007C458D" w:rsidP="007C458D">
            <w:pPr>
              <w:ind w:right="57"/>
              <w:jc w:val="right"/>
              <w:rPr>
                <w:rFonts w:eastAsia="Batang" w:cs="Arial"/>
                <w:color w:val="595959"/>
                <w:spacing w:val="-5"/>
              </w:rPr>
            </w:pPr>
            <w:r w:rsidRPr="00E557C3">
              <w:rPr>
                <w:rFonts w:eastAsia="Batang" w:cs="Arial"/>
                <w:color w:val="595959"/>
                <w:spacing w:val="-5"/>
              </w:rPr>
              <w:t>–</w:t>
            </w:r>
          </w:p>
        </w:tc>
        <w:tc>
          <w:tcPr>
            <w:tcW w:w="977" w:type="dxa"/>
            <w:gridSpan w:val="2"/>
            <w:tcBorders>
              <w:bottom w:val="single" w:sz="4" w:space="0" w:color="auto"/>
            </w:tcBorders>
            <w:shd w:val="clear" w:color="auto" w:fill="auto"/>
            <w:vAlign w:val="bottom"/>
          </w:tcPr>
          <w:p w:rsidR="007C458D" w:rsidRPr="00E557C3" w:rsidRDefault="007C458D" w:rsidP="007C458D">
            <w:pPr>
              <w:ind w:right="17"/>
              <w:jc w:val="right"/>
              <w:rPr>
                <w:rFonts w:eastAsia="Batang" w:cs="Arial"/>
                <w:color w:val="595959"/>
                <w:spacing w:val="-5"/>
              </w:rPr>
            </w:pPr>
            <w:r w:rsidRPr="00E557C3">
              <w:rPr>
                <w:rFonts w:eastAsia="Batang" w:cs="Arial"/>
                <w:color w:val="595959"/>
                <w:spacing w:val="-5"/>
              </w:rPr>
              <w:t>(37)</w:t>
            </w:r>
          </w:p>
        </w:tc>
        <w:tc>
          <w:tcPr>
            <w:tcW w:w="1019" w:type="dxa"/>
            <w:gridSpan w:val="2"/>
            <w:tcBorders>
              <w:bottom w:val="single" w:sz="4" w:space="0" w:color="auto"/>
            </w:tcBorders>
            <w:shd w:val="clear" w:color="auto" w:fill="auto"/>
            <w:vAlign w:val="bottom"/>
          </w:tcPr>
          <w:p w:rsidR="007C458D" w:rsidRPr="00E557C3" w:rsidRDefault="007C458D" w:rsidP="007C458D">
            <w:pPr>
              <w:ind w:right="17"/>
              <w:jc w:val="right"/>
              <w:rPr>
                <w:rFonts w:eastAsia="Batang" w:cs="Arial"/>
                <w:color w:val="595959"/>
                <w:spacing w:val="-5"/>
              </w:rPr>
            </w:pPr>
            <w:r>
              <w:rPr>
                <w:rFonts w:eastAsia="Batang" w:cs="Arial"/>
                <w:color w:val="595959"/>
                <w:spacing w:val="-5"/>
              </w:rPr>
              <w:t>(125)</w:t>
            </w:r>
          </w:p>
        </w:tc>
      </w:tr>
      <w:tr w:rsidR="007C458D" w:rsidRPr="00F550B2" w:rsidTr="00227F88">
        <w:trPr>
          <w:gridAfter w:val="1"/>
          <w:wAfter w:w="11" w:type="dxa"/>
        </w:trPr>
        <w:tc>
          <w:tcPr>
            <w:tcW w:w="3864" w:type="dxa"/>
            <w:tcBorders>
              <w:top w:val="single" w:sz="4" w:space="0" w:color="auto"/>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Profit/(loss) from operations</w:t>
            </w:r>
          </w:p>
        </w:tc>
        <w:tc>
          <w:tcPr>
            <w:tcW w:w="989" w:type="dxa"/>
            <w:gridSpan w:val="2"/>
            <w:tcBorders>
              <w:top w:val="single" w:sz="4" w:space="0" w:color="auto"/>
              <w:bottom w:val="single" w:sz="4" w:space="0" w:color="auto"/>
            </w:tcBorders>
            <w:shd w:val="clear" w:color="auto" w:fill="auto"/>
            <w:vAlign w:val="bottom"/>
          </w:tcPr>
          <w:p w:rsidR="007C458D" w:rsidRPr="00E557C3" w:rsidRDefault="007C458D" w:rsidP="007C458D">
            <w:pPr>
              <w:ind w:right="57"/>
              <w:jc w:val="right"/>
              <w:rPr>
                <w:rFonts w:eastAsia="Batang" w:cs="Arial"/>
                <w:color w:val="595959"/>
                <w:spacing w:val="-5"/>
              </w:rPr>
            </w:pPr>
            <w:r>
              <w:rPr>
                <w:rFonts w:eastAsia="Batang" w:cs="Arial"/>
                <w:color w:val="595959"/>
                <w:spacing w:val="-5"/>
              </w:rPr>
              <w:t xml:space="preserve"> </w:t>
            </w:r>
            <w:r w:rsidRPr="00E557C3">
              <w:rPr>
                <w:rFonts w:eastAsia="Batang" w:cs="Arial"/>
                <w:color w:val="595959"/>
                <w:spacing w:val="-5"/>
              </w:rPr>
              <w:t>13</w:t>
            </w:r>
          </w:p>
        </w:tc>
        <w:tc>
          <w:tcPr>
            <w:tcW w:w="988" w:type="dxa"/>
            <w:gridSpan w:val="2"/>
            <w:tcBorders>
              <w:top w:val="single" w:sz="4" w:space="0" w:color="auto"/>
              <w:bottom w:val="single" w:sz="4" w:space="0" w:color="auto"/>
            </w:tcBorders>
            <w:shd w:val="clear" w:color="auto" w:fill="auto"/>
            <w:vAlign w:val="bottom"/>
          </w:tcPr>
          <w:p w:rsidR="007C458D" w:rsidRPr="00E557C3" w:rsidRDefault="007C458D" w:rsidP="007C458D">
            <w:pPr>
              <w:ind w:right="17"/>
              <w:jc w:val="right"/>
              <w:rPr>
                <w:rFonts w:eastAsia="Batang" w:cs="Arial"/>
                <w:color w:val="595959"/>
                <w:spacing w:val="-5"/>
              </w:rPr>
            </w:pPr>
            <w:r w:rsidRPr="00E557C3">
              <w:rPr>
                <w:rFonts w:eastAsia="Batang" w:cs="Arial"/>
                <w:color w:val="595959"/>
                <w:spacing w:val="-5"/>
              </w:rPr>
              <w:t>(3</w:t>
            </w:r>
            <w:r>
              <w:rPr>
                <w:rFonts w:eastAsia="Batang" w:cs="Arial"/>
                <w:color w:val="595959"/>
                <w:spacing w:val="-5"/>
              </w:rPr>
              <w:t>6</w:t>
            </w:r>
            <w:r w:rsidRPr="00E557C3">
              <w:rPr>
                <w:rFonts w:eastAsia="Batang" w:cs="Arial"/>
                <w:color w:val="595959"/>
                <w:spacing w:val="-5"/>
              </w:rPr>
              <w:t>)</w:t>
            </w:r>
          </w:p>
        </w:tc>
        <w:tc>
          <w:tcPr>
            <w:tcW w:w="963" w:type="dxa"/>
            <w:gridSpan w:val="2"/>
            <w:tcBorders>
              <w:top w:val="single" w:sz="4" w:space="0" w:color="auto"/>
              <w:bottom w:val="single" w:sz="4" w:space="0" w:color="auto"/>
            </w:tcBorders>
            <w:shd w:val="clear" w:color="auto" w:fill="auto"/>
            <w:vAlign w:val="bottom"/>
          </w:tcPr>
          <w:p w:rsidR="007C458D" w:rsidRPr="00E557C3" w:rsidRDefault="007C458D" w:rsidP="007C458D">
            <w:pPr>
              <w:ind w:right="57"/>
              <w:jc w:val="right"/>
              <w:rPr>
                <w:rFonts w:eastAsia="Batang" w:cs="Arial"/>
                <w:color w:val="595959"/>
                <w:spacing w:val="-5"/>
              </w:rPr>
            </w:pPr>
            <w:r w:rsidRPr="00E557C3">
              <w:rPr>
                <w:rFonts w:eastAsia="Batang" w:cs="Arial"/>
                <w:color w:val="595959"/>
                <w:spacing w:val="-5"/>
              </w:rPr>
              <w:t>40</w:t>
            </w:r>
          </w:p>
        </w:tc>
        <w:tc>
          <w:tcPr>
            <w:tcW w:w="974" w:type="dxa"/>
            <w:gridSpan w:val="2"/>
            <w:tcBorders>
              <w:top w:val="single" w:sz="4" w:space="0" w:color="auto"/>
              <w:bottom w:val="single" w:sz="4" w:space="0" w:color="auto"/>
            </w:tcBorders>
            <w:shd w:val="clear" w:color="auto" w:fill="auto"/>
            <w:vAlign w:val="bottom"/>
          </w:tcPr>
          <w:p w:rsidR="007C458D" w:rsidRPr="00E557C3" w:rsidRDefault="007C458D" w:rsidP="007C458D">
            <w:pPr>
              <w:ind w:right="57"/>
              <w:jc w:val="right"/>
              <w:rPr>
                <w:rFonts w:eastAsia="Batang" w:cs="Arial"/>
                <w:color w:val="595959"/>
                <w:spacing w:val="-5"/>
              </w:rPr>
            </w:pPr>
            <w:r w:rsidRPr="00E557C3">
              <w:rPr>
                <w:rFonts w:eastAsia="Batang" w:cs="Arial"/>
                <w:color w:val="595959"/>
                <w:spacing w:val="-5"/>
              </w:rPr>
              <w:t>95</w:t>
            </w:r>
          </w:p>
        </w:tc>
        <w:tc>
          <w:tcPr>
            <w:tcW w:w="977" w:type="dxa"/>
            <w:gridSpan w:val="2"/>
            <w:tcBorders>
              <w:top w:val="single" w:sz="4" w:space="0" w:color="auto"/>
              <w:bottom w:val="single" w:sz="4" w:space="0" w:color="auto"/>
            </w:tcBorders>
            <w:shd w:val="clear" w:color="auto" w:fill="auto"/>
            <w:vAlign w:val="bottom"/>
          </w:tcPr>
          <w:p w:rsidR="007C458D" w:rsidRPr="00E557C3" w:rsidRDefault="007C458D" w:rsidP="007C458D">
            <w:pPr>
              <w:ind w:right="17"/>
              <w:jc w:val="right"/>
              <w:rPr>
                <w:rFonts w:eastAsia="Batang" w:cs="Arial"/>
                <w:color w:val="595959"/>
                <w:spacing w:val="-5"/>
              </w:rPr>
            </w:pPr>
            <w:r w:rsidRPr="00E557C3">
              <w:rPr>
                <w:rFonts w:eastAsia="Batang" w:cs="Arial"/>
                <w:color w:val="595959"/>
                <w:spacing w:val="-5"/>
              </w:rPr>
              <w:t>(66)</w:t>
            </w:r>
          </w:p>
        </w:tc>
        <w:tc>
          <w:tcPr>
            <w:tcW w:w="1019" w:type="dxa"/>
            <w:gridSpan w:val="2"/>
            <w:tcBorders>
              <w:top w:val="single" w:sz="4" w:space="0" w:color="auto"/>
            </w:tcBorders>
            <w:shd w:val="clear" w:color="auto" w:fill="auto"/>
            <w:vAlign w:val="bottom"/>
          </w:tcPr>
          <w:p w:rsidR="007C458D" w:rsidRDefault="007C458D" w:rsidP="007C458D">
            <w:pPr>
              <w:ind w:right="57"/>
              <w:jc w:val="right"/>
              <w:rPr>
                <w:rFonts w:eastAsia="Batang" w:cs="Arial"/>
                <w:color w:val="595959"/>
                <w:spacing w:val="-5"/>
              </w:rPr>
            </w:pPr>
            <w:r>
              <w:rPr>
                <w:rFonts w:eastAsia="Batang" w:cs="Arial"/>
                <w:color w:val="595959"/>
                <w:spacing w:val="-5"/>
              </w:rPr>
              <w:t>46</w:t>
            </w:r>
          </w:p>
        </w:tc>
      </w:tr>
      <w:tr w:rsidR="007C458D" w:rsidRPr="00F550B2" w:rsidTr="00227F88">
        <w:trPr>
          <w:gridAfter w:val="1"/>
          <w:wAfter w:w="11" w:type="dxa"/>
        </w:trPr>
        <w:tc>
          <w:tcPr>
            <w:tcW w:w="3864" w:type="dxa"/>
            <w:tcBorders>
              <w:top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Investment income</w:t>
            </w:r>
          </w:p>
        </w:tc>
        <w:tc>
          <w:tcPr>
            <w:tcW w:w="989" w:type="dxa"/>
            <w:gridSpan w:val="2"/>
            <w:tcBorders>
              <w:top w:val="single" w:sz="4" w:space="0" w:color="auto"/>
            </w:tcBorders>
            <w:shd w:val="clear" w:color="auto" w:fill="auto"/>
            <w:vAlign w:val="bottom"/>
          </w:tcPr>
          <w:p w:rsidR="007C458D" w:rsidRPr="00E557C3" w:rsidRDefault="007C458D" w:rsidP="007C458D">
            <w:pPr>
              <w:ind w:right="57"/>
              <w:jc w:val="right"/>
              <w:rPr>
                <w:rFonts w:eastAsia="Batang" w:cs="Arial"/>
                <w:color w:val="595959"/>
                <w:spacing w:val="-5"/>
              </w:rPr>
            </w:pPr>
          </w:p>
        </w:tc>
        <w:tc>
          <w:tcPr>
            <w:tcW w:w="988" w:type="dxa"/>
            <w:gridSpan w:val="2"/>
            <w:tcBorders>
              <w:top w:val="single" w:sz="4" w:space="0" w:color="auto"/>
            </w:tcBorders>
            <w:shd w:val="clear" w:color="auto" w:fill="auto"/>
            <w:vAlign w:val="bottom"/>
          </w:tcPr>
          <w:p w:rsidR="007C458D" w:rsidRPr="00E557C3" w:rsidRDefault="007C458D" w:rsidP="007C458D">
            <w:pPr>
              <w:ind w:right="57"/>
              <w:jc w:val="right"/>
              <w:rPr>
                <w:rFonts w:eastAsia="Batang" w:cs="Arial"/>
                <w:color w:val="595959"/>
                <w:spacing w:val="-5"/>
              </w:rPr>
            </w:pPr>
          </w:p>
        </w:tc>
        <w:tc>
          <w:tcPr>
            <w:tcW w:w="963" w:type="dxa"/>
            <w:gridSpan w:val="2"/>
            <w:tcBorders>
              <w:top w:val="single" w:sz="4" w:space="0" w:color="auto"/>
            </w:tcBorders>
            <w:shd w:val="clear" w:color="auto" w:fill="auto"/>
            <w:vAlign w:val="bottom"/>
          </w:tcPr>
          <w:p w:rsidR="007C458D" w:rsidRPr="00E557C3" w:rsidRDefault="007C458D" w:rsidP="007C458D">
            <w:pPr>
              <w:ind w:right="57"/>
              <w:jc w:val="right"/>
              <w:rPr>
                <w:rFonts w:eastAsia="Batang" w:cs="Arial"/>
                <w:color w:val="595959"/>
                <w:spacing w:val="-5"/>
              </w:rPr>
            </w:pPr>
          </w:p>
        </w:tc>
        <w:tc>
          <w:tcPr>
            <w:tcW w:w="974" w:type="dxa"/>
            <w:gridSpan w:val="2"/>
            <w:tcBorders>
              <w:top w:val="single" w:sz="4" w:space="0" w:color="auto"/>
            </w:tcBorders>
            <w:shd w:val="clear" w:color="auto" w:fill="auto"/>
            <w:vAlign w:val="bottom"/>
          </w:tcPr>
          <w:p w:rsidR="007C458D" w:rsidRPr="00E557C3" w:rsidRDefault="007C458D" w:rsidP="007C458D">
            <w:pPr>
              <w:ind w:right="57"/>
              <w:jc w:val="right"/>
              <w:rPr>
                <w:rFonts w:eastAsia="Batang" w:cs="Arial"/>
                <w:color w:val="595959"/>
                <w:spacing w:val="-5"/>
              </w:rPr>
            </w:pPr>
          </w:p>
        </w:tc>
        <w:tc>
          <w:tcPr>
            <w:tcW w:w="977" w:type="dxa"/>
            <w:gridSpan w:val="2"/>
            <w:tcBorders>
              <w:top w:val="single" w:sz="4" w:space="0" w:color="auto"/>
            </w:tcBorders>
            <w:shd w:val="clear" w:color="auto" w:fill="auto"/>
            <w:vAlign w:val="bottom"/>
          </w:tcPr>
          <w:p w:rsidR="007C458D" w:rsidRPr="00E557C3" w:rsidRDefault="007C458D" w:rsidP="007C458D">
            <w:pPr>
              <w:ind w:right="57"/>
              <w:jc w:val="right"/>
              <w:rPr>
                <w:rFonts w:eastAsia="Batang" w:cs="Arial"/>
                <w:color w:val="595959"/>
                <w:spacing w:val="-5"/>
              </w:rPr>
            </w:pPr>
          </w:p>
        </w:tc>
        <w:tc>
          <w:tcPr>
            <w:tcW w:w="1019" w:type="dxa"/>
            <w:gridSpan w:val="2"/>
            <w:shd w:val="clear" w:color="auto" w:fill="auto"/>
            <w:vAlign w:val="bottom"/>
          </w:tcPr>
          <w:p w:rsidR="007C458D" w:rsidRPr="00E557C3" w:rsidRDefault="007C458D" w:rsidP="007C458D">
            <w:pPr>
              <w:ind w:right="57"/>
              <w:jc w:val="right"/>
              <w:rPr>
                <w:rFonts w:eastAsia="Batang" w:cs="Arial"/>
                <w:color w:val="595959"/>
                <w:spacing w:val="-5"/>
              </w:rPr>
            </w:pPr>
            <w:r>
              <w:rPr>
                <w:rFonts w:eastAsia="Batang" w:cs="Arial"/>
                <w:color w:val="595959"/>
                <w:spacing w:val="-5"/>
              </w:rPr>
              <w:t>65</w:t>
            </w:r>
          </w:p>
        </w:tc>
      </w:tr>
      <w:tr w:rsidR="007C458D" w:rsidRPr="00F550B2" w:rsidTr="00227F88">
        <w:trPr>
          <w:gridAfter w:val="1"/>
          <w:wAfter w:w="11" w:type="dxa"/>
        </w:trPr>
        <w:tc>
          <w:tcPr>
            <w:tcW w:w="3864" w:type="dxa"/>
            <w:tcBorders>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Finance costs </w:t>
            </w:r>
          </w:p>
        </w:tc>
        <w:tc>
          <w:tcPr>
            <w:tcW w:w="989" w:type="dxa"/>
            <w:gridSpan w:val="2"/>
            <w:tcBorders>
              <w:bottom w:val="single" w:sz="4" w:space="0" w:color="auto"/>
            </w:tcBorders>
            <w:shd w:val="clear" w:color="auto" w:fill="auto"/>
            <w:vAlign w:val="bottom"/>
          </w:tcPr>
          <w:p w:rsidR="007C458D" w:rsidRPr="00E557C3" w:rsidRDefault="007C458D" w:rsidP="007C458D">
            <w:pPr>
              <w:ind w:right="57"/>
              <w:jc w:val="right"/>
              <w:rPr>
                <w:rFonts w:eastAsia="Batang" w:cs="Arial"/>
                <w:color w:val="595959"/>
                <w:spacing w:val="-5"/>
              </w:rPr>
            </w:pPr>
          </w:p>
        </w:tc>
        <w:tc>
          <w:tcPr>
            <w:tcW w:w="988" w:type="dxa"/>
            <w:gridSpan w:val="2"/>
            <w:tcBorders>
              <w:bottom w:val="single" w:sz="4" w:space="0" w:color="auto"/>
            </w:tcBorders>
            <w:shd w:val="clear" w:color="auto" w:fill="auto"/>
            <w:vAlign w:val="bottom"/>
          </w:tcPr>
          <w:p w:rsidR="007C458D" w:rsidRPr="00E557C3" w:rsidRDefault="007C458D" w:rsidP="007C458D">
            <w:pPr>
              <w:ind w:right="57"/>
              <w:jc w:val="right"/>
              <w:rPr>
                <w:rFonts w:eastAsia="Batang" w:cs="Arial"/>
                <w:color w:val="595959"/>
                <w:spacing w:val="-5"/>
              </w:rPr>
            </w:pPr>
          </w:p>
        </w:tc>
        <w:tc>
          <w:tcPr>
            <w:tcW w:w="963" w:type="dxa"/>
            <w:gridSpan w:val="2"/>
            <w:tcBorders>
              <w:bottom w:val="single" w:sz="4" w:space="0" w:color="auto"/>
            </w:tcBorders>
            <w:shd w:val="clear" w:color="auto" w:fill="auto"/>
            <w:vAlign w:val="bottom"/>
          </w:tcPr>
          <w:p w:rsidR="007C458D" w:rsidRPr="00E557C3" w:rsidRDefault="007C458D" w:rsidP="007C458D">
            <w:pPr>
              <w:ind w:right="57"/>
              <w:jc w:val="right"/>
              <w:rPr>
                <w:rFonts w:eastAsia="Batang" w:cs="Arial"/>
                <w:color w:val="595959"/>
                <w:spacing w:val="-5"/>
              </w:rPr>
            </w:pPr>
          </w:p>
        </w:tc>
        <w:tc>
          <w:tcPr>
            <w:tcW w:w="974" w:type="dxa"/>
            <w:gridSpan w:val="2"/>
            <w:tcBorders>
              <w:bottom w:val="single" w:sz="4" w:space="0" w:color="auto"/>
            </w:tcBorders>
            <w:shd w:val="clear" w:color="auto" w:fill="auto"/>
            <w:vAlign w:val="bottom"/>
          </w:tcPr>
          <w:p w:rsidR="007C458D" w:rsidRPr="00E557C3" w:rsidRDefault="007C458D" w:rsidP="007C458D">
            <w:pPr>
              <w:ind w:right="57"/>
              <w:jc w:val="right"/>
              <w:rPr>
                <w:rFonts w:eastAsia="Batang" w:cs="Arial"/>
                <w:color w:val="595959"/>
                <w:spacing w:val="-5"/>
              </w:rPr>
            </w:pPr>
          </w:p>
        </w:tc>
        <w:tc>
          <w:tcPr>
            <w:tcW w:w="977" w:type="dxa"/>
            <w:gridSpan w:val="2"/>
            <w:tcBorders>
              <w:bottom w:val="single" w:sz="4" w:space="0" w:color="auto"/>
            </w:tcBorders>
            <w:shd w:val="clear" w:color="auto" w:fill="auto"/>
            <w:vAlign w:val="bottom"/>
          </w:tcPr>
          <w:p w:rsidR="007C458D" w:rsidRPr="00E557C3" w:rsidRDefault="007C458D" w:rsidP="007C458D">
            <w:pPr>
              <w:ind w:right="57"/>
              <w:jc w:val="right"/>
              <w:rPr>
                <w:rFonts w:eastAsia="Batang" w:cs="Arial"/>
                <w:color w:val="595959"/>
                <w:spacing w:val="-5"/>
              </w:rPr>
            </w:pPr>
          </w:p>
        </w:tc>
        <w:tc>
          <w:tcPr>
            <w:tcW w:w="1019" w:type="dxa"/>
            <w:gridSpan w:val="2"/>
            <w:tcBorders>
              <w:bottom w:val="single" w:sz="4" w:space="0" w:color="auto"/>
            </w:tcBorders>
            <w:shd w:val="clear" w:color="auto" w:fill="auto"/>
            <w:vAlign w:val="bottom"/>
          </w:tcPr>
          <w:p w:rsidR="007C458D" w:rsidRPr="00E557C3" w:rsidRDefault="007C458D" w:rsidP="007C458D">
            <w:pPr>
              <w:ind w:right="17"/>
              <w:jc w:val="right"/>
              <w:rPr>
                <w:rFonts w:eastAsia="Batang" w:cs="Arial"/>
                <w:color w:val="595959"/>
                <w:spacing w:val="-5"/>
              </w:rPr>
            </w:pPr>
            <w:r w:rsidRPr="00E557C3">
              <w:rPr>
                <w:rFonts w:eastAsia="Batang" w:cs="Arial"/>
                <w:color w:val="595959"/>
                <w:spacing w:val="-5"/>
              </w:rPr>
              <w:t>(</w:t>
            </w:r>
            <w:r>
              <w:rPr>
                <w:rFonts w:eastAsia="Batang" w:cs="Arial"/>
                <w:color w:val="595959"/>
                <w:spacing w:val="-5"/>
              </w:rPr>
              <w:t>81</w:t>
            </w:r>
            <w:r w:rsidRPr="00E557C3">
              <w:rPr>
                <w:rFonts w:eastAsia="Batang" w:cs="Arial"/>
                <w:color w:val="595959"/>
                <w:spacing w:val="-5"/>
              </w:rPr>
              <w:t>)</w:t>
            </w:r>
          </w:p>
        </w:tc>
      </w:tr>
      <w:tr w:rsidR="007C458D" w:rsidRPr="00F550B2" w:rsidTr="00227F88">
        <w:trPr>
          <w:gridAfter w:val="1"/>
          <w:wAfter w:w="11" w:type="dxa"/>
        </w:trPr>
        <w:tc>
          <w:tcPr>
            <w:tcW w:w="3864" w:type="dxa"/>
            <w:tcBorders>
              <w:top w:val="single" w:sz="4" w:space="0" w:color="auto"/>
              <w:bottom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Profit before taxation</w:t>
            </w:r>
          </w:p>
        </w:tc>
        <w:tc>
          <w:tcPr>
            <w:tcW w:w="989" w:type="dxa"/>
            <w:gridSpan w:val="2"/>
            <w:tcBorders>
              <w:top w:val="single" w:sz="4" w:space="0" w:color="auto"/>
              <w:bottom w:val="single" w:sz="2" w:space="0" w:color="000000"/>
            </w:tcBorders>
            <w:shd w:val="clear" w:color="auto" w:fill="auto"/>
            <w:vAlign w:val="bottom"/>
          </w:tcPr>
          <w:p w:rsidR="007C458D" w:rsidRPr="00E557C3" w:rsidRDefault="007C458D" w:rsidP="007C458D">
            <w:pPr>
              <w:ind w:right="57"/>
              <w:jc w:val="right"/>
              <w:rPr>
                <w:rFonts w:eastAsia="Batang" w:cs="Arial"/>
                <w:color w:val="595959"/>
                <w:spacing w:val="-5"/>
              </w:rPr>
            </w:pPr>
          </w:p>
        </w:tc>
        <w:tc>
          <w:tcPr>
            <w:tcW w:w="988" w:type="dxa"/>
            <w:gridSpan w:val="2"/>
            <w:tcBorders>
              <w:top w:val="single" w:sz="4" w:space="0" w:color="auto"/>
              <w:bottom w:val="single" w:sz="2" w:space="0" w:color="000000"/>
            </w:tcBorders>
            <w:shd w:val="clear" w:color="auto" w:fill="auto"/>
            <w:vAlign w:val="bottom"/>
          </w:tcPr>
          <w:p w:rsidR="007C458D" w:rsidRPr="00E557C3" w:rsidRDefault="007C458D" w:rsidP="007C458D">
            <w:pPr>
              <w:ind w:right="57"/>
              <w:jc w:val="right"/>
              <w:rPr>
                <w:rFonts w:eastAsia="Batang" w:cs="Arial"/>
                <w:color w:val="595959"/>
                <w:spacing w:val="-5"/>
              </w:rPr>
            </w:pPr>
          </w:p>
        </w:tc>
        <w:tc>
          <w:tcPr>
            <w:tcW w:w="963" w:type="dxa"/>
            <w:gridSpan w:val="2"/>
            <w:tcBorders>
              <w:top w:val="single" w:sz="4" w:space="0" w:color="auto"/>
              <w:bottom w:val="single" w:sz="2" w:space="0" w:color="000000"/>
            </w:tcBorders>
            <w:shd w:val="clear" w:color="auto" w:fill="auto"/>
            <w:vAlign w:val="bottom"/>
          </w:tcPr>
          <w:p w:rsidR="007C458D" w:rsidRPr="00E557C3" w:rsidRDefault="007C458D" w:rsidP="007C458D">
            <w:pPr>
              <w:ind w:right="57"/>
              <w:jc w:val="right"/>
              <w:rPr>
                <w:rFonts w:eastAsia="Batang" w:cs="Arial"/>
                <w:color w:val="595959"/>
                <w:spacing w:val="-5"/>
              </w:rPr>
            </w:pPr>
          </w:p>
        </w:tc>
        <w:tc>
          <w:tcPr>
            <w:tcW w:w="974" w:type="dxa"/>
            <w:gridSpan w:val="2"/>
            <w:tcBorders>
              <w:top w:val="single" w:sz="4" w:space="0" w:color="auto"/>
              <w:bottom w:val="single" w:sz="2" w:space="0" w:color="000000"/>
            </w:tcBorders>
            <w:shd w:val="clear" w:color="auto" w:fill="auto"/>
            <w:vAlign w:val="bottom"/>
          </w:tcPr>
          <w:p w:rsidR="007C458D" w:rsidRPr="00E557C3" w:rsidRDefault="007C458D" w:rsidP="007C458D">
            <w:pPr>
              <w:ind w:right="57"/>
              <w:jc w:val="right"/>
              <w:rPr>
                <w:rFonts w:eastAsia="Batang" w:cs="Arial"/>
                <w:color w:val="595959"/>
                <w:spacing w:val="-5"/>
              </w:rPr>
            </w:pPr>
          </w:p>
        </w:tc>
        <w:tc>
          <w:tcPr>
            <w:tcW w:w="977" w:type="dxa"/>
            <w:gridSpan w:val="2"/>
            <w:tcBorders>
              <w:top w:val="single" w:sz="4" w:space="0" w:color="auto"/>
              <w:bottom w:val="single" w:sz="2" w:space="0" w:color="000000"/>
            </w:tcBorders>
            <w:shd w:val="clear" w:color="auto" w:fill="auto"/>
            <w:vAlign w:val="bottom"/>
          </w:tcPr>
          <w:p w:rsidR="007C458D" w:rsidRPr="00E557C3" w:rsidRDefault="007C458D" w:rsidP="007C458D">
            <w:pPr>
              <w:ind w:right="57"/>
              <w:jc w:val="right"/>
              <w:rPr>
                <w:rFonts w:eastAsia="Batang" w:cs="Arial"/>
                <w:color w:val="595959"/>
                <w:spacing w:val="-5"/>
              </w:rPr>
            </w:pPr>
          </w:p>
        </w:tc>
        <w:tc>
          <w:tcPr>
            <w:tcW w:w="1019" w:type="dxa"/>
            <w:gridSpan w:val="2"/>
            <w:tcBorders>
              <w:top w:val="single" w:sz="4" w:space="0" w:color="auto"/>
              <w:bottom w:val="single" w:sz="2" w:space="0" w:color="000000"/>
            </w:tcBorders>
            <w:shd w:val="clear" w:color="auto" w:fill="auto"/>
            <w:vAlign w:val="bottom"/>
          </w:tcPr>
          <w:p w:rsidR="007C458D" w:rsidRPr="00E557C3" w:rsidRDefault="007C458D" w:rsidP="007C458D">
            <w:pPr>
              <w:ind w:right="57"/>
              <w:jc w:val="right"/>
              <w:rPr>
                <w:rFonts w:eastAsia="Batang" w:cs="Arial"/>
                <w:color w:val="595959"/>
                <w:spacing w:val="-5"/>
              </w:rPr>
            </w:pPr>
            <w:r>
              <w:rPr>
                <w:rFonts w:eastAsia="Batang" w:cs="Arial"/>
                <w:color w:val="595959"/>
                <w:spacing w:val="-5"/>
              </w:rPr>
              <w:t>30</w:t>
            </w:r>
          </w:p>
        </w:tc>
      </w:tr>
    </w:tbl>
    <w:p w:rsidR="007C458D" w:rsidRDefault="007C458D" w:rsidP="007C458D">
      <w:pPr>
        <w:spacing w:before="60" w:line="190" w:lineRule="atLeast"/>
        <w:ind w:left="113" w:hanging="113"/>
        <w:rPr>
          <w:rFonts w:eastAsia="Batang" w:cs="Arial"/>
          <w:color w:val="595959"/>
          <w:spacing w:val="-6"/>
          <w:sz w:val="14"/>
        </w:rPr>
      </w:pPr>
      <w:r w:rsidRPr="00227058">
        <w:rPr>
          <w:rFonts w:eastAsia="Batang" w:cs="Arial"/>
          <w:color w:val="595959"/>
          <w:spacing w:val="-6"/>
          <w:sz w:val="14"/>
          <w:szCs w:val="14"/>
          <w:vertAlign w:val="superscript"/>
        </w:rPr>
        <w:t>1</w:t>
      </w:r>
      <w:r w:rsidRPr="00A7677B">
        <w:rPr>
          <w:rFonts w:eastAsia="Batang" w:cs="Arial"/>
          <w:color w:val="595959"/>
          <w:spacing w:val="-6"/>
          <w:sz w:val="14"/>
        </w:rPr>
        <w:t xml:space="preserve"> Before non-underlying items (Note 7).</w:t>
      </w:r>
    </w:p>
    <w:p w:rsidR="007C458D" w:rsidRPr="00A7677B" w:rsidRDefault="007C458D" w:rsidP="007C458D">
      <w:pPr>
        <w:spacing w:line="190" w:lineRule="atLeast"/>
        <w:ind w:left="113" w:hanging="113"/>
        <w:rPr>
          <w:rFonts w:eastAsia="Batang" w:cs="Arial"/>
          <w:caps/>
          <w:color w:val="595959"/>
          <w:spacing w:val="-6"/>
          <w:kern w:val="32"/>
          <w:sz w:val="14"/>
        </w:rPr>
      </w:pPr>
      <w:r w:rsidRPr="004A33B2">
        <w:rPr>
          <w:rFonts w:eastAsia="Batang" w:cs="Arial"/>
          <w:color w:val="595959"/>
          <w:spacing w:val="-6"/>
          <w:sz w:val="14"/>
          <w:vertAlign w:val="superscript"/>
        </w:rPr>
        <w:t>2</w:t>
      </w:r>
      <w:r>
        <w:rPr>
          <w:rFonts w:eastAsia="Batang" w:cs="Arial"/>
          <w:color w:val="595959"/>
          <w:spacing w:val="-6"/>
          <w:sz w:val="14"/>
        </w:rPr>
        <w:t xml:space="preserve"> Re-presented to classify Rail Italy as a discontinued operation (Note 9).</w:t>
      </w:r>
    </w:p>
    <w:p w:rsidR="007E2163" w:rsidRDefault="007E2163">
      <w:pPr>
        <w:tabs>
          <w:tab w:val="clear" w:pos="227"/>
          <w:tab w:val="clear" w:pos="454"/>
        </w:tabs>
        <w:spacing w:after="0" w:line="240" w:lineRule="auto"/>
        <w:rPr>
          <w:rFonts w:eastAsia="Batang" w:cs="Arial"/>
          <w:b/>
          <w:iCs/>
          <w:color w:val="595959"/>
          <w:spacing w:val="-6"/>
          <w:szCs w:val="18"/>
        </w:rPr>
      </w:pPr>
      <w:r>
        <w:rPr>
          <w:rFonts w:eastAsia="Batang" w:cs="Arial"/>
          <w:b/>
          <w:iCs/>
          <w:color w:val="595959"/>
          <w:spacing w:val="-6"/>
          <w:szCs w:val="18"/>
        </w:rPr>
        <w:br w:type="page"/>
      </w:r>
    </w:p>
    <w:p w:rsidR="007C458D" w:rsidRPr="00F550B2" w:rsidRDefault="007C458D" w:rsidP="007C458D">
      <w:pPr>
        <w:rPr>
          <w:rFonts w:eastAsia="Batang" w:cs="Arial"/>
          <w:b/>
          <w:iCs/>
          <w:color w:val="595959"/>
          <w:spacing w:val="-6"/>
          <w:szCs w:val="18"/>
        </w:rPr>
      </w:pPr>
    </w:p>
    <w:p w:rsidR="007E2163" w:rsidRPr="00F550B2" w:rsidRDefault="007E2163" w:rsidP="007E2163">
      <w:pPr>
        <w:keepNext/>
        <w:outlineLvl w:val="0"/>
        <w:rPr>
          <w:rFonts w:eastAsia="Batang" w:cs="Arial"/>
          <w:b/>
          <w:bCs/>
          <w:color w:val="005D99"/>
          <w:spacing w:val="-6"/>
          <w:kern w:val="32"/>
          <w:szCs w:val="18"/>
        </w:rPr>
      </w:pPr>
      <w:r w:rsidRPr="00F550B2">
        <w:rPr>
          <w:rFonts w:eastAsia="Batang" w:cs="Arial"/>
          <w:b/>
          <w:bCs/>
          <w:color w:val="005D99"/>
          <w:spacing w:val="-6"/>
          <w:kern w:val="32"/>
          <w:szCs w:val="18"/>
        </w:rPr>
        <w:t xml:space="preserve">3 Segment analysis </w:t>
      </w:r>
      <w:r>
        <w:rPr>
          <w:rFonts w:eastAsia="Batang" w:cs="Arial"/>
          <w:b/>
          <w:bCs/>
          <w:color w:val="005D99"/>
          <w:spacing w:val="-6"/>
          <w:kern w:val="32"/>
          <w:szCs w:val="18"/>
        </w:rPr>
        <w:t>continued</w:t>
      </w:r>
    </w:p>
    <w:p w:rsidR="007C458D" w:rsidRPr="00F550B2" w:rsidRDefault="007C458D" w:rsidP="007C458D">
      <w:pPr>
        <w:keepNext/>
        <w:outlineLvl w:val="1"/>
        <w:rPr>
          <w:rFonts w:eastAsia="Batang" w:cs="Arial"/>
          <w:bCs/>
          <w:iCs/>
          <w:color w:val="005D99"/>
          <w:spacing w:val="-6"/>
          <w:sz w:val="17"/>
          <w:szCs w:val="28"/>
        </w:rPr>
      </w:pPr>
      <w:r w:rsidRPr="00F550B2">
        <w:rPr>
          <w:rFonts w:eastAsia="Batang" w:cs="Arial"/>
          <w:b/>
          <w:iCs/>
          <w:color w:val="005D99"/>
          <w:spacing w:val="-6"/>
          <w:szCs w:val="18"/>
        </w:rPr>
        <w:t>3.2 Assets and liabilities by activity</w:t>
      </w:r>
    </w:p>
    <w:p w:rsidR="007C458D" w:rsidRPr="00F550B2" w:rsidRDefault="007C458D" w:rsidP="007C458D">
      <w:pPr>
        <w:keepNext/>
        <w:outlineLvl w:val="0"/>
        <w:rPr>
          <w:rFonts w:eastAsia="Batang" w:cs="Arial"/>
          <w:b/>
          <w:bCs/>
          <w:color w:val="595959"/>
          <w:spacing w:val="-6"/>
          <w:kern w:val="32"/>
          <w:sz w:val="17"/>
          <w:szCs w:val="32"/>
        </w:rPr>
      </w:pPr>
    </w:p>
    <w:tbl>
      <w:tblPr>
        <w:tblW w:w="9785" w:type="dxa"/>
        <w:tblLayout w:type="fixed"/>
        <w:tblCellMar>
          <w:left w:w="0" w:type="dxa"/>
          <w:right w:w="0" w:type="dxa"/>
        </w:tblCellMar>
        <w:tblLook w:val="01E0" w:firstRow="1" w:lastRow="1" w:firstColumn="1" w:lastColumn="1" w:noHBand="0" w:noVBand="0"/>
      </w:tblPr>
      <w:tblGrid>
        <w:gridCol w:w="4060"/>
        <w:gridCol w:w="896"/>
        <w:gridCol w:w="965"/>
        <w:gridCol w:w="1008"/>
        <w:gridCol w:w="938"/>
        <w:gridCol w:w="966"/>
        <w:gridCol w:w="952"/>
      </w:tblGrid>
      <w:tr w:rsidR="007C458D" w:rsidRPr="00E02FF7" w:rsidTr="007C458D">
        <w:tc>
          <w:tcPr>
            <w:tcW w:w="4060" w:type="dxa"/>
            <w:tcBorders>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3257D8">
              <w:rPr>
                <w:rFonts w:eastAsia="Batang" w:cs="Arial"/>
                <w:b/>
                <w:bCs/>
                <w:color w:val="595959"/>
                <w:spacing w:val="-5"/>
                <w:szCs w:val="18"/>
              </w:rPr>
              <w:t>As at half-year ended 27 June 2014 unaudited</w:t>
            </w:r>
          </w:p>
        </w:tc>
        <w:tc>
          <w:tcPr>
            <w:tcW w:w="896" w:type="dxa"/>
            <w:tcBorders>
              <w:bottom w:val="single" w:sz="4" w:space="0" w:color="auto"/>
            </w:tcBorders>
            <w:shd w:val="clear" w:color="auto" w:fill="auto"/>
            <w:vAlign w:val="bottom"/>
          </w:tcPr>
          <w:p w:rsidR="007C458D" w:rsidRPr="00E02FF7" w:rsidRDefault="007C458D" w:rsidP="007C458D">
            <w:pPr>
              <w:ind w:right="113"/>
              <w:jc w:val="right"/>
              <w:rPr>
                <w:rFonts w:eastAsia="Batang" w:cs="Arial"/>
                <w:b/>
                <w:color w:val="595959"/>
                <w:spacing w:val="-6"/>
                <w:sz w:val="12"/>
              </w:rPr>
            </w:pPr>
            <w:r w:rsidRPr="00E02FF7">
              <w:rPr>
                <w:rFonts w:eastAsia="Batang" w:cs="Arial"/>
                <w:b/>
                <w:color w:val="595959"/>
                <w:spacing w:val="-6"/>
                <w:sz w:val="12"/>
              </w:rPr>
              <w:t xml:space="preserve">Professional Services </w:t>
            </w:r>
            <w:r w:rsidRPr="00E02FF7">
              <w:rPr>
                <w:rFonts w:eastAsia="Batang" w:cs="Arial"/>
                <w:b/>
                <w:color w:val="595959"/>
                <w:spacing w:val="-6"/>
                <w:sz w:val="12"/>
              </w:rPr>
              <w:br/>
              <w:t>£m</w:t>
            </w:r>
          </w:p>
        </w:tc>
        <w:tc>
          <w:tcPr>
            <w:tcW w:w="965" w:type="dxa"/>
            <w:tcBorders>
              <w:bottom w:val="single" w:sz="4" w:space="0" w:color="auto"/>
            </w:tcBorders>
            <w:shd w:val="clear" w:color="auto" w:fill="auto"/>
            <w:vAlign w:val="bottom"/>
          </w:tcPr>
          <w:p w:rsidR="007C458D" w:rsidRPr="00E02FF7" w:rsidRDefault="007C458D" w:rsidP="007C458D">
            <w:pPr>
              <w:ind w:right="113"/>
              <w:jc w:val="right"/>
              <w:rPr>
                <w:rFonts w:eastAsia="Batang" w:cs="Arial"/>
                <w:b/>
                <w:color w:val="595959"/>
                <w:spacing w:val="-6"/>
                <w:sz w:val="12"/>
              </w:rPr>
            </w:pPr>
            <w:r w:rsidRPr="00E02FF7">
              <w:rPr>
                <w:rFonts w:eastAsia="Batang" w:cs="Arial"/>
                <w:b/>
                <w:color w:val="595959"/>
                <w:spacing w:val="-6"/>
                <w:sz w:val="12"/>
              </w:rPr>
              <w:t xml:space="preserve">Construction </w:t>
            </w:r>
            <w:r w:rsidRPr="00E02FF7">
              <w:rPr>
                <w:rFonts w:eastAsia="Batang" w:cs="Arial"/>
                <w:b/>
                <w:color w:val="595959"/>
                <w:spacing w:val="-6"/>
                <w:sz w:val="12"/>
              </w:rPr>
              <w:br/>
              <w:t xml:space="preserve">Services </w:t>
            </w:r>
            <w:r w:rsidRPr="00E02FF7">
              <w:rPr>
                <w:rFonts w:eastAsia="Batang" w:cs="Arial"/>
                <w:b/>
                <w:color w:val="595959"/>
                <w:spacing w:val="-6"/>
                <w:sz w:val="12"/>
              </w:rPr>
              <w:br/>
              <w:t>£m</w:t>
            </w:r>
          </w:p>
        </w:tc>
        <w:tc>
          <w:tcPr>
            <w:tcW w:w="1008" w:type="dxa"/>
            <w:tcBorders>
              <w:bottom w:val="single" w:sz="4" w:space="0" w:color="auto"/>
            </w:tcBorders>
            <w:shd w:val="clear" w:color="auto" w:fill="auto"/>
            <w:vAlign w:val="bottom"/>
          </w:tcPr>
          <w:p w:rsidR="007C458D" w:rsidRPr="00E02FF7" w:rsidRDefault="007C458D" w:rsidP="007C458D">
            <w:pPr>
              <w:ind w:right="113"/>
              <w:jc w:val="right"/>
              <w:rPr>
                <w:rFonts w:eastAsia="Batang" w:cs="Arial"/>
                <w:b/>
                <w:color w:val="595959"/>
                <w:spacing w:val="-6"/>
                <w:sz w:val="12"/>
              </w:rPr>
            </w:pPr>
            <w:r w:rsidRPr="00E02FF7">
              <w:rPr>
                <w:rFonts w:eastAsia="Batang" w:cs="Arial"/>
                <w:b/>
                <w:color w:val="595959"/>
                <w:spacing w:val="-6"/>
                <w:sz w:val="12"/>
              </w:rPr>
              <w:t xml:space="preserve">Support </w:t>
            </w:r>
            <w:r w:rsidRPr="00E02FF7">
              <w:rPr>
                <w:rFonts w:eastAsia="Batang" w:cs="Arial"/>
                <w:b/>
                <w:color w:val="595959"/>
                <w:spacing w:val="-6"/>
                <w:sz w:val="12"/>
              </w:rPr>
              <w:br/>
              <w:t xml:space="preserve">Services </w:t>
            </w:r>
            <w:r w:rsidRPr="00E02FF7">
              <w:rPr>
                <w:rFonts w:eastAsia="Batang" w:cs="Arial"/>
                <w:b/>
                <w:color w:val="595959"/>
                <w:spacing w:val="-6"/>
                <w:sz w:val="12"/>
              </w:rPr>
              <w:br/>
              <w:t>£m</w:t>
            </w:r>
          </w:p>
        </w:tc>
        <w:tc>
          <w:tcPr>
            <w:tcW w:w="938" w:type="dxa"/>
            <w:tcBorders>
              <w:bottom w:val="single" w:sz="4" w:space="0" w:color="auto"/>
            </w:tcBorders>
            <w:shd w:val="clear" w:color="auto" w:fill="auto"/>
            <w:vAlign w:val="bottom"/>
          </w:tcPr>
          <w:p w:rsidR="007C458D" w:rsidRPr="00E02FF7" w:rsidRDefault="007C458D" w:rsidP="00A86574">
            <w:pPr>
              <w:ind w:right="113"/>
              <w:jc w:val="right"/>
              <w:rPr>
                <w:rFonts w:eastAsia="Batang" w:cs="Arial"/>
                <w:b/>
                <w:color w:val="595959"/>
                <w:spacing w:val="-6"/>
                <w:sz w:val="12"/>
              </w:rPr>
            </w:pPr>
            <w:r w:rsidRPr="00E02FF7">
              <w:rPr>
                <w:rFonts w:eastAsia="Batang" w:cs="Arial"/>
                <w:b/>
                <w:color w:val="595959"/>
                <w:spacing w:val="-6"/>
                <w:sz w:val="12"/>
              </w:rPr>
              <w:t>Infrastructure</w:t>
            </w:r>
            <w:r>
              <w:rPr>
                <w:rFonts w:eastAsia="Batang" w:cs="Arial"/>
                <w:b/>
                <w:color w:val="595959"/>
                <w:spacing w:val="-6"/>
                <w:sz w:val="12"/>
              </w:rPr>
              <w:t xml:space="preserve"> </w:t>
            </w:r>
            <w:r w:rsidRPr="00E02FF7">
              <w:rPr>
                <w:rFonts w:eastAsia="Batang" w:cs="Arial"/>
                <w:b/>
                <w:color w:val="595959"/>
                <w:spacing w:val="-6"/>
                <w:sz w:val="12"/>
              </w:rPr>
              <w:t>Investments</w:t>
            </w:r>
            <w:r w:rsidRPr="00E02FF7">
              <w:rPr>
                <w:rFonts w:eastAsia="Batang" w:cs="Arial"/>
                <w:b/>
                <w:color w:val="595959"/>
                <w:spacing w:val="-6"/>
                <w:sz w:val="12"/>
              </w:rPr>
              <w:br/>
              <w:t>£m</w:t>
            </w:r>
          </w:p>
        </w:tc>
        <w:tc>
          <w:tcPr>
            <w:tcW w:w="966" w:type="dxa"/>
            <w:tcBorders>
              <w:bottom w:val="single" w:sz="4" w:space="0" w:color="auto"/>
            </w:tcBorders>
            <w:shd w:val="clear" w:color="auto" w:fill="auto"/>
            <w:vAlign w:val="bottom"/>
          </w:tcPr>
          <w:p w:rsidR="007C458D" w:rsidRPr="00E02FF7" w:rsidRDefault="007C458D" w:rsidP="007C458D">
            <w:pPr>
              <w:ind w:right="113"/>
              <w:jc w:val="right"/>
              <w:rPr>
                <w:rFonts w:eastAsia="Batang" w:cs="Arial"/>
                <w:b/>
                <w:color w:val="595959"/>
                <w:spacing w:val="-6"/>
                <w:sz w:val="12"/>
              </w:rPr>
            </w:pPr>
            <w:r w:rsidRPr="00E02FF7">
              <w:rPr>
                <w:rFonts w:eastAsia="Batang" w:cs="Arial"/>
                <w:b/>
                <w:color w:val="595959"/>
                <w:spacing w:val="-6"/>
                <w:sz w:val="12"/>
              </w:rPr>
              <w:t xml:space="preserve">Corporate </w:t>
            </w:r>
            <w:r w:rsidRPr="00E02FF7">
              <w:rPr>
                <w:rFonts w:eastAsia="Batang" w:cs="Arial"/>
                <w:b/>
                <w:color w:val="595959"/>
                <w:spacing w:val="-6"/>
                <w:sz w:val="12"/>
              </w:rPr>
              <w:br/>
              <w:t xml:space="preserve">activities </w:t>
            </w:r>
            <w:r w:rsidRPr="00E02FF7">
              <w:rPr>
                <w:rFonts w:eastAsia="Batang" w:cs="Arial"/>
                <w:b/>
                <w:color w:val="595959"/>
                <w:spacing w:val="-6"/>
                <w:sz w:val="12"/>
              </w:rPr>
              <w:br/>
              <w:t>£m</w:t>
            </w:r>
          </w:p>
        </w:tc>
        <w:tc>
          <w:tcPr>
            <w:tcW w:w="952" w:type="dxa"/>
            <w:tcBorders>
              <w:bottom w:val="single" w:sz="4" w:space="0" w:color="auto"/>
            </w:tcBorders>
            <w:shd w:val="clear" w:color="auto" w:fill="auto"/>
            <w:vAlign w:val="bottom"/>
          </w:tcPr>
          <w:p w:rsidR="007C458D" w:rsidRPr="00E02FF7" w:rsidRDefault="007C458D" w:rsidP="007C458D">
            <w:pPr>
              <w:ind w:right="113"/>
              <w:jc w:val="right"/>
              <w:rPr>
                <w:rFonts w:eastAsia="Batang" w:cs="Arial"/>
                <w:b/>
                <w:color w:val="595959"/>
                <w:spacing w:val="-6"/>
                <w:sz w:val="12"/>
              </w:rPr>
            </w:pPr>
            <w:r w:rsidRPr="00E02FF7">
              <w:rPr>
                <w:rFonts w:eastAsia="Batang" w:cs="Arial"/>
                <w:b/>
                <w:color w:val="595959"/>
                <w:spacing w:val="-6"/>
                <w:sz w:val="12"/>
              </w:rPr>
              <w:t xml:space="preserve">Total </w:t>
            </w:r>
            <w:r w:rsidRPr="00E02FF7">
              <w:rPr>
                <w:rFonts w:eastAsia="Batang" w:cs="Arial"/>
                <w:b/>
                <w:color w:val="595959"/>
                <w:spacing w:val="-6"/>
                <w:sz w:val="12"/>
              </w:rPr>
              <w:br/>
              <w:t>£m</w:t>
            </w:r>
          </w:p>
        </w:tc>
      </w:tr>
      <w:tr w:rsidR="007C458D" w:rsidRPr="00F550B2" w:rsidTr="007C458D">
        <w:tc>
          <w:tcPr>
            <w:tcW w:w="4060" w:type="dxa"/>
            <w:tcBorders>
              <w:top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Due from construction contract </w:t>
            </w:r>
            <w:r>
              <w:rPr>
                <w:rFonts w:eastAsia="Batang" w:cs="Arial"/>
                <w:color w:val="595959"/>
                <w:spacing w:val="-5"/>
              </w:rPr>
              <w:t>client</w:t>
            </w:r>
            <w:r w:rsidRPr="00F550B2">
              <w:rPr>
                <w:rFonts w:eastAsia="Batang" w:cs="Arial"/>
                <w:color w:val="595959"/>
                <w:spacing w:val="-5"/>
              </w:rPr>
              <w:t xml:space="preserve">s </w:t>
            </w:r>
          </w:p>
        </w:tc>
        <w:tc>
          <w:tcPr>
            <w:tcW w:w="896" w:type="dxa"/>
            <w:tcBorders>
              <w:top w:val="single" w:sz="4" w:space="0" w:color="auto"/>
            </w:tcBorders>
            <w:shd w:val="clear" w:color="auto" w:fill="auto"/>
            <w:vAlign w:val="bottom"/>
          </w:tcPr>
          <w:p w:rsidR="007C458D" w:rsidRPr="00E23DA3" w:rsidRDefault="007C458D" w:rsidP="007C458D">
            <w:pPr>
              <w:ind w:right="57"/>
              <w:jc w:val="right"/>
              <w:rPr>
                <w:rFonts w:eastAsia="Batang" w:cs="Arial"/>
                <w:b/>
                <w:bCs/>
                <w:caps/>
                <w:color w:val="595959"/>
                <w:spacing w:val="-5"/>
                <w:kern w:val="32"/>
              </w:rPr>
            </w:pPr>
            <w:r w:rsidRPr="00E23DA3">
              <w:rPr>
                <w:rFonts w:eastAsia="Batang" w:cs="Arial"/>
                <w:b/>
                <w:bCs/>
                <w:caps/>
                <w:color w:val="595959"/>
                <w:spacing w:val="-5"/>
                <w:kern w:val="32"/>
              </w:rPr>
              <w:t>191</w:t>
            </w:r>
          </w:p>
        </w:tc>
        <w:tc>
          <w:tcPr>
            <w:tcW w:w="965" w:type="dxa"/>
            <w:tcBorders>
              <w:top w:val="single" w:sz="4" w:space="0" w:color="auto"/>
            </w:tcBorders>
            <w:shd w:val="clear" w:color="auto" w:fill="auto"/>
            <w:vAlign w:val="bottom"/>
          </w:tcPr>
          <w:p w:rsidR="007C458D" w:rsidRPr="00E23DA3"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342</w:t>
            </w:r>
          </w:p>
        </w:tc>
        <w:tc>
          <w:tcPr>
            <w:tcW w:w="1008" w:type="dxa"/>
            <w:tcBorders>
              <w:top w:val="single" w:sz="4" w:space="0" w:color="auto"/>
            </w:tcBorders>
            <w:shd w:val="clear" w:color="auto" w:fill="auto"/>
            <w:vAlign w:val="bottom"/>
          </w:tcPr>
          <w:p w:rsidR="007C458D" w:rsidRPr="00E23DA3" w:rsidRDefault="007C458D" w:rsidP="007C458D">
            <w:pPr>
              <w:ind w:right="57"/>
              <w:jc w:val="right"/>
              <w:rPr>
                <w:rFonts w:eastAsia="Batang" w:cs="Arial"/>
                <w:b/>
                <w:bCs/>
                <w:caps/>
                <w:color w:val="595959"/>
                <w:spacing w:val="-5"/>
                <w:kern w:val="32"/>
              </w:rPr>
            </w:pPr>
            <w:r w:rsidRPr="00E23DA3">
              <w:rPr>
                <w:rFonts w:eastAsia="Batang" w:cs="Arial"/>
                <w:b/>
                <w:bCs/>
                <w:caps/>
                <w:color w:val="595959"/>
                <w:spacing w:val="-5"/>
                <w:kern w:val="32"/>
              </w:rPr>
              <w:t>18</w:t>
            </w:r>
            <w:r>
              <w:rPr>
                <w:rFonts w:eastAsia="Batang" w:cs="Arial"/>
                <w:b/>
                <w:bCs/>
                <w:caps/>
                <w:color w:val="595959"/>
                <w:spacing w:val="-5"/>
                <w:kern w:val="32"/>
              </w:rPr>
              <w:t>8</w:t>
            </w:r>
          </w:p>
        </w:tc>
        <w:tc>
          <w:tcPr>
            <w:tcW w:w="938" w:type="dxa"/>
            <w:tcBorders>
              <w:top w:val="single" w:sz="4" w:space="0" w:color="auto"/>
            </w:tcBorders>
            <w:shd w:val="clear" w:color="auto" w:fill="auto"/>
            <w:vAlign w:val="bottom"/>
          </w:tcPr>
          <w:p w:rsidR="007C458D" w:rsidRPr="00E23DA3" w:rsidRDefault="007C458D" w:rsidP="007C458D">
            <w:pPr>
              <w:ind w:right="57"/>
              <w:jc w:val="right"/>
              <w:rPr>
                <w:rFonts w:eastAsia="Batang" w:cs="Arial"/>
                <w:b/>
                <w:bCs/>
                <w:caps/>
                <w:color w:val="595959"/>
                <w:spacing w:val="-5"/>
                <w:kern w:val="32"/>
              </w:rPr>
            </w:pPr>
            <w:r w:rsidRPr="00E23DA3">
              <w:rPr>
                <w:rFonts w:eastAsia="Batang" w:cs="Arial"/>
                <w:b/>
                <w:bCs/>
                <w:caps/>
                <w:color w:val="595959"/>
                <w:spacing w:val="-5"/>
                <w:kern w:val="32"/>
              </w:rPr>
              <w:t>–</w:t>
            </w:r>
          </w:p>
        </w:tc>
        <w:tc>
          <w:tcPr>
            <w:tcW w:w="966" w:type="dxa"/>
            <w:tcBorders>
              <w:top w:val="single" w:sz="4" w:space="0" w:color="auto"/>
            </w:tcBorders>
            <w:shd w:val="clear" w:color="auto" w:fill="auto"/>
            <w:vAlign w:val="bottom"/>
          </w:tcPr>
          <w:p w:rsidR="007C458D" w:rsidRPr="00E23DA3" w:rsidRDefault="007C458D" w:rsidP="007C458D">
            <w:pPr>
              <w:ind w:right="57"/>
              <w:jc w:val="right"/>
              <w:rPr>
                <w:rFonts w:eastAsia="Batang" w:cs="Arial"/>
                <w:b/>
                <w:bCs/>
                <w:caps/>
                <w:color w:val="595959"/>
                <w:spacing w:val="-5"/>
                <w:kern w:val="32"/>
              </w:rPr>
            </w:pPr>
            <w:r w:rsidRPr="00E23DA3">
              <w:rPr>
                <w:rFonts w:eastAsia="Batang" w:cs="Arial"/>
                <w:b/>
                <w:bCs/>
                <w:caps/>
                <w:color w:val="595959"/>
                <w:spacing w:val="-5"/>
                <w:kern w:val="32"/>
              </w:rPr>
              <w:t>–</w:t>
            </w:r>
          </w:p>
        </w:tc>
        <w:tc>
          <w:tcPr>
            <w:tcW w:w="952" w:type="dxa"/>
            <w:tcBorders>
              <w:top w:val="single" w:sz="4" w:space="0" w:color="auto"/>
            </w:tcBorders>
            <w:shd w:val="clear" w:color="auto" w:fill="auto"/>
            <w:vAlign w:val="bottom"/>
          </w:tcPr>
          <w:p w:rsidR="007C458D" w:rsidRPr="00E23DA3"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721</w:t>
            </w:r>
          </w:p>
        </w:tc>
      </w:tr>
      <w:tr w:rsidR="007C458D" w:rsidRPr="00F550B2" w:rsidTr="007C458D">
        <w:tc>
          <w:tcPr>
            <w:tcW w:w="4060"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Due to construction contract </w:t>
            </w:r>
            <w:r>
              <w:rPr>
                <w:rFonts w:eastAsia="Batang" w:cs="Arial"/>
                <w:color w:val="595959"/>
                <w:spacing w:val="-5"/>
              </w:rPr>
              <w:t>client</w:t>
            </w:r>
            <w:r w:rsidRPr="00F550B2">
              <w:rPr>
                <w:rFonts w:eastAsia="Batang" w:cs="Arial"/>
                <w:color w:val="595959"/>
                <w:spacing w:val="-5"/>
              </w:rPr>
              <w:t xml:space="preserve">s </w:t>
            </w:r>
          </w:p>
        </w:tc>
        <w:tc>
          <w:tcPr>
            <w:tcW w:w="896" w:type="dxa"/>
            <w:shd w:val="clear" w:color="auto" w:fill="auto"/>
            <w:vAlign w:val="bottom"/>
          </w:tcPr>
          <w:p w:rsidR="007C458D" w:rsidRPr="00E23DA3" w:rsidRDefault="007C458D" w:rsidP="007C458D">
            <w:pPr>
              <w:ind w:right="17"/>
              <w:jc w:val="right"/>
              <w:rPr>
                <w:rFonts w:eastAsia="Batang" w:cs="Arial"/>
                <w:b/>
                <w:bCs/>
                <w:caps/>
                <w:color w:val="595959"/>
                <w:spacing w:val="-5"/>
                <w:kern w:val="32"/>
              </w:rPr>
            </w:pPr>
            <w:r w:rsidRPr="00E23DA3">
              <w:rPr>
                <w:rFonts w:eastAsia="Batang" w:cs="Arial"/>
                <w:b/>
                <w:bCs/>
                <w:caps/>
                <w:color w:val="595959"/>
                <w:spacing w:val="-5"/>
                <w:kern w:val="32"/>
              </w:rPr>
              <w:t>(119)</w:t>
            </w:r>
          </w:p>
        </w:tc>
        <w:tc>
          <w:tcPr>
            <w:tcW w:w="965" w:type="dxa"/>
            <w:shd w:val="clear" w:color="auto" w:fill="auto"/>
            <w:vAlign w:val="bottom"/>
          </w:tcPr>
          <w:p w:rsidR="007C458D" w:rsidRPr="00E23DA3" w:rsidRDefault="007C458D" w:rsidP="007C458D">
            <w:pPr>
              <w:ind w:right="17"/>
              <w:jc w:val="right"/>
              <w:rPr>
                <w:rFonts w:eastAsia="Batang" w:cs="Arial"/>
                <w:b/>
                <w:bCs/>
                <w:caps/>
                <w:color w:val="595959"/>
                <w:spacing w:val="-5"/>
                <w:kern w:val="32"/>
              </w:rPr>
            </w:pPr>
            <w:r w:rsidRPr="00E23DA3">
              <w:rPr>
                <w:rFonts w:eastAsia="Batang" w:cs="Arial"/>
                <w:b/>
                <w:bCs/>
                <w:caps/>
                <w:color w:val="595959"/>
                <w:spacing w:val="-5"/>
                <w:kern w:val="32"/>
              </w:rPr>
              <w:t>(</w:t>
            </w:r>
            <w:r>
              <w:rPr>
                <w:rFonts w:eastAsia="Batang" w:cs="Arial"/>
                <w:b/>
                <w:bCs/>
                <w:caps/>
                <w:color w:val="595959"/>
                <w:spacing w:val="-5"/>
                <w:kern w:val="32"/>
              </w:rPr>
              <w:t>193</w:t>
            </w:r>
            <w:r w:rsidRPr="00E23DA3">
              <w:rPr>
                <w:rFonts w:eastAsia="Batang" w:cs="Arial"/>
                <w:b/>
                <w:bCs/>
                <w:caps/>
                <w:color w:val="595959"/>
                <w:spacing w:val="-5"/>
                <w:kern w:val="32"/>
              </w:rPr>
              <w:t>)</w:t>
            </w:r>
          </w:p>
        </w:tc>
        <w:tc>
          <w:tcPr>
            <w:tcW w:w="1008" w:type="dxa"/>
            <w:shd w:val="clear" w:color="auto" w:fill="auto"/>
            <w:vAlign w:val="bottom"/>
          </w:tcPr>
          <w:p w:rsidR="007C458D" w:rsidRPr="00E23DA3" w:rsidRDefault="007C458D" w:rsidP="007C458D">
            <w:pPr>
              <w:ind w:right="17"/>
              <w:jc w:val="right"/>
              <w:rPr>
                <w:rFonts w:eastAsia="Batang" w:cs="Arial"/>
                <w:b/>
                <w:bCs/>
                <w:caps/>
                <w:color w:val="595959"/>
                <w:spacing w:val="-5"/>
                <w:kern w:val="32"/>
              </w:rPr>
            </w:pPr>
            <w:r w:rsidRPr="00E23DA3">
              <w:rPr>
                <w:rFonts w:eastAsia="Batang" w:cs="Arial"/>
                <w:b/>
                <w:bCs/>
                <w:caps/>
                <w:color w:val="595959"/>
                <w:spacing w:val="-5"/>
                <w:kern w:val="32"/>
              </w:rPr>
              <w:t>(30)</w:t>
            </w:r>
          </w:p>
        </w:tc>
        <w:tc>
          <w:tcPr>
            <w:tcW w:w="938" w:type="dxa"/>
            <w:shd w:val="clear" w:color="auto" w:fill="auto"/>
            <w:vAlign w:val="bottom"/>
          </w:tcPr>
          <w:p w:rsidR="007C458D" w:rsidRPr="00E23DA3" w:rsidRDefault="007C458D" w:rsidP="007C458D">
            <w:pPr>
              <w:ind w:right="57"/>
              <w:jc w:val="right"/>
              <w:rPr>
                <w:rFonts w:eastAsia="Batang" w:cs="Arial"/>
                <w:b/>
                <w:bCs/>
                <w:caps/>
                <w:color w:val="595959"/>
                <w:spacing w:val="-5"/>
                <w:kern w:val="32"/>
              </w:rPr>
            </w:pPr>
            <w:r w:rsidRPr="00E23DA3">
              <w:rPr>
                <w:rFonts w:eastAsia="Batang" w:cs="Arial"/>
                <w:b/>
                <w:bCs/>
                <w:caps/>
                <w:color w:val="595959"/>
                <w:spacing w:val="-5"/>
                <w:kern w:val="32"/>
              </w:rPr>
              <w:t>–</w:t>
            </w:r>
            <w:r w:rsidRPr="00E23DA3" w:rsidDel="00F227F9">
              <w:rPr>
                <w:rFonts w:eastAsia="Batang" w:cs="Arial"/>
                <w:b/>
                <w:bCs/>
                <w:caps/>
                <w:color w:val="595959"/>
                <w:spacing w:val="-5"/>
                <w:kern w:val="32"/>
              </w:rPr>
              <w:t xml:space="preserve"> </w:t>
            </w:r>
          </w:p>
        </w:tc>
        <w:tc>
          <w:tcPr>
            <w:tcW w:w="966" w:type="dxa"/>
            <w:shd w:val="clear" w:color="auto" w:fill="auto"/>
            <w:vAlign w:val="bottom"/>
          </w:tcPr>
          <w:p w:rsidR="007C458D" w:rsidRPr="00E23DA3" w:rsidRDefault="007C458D" w:rsidP="007C458D">
            <w:pPr>
              <w:ind w:right="57"/>
              <w:jc w:val="right"/>
              <w:rPr>
                <w:rFonts w:eastAsia="Batang" w:cs="Arial"/>
                <w:b/>
                <w:bCs/>
                <w:caps/>
                <w:color w:val="595959"/>
                <w:spacing w:val="-5"/>
                <w:kern w:val="32"/>
              </w:rPr>
            </w:pPr>
            <w:r w:rsidRPr="00E23DA3">
              <w:rPr>
                <w:rFonts w:eastAsia="Batang" w:cs="Arial"/>
                <w:b/>
                <w:bCs/>
                <w:caps/>
                <w:color w:val="595959"/>
                <w:spacing w:val="-5"/>
                <w:kern w:val="32"/>
              </w:rPr>
              <w:t>–</w:t>
            </w:r>
          </w:p>
        </w:tc>
        <w:tc>
          <w:tcPr>
            <w:tcW w:w="952" w:type="dxa"/>
            <w:shd w:val="clear" w:color="auto" w:fill="auto"/>
            <w:vAlign w:val="bottom"/>
          </w:tcPr>
          <w:p w:rsidR="007C458D" w:rsidRPr="00E23DA3" w:rsidRDefault="007C458D" w:rsidP="007C458D">
            <w:pPr>
              <w:ind w:right="17"/>
              <w:jc w:val="right"/>
              <w:rPr>
                <w:rFonts w:eastAsia="Batang" w:cs="Arial"/>
                <w:b/>
                <w:bCs/>
                <w:caps/>
                <w:color w:val="595959"/>
                <w:spacing w:val="-5"/>
                <w:kern w:val="32"/>
              </w:rPr>
            </w:pPr>
            <w:r>
              <w:rPr>
                <w:rFonts w:eastAsia="Batang" w:cs="Arial"/>
                <w:b/>
                <w:bCs/>
                <w:caps/>
                <w:color w:val="595959"/>
                <w:spacing w:val="-5"/>
                <w:kern w:val="32"/>
              </w:rPr>
              <w:t>(342)</w:t>
            </w:r>
          </w:p>
        </w:tc>
      </w:tr>
      <w:tr w:rsidR="007C458D" w:rsidRPr="00F550B2" w:rsidTr="007C458D">
        <w:tc>
          <w:tcPr>
            <w:tcW w:w="4060" w:type="dxa"/>
            <w:shd w:val="clear" w:color="auto" w:fill="auto"/>
            <w:vAlign w:val="bottom"/>
          </w:tcPr>
          <w:p w:rsidR="007C458D" w:rsidRPr="00F550B2" w:rsidDel="00585DB2" w:rsidRDefault="007C458D" w:rsidP="007C458D">
            <w:pPr>
              <w:rPr>
                <w:rFonts w:eastAsia="Batang" w:cs="Arial"/>
                <w:color w:val="595959"/>
                <w:spacing w:val="-5"/>
              </w:rPr>
            </w:pPr>
            <w:r w:rsidRPr="00F550B2">
              <w:rPr>
                <w:rFonts w:eastAsia="Batang" w:cs="Arial"/>
                <w:color w:val="595959"/>
                <w:spacing w:val="-5"/>
              </w:rPr>
              <w:t>Inventories and non-construction work in progress</w:t>
            </w:r>
          </w:p>
        </w:tc>
        <w:tc>
          <w:tcPr>
            <w:tcW w:w="896" w:type="dxa"/>
            <w:shd w:val="clear" w:color="auto" w:fill="auto"/>
            <w:vAlign w:val="bottom"/>
          </w:tcPr>
          <w:p w:rsidR="007C458D" w:rsidRPr="00E23DA3"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1</w:t>
            </w:r>
          </w:p>
        </w:tc>
        <w:tc>
          <w:tcPr>
            <w:tcW w:w="965" w:type="dxa"/>
            <w:shd w:val="clear" w:color="auto" w:fill="auto"/>
            <w:vAlign w:val="bottom"/>
          </w:tcPr>
          <w:p w:rsidR="007C458D" w:rsidRPr="00E23DA3" w:rsidRDefault="007C458D" w:rsidP="007C458D">
            <w:pPr>
              <w:ind w:right="57"/>
              <w:jc w:val="right"/>
              <w:rPr>
                <w:rFonts w:eastAsia="Batang" w:cs="Arial"/>
                <w:b/>
                <w:bCs/>
                <w:caps/>
                <w:color w:val="595959"/>
                <w:spacing w:val="-5"/>
                <w:kern w:val="32"/>
              </w:rPr>
            </w:pPr>
            <w:r w:rsidRPr="00E23DA3">
              <w:rPr>
                <w:rFonts w:eastAsia="Batang" w:cs="Arial"/>
                <w:b/>
                <w:bCs/>
                <w:caps/>
                <w:color w:val="595959"/>
                <w:spacing w:val="-5"/>
                <w:kern w:val="32"/>
              </w:rPr>
              <w:t>7</w:t>
            </w:r>
            <w:r>
              <w:rPr>
                <w:rFonts w:eastAsia="Batang" w:cs="Arial"/>
                <w:b/>
                <w:bCs/>
                <w:caps/>
                <w:color w:val="595959"/>
                <w:spacing w:val="-5"/>
                <w:kern w:val="32"/>
              </w:rPr>
              <w:t>5</w:t>
            </w:r>
          </w:p>
        </w:tc>
        <w:tc>
          <w:tcPr>
            <w:tcW w:w="1008" w:type="dxa"/>
            <w:shd w:val="clear" w:color="auto" w:fill="auto"/>
            <w:vAlign w:val="bottom"/>
          </w:tcPr>
          <w:p w:rsidR="007C458D" w:rsidRPr="00E23DA3" w:rsidRDefault="007C458D" w:rsidP="007C458D">
            <w:pPr>
              <w:ind w:right="57"/>
              <w:jc w:val="right"/>
              <w:rPr>
                <w:rFonts w:eastAsia="Batang" w:cs="Arial"/>
                <w:b/>
                <w:bCs/>
                <w:caps/>
                <w:color w:val="595959"/>
                <w:spacing w:val="-5"/>
                <w:kern w:val="32"/>
              </w:rPr>
            </w:pPr>
            <w:r w:rsidRPr="00E23DA3">
              <w:rPr>
                <w:rFonts w:eastAsia="Batang" w:cs="Arial"/>
                <w:b/>
                <w:bCs/>
                <w:caps/>
                <w:color w:val="595959"/>
                <w:spacing w:val="-5"/>
                <w:kern w:val="32"/>
              </w:rPr>
              <w:t>81</w:t>
            </w:r>
          </w:p>
        </w:tc>
        <w:tc>
          <w:tcPr>
            <w:tcW w:w="938" w:type="dxa"/>
            <w:shd w:val="clear" w:color="auto" w:fill="auto"/>
            <w:vAlign w:val="bottom"/>
          </w:tcPr>
          <w:p w:rsidR="007C458D" w:rsidRPr="00E23DA3" w:rsidRDefault="007C458D" w:rsidP="007C458D">
            <w:pPr>
              <w:ind w:right="57"/>
              <w:jc w:val="right"/>
              <w:rPr>
                <w:rFonts w:eastAsia="Batang" w:cs="Arial"/>
                <w:b/>
                <w:bCs/>
                <w:caps/>
                <w:color w:val="595959"/>
                <w:spacing w:val="-5"/>
                <w:kern w:val="32"/>
              </w:rPr>
            </w:pPr>
            <w:r w:rsidRPr="00E23DA3">
              <w:rPr>
                <w:rFonts w:eastAsia="Batang" w:cs="Arial"/>
                <w:b/>
                <w:bCs/>
                <w:caps/>
                <w:color w:val="595959"/>
                <w:spacing w:val="-5"/>
                <w:kern w:val="32"/>
              </w:rPr>
              <w:t>–</w:t>
            </w:r>
          </w:p>
        </w:tc>
        <w:tc>
          <w:tcPr>
            <w:tcW w:w="966" w:type="dxa"/>
            <w:shd w:val="clear" w:color="auto" w:fill="auto"/>
            <w:vAlign w:val="bottom"/>
          </w:tcPr>
          <w:p w:rsidR="007C458D" w:rsidRPr="00E23DA3" w:rsidRDefault="007C458D" w:rsidP="007C458D">
            <w:pPr>
              <w:ind w:right="57"/>
              <w:jc w:val="right"/>
              <w:rPr>
                <w:rFonts w:eastAsia="Batang" w:cs="Arial"/>
                <w:b/>
                <w:bCs/>
                <w:caps/>
                <w:color w:val="595959"/>
                <w:spacing w:val="-5"/>
                <w:kern w:val="32"/>
              </w:rPr>
            </w:pPr>
            <w:r w:rsidRPr="00E23DA3">
              <w:rPr>
                <w:rFonts w:eastAsia="Batang" w:cs="Arial"/>
                <w:b/>
                <w:bCs/>
                <w:caps/>
                <w:color w:val="595959"/>
                <w:spacing w:val="-5"/>
                <w:kern w:val="32"/>
              </w:rPr>
              <w:t>4</w:t>
            </w:r>
          </w:p>
        </w:tc>
        <w:tc>
          <w:tcPr>
            <w:tcW w:w="952" w:type="dxa"/>
            <w:shd w:val="clear" w:color="auto" w:fill="auto"/>
            <w:vAlign w:val="bottom"/>
          </w:tcPr>
          <w:p w:rsidR="007C458D" w:rsidRPr="00E23DA3" w:rsidRDefault="007C458D" w:rsidP="007C458D">
            <w:pPr>
              <w:ind w:right="57"/>
              <w:jc w:val="right"/>
              <w:rPr>
                <w:rFonts w:eastAsia="Batang" w:cs="Arial"/>
                <w:b/>
                <w:bCs/>
                <w:caps/>
                <w:color w:val="595959"/>
                <w:spacing w:val="-5"/>
                <w:kern w:val="32"/>
              </w:rPr>
            </w:pPr>
            <w:r w:rsidRPr="00E23DA3">
              <w:rPr>
                <w:rFonts w:eastAsia="Batang" w:cs="Arial"/>
                <w:b/>
                <w:bCs/>
                <w:caps/>
                <w:color w:val="595959"/>
                <w:spacing w:val="-5"/>
                <w:kern w:val="32"/>
              </w:rPr>
              <w:t>16</w:t>
            </w:r>
            <w:r>
              <w:rPr>
                <w:rFonts w:eastAsia="Batang" w:cs="Arial"/>
                <w:b/>
                <w:bCs/>
                <w:caps/>
                <w:color w:val="595959"/>
                <w:spacing w:val="-5"/>
                <w:kern w:val="32"/>
              </w:rPr>
              <w:t>1</w:t>
            </w:r>
          </w:p>
        </w:tc>
      </w:tr>
      <w:tr w:rsidR="007C458D" w:rsidRPr="00F550B2" w:rsidTr="007C458D">
        <w:tc>
          <w:tcPr>
            <w:tcW w:w="4060"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Trade and other receivables – current</w:t>
            </w:r>
          </w:p>
        </w:tc>
        <w:tc>
          <w:tcPr>
            <w:tcW w:w="896" w:type="dxa"/>
            <w:shd w:val="clear" w:color="auto" w:fill="auto"/>
            <w:vAlign w:val="bottom"/>
          </w:tcPr>
          <w:p w:rsidR="007C458D" w:rsidRPr="00E23DA3" w:rsidRDefault="007C458D" w:rsidP="007C458D">
            <w:pPr>
              <w:ind w:right="57"/>
              <w:jc w:val="right"/>
              <w:rPr>
                <w:rFonts w:eastAsia="Batang" w:cs="Arial"/>
                <w:b/>
                <w:bCs/>
                <w:caps/>
                <w:color w:val="595959"/>
                <w:spacing w:val="-5"/>
                <w:kern w:val="32"/>
              </w:rPr>
            </w:pPr>
            <w:r w:rsidRPr="00E23DA3">
              <w:rPr>
                <w:rFonts w:eastAsia="Batang" w:cs="Arial"/>
                <w:b/>
                <w:bCs/>
                <w:caps/>
                <w:color w:val="595959"/>
                <w:spacing w:val="-5"/>
                <w:kern w:val="32"/>
              </w:rPr>
              <w:t>32</w:t>
            </w:r>
            <w:r>
              <w:rPr>
                <w:rFonts w:eastAsia="Batang" w:cs="Arial"/>
                <w:b/>
                <w:bCs/>
                <w:caps/>
                <w:color w:val="595959"/>
                <w:spacing w:val="-5"/>
                <w:kern w:val="32"/>
              </w:rPr>
              <w:t>7</w:t>
            </w:r>
          </w:p>
        </w:tc>
        <w:tc>
          <w:tcPr>
            <w:tcW w:w="965" w:type="dxa"/>
            <w:shd w:val="clear" w:color="auto" w:fill="auto"/>
            <w:vAlign w:val="bottom"/>
          </w:tcPr>
          <w:p w:rsidR="007C458D" w:rsidRPr="00E23DA3" w:rsidRDefault="007C458D" w:rsidP="007C458D">
            <w:pPr>
              <w:ind w:right="57"/>
              <w:jc w:val="right"/>
              <w:rPr>
                <w:rFonts w:eastAsia="Batang" w:cs="Arial"/>
                <w:b/>
                <w:bCs/>
                <w:caps/>
                <w:color w:val="595959"/>
                <w:spacing w:val="-5"/>
                <w:kern w:val="32"/>
              </w:rPr>
            </w:pPr>
            <w:r w:rsidRPr="00E23DA3">
              <w:rPr>
                <w:rFonts w:eastAsia="Batang" w:cs="Arial"/>
                <w:b/>
                <w:bCs/>
                <w:caps/>
                <w:color w:val="595959"/>
                <w:spacing w:val="-5"/>
                <w:kern w:val="32"/>
              </w:rPr>
              <w:t>7</w:t>
            </w:r>
            <w:r>
              <w:rPr>
                <w:rFonts w:eastAsia="Batang" w:cs="Arial"/>
                <w:b/>
                <w:bCs/>
                <w:caps/>
                <w:color w:val="595959"/>
                <w:spacing w:val="-5"/>
                <w:kern w:val="32"/>
              </w:rPr>
              <w:t>38</w:t>
            </w:r>
          </w:p>
        </w:tc>
        <w:tc>
          <w:tcPr>
            <w:tcW w:w="1008" w:type="dxa"/>
            <w:shd w:val="clear" w:color="auto" w:fill="auto"/>
            <w:vAlign w:val="bottom"/>
          </w:tcPr>
          <w:p w:rsidR="007C458D" w:rsidRPr="00E23DA3" w:rsidRDefault="007C458D" w:rsidP="007C458D">
            <w:pPr>
              <w:ind w:right="57"/>
              <w:jc w:val="right"/>
              <w:rPr>
                <w:rFonts w:eastAsia="Batang" w:cs="Arial"/>
                <w:b/>
                <w:bCs/>
                <w:caps/>
                <w:color w:val="595959"/>
                <w:spacing w:val="-5"/>
                <w:kern w:val="32"/>
              </w:rPr>
            </w:pPr>
            <w:r w:rsidRPr="00E23DA3">
              <w:rPr>
                <w:rFonts w:eastAsia="Batang" w:cs="Arial"/>
                <w:b/>
                <w:bCs/>
                <w:caps/>
                <w:color w:val="595959"/>
                <w:spacing w:val="-5"/>
                <w:kern w:val="32"/>
              </w:rPr>
              <w:t>155</w:t>
            </w:r>
          </w:p>
        </w:tc>
        <w:tc>
          <w:tcPr>
            <w:tcW w:w="938" w:type="dxa"/>
            <w:shd w:val="clear" w:color="auto" w:fill="auto"/>
            <w:vAlign w:val="bottom"/>
          </w:tcPr>
          <w:p w:rsidR="007C458D" w:rsidRPr="00E23DA3" w:rsidRDefault="007C458D" w:rsidP="007C458D">
            <w:pPr>
              <w:ind w:right="57"/>
              <w:jc w:val="right"/>
              <w:rPr>
                <w:rFonts w:eastAsia="Batang" w:cs="Arial"/>
                <w:b/>
                <w:bCs/>
                <w:caps/>
                <w:color w:val="595959"/>
                <w:spacing w:val="-5"/>
                <w:kern w:val="32"/>
              </w:rPr>
            </w:pPr>
            <w:r w:rsidRPr="00E23DA3">
              <w:rPr>
                <w:rFonts w:eastAsia="Batang" w:cs="Arial"/>
                <w:b/>
                <w:bCs/>
                <w:caps/>
                <w:color w:val="595959"/>
                <w:spacing w:val="-5"/>
                <w:kern w:val="32"/>
              </w:rPr>
              <w:t>11</w:t>
            </w:r>
            <w:r>
              <w:rPr>
                <w:rFonts w:eastAsia="Batang" w:cs="Arial"/>
                <w:b/>
                <w:bCs/>
                <w:caps/>
                <w:color w:val="595959"/>
                <w:spacing w:val="-5"/>
                <w:kern w:val="32"/>
              </w:rPr>
              <w:t>3</w:t>
            </w:r>
          </w:p>
        </w:tc>
        <w:tc>
          <w:tcPr>
            <w:tcW w:w="966" w:type="dxa"/>
            <w:shd w:val="clear" w:color="auto" w:fill="auto"/>
            <w:vAlign w:val="bottom"/>
          </w:tcPr>
          <w:p w:rsidR="007C458D" w:rsidRPr="00E23DA3"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2</w:t>
            </w:r>
          </w:p>
        </w:tc>
        <w:tc>
          <w:tcPr>
            <w:tcW w:w="952" w:type="dxa"/>
            <w:shd w:val="clear" w:color="auto" w:fill="auto"/>
            <w:vAlign w:val="bottom"/>
          </w:tcPr>
          <w:p w:rsidR="007C458D" w:rsidRPr="00E23DA3" w:rsidRDefault="007C458D" w:rsidP="007C458D">
            <w:pPr>
              <w:ind w:right="57"/>
              <w:jc w:val="right"/>
              <w:rPr>
                <w:rFonts w:eastAsia="Batang" w:cs="Arial"/>
                <w:b/>
                <w:bCs/>
                <w:caps/>
                <w:color w:val="595959"/>
                <w:spacing w:val="-5"/>
                <w:kern w:val="32"/>
              </w:rPr>
            </w:pPr>
            <w:r w:rsidRPr="00E23DA3">
              <w:rPr>
                <w:rFonts w:eastAsia="Batang" w:cs="Arial"/>
                <w:b/>
                <w:bCs/>
                <w:caps/>
                <w:color w:val="595959"/>
                <w:spacing w:val="-5"/>
                <w:kern w:val="32"/>
              </w:rPr>
              <w:t>1,3</w:t>
            </w:r>
            <w:r>
              <w:rPr>
                <w:rFonts w:eastAsia="Batang" w:cs="Arial"/>
                <w:b/>
                <w:bCs/>
                <w:caps/>
                <w:color w:val="595959"/>
                <w:spacing w:val="-5"/>
                <w:kern w:val="32"/>
              </w:rPr>
              <w:t>35</w:t>
            </w:r>
          </w:p>
        </w:tc>
      </w:tr>
      <w:tr w:rsidR="007C458D" w:rsidRPr="00F550B2" w:rsidTr="007C458D">
        <w:tc>
          <w:tcPr>
            <w:tcW w:w="4060"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Trade and other payables – current</w:t>
            </w:r>
          </w:p>
        </w:tc>
        <w:tc>
          <w:tcPr>
            <w:tcW w:w="896" w:type="dxa"/>
            <w:shd w:val="clear" w:color="auto" w:fill="auto"/>
            <w:vAlign w:val="bottom"/>
          </w:tcPr>
          <w:p w:rsidR="007C458D" w:rsidRPr="00E23DA3" w:rsidRDefault="007C458D" w:rsidP="007C458D">
            <w:pPr>
              <w:ind w:right="17"/>
              <w:jc w:val="right"/>
              <w:rPr>
                <w:rFonts w:eastAsia="Batang" w:cs="Arial"/>
                <w:b/>
                <w:bCs/>
                <w:caps/>
                <w:color w:val="595959"/>
                <w:spacing w:val="-5"/>
                <w:kern w:val="32"/>
              </w:rPr>
            </w:pPr>
            <w:r w:rsidRPr="00E23DA3">
              <w:rPr>
                <w:rFonts w:eastAsia="Batang" w:cs="Arial"/>
                <w:b/>
                <w:bCs/>
                <w:caps/>
                <w:color w:val="595959"/>
                <w:spacing w:val="-5"/>
                <w:kern w:val="32"/>
              </w:rPr>
              <w:t>(25</w:t>
            </w:r>
            <w:r>
              <w:rPr>
                <w:rFonts w:eastAsia="Batang" w:cs="Arial"/>
                <w:b/>
                <w:bCs/>
                <w:caps/>
                <w:color w:val="595959"/>
                <w:spacing w:val="-5"/>
                <w:kern w:val="32"/>
              </w:rPr>
              <w:t>2</w:t>
            </w:r>
            <w:r w:rsidRPr="00E23DA3">
              <w:rPr>
                <w:rFonts w:eastAsia="Batang" w:cs="Arial"/>
                <w:b/>
                <w:bCs/>
                <w:caps/>
                <w:color w:val="595959"/>
                <w:spacing w:val="-5"/>
                <w:kern w:val="32"/>
              </w:rPr>
              <w:t>)</w:t>
            </w:r>
          </w:p>
        </w:tc>
        <w:tc>
          <w:tcPr>
            <w:tcW w:w="965" w:type="dxa"/>
            <w:shd w:val="clear" w:color="auto" w:fill="auto"/>
            <w:vAlign w:val="bottom"/>
          </w:tcPr>
          <w:p w:rsidR="007C458D" w:rsidRPr="00E23DA3" w:rsidRDefault="007C458D" w:rsidP="007C458D">
            <w:pPr>
              <w:ind w:right="17"/>
              <w:jc w:val="right"/>
              <w:rPr>
                <w:rFonts w:eastAsia="Batang" w:cs="Arial"/>
                <w:b/>
                <w:bCs/>
                <w:caps/>
                <w:color w:val="595959"/>
                <w:spacing w:val="-5"/>
                <w:kern w:val="32"/>
              </w:rPr>
            </w:pPr>
            <w:r w:rsidRPr="00E23DA3">
              <w:rPr>
                <w:rFonts w:eastAsia="Batang" w:cs="Arial"/>
                <w:b/>
                <w:bCs/>
                <w:caps/>
                <w:color w:val="595959"/>
                <w:spacing w:val="-5"/>
                <w:kern w:val="32"/>
              </w:rPr>
              <w:t>(1,</w:t>
            </w:r>
            <w:r>
              <w:rPr>
                <w:rFonts w:eastAsia="Batang" w:cs="Arial"/>
                <w:b/>
                <w:bCs/>
                <w:caps/>
                <w:color w:val="595959"/>
                <w:spacing w:val="-5"/>
                <w:kern w:val="32"/>
              </w:rPr>
              <w:t>395</w:t>
            </w:r>
            <w:r w:rsidRPr="00E23DA3">
              <w:rPr>
                <w:rFonts w:eastAsia="Batang" w:cs="Arial"/>
                <w:b/>
                <w:bCs/>
                <w:caps/>
                <w:color w:val="595959"/>
                <w:spacing w:val="-5"/>
                <w:kern w:val="32"/>
              </w:rPr>
              <w:t>)</w:t>
            </w:r>
          </w:p>
        </w:tc>
        <w:tc>
          <w:tcPr>
            <w:tcW w:w="1008" w:type="dxa"/>
            <w:shd w:val="clear" w:color="auto" w:fill="auto"/>
            <w:vAlign w:val="bottom"/>
          </w:tcPr>
          <w:p w:rsidR="007C458D" w:rsidRPr="00E23DA3" w:rsidRDefault="007C458D" w:rsidP="007C458D">
            <w:pPr>
              <w:ind w:right="17"/>
              <w:jc w:val="right"/>
              <w:rPr>
                <w:rFonts w:eastAsia="Batang" w:cs="Arial"/>
                <w:b/>
                <w:bCs/>
                <w:caps/>
                <w:color w:val="595959"/>
                <w:spacing w:val="-5"/>
                <w:kern w:val="32"/>
              </w:rPr>
            </w:pPr>
            <w:r w:rsidRPr="00E23DA3">
              <w:rPr>
                <w:rFonts w:eastAsia="Batang" w:cs="Arial"/>
                <w:b/>
                <w:bCs/>
                <w:caps/>
                <w:color w:val="595959"/>
                <w:spacing w:val="-5"/>
                <w:kern w:val="32"/>
              </w:rPr>
              <w:t>(335)</w:t>
            </w:r>
          </w:p>
        </w:tc>
        <w:tc>
          <w:tcPr>
            <w:tcW w:w="938" w:type="dxa"/>
            <w:shd w:val="clear" w:color="auto" w:fill="auto"/>
            <w:vAlign w:val="bottom"/>
          </w:tcPr>
          <w:p w:rsidR="007C458D" w:rsidRPr="00E23DA3" w:rsidRDefault="007C458D" w:rsidP="007C458D">
            <w:pPr>
              <w:ind w:right="17"/>
              <w:jc w:val="right"/>
              <w:rPr>
                <w:rFonts w:eastAsia="Batang" w:cs="Arial"/>
                <w:b/>
                <w:bCs/>
                <w:caps/>
                <w:color w:val="595959"/>
                <w:spacing w:val="-5"/>
                <w:kern w:val="32"/>
              </w:rPr>
            </w:pPr>
            <w:r w:rsidRPr="00E23DA3">
              <w:rPr>
                <w:rFonts w:eastAsia="Batang" w:cs="Arial"/>
                <w:b/>
                <w:bCs/>
                <w:caps/>
                <w:color w:val="595959"/>
                <w:spacing w:val="-5"/>
                <w:kern w:val="32"/>
              </w:rPr>
              <w:t>(</w:t>
            </w:r>
            <w:r>
              <w:rPr>
                <w:rFonts w:eastAsia="Batang" w:cs="Arial"/>
                <w:b/>
                <w:bCs/>
                <w:caps/>
                <w:color w:val="595959"/>
                <w:spacing w:val="-5"/>
                <w:kern w:val="32"/>
              </w:rPr>
              <w:t>58</w:t>
            </w:r>
            <w:r w:rsidRPr="00E23DA3">
              <w:rPr>
                <w:rFonts w:eastAsia="Batang" w:cs="Arial"/>
                <w:b/>
                <w:bCs/>
                <w:caps/>
                <w:color w:val="595959"/>
                <w:spacing w:val="-5"/>
                <w:kern w:val="32"/>
              </w:rPr>
              <w:t>)</w:t>
            </w:r>
          </w:p>
        </w:tc>
        <w:tc>
          <w:tcPr>
            <w:tcW w:w="966" w:type="dxa"/>
            <w:shd w:val="clear" w:color="auto" w:fill="auto"/>
            <w:vAlign w:val="bottom"/>
          </w:tcPr>
          <w:p w:rsidR="007C458D" w:rsidRPr="00E23DA3" w:rsidRDefault="007C458D" w:rsidP="007C458D">
            <w:pPr>
              <w:ind w:right="17"/>
              <w:jc w:val="right"/>
              <w:rPr>
                <w:rFonts w:eastAsia="Batang" w:cs="Arial"/>
                <w:b/>
                <w:bCs/>
                <w:caps/>
                <w:color w:val="595959"/>
                <w:spacing w:val="-5"/>
                <w:kern w:val="32"/>
              </w:rPr>
            </w:pPr>
            <w:r w:rsidRPr="00E23DA3">
              <w:rPr>
                <w:rFonts w:eastAsia="Batang" w:cs="Arial"/>
                <w:b/>
                <w:bCs/>
                <w:caps/>
                <w:color w:val="595959"/>
                <w:spacing w:val="-5"/>
                <w:kern w:val="32"/>
              </w:rPr>
              <w:t>(</w:t>
            </w:r>
            <w:r>
              <w:rPr>
                <w:rFonts w:eastAsia="Batang" w:cs="Arial"/>
                <w:b/>
                <w:bCs/>
                <w:caps/>
                <w:color w:val="595959"/>
                <w:spacing w:val="-5"/>
                <w:kern w:val="32"/>
              </w:rPr>
              <w:t>88</w:t>
            </w:r>
            <w:r w:rsidRPr="00E23DA3">
              <w:rPr>
                <w:rFonts w:eastAsia="Batang" w:cs="Arial"/>
                <w:b/>
                <w:bCs/>
                <w:caps/>
                <w:color w:val="595959"/>
                <w:spacing w:val="-5"/>
                <w:kern w:val="32"/>
              </w:rPr>
              <w:t>)</w:t>
            </w:r>
          </w:p>
        </w:tc>
        <w:tc>
          <w:tcPr>
            <w:tcW w:w="952" w:type="dxa"/>
            <w:shd w:val="clear" w:color="auto" w:fill="auto"/>
            <w:vAlign w:val="bottom"/>
          </w:tcPr>
          <w:p w:rsidR="007C458D" w:rsidRPr="00E23DA3" w:rsidRDefault="007C458D" w:rsidP="007C458D">
            <w:pPr>
              <w:ind w:right="17"/>
              <w:jc w:val="right"/>
              <w:rPr>
                <w:rFonts w:eastAsia="Batang" w:cs="Arial"/>
                <w:b/>
                <w:bCs/>
                <w:caps/>
                <w:color w:val="595959"/>
                <w:spacing w:val="-5"/>
                <w:kern w:val="32"/>
              </w:rPr>
            </w:pPr>
            <w:r w:rsidRPr="00E23DA3">
              <w:rPr>
                <w:rFonts w:eastAsia="Batang" w:cs="Arial"/>
                <w:b/>
                <w:bCs/>
                <w:caps/>
                <w:color w:val="595959"/>
                <w:spacing w:val="-5"/>
                <w:kern w:val="32"/>
              </w:rPr>
              <w:t>(2,1</w:t>
            </w:r>
            <w:r>
              <w:rPr>
                <w:rFonts w:eastAsia="Batang" w:cs="Arial"/>
                <w:b/>
                <w:bCs/>
                <w:caps/>
                <w:color w:val="595959"/>
                <w:spacing w:val="-5"/>
                <w:kern w:val="32"/>
              </w:rPr>
              <w:t>28</w:t>
            </w:r>
            <w:r w:rsidRPr="00E23DA3">
              <w:rPr>
                <w:rFonts w:eastAsia="Batang" w:cs="Arial"/>
                <w:b/>
                <w:bCs/>
                <w:caps/>
                <w:color w:val="595959"/>
                <w:spacing w:val="-5"/>
                <w:kern w:val="32"/>
              </w:rPr>
              <w:t>)</w:t>
            </w:r>
          </w:p>
        </w:tc>
      </w:tr>
      <w:tr w:rsidR="007C458D" w:rsidRPr="00F550B2" w:rsidTr="007C458D">
        <w:tc>
          <w:tcPr>
            <w:tcW w:w="4060" w:type="dxa"/>
            <w:tcBorders>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Provisions</w:t>
            </w:r>
            <w:r>
              <w:rPr>
                <w:rFonts w:eastAsia="Batang" w:cs="Arial"/>
                <w:color w:val="595959"/>
                <w:spacing w:val="-5"/>
              </w:rPr>
              <w:t xml:space="preserve"> </w:t>
            </w:r>
            <w:r w:rsidRPr="00F550B2">
              <w:rPr>
                <w:rFonts w:eastAsia="Batang" w:cs="Arial"/>
                <w:color w:val="595959"/>
                <w:spacing w:val="-5"/>
              </w:rPr>
              <w:t>– current</w:t>
            </w:r>
          </w:p>
        </w:tc>
        <w:tc>
          <w:tcPr>
            <w:tcW w:w="896" w:type="dxa"/>
            <w:tcBorders>
              <w:bottom w:val="single" w:sz="4" w:space="0" w:color="auto"/>
            </w:tcBorders>
            <w:shd w:val="clear" w:color="auto" w:fill="auto"/>
            <w:vAlign w:val="bottom"/>
          </w:tcPr>
          <w:p w:rsidR="007C458D" w:rsidRPr="00E23DA3" w:rsidRDefault="007C458D" w:rsidP="007C458D">
            <w:pPr>
              <w:ind w:right="17"/>
              <w:jc w:val="right"/>
              <w:rPr>
                <w:rFonts w:eastAsia="Batang" w:cs="Arial"/>
                <w:b/>
                <w:bCs/>
                <w:caps/>
                <w:color w:val="595959"/>
                <w:spacing w:val="-5"/>
                <w:kern w:val="32"/>
              </w:rPr>
            </w:pPr>
            <w:r w:rsidRPr="00E23DA3">
              <w:rPr>
                <w:rFonts w:eastAsia="Batang" w:cs="Arial"/>
                <w:b/>
                <w:bCs/>
                <w:caps/>
                <w:color w:val="595959"/>
                <w:spacing w:val="-5"/>
                <w:kern w:val="32"/>
              </w:rPr>
              <w:t>(</w:t>
            </w:r>
            <w:r>
              <w:rPr>
                <w:rFonts w:eastAsia="Batang" w:cs="Arial"/>
                <w:b/>
                <w:bCs/>
                <w:caps/>
                <w:color w:val="595959"/>
                <w:spacing w:val="-5"/>
                <w:kern w:val="32"/>
              </w:rPr>
              <w:t>3</w:t>
            </w:r>
            <w:r w:rsidRPr="00E23DA3">
              <w:rPr>
                <w:rFonts w:eastAsia="Batang" w:cs="Arial"/>
                <w:b/>
                <w:bCs/>
                <w:caps/>
                <w:color w:val="595959"/>
                <w:spacing w:val="-5"/>
                <w:kern w:val="32"/>
              </w:rPr>
              <w:t>)</w:t>
            </w:r>
          </w:p>
        </w:tc>
        <w:tc>
          <w:tcPr>
            <w:tcW w:w="965" w:type="dxa"/>
            <w:tcBorders>
              <w:bottom w:val="single" w:sz="4" w:space="0" w:color="auto"/>
            </w:tcBorders>
            <w:shd w:val="clear" w:color="auto" w:fill="auto"/>
            <w:vAlign w:val="bottom"/>
          </w:tcPr>
          <w:p w:rsidR="007C458D" w:rsidRPr="00E23DA3" w:rsidRDefault="007C458D" w:rsidP="007C458D">
            <w:pPr>
              <w:ind w:right="17"/>
              <w:jc w:val="right"/>
              <w:rPr>
                <w:rFonts w:eastAsia="Batang" w:cs="Arial"/>
                <w:b/>
                <w:bCs/>
                <w:caps/>
                <w:color w:val="595959"/>
                <w:spacing w:val="-5"/>
                <w:kern w:val="32"/>
              </w:rPr>
            </w:pPr>
            <w:r w:rsidRPr="00E23DA3">
              <w:rPr>
                <w:rFonts w:eastAsia="Batang" w:cs="Arial"/>
                <w:b/>
                <w:bCs/>
                <w:caps/>
                <w:color w:val="595959"/>
                <w:spacing w:val="-5"/>
                <w:kern w:val="32"/>
              </w:rPr>
              <w:t>(6</w:t>
            </w:r>
            <w:r>
              <w:rPr>
                <w:rFonts w:eastAsia="Batang" w:cs="Arial"/>
                <w:b/>
                <w:bCs/>
                <w:caps/>
                <w:color w:val="595959"/>
                <w:spacing w:val="-5"/>
                <w:kern w:val="32"/>
              </w:rPr>
              <w:t>5</w:t>
            </w:r>
            <w:r w:rsidRPr="00E23DA3">
              <w:rPr>
                <w:rFonts w:eastAsia="Batang" w:cs="Arial"/>
                <w:b/>
                <w:bCs/>
                <w:caps/>
                <w:color w:val="595959"/>
                <w:spacing w:val="-5"/>
                <w:kern w:val="32"/>
              </w:rPr>
              <w:t>)</w:t>
            </w:r>
          </w:p>
        </w:tc>
        <w:tc>
          <w:tcPr>
            <w:tcW w:w="1008" w:type="dxa"/>
            <w:tcBorders>
              <w:bottom w:val="single" w:sz="4" w:space="0" w:color="auto"/>
            </w:tcBorders>
            <w:shd w:val="clear" w:color="auto" w:fill="auto"/>
            <w:vAlign w:val="bottom"/>
          </w:tcPr>
          <w:p w:rsidR="007C458D" w:rsidRPr="00E23DA3" w:rsidRDefault="007C458D" w:rsidP="007C458D">
            <w:pPr>
              <w:ind w:right="17"/>
              <w:jc w:val="right"/>
              <w:rPr>
                <w:rFonts w:eastAsia="Batang" w:cs="Arial"/>
                <w:b/>
                <w:bCs/>
                <w:caps/>
                <w:color w:val="595959"/>
                <w:spacing w:val="-5"/>
                <w:kern w:val="32"/>
              </w:rPr>
            </w:pPr>
            <w:r w:rsidRPr="00E23DA3">
              <w:rPr>
                <w:rFonts w:eastAsia="Batang" w:cs="Arial"/>
                <w:b/>
                <w:bCs/>
                <w:caps/>
                <w:color w:val="595959"/>
                <w:spacing w:val="-5"/>
                <w:kern w:val="32"/>
              </w:rPr>
              <w:t>(17)</w:t>
            </w:r>
          </w:p>
        </w:tc>
        <w:tc>
          <w:tcPr>
            <w:tcW w:w="938" w:type="dxa"/>
            <w:tcBorders>
              <w:bottom w:val="single" w:sz="4" w:space="0" w:color="auto"/>
            </w:tcBorders>
            <w:shd w:val="clear" w:color="auto" w:fill="auto"/>
            <w:vAlign w:val="bottom"/>
          </w:tcPr>
          <w:p w:rsidR="007C458D" w:rsidRPr="00E23DA3" w:rsidRDefault="007C458D" w:rsidP="007C458D">
            <w:pPr>
              <w:ind w:right="17"/>
              <w:jc w:val="right"/>
              <w:rPr>
                <w:rFonts w:eastAsia="Batang" w:cs="Arial"/>
                <w:b/>
                <w:bCs/>
                <w:caps/>
                <w:color w:val="595959"/>
                <w:spacing w:val="-5"/>
                <w:kern w:val="32"/>
              </w:rPr>
            </w:pPr>
            <w:r w:rsidRPr="00E23DA3">
              <w:rPr>
                <w:rFonts w:eastAsia="Batang" w:cs="Arial"/>
                <w:b/>
                <w:bCs/>
                <w:caps/>
                <w:color w:val="595959"/>
                <w:spacing w:val="-5"/>
                <w:kern w:val="32"/>
              </w:rPr>
              <w:t>(2)</w:t>
            </w:r>
          </w:p>
        </w:tc>
        <w:tc>
          <w:tcPr>
            <w:tcW w:w="966" w:type="dxa"/>
            <w:tcBorders>
              <w:bottom w:val="single" w:sz="4" w:space="0" w:color="auto"/>
            </w:tcBorders>
            <w:shd w:val="clear" w:color="auto" w:fill="auto"/>
            <w:vAlign w:val="bottom"/>
          </w:tcPr>
          <w:p w:rsidR="007C458D" w:rsidRPr="00E23DA3" w:rsidRDefault="007C458D" w:rsidP="007C458D">
            <w:pPr>
              <w:ind w:right="17"/>
              <w:jc w:val="right"/>
              <w:rPr>
                <w:rFonts w:eastAsia="Batang" w:cs="Arial"/>
                <w:b/>
                <w:bCs/>
                <w:caps/>
                <w:color w:val="595959"/>
                <w:spacing w:val="-5"/>
                <w:kern w:val="32"/>
              </w:rPr>
            </w:pPr>
            <w:r w:rsidRPr="00E23DA3">
              <w:rPr>
                <w:rFonts w:eastAsia="Batang" w:cs="Arial"/>
                <w:b/>
                <w:bCs/>
                <w:caps/>
                <w:color w:val="595959"/>
                <w:spacing w:val="-5"/>
                <w:kern w:val="32"/>
              </w:rPr>
              <w:t>(6)</w:t>
            </w:r>
          </w:p>
        </w:tc>
        <w:tc>
          <w:tcPr>
            <w:tcW w:w="952" w:type="dxa"/>
            <w:tcBorders>
              <w:bottom w:val="single" w:sz="4" w:space="0" w:color="auto"/>
            </w:tcBorders>
            <w:shd w:val="clear" w:color="auto" w:fill="auto"/>
            <w:vAlign w:val="bottom"/>
          </w:tcPr>
          <w:p w:rsidR="007C458D" w:rsidRPr="00E23DA3" w:rsidRDefault="007C458D" w:rsidP="007C458D">
            <w:pPr>
              <w:ind w:right="17"/>
              <w:jc w:val="right"/>
              <w:rPr>
                <w:rFonts w:eastAsia="Batang" w:cs="Arial"/>
                <w:b/>
                <w:bCs/>
                <w:caps/>
                <w:color w:val="595959"/>
                <w:spacing w:val="-5"/>
                <w:kern w:val="32"/>
              </w:rPr>
            </w:pPr>
            <w:r w:rsidRPr="00E23DA3">
              <w:rPr>
                <w:rFonts w:eastAsia="Batang" w:cs="Arial"/>
                <w:b/>
                <w:bCs/>
                <w:caps/>
                <w:color w:val="595959"/>
                <w:spacing w:val="-5"/>
                <w:kern w:val="32"/>
              </w:rPr>
              <w:t>(9</w:t>
            </w:r>
            <w:r>
              <w:rPr>
                <w:rFonts w:eastAsia="Batang" w:cs="Arial"/>
                <w:b/>
                <w:bCs/>
                <w:caps/>
                <w:color w:val="595959"/>
                <w:spacing w:val="-5"/>
                <w:kern w:val="32"/>
              </w:rPr>
              <w:t>3</w:t>
            </w:r>
            <w:r w:rsidRPr="00E23DA3">
              <w:rPr>
                <w:rFonts w:eastAsia="Batang" w:cs="Arial"/>
                <w:b/>
                <w:bCs/>
                <w:caps/>
                <w:color w:val="595959"/>
                <w:spacing w:val="-5"/>
                <w:kern w:val="32"/>
              </w:rPr>
              <w:t>)</w:t>
            </w:r>
          </w:p>
        </w:tc>
      </w:tr>
      <w:tr w:rsidR="007C458D" w:rsidRPr="00F550B2" w:rsidTr="007C458D">
        <w:tc>
          <w:tcPr>
            <w:tcW w:w="4060" w:type="dxa"/>
            <w:tcBorders>
              <w:top w:val="single" w:sz="4" w:space="0" w:color="auto"/>
              <w:bottom w:val="single" w:sz="4" w:space="0" w:color="auto"/>
            </w:tcBorders>
            <w:shd w:val="clear" w:color="auto" w:fill="auto"/>
            <w:vAlign w:val="bottom"/>
          </w:tcPr>
          <w:p w:rsidR="007C458D" w:rsidRPr="00F550B2" w:rsidRDefault="007C458D" w:rsidP="007C458D">
            <w:pPr>
              <w:spacing w:before="20"/>
              <w:rPr>
                <w:rFonts w:eastAsia="Batang" w:cs="Arial"/>
                <w:color w:val="595959"/>
                <w:spacing w:val="-5"/>
              </w:rPr>
            </w:pPr>
            <w:r w:rsidRPr="00F550B2">
              <w:rPr>
                <w:rFonts w:eastAsia="Batang" w:cs="Arial"/>
                <w:color w:val="595959"/>
                <w:spacing w:val="-5"/>
              </w:rPr>
              <w:t>Working capital</w:t>
            </w:r>
            <w:r w:rsidRPr="00A7677B">
              <w:rPr>
                <w:rFonts w:eastAsia="Batang" w:cs="Arial"/>
                <w:color w:val="595959"/>
                <w:spacing w:val="-5"/>
              </w:rPr>
              <w:t xml:space="preserve"> </w:t>
            </w:r>
            <w:r w:rsidRPr="0036437E">
              <w:rPr>
                <w:rFonts w:eastAsia="Batang" w:cs="Arial"/>
                <w:color w:val="595959"/>
                <w:spacing w:val="-5"/>
              </w:rPr>
              <w:t>*</w:t>
            </w:r>
            <w:r w:rsidRPr="00B34F9F">
              <w:rPr>
                <w:rFonts w:eastAsia="Batang" w:cs="Arial"/>
                <w:color w:val="595959"/>
                <w:spacing w:val="-5"/>
              </w:rPr>
              <w:t xml:space="preserve"> </w:t>
            </w:r>
          </w:p>
        </w:tc>
        <w:tc>
          <w:tcPr>
            <w:tcW w:w="896" w:type="dxa"/>
            <w:tcBorders>
              <w:top w:val="single" w:sz="4" w:space="0" w:color="auto"/>
              <w:bottom w:val="single" w:sz="4" w:space="0" w:color="auto"/>
            </w:tcBorders>
            <w:shd w:val="clear" w:color="auto" w:fill="auto"/>
            <w:vAlign w:val="bottom"/>
          </w:tcPr>
          <w:p w:rsidR="007C458D" w:rsidRPr="00E23DA3" w:rsidRDefault="007C458D" w:rsidP="007C458D">
            <w:pPr>
              <w:ind w:right="57"/>
              <w:jc w:val="right"/>
              <w:rPr>
                <w:rFonts w:eastAsia="Batang" w:cs="Arial"/>
                <w:b/>
                <w:bCs/>
                <w:caps/>
                <w:color w:val="595959"/>
                <w:spacing w:val="-5"/>
                <w:kern w:val="32"/>
              </w:rPr>
            </w:pPr>
            <w:r w:rsidRPr="00E23DA3">
              <w:rPr>
                <w:rFonts w:eastAsia="Batang" w:cs="Arial"/>
                <w:b/>
                <w:bCs/>
                <w:caps/>
                <w:color w:val="595959"/>
                <w:spacing w:val="-5"/>
                <w:kern w:val="32"/>
              </w:rPr>
              <w:t>14</w:t>
            </w:r>
            <w:r>
              <w:rPr>
                <w:rFonts w:eastAsia="Batang" w:cs="Arial"/>
                <w:b/>
                <w:bCs/>
                <w:caps/>
                <w:color w:val="595959"/>
                <w:spacing w:val="-5"/>
                <w:kern w:val="32"/>
              </w:rPr>
              <w:t>5</w:t>
            </w:r>
          </w:p>
        </w:tc>
        <w:tc>
          <w:tcPr>
            <w:tcW w:w="965" w:type="dxa"/>
            <w:tcBorders>
              <w:top w:val="single" w:sz="4" w:space="0" w:color="auto"/>
              <w:bottom w:val="single" w:sz="4" w:space="0" w:color="auto"/>
            </w:tcBorders>
            <w:shd w:val="clear" w:color="auto" w:fill="auto"/>
            <w:vAlign w:val="bottom"/>
          </w:tcPr>
          <w:p w:rsidR="007C458D" w:rsidRPr="00E23DA3" w:rsidRDefault="007C458D" w:rsidP="007C458D">
            <w:pPr>
              <w:ind w:right="17"/>
              <w:jc w:val="right"/>
              <w:rPr>
                <w:rFonts w:eastAsia="Batang" w:cs="Arial"/>
                <w:b/>
                <w:bCs/>
                <w:caps/>
                <w:color w:val="595959"/>
                <w:spacing w:val="-5"/>
                <w:kern w:val="32"/>
              </w:rPr>
            </w:pPr>
            <w:r w:rsidRPr="00E23DA3">
              <w:rPr>
                <w:rFonts w:eastAsia="Batang" w:cs="Arial"/>
                <w:b/>
                <w:bCs/>
                <w:caps/>
                <w:color w:val="595959"/>
                <w:spacing w:val="-5"/>
                <w:kern w:val="32"/>
              </w:rPr>
              <w:t>(</w:t>
            </w:r>
            <w:r>
              <w:rPr>
                <w:rFonts w:eastAsia="Batang" w:cs="Arial"/>
                <w:b/>
                <w:bCs/>
                <w:caps/>
                <w:color w:val="595959"/>
                <w:spacing w:val="-5"/>
                <w:kern w:val="32"/>
              </w:rPr>
              <w:t>498</w:t>
            </w:r>
            <w:r w:rsidRPr="00E23DA3">
              <w:rPr>
                <w:rFonts w:eastAsia="Batang" w:cs="Arial"/>
                <w:b/>
                <w:bCs/>
                <w:caps/>
                <w:color w:val="595959"/>
                <w:spacing w:val="-5"/>
                <w:kern w:val="32"/>
              </w:rPr>
              <w:t>)</w:t>
            </w:r>
          </w:p>
        </w:tc>
        <w:tc>
          <w:tcPr>
            <w:tcW w:w="1008" w:type="dxa"/>
            <w:tcBorders>
              <w:top w:val="single" w:sz="4" w:space="0" w:color="auto"/>
              <w:bottom w:val="single" w:sz="4" w:space="0" w:color="auto"/>
            </w:tcBorders>
            <w:shd w:val="clear" w:color="auto" w:fill="auto"/>
            <w:vAlign w:val="bottom"/>
          </w:tcPr>
          <w:p w:rsidR="007C458D" w:rsidRPr="00E23DA3" w:rsidRDefault="007C458D" w:rsidP="007C458D">
            <w:pPr>
              <w:ind w:right="57"/>
              <w:jc w:val="right"/>
              <w:rPr>
                <w:rFonts w:eastAsia="Batang" w:cs="Arial"/>
                <w:b/>
                <w:bCs/>
                <w:caps/>
                <w:color w:val="595959"/>
                <w:spacing w:val="-5"/>
                <w:kern w:val="32"/>
              </w:rPr>
            </w:pPr>
            <w:r w:rsidRPr="00E23DA3">
              <w:rPr>
                <w:rFonts w:eastAsia="Batang" w:cs="Arial"/>
                <w:b/>
                <w:bCs/>
                <w:caps/>
                <w:color w:val="595959"/>
                <w:spacing w:val="-5"/>
                <w:kern w:val="32"/>
              </w:rPr>
              <w:t>4</w:t>
            </w:r>
            <w:r>
              <w:rPr>
                <w:rFonts w:eastAsia="Batang" w:cs="Arial"/>
                <w:b/>
                <w:bCs/>
                <w:caps/>
                <w:color w:val="595959"/>
                <w:spacing w:val="-5"/>
                <w:kern w:val="32"/>
              </w:rPr>
              <w:t>2</w:t>
            </w:r>
          </w:p>
        </w:tc>
        <w:tc>
          <w:tcPr>
            <w:tcW w:w="938" w:type="dxa"/>
            <w:tcBorders>
              <w:top w:val="single" w:sz="4" w:space="0" w:color="auto"/>
              <w:bottom w:val="single" w:sz="4" w:space="0" w:color="auto"/>
            </w:tcBorders>
            <w:shd w:val="clear" w:color="auto" w:fill="auto"/>
            <w:vAlign w:val="bottom"/>
          </w:tcPr>
          <w:p w:rsidR="007C458D" w:rsidRPr="00E23DA3" w:rsidRDefault="007C458D" w:rsidP="007C458D">
            <w:pPr>
              <w:ind w:right="57"/>
              <w:jc w:val="right"/>
              <w:rPr>
                <w:rFonts w:eastAsia="Batang" w:cs="Arial"/>
                <w:b/>
                <w:bCs/>
                <w:caps/>
                <w:color w:val="595959"/>
                <w:spacing w:val="-5"/>
                <w:kern w:val="32"/>
              </w:rPr>
            </w:pPr>
            <w:r w:rsidRPr="00E23DA3">
              <w:rPr>
                <w:rFonts w:eastAsia="Batang" w:cs="Arial"/>
                <w:b/>
                <w:bCs/>
                <w:caps/>
                <w:color w:val="595959"/>
                <w:spacing w:val="-5"/>
                <w:kern w:val="32"/>
              </w:rPr>
              <w:t>5</w:t>
            </w:r>
            <w:r>
              <w:rPr>
                <w:rFonts w:eastAsia="Batang" w:cs="Arial"/>
                <w:b/>
                <w:bCs/>
                <w:caps/>
                <w:color w:val="595959"/>
                <w:spacing w:val="-5"/>
                <w:kern w:val="32"/>
              </w:rPr>
              <w:t>3</w:t>
            </w:r>
          </w:p>
        </w:tc>
        <w:tc>
          <w:tcPr>
            <w:tcW w:w="966" w:type="dxa"/>
            <w:tcBorders>
              <w:top w:val="single" w:sz="4" w:space="0" w:color="auto"/>
              <w:bottom w:val="single" w:sz="4" w:space="0" w:color="auto"/>
            </w:tcBorders>
            <w:shd w:val="clear" w:color="auto" w:fill="auto"/>
            <w:vAlign w:val="bottom"/>
          </w:tcPr>
          <w:p w:rsidR="007C458D" w:rsidRPr="00E23DA3" w:rsidRDefault="007C458D" w:rsidP="007C458D">
            <w:pPr>
              <w:ind w:right="17"/>
              <w:jc w:val="right"/>
              <w:rPr>
                <w:rFonts w:eastAsia="Batang" w:cs="Arial"/>
                <w:b/>
                <w:bCs/>
                <w:caps/>
                <w:color w:val="595959"/>
                <w:spacing w:val="-5"/>
                <w:kern w:val="32"/>
              </w:rPr>
            </w:pPr>
            <w:r w:rsidRPr="00E23DA3">
              <w:rPr>
                <w:rFonts w:eastAsia="Batang" w:cs="Arial"/>
                <w:b/>
                <w:bCs/>
                <w:caps/>
                <w:color w:val="595959"/>
                <w:spacing w:val="-5"/>
                <w:kern w:val="32"/>
              </w:rPr>
              <w:t>(</w:t>
            </w:r>
            <w:r>
              <w:rPr>
                <w:rFonts w:eastAsia="Batang" w:cs="Arial"/>
                <w:b/>
                <w:bCs/>
                <w:caps/>
                <w:color w:val="595959"/>
                <w:spacing w:val="-5"/>
                <w:kern w:val="32"/>
              </w:rPr>
              <w:t>88</w:t>
            </w:r>
            <w:r w:rsidRPr="00E23DA3">
              <w:rPr>
                <w:rFonts w:eastAsia="Batang" w:cs="Arial"/>
                <w:b/>
                <w:bCs/>
                <w:caps/>
                <w:color w:val="595959"/>
                <w:spacing w:val="-5"/>
                <w:kern w:val="32"/>
              </w:rPr>
              <w:t>)</w:t>
            </w:r>
          </w:p>
        </w:tc>
        <w:tc>
          <w:tcPr>
            <w:tcW w:w="952" w:type="dxa"/>
            <w:tcBorders>
              <w:top w:val="single" w:sz="4" w:space="0" w:color="auto"/>
              <w:bottom w:val="single" w:sz="4" w:space="0" w:color="auto"/>
            </w:tcBorders>
            <w:shd w:val="clear" w:color="auto" w:fill="auto"/>
            <w:vAlign w:val="bottom"/>
          </w:tcPr>
          <w:p w:rsidR="007C458D" w:rsidRPr="00E23DA3" w:rsidRDefault="007C458D" w:rsidP="007C458D">
            <w:pPr>
              <w:ind w:right="17"/>
              <w:jc w:val="right"/>
              <w:rPr>
                <w:rFonts w:eastAsia="Batang" w:cs="Arial"/>
                <w:b/>
                <w:bCs/>
                <w:caps/>
                <w:color w:val="595959"/>
                <w:spacing w:val="-5"/>
                <w:kern w:val="32"/>
              </w:rPr>
            </w:pPr>
            <w:r w:rsidRPr="00E23DA3">
              <w:rPr>
                <w:rFonts w:eastAsia="Batang" w:cs="Arial"/>
                <w:b/>
                <w:bCs/>
                <w:caps/>
                <w:color w:val="595959"/>
                <w:spacing w:val="-5"/>
                <w:kern w:val="32"/>
              </w:rPr>
              <w:t>(</w:t>
            </w:r>
            <w:r>
              <w:rPr>
                <w:rFonts w:eastAsia="Batang" w:cs="Arial"/>
                <w:b/>
                <w:bCs/>
                <w:caps/>
                <w:color w:val="595959"/>
                <w:spacing w:val="-5"/>
                <w:kern w:val="32"/>
              </w:rPr>
              <w:t>346</w:t>
            </w:r>
            <w:r w:rsidRPr="00E23DA3">
              <w:rPr>
                <w:rFonts w:eastAsia="Batang" w:cs="Arial"/>
                <w:b/>
                <w:bCs/>
                <w:caps/>
                <w:color w:val="595959"/>
                <w:spacing w:val="-5"/>
                <w:kern w:val="32"/>
              </w:rPr>
              <w:t>)</w:t>
            </w:r>
          </w:p>
        </w:tc>
      </w:tr>
      <w:tr w:rsidR="007C458D" w:rsidRPr="00A7677B" w:rsidTr="007C458D">
        <w:tc>
          <w:tcPr>
            <w:tcW w:w="5921" w:type="dxa"/>
            <w:gridSpan w:val="3"/>
            <w:tcBorders>
              <w:top w:val="single" w:sz="4" w:space="0" w:color="auto"/>
            </w:tcBorders>
            <w:shd w:val="clear" w:color="auto" w:fill="auto"/>
            <w:vAlign w:val="bottom"/>
          </w:tcPr>
          <w:p w:rsidR="007C458D" w:rsidRPr="00A7677B" w:rsidRDefault="007C458D" w:rsidP="007C458D">
            <w:pPr>
              <w:spacing w:before="60"/>
              <w:ind w:right="57"/>
              <w:rPr>
                <w:rFonts w:eastAsia="Batang" w:cs="Arial"/>
                <w:b/>
                <w:color w:val="595959"/>
                <w:spacing w:val="-5"/>
              </w:rPr>
            </w:pPr>
            <w:r w:rsidRPr="0073295E">
              <w:rPr>
                <w:rFonts w:eastAsia="Batang" w:cs="Arial"/>
                <w:color w:val="595959"/>
                <w:spacing w:val="-5"/>
                <w:szCs w:val="18"/>
              </w:rPr>
              <w:t>*</w:t>
            </w:r>
            <w:r w:rsidRPr="00A7677B">
              <w:rPr>
                <w:rFonts w:eastAsia="Batang" w:cs="Arial"/>
                <w:color w:val="595959"/>
                <w:spacing w:val="-5"/>
              </w:rPr>
              <w:t xml:space="preserve"> </w:t>
            </w:r>
            <w:r w:rsidRPr="0073295E">
              <w:rPr>
                <w:rFonts w:eastAsia="Batang" w:cs="Arial"/>
                <w:color w:val="595959"/>
                <w:spacing w:val="-6"/>
                <w:sz w:val="14"/>
              </w:rPr>
              <w:t>Includes non-operating items and current working capital.</w:t>
            </w:r>
          </w:p>
        </w:tc>
        <w:tc>
          <w:tcPr>
            <w:tcW w:w="1008" w:type="dxa"/>
            <w:tcBorders>
              <w:top w:val="single" w:sz="4" w:space="0" w:color="auto"/>
            </w:tcBorders>
            <w:shd w:val="clear" w:color="auto" w:fill="auto"/>
            <w:vAlign w:val="bottom"/>
          </w:tcPr>
          <w:p w:rsidR="007C458D" w:rsidRPr="00A7677B" w:rsidRDefault="007C458D" w:rsidP="007C458D">
            <w:pPr>
              <w:ind w:right="57"/>
              <w:jc w:val="right"/>
              <w:rPr>
                <w:rFonts w:eastAsia="Batang" w:cs="Arial"/>
                <w:b/>
                <w:color w:val="595959"/>
                <w:spacing w:val="-5"/>
              </w:rPr>
            </w:pPr>
          </w:p>
        </w:tc>
        <w:tc>
          <w:tcPr>
            <w:tcW w:w="938" w:type="dxa"/>
            <w:tcBorders>
              <w:top w:val="single" w:sz="4" w:space="0" w:color="auto"/>
            </w:tcBorders>
            <w:shd w:val="clear" w:color="auto" w:fill="auto"/>
            <w:vAlign w:val="bottom"/>
          </w:tcPr>
          <w:p w:rsidR="007C458D" w:rsidRPr="00A7677B" w:rsidRDefault="007C458D" w:rsidP="007C458D">
            <w:pPr>
              <w:ind w:right="57"/>
              <w:jc w:val="right"/>
              <w:rPr>
                <w:rFonts w:eastAsia="Batang" w:cs="Arial"/>
                <w:b/>
                <w:color w:val="595959"/>
                <w:spacing w:val="-5"/>
              </w:rPr>
            </w:pPr>
          </w:p>
        </w:tc>
        <w:tc>
          <w:tcPr>
            <w:tcW w:w="966" w:type="dxa"/>
            <w:tcBorders>
              <w:top w:val="single" w:sz="4" w:space="0" w:color="auto"/>
            </w:tcBorders>
            <w:shd w:val="clear" w:color="auto" w:fill="auto"/>
            <w:vAlign w:val="bottom"/>
          </w:tcPr>
          <w:p w:rsidR="007C458D" w:rsidRPr="00A7677B" w:rsidRDefault="007C458D" w:rsidP="007C458D">
            <w:pPr>
              <w:ind w:right="57"/>
              <w:jc w:val="right"/>
              <w:rPr>
                <w:rFonts w:eastAsia="Batang" w:cs="Arial"/>
                <w:b/>
                <w:color w:val="595959"/>
                <w:spacing w:val="-5"/>
              </w:rPr>
            </w:pPr>
          </w:p>
        </w:tc>
        <w:tc>
          <w:tcPr>
            <w:tcW w:w="952" w:type="dxa"/>
            <w:tcBorders>
              <w:top w:val="single" w:sz="4" w:space="0" w:color="auto"/>
            </w:tcBorders>
            <w:shd w:val="clear" w:color="auto" w:fill="auto"/>
            <w:vAlign w:val="bottom"/>
          </w:tcPr>
          <w:p w:rsidR="007C458D" w:rsidRPr="00A7677B" w:rsidRDefault="007C458D" w:rsidP="007C458D">
            <w:pPr>
              <w:ind w:right="57"/>
              <w:jc w:val="right"/>
              <w:rPr>
                <w:rFonts w:eastAsia="Batang" w:cs="Arial"/>
                <w:b/>
                <w:color w:val="595959"/>
                <w:spacing w:val="-5"/>
              </w:rPr>
            </w:pPr>
          </w:p>
        </w:tc>
      </w:tr>
      <w:tr w:rsidR="007C458D" w:rsidRPr="00F550B2" w:rsidTr="007C458D">
        <w:tc>
          <w:tcPr>
            <w:tcW w:w="4060" w:type="dxa"/>
            <w:shd w:val="clear" w:color="auto" w:fill="auto"/>
            <w:vAlign w:val="bottom"/>
          </w:tcPr>
          <w:p w:rsidR="007C458D" w:rsidRPr="00F550B2" w:rsidRDefault="007C458D" w:rsidP="007C458D">
            <w:pPr>
              <w:rPr>
                <w:rFonts w:eastAsia="Batang" w:cs="Arial"/>
                <w:color w:val="595959"/>
                <w:spacing w:val="-5"/>
              </w:rPr>
            </w:pPr>
          </w:p>
        </w:tc>
        <w:tc>
          <w:tcPr>
            <w:tcW w:w="896" w:type="dxa"/>
            <w:shd w:val="clear" w:color="auto" w:fill="auto"/>
            <w:vAlign w:val="bottom"/>
          </w:tcPr>
          <w:p w:rsidR="007C458D" w:rsidRPr="00F550B2" w:rsidRDefault="007C458D" w:rsidP="007C458D">
            <w:pPr>
              <w:ind w:right="57"/>
              <w:jc w:val="right"/>
              <w:rPr>
                <w:rFonts w:eastAsia="Batang" w:cs="Arial"/>
                <w:b/>
                <w:color w:val="595959"/>
                <w:spacing w:val="-5"/>
              </w:rPr>
            </w:pPr>
          </w:p>
        </w:tc>
        <w:tc>
          <w:tcPr>
            <w:tcW w:w="965" w:type="dxa"/>
            <w:shd w:val="clear" w:color="auto" w:fill="auto"/>
            <w:vAlign w:val="bottom"/>
          </w:tcPr>
          <w:p w:rsidR="007C458D" w:rsidRPr="00F550B2" w:rsidRDefault="007C458D" w:rsidP="007C458D">
            <w:pPr>
              <w:ind w:right="57"/>
              <w:jc w:val="right"/>
              <w:rPr>
                <w:rFonts w:eastAsia="Batang" w:cs="Arial"/>
                <w:b/>
                <w:color w:val="595959"/>
                <w:spacing w:val="-5"/>
              </w:rPr>
            </w:pPr>
          </w:p>
        </w:tc>
        <w:tc>
          <w:tcPr>
            <w:tcW w:w="1008" w:type="dxa"/>
            <w:shd w:val="clear" w:color="auto" w:fill="auto"/>
            <w:vAlign w:val="bottom"/>
          </w:tcPr>
          <w:p w:rsidR="007C458D" w:rsidRPr="00F550B2" w:rsidRDefault="007C458D" w:rsidP="007C458D">
            <w:pPr>
              <w:ind w:right="57"/>
              <w:jc w:val="right"/>
              <w:rPr>
                <w:rFonts w:eastAsia="Batang" w:cs="Arial"/>
                <w:b/>
                <w:color w:val="595959"/>
                <w:spacing w:val="-5"/>
              </w:rPr>
            </w:pPr>
          </w:p>
        </w:tc>
        <w:tc>
          <w:tcPr>
            <w:tcW w:w="938" w:type="dxa"/>
            <w:shd w:val="clear" w:color="auto" w:fill="auto"/>
            <w:vAlign w:val="bottom"/>
          </w:tcPr>
          <w:p w:rsidR="007C458D" w:rsidRPr="00F550B2" w:rsidRDefault="007C458D" w:rsidP="007C458D">
            <w:pPr>
              <w:ind w:right="57"/>
              <w:jc w:val="right"/>
              <w:rPr>
                <w:rFonts w:eastAsia="Batang" w:cs="Arial"/>
                <w:b/>
                <w:color w:val="595959"/>
                <w:spacing w:val="-5"/>
              </w:rPr>
            </w:pPr>
          </w:p>
        </w:tc>
        <w:tc>
          <w:tcPr>
            <w:tcW w:w="966" w:type="dxa"/>
            <w:shd w:val="clear" w:color="auto" w:fill="auto"/>
            <w:vAlign w:val="bottom"/>
          </w:tcPr>
          <w:p w:rsidR="007C458D" w:rsidRPr="00F550B2" w:rsidRDefault="007C458D" w:rsidP="007C458D">
            <w:pPr>
              <w:ind w:right="57"/>
              <w:jc w:val="right"/>
              <w:rPr>
                <w:rFonts w:eastAsia="Batang" w:cs="Arial"/>
                <w:b/>
                <w:color w:val="595959"/>
                <w:spacing w:val="-5"/>
              </w:rPr>
            </w:pPr>
          </w:p>
        </w:tc>
        <w:tc>
          <w:tcPr>
            <w:tcW w:w="952" w:type="dxa"/>
            <w:shd w:val="clear" w:color="auto" w:fill="auto"/>
            <w:vAlign w:val="bottom"/>
          </w:tcPr>
          <w:p w:rsidR="007C458D" w:rsidRPr="00F550B2" w:rsidRDefault="007C458D" w:rsidP="007C458D">
            <w:pPr>
              <w:ind w:right="57"/>
              <w:jc w:val="right"/>
              <w:rPr>
                <w:rFonts w:eastAsia="Batang" w:cs="Arial"/>
                <w:b/>
                <w:color w:val="595959"/>
                <w:spacing w:val="-5"/>
              </w:rPr>
            </w:pPr>
          </w:p>
        </w:tc>
      </w:tr>
      <w:tr w:rsidR="007C458D" w:rsidRPr="00F550B2" w:rsidTr="007C458D">
        <w:tc>
          <w:tcPr>
            <w:tcW w:w="4060"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Total assets</w:t>
            </w:r>
          </w:p>
        </w:tc>
        <w:tc>
          <w:tcPr>
            <w:tcW w:w="896" w:type="dxa"/>
            <w:shd w:val="clear" w:color="auto" w:fill="auto"/>
            <w:vAlign w:val="bottom"/>
          </w:tcPr>
          <w:p w:rsidR="007C458D" w:rsidRPr="006E73F4" w:rsidRDefault="007C458D" w:rsidP="007C458D">
            <w:pPr>
              <w:ind w:right="57"/>
              <w:jc w:val="right"/>
              <w:rPr>
                <w:rFonts w:eastAsia="Batang" w:cs="Arial"/>
                <w:b/>
                <w:bCs/>
                <w:caps/>
                <w:color w:val="595959"/>
                <w:spacing w:val="-5"/>
                <w:kern w:val="32"/>
              </w:rPr>
            </w:pPr>
            <w:r w:rsidRPr="006E73F4">
              <w:rPr>
                <w:rFonts w:eastAsia="Batang" w:cs="Arial"/>
                <w:b/>
                <w:bCs/>
                <w:caps/>
                <w:color w:val="595959"/>
                <w:spacing w:val="-5"/>
                <w:kern w:val="32"/>
              </w:rPr>
              <w:t>86</w:t>
            </w:r>
            <w:r>
              <w:rPr>
                <w:rFonts w:eastAsia="Batang" w:cs="Arial"/>
                <w:b/>
                <w:bCs/>
                <w:caps/>
                <w:color w:val="595959"/>
                <w:spacing w:val="-5"/>
                <w:kern w:val="32"/>
              </w:rPr>
              <w:t>5</w:t>
            </w:r>
          </w:p>
        </w:tc>
        <w:tc>
          <w:tcPr>
            <w:tcW w:w="965" w:type="dxa"/>
            <w:shd w:val="clear" w:color="auto" w:fill="auto"/>
            <w:vAlign w:val="bottom"/>
          </w:tcPr>
          <w:p w:rsidR="007C458D" w:rsidRPr="006E73F4" w:rsidRDefault="007C458D" w:rsidP="007C458D">
            <w:pPr>
              <w:ind w:right="57"/>
              <w:jc w:val="right"/>
              <w:rPr>
                <w:rFonts w:eastAsia="Batang" w:cs="Arial"/>
                <w:b/>
                <w:bCs/>
                <w:caps/>
                <w:color w:val="595959"/>
                <w:spacing w:val="-5"/>
                <w:kern w:val="32"/>
              </w:rPr>
            </w:pPr>
            <w:r w:rsidRPr="006E73F4">
              <w:rPr>
                <w:rFonts w:eastAsia="Batang" w:cs="Arial"/>
                <w:b/>
                <w:bCs/>
                <w:caps/>
                <w:color w:val="595959"/>
                <w:spacing w:val="-5"/>
                <w:kern w:val="32"/>
              </w:rPr>
              <w:t>2,</w:t>
            </w:r>
            <w:r>
              <w:rPr>
                <w:rFonts w:eastAsia="Batang" w:cs="Arial"/>
                <w:b/>
                <w:bCs/>
                <w:caps/>
                <w:color w:val="595959"/>
                <w:spacing w:val="-5"/>
                <w:kern w:val="32"/>
              </w:rPr>
              <w:t>390</w:t>
            </w:r>
          </w:p>
        </w:tc>
        <w:tc>
          <w:tcPr>
            <w:tcW w:w="1008" w:type="dxa"/>
            <w:shd w:val="clear" w:color="auto" w:fill="auto"/>
            <w:vAlign w:val="bottom"/>
          </w:tcPr>
          <w:p w:rsidR="007C458D" w:rsidRPr="006E73F4"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559</w:t>
            </w:r>
          </w:p>
        </w:tc>
        <w:tc>
          <w:tcPr>
            <w:tcW w:w="938" w:type="dxa"/>
            <w:shd w:val="clear" w:color="auto" w:fill="auto"/>
            <w:vAlign w:val="bottom"/>
          </w:tcPr>
          <w:p w:rsidR="007C458D" w:rsidRPr="006E73F4" w:rsidRDefault="007C458D" w:rsidP="007C458D">
            <w:pPr>
              <w:ind w:right="57"/>
              <w:jc w:val="right"/>
              <w:rPr>
                <w:rFonts w:eastAsia="Batang" w:cs="Arial"/>
                <w:b/>
                <w:bCs/>
                <w:caps/>
                <w:color w:val="595959"/>
                <w:spacing w:val="-5"/>
                <w:kern w:val="32"/>
              </w:rPr>
            </w:pPr>
            <w:r w:rsidRPr="006E73F4">
              <w:rPr>
                <w:rFonts w:eastAsia="Batang" w:cs="Arial"/>
                <w:b/>
                <w:bCs/>
                <w:caps/>
                <w:color w:val="595959"/>
                <w:spacing w:val="-5"/>
                <w:kern w:val="32"/>
              </w:rPr>
              <w:t>1,1</w:t>
            </w:r>
            <w:r>
              <w:rPr>
                <w:rFonts w:eastAsia="Batang" w:cs="Arial"/>
                <w:b/>
                <w:bCs/>
                <w:caps/>
                <w:color w:val="595959"/>
                <w:spacing w:val="-5"/>
                <w:kern w:val="32"/>
              </w:rPr>
              <w:t>85</w:t>
            </w:r>
          </w:p>
        </w:tc>
        <w:tc>
          <w:tcPr>
            <w:tcW w:w="966" w:type="dxa"/>
            <w:shd w:val="clear" w:color="auto" w:fill="auto"/>
            <w:vAlign w:val="bottom"/>
          </w:tcPr>
          <w:p w:rsidR="007C458D" w:rsidRPr="006E73F4"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629</w:t>
            </w:r>
          </w:p>
        </w:tc>
        <w:tc>
          <w:tcPr>
            <w:tcW w:w="952" w:type="dxa"/>
            <w:shd w:val="clear" w:color="auto" w:fill="auto"/>
            <w:vAlign w:val="bottom"/>
          </w:tcPr>
          <w:p w:rsidR="007C458D" w:rsidRPr="006E73F4" w:rsidRDefault="007C458D" w:rsidP="007C458D">
            <w:pPr>
              <w:ind w:right="57"/>
              <w:jc w:val="right"/>
              <w:rPr>
                <w:rFonts w:eastAsia="Batang" w:cs="Arial"/>
                <w:b/>
                <w:bCs/>
                <w:caps/>
                <w:color w:val="595959"/>
                <w:spacing w:val="-5"/>
                <w:kern w:val="32"/>
              </w:rPr>
            </w:pPr>
            <w:r w:rsidRPr="006E73F4">
              <w:rPr>
                <w:rFonts w:eastAsia="Batang" w:cs="Arial"/>
                <w:b/>
                <w:bCs/>
                <w:caps/>
                <w:color w:val="595959"/>
                <w:spacing w:val="-5"/>
                <w:kern w:val="32"/>
              </w:rPr>
              <w:t>5,</w:t>
            </w:r>
            <w:r>
              <w:rPr>
                <w:rFonts w:eastAsia="Batang" w:cs="Arial"/>
                <w:b/>
                <w:bCs/>
                <w:caps/>
                <w:color w:val="595959"/>
                <w:spacing w:val="-5"/>
                <w:kern w:val="32"/>
              </w:rPr>
              <w:t>628</w:t>
            </w:r>
          </w:p>
        </w:tc>
      </w:tr>
      <w:tr w:rsidR="007C458D" w:rsidRPr="00F550B2" w:rsidTr="007C458D">
        <w:tc>
          <w:tcPr>
            <w:tcW w:w="4060" w:type="dxa"/>
            <w:tcBorders>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Total liabilities</w:t>
            </w:r>
          </w:p>
        </w:tc>
        <w:tc>
          <w:tcPr>
            <w:tcW w:w="896" w:type="dxa"/>
            <w:tcBorders>
              <w:bottom w:val="single" w:sz="4" w:space="0" w:color="auto"/>
            </w:tcBorders>
            <w:shd w:val="clear" w:color="auto" w:fill="auto"/>
            <w:vAlign w:val="bottom"/>
          </w:tcPr>
          <w:p w:rsidR="007C458D" w:rsidRPr="006E73F4" w:rsidRDefault="007C458D" w:rsidP="007C458D">
            <w:pPr>
              <w:ind w:right="17"/>
              <w:jc w:val="right"/>
              <w:rPr>
                <w:rFonts w:eastAsia="Batang" w:cs="Arial"/>
                <w:b/>
                <w:bCs/>
                <w:caps/>
                <w:color w:val="595959"/>
                <w:spacing w:val="-5"/>
                <w:kern w:val="32"/>
              </w:rPr>
            </w:pPr>
            <w:r w:rsidRPr="006E73F4">
              <w:rPr>
                <w:rFonts w:eastAsia="Batang" w:cs="Arial"/>
                <w:b/>
                <w:bCs/>
                <w:caps/>
                <w:color w:val="595959"/>
                <w:spacing w:val="-5"/>
                <w:kern w:val="32"/>
              </w:rPr>
              <w:t>(4</w:t>
            </w:r>
            <w:r>
              <w:rPr>
                <w:rFonts w:eastAsia="Batang" w:cs="Arial"/>
                <w:b/>
                <w:bCs/>
                <w:caps/>
                <w:color w:val="595959"/>
                <w:spacing w:val="-5"/>
                <w:kern w:val="32"/>
              </w:rPr>
              <w:t>81</w:t>
            </w:r>
            <w:r w:rsidRPr="006E73F4">
              <w:rPr>
                <w:rFonts w:eastAsia="Batang" w:cs="Arial"/>
                <w:b/>
                <w:bCs/>
                <w:caps/>
                <w:color w:val="595959"/>
                <w:spacing w:val="-5"/>
                <w:kern w:val="32"/>
              </w:rPr>
              <w:t>)</w:t>
            </w:r>
          </w:p>
        </w:tc>
        <w:tc>
          <w:tcPr>
            <w:tcW w:w="965" w:type="dxa"/>
            <w:tcBorders>
              <w:bottom w:val="single" w:sz="4" w:space="0" w:color="auto"/>
            </w:tcBorders>
            <w:shd w:val="clear" w:color="auto" w:fill="auto"/>
            <w:vAlign w:val="bottom"/>
          </w:tcPr>
          <w:p w:rsidR="007C458D" w:rsidRPr="006E73F4" w:rsidRDefault="007C458D" w:rsidP="007C458D">
            <w:pPr>
              <w:ind w:right="17"/>
              <w:jc w:val="right"/>
              <w:rPr>
                <w:rFonts w:eastAsia="Batang" w:cs="Arial"/>
                <w:b/>
                <w:bCs/>
                <w:caps/>
                <w:color w:val="595959"/>
                <w:spacing w:val="-5"/>
                <w:kern w:val="32"/>
              </w:rPr>
            </w:pPr>
            <w:r w:rsidRPr="006E73F4">
              <w:rPr>
                <w:rFonts w:eastAsia="Batang" w:cs="Arial"/>
                <w:b/>
                <w:bCs/>
                <w:caps/>
                <w:color w:val="595959"/>
                <w:spacing w:val="-5"/>
                <w:kern w:val="32"/>
              </w:rPr>
              <w:t>(2,</w:t>
            </w:r>
            <w:r>
              <w:rPr>
                <w:rFonts w:eastAsia="Batang" w:cs="Arial"/>
                <w:b/>
                <w:bCs/>
                <w:caps/>
                <w:color w:val="595959"/>
                <w:spacing w:val="-5"/>
                <w:kern w:val="32"/>
              </w:rPr>
              <w:t>192</w:t>
            </w:r>
            <w:r w:rsidRPr="006E73F4">
              <w:rPr>
                <w:rFonts w:eastAsia="Batang" w:cs="Arial"/>
                <w:b/>
                <w:bCs/>
                <w:caps/>
                <w:color w:val="595959"/>
                <w:spacing w:val="-5"/>
                <w:kern w:val="32"/>
              </w:rPr>
              <w:t>)</w:t>
            </w:r>
          </w:p>
        </w:tc>
        <w:tc>
          <w:tcPr>
            <w:tcW w:w="1008" w:type="dxa"/>
            <w:tcBorders>
              <w:bottom w:val="single" w:sz="4" w:space="0" w:color="auto"/>
            </w:tcBorders>
            <w:shd w:val="clear" w:color="auto" w:fill="auto"/>
            <w:vAlign w:val="bottom"/>
          </w:tcPr>
          <w:p w:rsidR="007C458D" w:rsidRPr="006E73F4" w:rsidRDefault="007C458D" w:rsidP="007C458D">
            <w:pPr>
              <w:ind w:right="17"/>
              <w:jc w:val="right"/>
              <w:rPr>
                <w:rFonts w:eastAsia="Batang" w:cs="Arial"/>
                <w:b/>
                <w:bCs/>
                <w:caps/>
                <w:color w:val="595959"/>
                <w:spacing w:val="-5"/>
                <w:kern w:val="32"/>
              </w:rPr>
            </w:pPr>
            <w:r w:rsidRPr="006E73F4">
              <w:rPr>
                <w:rFonts w:eastAsia="Batang" w:cs="Arial"/>
                <w:b/>
                <w:bCs/>
                <w:caps/>
                <w:color w:val="595959"/>
                <w:spacing w:val="-5"/>
                <w:kern w:val="32"/>
              </w:rPr>
              <w:t>(47</w:t>
            </w:r>
            <w:r>
              <w:rPr>
                <w:rFonts w:eastAsia="Batang" w:cs="Arial"/>
                <w:b/>
                <w:bCs/>
                <w:caps/>
                <w:color w:val="595959"/>
                <w:spacing w:val="-5"/>
                <w:kern w:val="32"/>
              </w:rPr>
              <w:t>7</w:t>
            </w:r>
            <w:r w:rsidRPr="006E73F4">
              <w:rPr>
                <w:rFonts w:eastAsia="Batang" w:cs="Arial"/>
                <w:b/>
                <w:bCs/>
                <w:caps/>
                <w:color w:val="595959"/>
                <w:spacing w:val="-5"/>
                <w:kern w:val="32"/>
              </w:rPr>
              <w:t>)</w:t>
            </w:r>
          </w:p>
        </w:tc>
        <w:tc>
          <w:tcPr>
            <w:tcW w:w="938" w:type="dxa"/>
            <w:tcBorders>
              <w:bottom w:val="single" w:sz="4" w:space="0" w:color="auto"/>
            </w:tcBorders>
            <w:shd w:val="clear" w:color="auto" w:fill="auto"/>
            <w:vAlign w:val="bottom"/>
          </w:tcPr>
          <w:p w:rsidR="007C458D" w:rsidRPr="006E73F4" w:rsidRDefault="007C458D" w:rsidP="007C458D">
            <w:pPr>
              <w:ind w:right="17"/>
              <w:jc w:val="right"/>
              <w:rPr>
                <w:rFonts w:eastAsia="Batang" w:cs="Arial"/>
                <w:b/>
                <w:bCs/>
                <w:caps/>
                <w:color w:val="595959"/>
                <w:spacing w:val="-5"/>
                <w:kern w:val="32"/>
              </w:rPr>
            </w:pPr>
            <w:r w:rsidRPr="006E73F4">
              <w:rPr>
                <w:rFonts w:eastAsia="Batang" w:cs="Arial"/>
                <w:b/>
                <w:bCs/>
                <w:caps/>
                <w:color w:val="595959"/>
                <w:spacing w:val="-5"/>
                <w:kern w:val="32"/>
              </w:rPr>
              <w:t>(</w:t>
            </w:r>
            <w:r>
              <w:rPr>
                <w:rFonts w:eastAsia="Batang" w:cs="Arial"/>
                <w:b/>
                <w:bCs/>
                <w:caps/>
                <w:color w:val="595959"/>
                <w:spacing w:val="-5"/>
                <w:kern w:val="32"/>
              </w:rPr>
              <w:t>444</w:t>
            </w:r>
            <w:r w:rsidRPr="006E73F4">
              <w:rPr>
                <w:rFonts w:eastAsia="Batang" w:cs="Arial"/>
                <w:b/>
                <w:bCs/>
                <w:caps/>
                <w:color w:val="595959"/>
                <w:spacing w:val="-5"/>
                <w:kern w:val="32"/>
              </w:rPr>
              <w:t>)</w:t>
            </w:r>
          </w:p>
        </w:tc>
        <w:tc>
          <w:tcPr>
            <w:tcW w:w="966" w:type="dxa"/>
            <w:tcBorders>
              <w:bottom w:val="single" w:sz="4" w:space="0" w:color="auto"/>
            </w:tcBorders>
            <w:shd w:val="clear" w:color="auto" w:fill="auto"/>
            <w:vAlign w:val="bottom"/>
          </w:tcPr>
          <w:p w:rsidR="007C458D" w:rsidRPr="006E73F4" w:rsidRDefault="007C458D" w:rsidP="007C458D">
            <w:pPr>
              <w:ind w:right="17"/>
              <w:jc w:val="right"/>
              <w:rPr>
                <w:rFonts w:eastAsia="Batang" w:cs="Arial"/>
                <w:b/>
                <w:bCs/>
                <w:caps/>
                <w:color w:val="595959"/>
                <w:spacing w:val="-5"/>
                <w:kern w:val="32"/>
              </w:rPr>
            </w:pPr>
            <w:r w:rsidRPr="006E73F4">
              <w:rPr>
                <w:rFonts w:eastAsia="Batang" w:cs="Arial"/>
                <w:b/>
                <w:bCs/>
                <w:caps/>
                <w:color w:val="595959"/>
                <w:spacing w:val="-5"/>
                <w:kern w:val="32"/>
              </w:rPr>
              <w:t>(</w:t>
            </w:r>
            <w:r>
              <w:rPr>
                <w:rFonts w:eastAsia="Batang" w:cs="Arial"/>
                <w:b/>
                <w:bCs/>
                <w:caps/>
                <w:color w:val="595959"/>
                <w:spacing w:val="-5"/>
                <w:kern w:val="32"/>
              </w:rPr>
              <w:t>1,069</w:t>
            </w:r>
            <w:r w:rsidRPr="006E73F4">
              <w:rPr>
                <w:rFonts w:eastAsia="Batang" w:cs="Arial"/>
                <w:b/>
                <w:bCs/>
                <w:caps/>
                <w:color w:val="595959"/>
                <w:spacing w:val="-5"/>
                <w:kern w:val="32"/>
              </w:rPr>
              <w:t>)</w:t>
            </w:r>
          </w:p>
        </w:tc>
        <w:tc>
          <w:tcPr>
            <w:tcW w:w="952" w:type="dxa"/>
            <w:tcBorders>
              <w:bottom w:val="single" w:sz="4" w:space="0" w:color="auto"/>
            </w:tcBorders>
            <w:shd w:val="clear" w:color="auto" w:fill="auto"/>
            <w:vAlign w:val="bottom"/>
          </w:tcPr>
          <w:p w:rsidR="007C458D" w:rsidRPr="006E73F4" w:rsidRDefault="007C458D" w:rsidP="007C458D">
            <w:pPr>
              <w:ind w:right="17"/>
              <w:jc w:val="right"/>
              <w:rPr>
                <w:rFonts w:eastAsia="Batang" w:cs="Arial"/>
                <w:b/>
                <w:bCs/>
                <w:caps/>
                <w:color w:val="595959"/>
                <w:spacing w:val="-5"/>
                <w:kern w:val="32"/>
              </w:rPr>
            </w:pPr>
            <w:r w:rsidRPr="006E73F4">
              <w:rPr>
                <w:rFonts w:eastAsia="Batang" w:cs="Arial"/>
                <w:b/>
                <w:bCs/>
                <w:caps/>
                <w:color w:val="595959"/>
                <w:spacing w:val="-5"/>
                <w:kern w:val="32"/>
              </w:rPr>
              <w:t>(</w:t>
            </w:r>
            <w:r>
              <w:rPr>
                <w:rFonts w:eastAsia="Batang" w:cs="Arial"/>
                <w:b/>
                <w:bCs/>
                <w:caps/>
                <w:color w:val="595959"/>
                <w:spacing w:val="-5"/>
                <w:kern w:val="32"/>
              </w:rPr>
              <w:t>4,663</w:t>
            </w:r>
            <w:r w:rsidRPr="006E73F4">
              <w:rPr>
                <w:rFonts w:eastAsia="Batang" w:cs="Arial"/>
                <w:b/>
                <w:bCs/>
                <w:caps/>
                <w:color w:val="595959"/>
                <w:spacing w:val="-5"/>
                <w:kern w:val="32"/>
              </w:rPr>
              <w:t>)</w:t>
            </w:r>
          </w:p>
        </w:tc>
      </w:tr>
      <w:tr w:rsidR="007C458D" w:rsidRPr="00F550B2" w:rsidTr="007C458D">
        <w:tc>
          <w:tcPr>
            <w:tcW w:w="4060" w:type="dxa"/>
            <w:tcBorders>
              <w:top w:val="single" w:sz="4" w:space="0" w:color="auto"/>
              <w:bottom w:val="single" w:sz="4" w:space="0" w:color="auto"/>
            </w:tcBorders>
            <w:shd w:val="clear" w:color="auto" w:fill="auto"/>
            <w:vAlign w:val="bottom"/>
          </w:tcPr>
          <w:p w:rsidR="007C458D" w:rsidRPr="00F550B2" w:rsidRDefault="007C458D" w:rsidP="007C458D">
            <w:pPr>
              <w:spacing w:before="20"/>
              <w:rPr>
                <w:rFonts w:eastAsia="Batang" w:cs="Arial"/>
                <w:color w:val="595959"/>
                <w:spacing w:val="-5"/>
              </w:rPr>
            </w:pPr>
            <w:r w:rsidRPr="00F550B2">
              <w:rPr>
                <w:rFonts w:eastAsia="Batang" w:cs="Arial"/>
                <w:color w:val="595959"/>
                <w:spacing w:val="-5"/>
              </w:rPr>
              <w:t>Net assets/(liabilities)</w:t>
            </w:r>
          </w:p>
        </w:tc>
        <w:tc>
          <w:tcPr>
            <w:tcW w:w="896" w:type="dxa"/>
            <w:tcBorders>
              <w:top w:val="single" w:sz="4" w:space="0" w:color="auto"/>
              <w:bottom w:val="single" w:sz="4" w:space="0" w:color="auto"/>
            </w:tcBorders>
            <w:shd w:val="clear" w:color="auto" w:fill="auto"/>
            <w:vAlign w:val="bottom"/>
          </w:tcPr>
          <w:p w:rsidR="007C458D" w:rsidRPr="006E73F4" w:rsidRDefault="007C458D" w:rsidP="007C458D">
            <w:pPr>
              <w:ind w:right="57"/>
              <w:jc w:val="right"/>
              <w:rPr>
                <w:rFonts w:eastAsia="Batang" w:cs="Arial"/>
                <w:b/>
                <w:bCs/>
                <w:caps/>
                <w:color w:val="595959"/>
                <w:spacing w:val="-5"/>
                <w:kern w:val="32"/>
              </w:rPr>
            </w:pPr>
            <w:r w:rsidRPr="006E73F4">
              <w:rPr>
                <w:rFonts w:eastAsia="Batang" w:cs="Arial"/>
                <w:b/>
                <w:bCs/>
                <w:caps/>
                <w:color w:val="595959"/>
                <w:spacing w:val="-5"/>
                <w:kern w:val="32"/>
              </w:rPr>
              <w:t>38</w:t>
            </w:r>
            <w:r>
              <w:rPr>
                <w:rFonts w:eastAsia="Batang" w:cs="Arial"/>
                <w:b/>
                <w:bCs/>
                <w:caps/>
                <w:color w:val="595959"/>
                <w:spacing w:val="-5"/>
                <w:kern w:val="32"/>
              </w:rPr>
              <w:t>4</w:t>
            </w:r>
          </w:p>
        </w:tc>
        <w:tc>
          <w:tcPr>
            <w:tcW w:w="965" w:type="dxa"/>
            <w:tcBorders>
              <w:top w:val="single" w:sz="4" w:space="0" w:color="auto"/>
              <w:bottom w:val="single" w:sz="4" w:space="0" w:color="auto"/>
            </w:tcBorders>
            <w:shd w:val="clear" w:color="auto" w:fill="auto"/>
            <w:vAlign w:val="bottom"/>
          </w:tcPr>
          <w:p w:rsidR="007C458D" w:rsidRPr="006E73F4" w:rsidRDefault="007C458D" w:rsidP="007C458D">
            <w:pPr>
              <w:ind w:right="-17"/>
              <w:jc w:val="right"/>
              <w:rPr>
                <w:rFonts w:eastAsia="Batang" w:cs="Arial"/>
                <w:b/>
                <w:bCs/>
                <w:caps/>
                <w:color w:val="595959"/>
                <w:spacing w:val="-5"/>
                <w:kern w:val="32"/>
              </w:rPr>
            </w:pPr>
            <w:r>
              <w:rPr>
                <w:rFonts w:eastAsia="Batang" w:cs="Arial"/>
                <w:b/>
                <w:bCs/>
                <w:caps/>
                <w:color w:val="595959"/>
                <w:spacing w:val="-5"/>
                <w:kern w:val="32"/>
              </w:rPr>
              <w:t xml:space="preserve">198 </w:t>
            </w:r>
            <w:r w:rsidRPr="00B34F9F">
              <w:rPr>
                <w:rFonts w:eastAsia="Batang" w:cs="Arial"/>
                <w:b/>
                <w:bCs/>
                <w:caps/>
                <w:color w:val="595959"/>
                <w:spacing w:val="-5"/>
                <w:kern w:val="32"/>
                <w:vertAlign w:val="superscript"/>
              </w:rPr>
              <w:t>+</w:t>
            </w:r>
          </w:p>
        </w:tc>
        <w:tc>
          <w:tcPr>
            <w:tcW w:w="1008" w:type="dxa"/>
            <w:tcBorders>
              <w:top w:val="single" w:sz="4" w:space="0" w:color="auto"/>
              <w:bottom w:val="single" w:sz="4" w:space="0" w:color="auto"/>
            </w:tcBorders>
            <w:shd w:val="clear" w:color="auto" w:fill="auto"/>
            <w:vAlign w:val="bottom"/>
          </w:tcPr>
          <w:p w:rsidR="007C458D" w:rsidRPr="006E73F4" w:rsidRDefault="007C458D" w:rsidP="007C458D">
            <w:pPr>
              <w:ind w:right="57"/>
              <w:jc w:val="right"/>
              <w:rPr>
                <w:rFonts w:eastAsia="Batang" w:cs="Arial"/>
                <w:b/>
                <w:bCs/>
                <w:caps/>
                <w:color w:val="595959"/>
                <w:spacing w:val="-5"/>
                <w:kern w:val="32"/>
              </w:rPr>
            </w:pPr>
            <w:r w:rsidRPr="006E73F4">
              <w:rPr>
                <w:rFonts w:eastAsia="Batang" w:cs="Arial"/>
                <w:b/>
                <w:bCs/>
                <w:caps/>
                <w:color w:val="595959"/>
                <w:spacing w:val="-5"/>
                <w:kern w:val="32"/>
              </w:rPr>
              <w:t>8</w:t>
            </w:r>
            <w:r>
              <w:rPr>
                <w:rFonts w:eastAsia="Batang" w:cs="Arial"/>
                <w:b/>
                <w:bCs/>
                <w:caps/>
                <w:color w:val="595959"/>
                <w:spacing w:val="-5"/>
                <w:kern w:val="32"/>
              </w:rPr>
              <w:t>2</w:t>
            </w:r>
          </w:p>
        </w:tc>
        <w:tc>
          <w:tcPr>
            <w:tcW w:w="938" w:type="dxa"/>
            <w:tcBorders>
              <w:top w:val="single" w:sz="4" w:space="0" w:color="auto"/>
              <w:bottom w:val="single" w:sz="4" w:space="0" w:color="auto"/>
            </w:tcBorders>
            <w:shd w:val="clear" w:color="auto" w:fill="auto"/>
            <w:vAlign w:val="bottom"/>
          </w:tcPr>
          <w:p w:rsidR="007C458D" w:rsidRPr="006E73F4"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741</w:t>
            </w:r>
          </w:p>
        </w:tc>
        <w:tc>
          <w:tcPr>
            <w:tcW w:w="966" w:type="dxa"/>
            <w:tcBorders>
              <w:top w:val="single" w:sz="4" w:space="0" w:color="auto"/>
              <w:bottom w:val="single" w:sz="4" w:space="0" w:color="auto"/>
            </w:tcBorders>
            <w:shd w:val="clear" w:color="auto" w:fill="auto"/>
            <w:vAlign w:val="bottom"/>
          </w:tcPr>
          <w:p w:rsidR="007C458D" w:rsidRPr="006E73F4" w:rsidRDefault="007C458D" w:rsidP="007C458D">
            <w:pPr>
              <w:ind w:right="17"/>
              <w:jc w:val="right"/>
              <w:rPr>
                <w:rFonts w:eastAsia="Batang" w:cs="Arial"/>
                <w:b/>
                <w:bCs/>
                <w:caps/>
                <w:color w:val="595959"/>
                <w:spacing w:val="-5"/>
                <w:kern w:val="32"/>
              </w:rPr>
            </w:pPr>
            <w:r w:rsidRPr="006E73F4">
              <w:rPr>
                <w:rFonts w:eastAsia="Batang" w:cs="Arial"/>
                <w:b/>
                <w:bCs/>
                <w:caps/>
                <w:color w:val="595959"/>
                <w:spacing w:val="-5"/>
                <w:kern w:val="32"/>
              </w:rPr>
              <w:t>(</w:t>
            </w:r>
            <w:r>
              <w:rPr>
                <w:rFonts w:eastAsia="Batang" w:cs="Arial"/>
                <w:b/>
                <w:bCs/>
                <w:caps/>
                <w:color w:val="595959"/>
                <w:spacing w:val="-5"/>
                <w:kern w:val="32"/>
              </w:rPr>
              <w:t>440</w:t>
            </w:r>
            <w:r w:rsidRPr="006E73F4">
              <w:rPr>
                <w:rFonts w:eastAsia="Batang" w:cs="Arial"/>
                <w:b/>
                <w:bCs/>
                <w:caps/>
                <w:color w:val="595959"/>
                <w:spacing w:val="-5"/>
                <w:kern w:val="32"/>
              </w:rPr>
              <w:t>)</w:t>
            </w:r>
          </w:p>
        </w:tc>
        <w:tc>
          <w:tcPr>
            <w:tcW w:w="952" w:type="dxa"/>
            <w:tcBorders>
              <w:top w:val="single" w:sz="4" w:space="0" w:color="auto"/>
              <w:bottom w:val="single" w:sz="4" w:space="0" w:color="auto"/>
            </w:tcBorders>
            <w:shd w:val="clear" w:color="auto" w:fill="auto"/>
            <w:vAlign w:val="bottom"/>
          </w:tcPr>
          <w:p w:rsidR="007C458D" w:rsidRPr="006E73F4" w:rsidRDefault="007C458D" w:rsidP="007C458D">
            <w:pPr>
              <w:ind w:right="57"/>
              <w:jc w:val="right"/>
              <w:rPr>
                <w:rFonts w:eastAsia="Batang" w:cs="Arial"/>
                <w:b/>
                <w:bCs/>
                <w:caps/>
                <w:color w:val="595959"/>
                <w:spacing w:val="-5"/>
                <w:kern w:val="32"/>
              </w:rPr>
            </w:pPr>
            <w:r w:rsidRPr="006E73F4">
              <w:rPr>
                <w:rFonts w:eastAsia="Batang" w:cs="Arial"/>
                <w:b/>
                <w:bCs/>
                <w:caps/>
                <w:color w:val="595959"/>
                <w:spacing w:val="-5"/>
                <w:kern w:val="32"/>
              </w:rPr>
              <w:t>9</w:t>
            </w:r>
            <w:r>
              <w:rPr>
                <w:rFonts w:eastAsia="Batang" w:cs="Arial"/>
                <w:b/>
                <w:bCs/>
                <w:caps/>
                <w:color w:val="595959"/>
                <w:spacing w:val="-5"/>
                <w:kern w:val="32"/>
              </w:rPr>
              <w:t>65</w:t>
            </w:r>
          </w:p>
        </w:tc>
      </w:tr>
      <w:tr w:rsidR="007C458D" w:rsidRPr="00A7677B" w:rsidTr="007C458D">
        <w:tc>
          <w:tcPr>
            <w:tcW w:w="9785" w:type="dxa"/>
            <w:gridSpan w:val="7"/>
            <w:shd w:val="clear" w:color="auto" w:fill="auto"/>
            <w:vAlign w:val="bottom"/>
          </w:tcPr>
          <w:p w:rsidR="007C458D" w:rsidRPr="00A7677B" w:rsidRDefault="007C458D" w:rsidP="007C458D">
            <w:pPr>
              <w:spacing w:before="60"/>
              <w:rPr>
                <w:rFonts w:eastAsia="Batang" w:cs="Arial"/>
                <w:color w:val="595959"/>
                <w:spacing w:val="-5"/>
                <w:sz w:val="14"/>
                <w:szCs w:val="14"/>
              </w:rPr>
            </w:pPr>
            <w:r w:rsidRPr="00FD3F32">
              <w:rPr>
                <w:rFonts w:eastAsia="Batang" w:cs="Arial"/>
                <w:color w:val="595959"/>
                <w:spacing w:val="-5"/>
                <w:szCs w:val="18"/>
                <w:vertAlign w:val="superscript"/>
              </w:rPr>
              <w:t>+</w:t>
            </w:r>
            <w:r w:rsidRPr="0036437E">
              <w:rPr>
                <w:rFonts w:eastAsia="Batang" w:cs="Arial"/>
                <w:color w:val="595959"/>
                <w:spacing w:val="-6"/>
                <w:szCs w:val="18"/>
              </w:rPr>
              <w:t xml:space="preserve"> </w:t>
            </w:r>
            <w:r w:rsidRPr="0073295E">
              <w:rPr>
                <w:rFonts w:eastAsia="Batang" w:cs="Arial"/>
                <w:color w:val="595959"/>
                <w:spacing w:val="-6"/>
                <w:sz w:val="14"/>
                <w:szCs w:val="14"/>
              </w:rPr>
              <w:t>I</w:t>
            </w:r>
            <w:r w:rsidRPr="003C41A3">
              <w:rPr>
                <w:rFonts w:eastAsia="Batang" w:cs="Arial"/>
                <w:color w:val="595959"/>
                <w:spacing w:val="-6"/>
                <w:sz w:val="14"/>
                <w:szCs w:val="14"/>
              </w:rPr>
              <w:t>ncludes net assets held for sale of £</w:t>
            </w:r>
            <w:r w:rsidRPr="00860E38">
              <w:rPr>
                <w:rFonts w:eastAsia="Batang" w:cs="Arial"/>
                <w:color w:val="595959"/>
                <w:spacing w:val="-6"/>
                <w:sz w:val="14"/>
                <w:szCs w:val="14"/>
              </w:rPr>
              <w:t>2</w:t>
            </w:r>
            <w:r w:rsidRPr="0073295E">
              <w:rPr>
                <w:rFonts w:eastAsia="Batang" w:cs="Arial"/>
                <w:color w:val="595959"/>
                <w:spacing w:val="-6"/>
                <w:sz w:val="14"/>
                <w:szCs w:val="14"/>
              </w:rPr>
              <w:t>6m relating to the Rail disposal group (Note 9).</w:t>
            </w:r>
          </w:p>
          <w:p w:rsidR="007C458D" w:rsidRPr="00A7677B" w:rsidRDefault="007C458D" w:rsidP="007C458D">
            <w:pPr>
              <w:ind w:right="57"/>
              <w:rPr>
                <w:rFonts w:eastAsia="Batang" w:cs="Arial"/>
                <w:color w:val="595959"/>
                <w:spacing w:val="-5"/>
              </w:rPr>
            </w:pPr>
          </w:p>
        </w:tc>
      </w:tr>
      <w:tr w:rsidR="007C458D" w:rsidRPr="00F550B2" w:rsidTr="007C458D">
        <w:tc>
          <w:tcPr>
            <w:tcW w:w="4060" w:type="dxa"/>
            <w:tcBorders>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b/>
                <w:bCs/>
                <w:color w:val="595959"/>
                <w:spacing w:val="-5"/>
                <w:szCs w:val="18"/>
              </w:rPr>
              <w:t xml:space="preserve">As at half-year ended </w:t>
            </w:r>
            <w:r>
              <w:rPr>
                <w:rFonts w:eastAsia="Batang" w:cs="Arial"/>
                <w:b/>
                <w:bCs/>
                <w:color w:val="595959"/>
                <w:spacing w:val="-5"/>
                <w:szCs w:val="18"/>
              </w:rPr>
              <w:t>28 June</w:t>
            </w:r>
            <w:r w:rsidRPr="00F550B2">
              <w:rPr>
                <w:rFonts w:eastAsia="Batang" w:cs="Arial"/>
                <w:b/>
                <w:bCs/>
                <w:color w:val="595959"/>
                <w:spacing w:val="-5"/>
                <w:szCs w:val="18"/>
              </w:rPr>
              <w:t xml:space="preserve"> </w:t>
            </w:r>
            <w:r>
              <w:rPr>
                <w:rFonts w:eastAsia="Batang" w:cs="Arial"/>
                <w:b/>
                <w:bCs/>
                <w:color w:val="595959"/>
                <w:spacing w:val="-5"/>
                <w:szCs w:val="18"/>
              </w:rPr>
              <w:t>2013</w:t>
            </w:r>
            <w:r w:rsidRPr="00F550B2">
              <w:rPr>
                <w:rFonts w:eastAsia="Batang" w:cs="Arial"/>
                <w:b/>
                <w:bCs/>
                <w:color w:val="595959"/>
                <w:spacing w:val="-5"/>
                <w:szCs w:val="18"/>
              </w:rPr>
              <w:t xml:space="preserve"> unaudited</w:t>
            </w:r>
          </w:p>
        </w:tc>
        <w:tc>
          <w:tcPr>
            <w:tcW w:w="896" w:type="dxa"/>
            <w:tcBorders>
              <w:bottom w:val="single" w:sz="4" w:space="0" w:color="auto"/>
            </w:tcBorders>
            <w:shd w:val="clear" w:color="auto" w:fill="auto"/>
            <w:vAlign w:val="bottom"/>
          </w:tcPr>
          <w:p w:rsidR="007C458D" w:rsidRPr="00F550B2" w:rsidRDefault="007C458D" w:rsidP="007C458D">
            <w:pPr>
              <w:ind w:right="113"/>
              <w:jc w:val="right"/>
              <w:rPr>
                <w:rFonts w:eastAsia="Batang" w:cs="Arial"/>
                <w:color w:val="595959"/>
                <w:spacing w:val="-6"/>
                <w:sz w:val="12"/>
              </w:rPr>
            </w:pPr>
            <w:r w:rsidRPr="00F550B2">
              <w:rPr>
                <w:rFonts w:eastAsia="Batang" w:cs="Arial"/>
                <w:color w:val="595959"/>
                <w:spacing w:val="-6"/>
                <w:sz w:val="12"/>
              </w:rPr>
              <w:t xml:space="preserve">Professional Services </w:t>
            </w:r>
            <w:r w:rsidRPr="00F550B2">
              <w:rPr>
                <w:rFonts w:eastAsia="Batang" w:cs="Arial"/>
                <w:color w:val="595959"/>
                <w:spacing w:val="-6"/>
                <w:sz w:val="12"/>
              </w:rPr>
              <w:br/>
              <w:t>£m</w:t>
            </w:r>
          </w:p>
        </w:tc>
        <w:tc>
          <w:tcPr>
            <w:tcW w:w="965" w:type="dxa"/>
            <w:tcBorders>
              <w:bottom w:val="single" w:sz="4" w:space="0" w:color="auto"/>
            </w:tcBorders>
            <w:shd w:val="clear" w:color="auto" w:fill="auto"/>
            <w:vAlign w:val="bottom"/>
          </w:tcPr>
          <w:p w:rsidR="007C458D" w:rsidRPr="00F550B2" w:rsidRDefault="007C458D" w:rsidP="007C458D">
            <w:pPr>
              <w:ind w:right="113"/>
              <w:jc w:val="right"/>
              <w:rPr>
                <w:rFonts w:eastAsia="Batang" w:cs="Arial"/>
                <w:color w:val="595959"/>
                <w:spacing w:val="-6"/>
                <w:sz w:val="12"/>
              </w:rPr>
            </w:pPr>
            <w:r w:rsidRPr="00F550B2">
              <w:rPr>
                <w:rFonts w:eastAsia="Batang" w:cs="Arial"/>
                <w:color w:val="595959"/>
                <w:spacing w:val="-6"/>
                <w:sz w:val="12"/>
              </w:rPr>
              <w:t xml:space="preserve">Construction Services </w:t>
            </w:r>
            <w:r w:rsidRPr="00F550B2">
              <w:rPr>
                <w:rFonts w:cs="Arial"/>
                <w:color w:val="595959"/>
                <w:spacing w:val="-6"/>
                <w:sz w:val="12"/>
                <w:szCs w:val="20"/>
              </w:rPr>
              <w:t xml:space="preserve">  </w:t>
            </w:r>
            <w:r w:rsidRPr="00F550B2">
              <w:rPr>
                <w:rFonts w:eastAsia="Batang" w:cs="Arial"/>
                <w:color w:val="595959"/>
                <w:spacing w:val="-6"/>
                <w:sz w:val="12"/>
              </w:rPr>
              <w:t xml:space="preserve"> </w:t>
            </w:r>
          </w:p>
          <w:p w:rsidR="007C458D" w:rsidRPr="00F550B2" w:rsidRDefault="007C458D" w:rsidP="007C458D">
            <w:pPr>
              <w:ind w:right="113"/>
              <w:jc w:val="right"/>
              <w:rPr>
                <w:rFonts w:eastAsia="Batang" w:cs="Arial"/>
                <w:color w:val="595959"/>
                <w:spacing w:val="-6"/>
                <w:sz w:val="12"/>
                <w:szCs w:val="20"/>
              </w:rPr>
            </w:pPr>
            <w:r w:rsidRPr="00F550B2">
              <w:rPr>
                <w:rFonts w:eastAsia="Batang" w:cs="Arial"/>
                <w:color w:val="595959"/>
                <w:spacing w:val="-6"/>
                <w:sz w:val="12"/>
                <w:szCs w:val="20"/>
              </w:rPr>
              <w:t xml:space="preserve"> £m</w:t>
            </w:r>
          </w:p>
        </w:tc>
        <w:tc>
          <w:tcPr>
            <w:tcW w:w="1008" w:type="dxa"/>
            <w:tcBorders>
              <w:bottom w:val="single" w:sz="4" w:space="0" w:color="auto"/>
            </w:tcBorders>
            <w:shd w:val="clear" w:color="auto" w:fill="auto"/>
            <w:vAlign w:val="bottom"/>
          </w:tcPr>
          <w:p w:rsidR="007C458D" w:rsidRDefault="007C458D" w:rsidP="007C458D">
            <w:pPr>
              <w:ind w:right="113"/>
              <w:jc w:val="right"/>
              <w:rPr>
                <w:rFonts w:eastAsia="Batang" w:cs="Arial"/>
                <w:color w:val="595959"/>
                <w:spacing w:val="-6"/>
                <w:sz w:val="12"/>
              </w:rPr>
            </w:pPr>
            <w:r w:rsidRPr="00F550B2">
              <w:rPr>
                <w:rFonts w:eastAsia="Batang" w:cs="Arial"/>
                <w:color w:val="595959"/>
                <w:spacing w:val="-6"/>
                <w:sz w:val="12"/>
              </w:rPr>
              <w:t>Support</w:t>
            </w:r>
          </w:p>
          <w:p w:rsidR="007C458D" w:rsidRPr="00F550B2" w:rsidRDefault="007C458D" w:rsidP="007C458D">
            <w:pPr>
              <w:ind w:right="113"/>
              <w:jc w:val="right"/>
              <w:rPr>
                <w:rFonts w:eastAsia="Batang" w:cs="Arial"/>
                <w:color w:val="595959"/>
                <w:spacing w:val="-6"/>
                <w:sz w:val="12"/>
              </w:rPr>
            </w:pPr>
            <w:r w:rsidRPr="00F550B2">
              <w:rPr>
                <w:rFonts w:eastAsia="Batang" w:cs="Arial"/>
                <w:color w:val="595959"/>
                <w:spacing w:val="-6"/>
                <w:sz w:val="12"/>
              </w:rPr>
              <w:t>Services</w:t>
            </w:r>
            <w:r w:rsidRPr="00F550B2">
              <w:rPr>
                <w:rFonts w:cs="Arial"/>
                <w:color w:val="595959"/>
                <w:spacing w:val="-6"/>
                <w:sz w:val="12"/>
                <w:szCs w:val="20"/>
              </w:rPr>
              <w:t xml:space="preserve">  </w:t>
            </w:r>
            <w:r w:rsidRPr="00F550B2">
              <w:rPr>
                <w:rFonts w:eastAsia="Batang" w:cs="Arial"/>
                <w:color w:val="595959"/>
                <w:spacing w:val="-6"/>
                <w:sz w:val="12"/>
              </w:rPr>
              <w:t xml:space="preserve"> </w:t>
            </w:r>
          </w:p>
          <w:p w:rsidR="007C458D" w:rsidRPr="00F550B2" w:rsidRDefault="007C458D" w:rsidP="007C458D">
            <w:pPr>
              <w:ind w:right="113"/>
              <w:jc w:val="right"/>
              <w:rPr>
                <w:rFonts w:eastAsia="Batang" w:cs="Arial"/>
                <w:color w:val="595959"/>
                <w:spacing w:val="-6"/>
                <w:sz w:val="12"/>
              </w:rPr>
            </w:pPr>
            <w:r w:rsidRPr="00F550B2">
              <w:rPr>
                <w:rFonts w:eastAsia="Batang" w:cs="Arial"/>
                <w:color w:val="595959"/>
                <w:spacing w:val="-6"/>
                <w:sz w:val="12"/>
              </w:rPr>
              <w:t>£m</w:t>
            </w:r>
          </w:p>
        </w:tc>
        <w:tc>
          <w:tcPr>
            <w:tcW w:w="938" w:type="dxa"/>
            <w:tcBorders>
              <w:bottom w:val="single" w:sz="4" w:space="0" w:color="auto"/>
            </w:tcBorders>
            <w:shd w:val="clear" w:color="auto" w:fill="auto"/>
            <w:vAlign w:val="bottom"/>
          </w:tcPr>
          <w:p w:rsidR="007C458D" w:rsidRPr="00F550B2" w:rsidRDefault="007C458D" w:rsidP="007C458D">
            <w:pPr>
              <w:ind w:right="113"/>
              <w:jc w:val="right"/>
              <w:rPr>
                <w:rFonts w:eastAsia="Batang" w:cs="Arial"/>
                <w:color w:val="595959"/>
                <w:spacing w:val="-6"/>
                <w:sz w:val="12"/>
              </w:rPr>
            </w:pPr>
            <w:r w:rsidRPr="00F550B2">
              <w:rPr>
                <w:rFonts w:eastAsia="Batang" w:cs="Arial"/>
                <w:color w:val="595959"/>
                <w:spacing w:val="-6"/>
                <w:sz w:val="12"/>
              </w:rPr>
              <w:t>Infrastructure Investments</w:t>
            </w:r>
            <w:r>
              <w:rPr>
                <w:rFonts w:eastAsia="Batang" w:cs="Arial"/>
                <w:color w:val="595959"/>
                <w:spacing w:val="-6"/>
                <w:sz w:val="12"/>
              </w:rPr>
              <w:t xml:space="preserve"> </w:t>
            </w:r>
            <w:r>
              <w:rPr>
                <w:rFonts w:eastAsia="Batang" w:cs="Arial"/>
                <w:color w:val="595959"/>
                <w:spacing w:val="-6"/>
                <w:sz w:val="14"/>
                <w:szCs w:val="14"/>
                <w:vertAlign w:val="superscript"/>
              </w:rPr>
              <w:t>9</w:t>
            </w:r>
            <w:r w:rsidRPr="00F550B2">
              <w:rPr>
                <w:rFonts w:eastAsia="Batang" w:cs="Arial"/>
                <w:color w:val="595959"/>
                <w:spacing w:val="-6"/>
                <w:sz w:val="12"/>
              </w:rPr>
              <w:t xml:space="preserve"> </w:t>
            </w:r>
          </w:p>
          <w:p w:rsidR="007C458D" w:rsidRPr="00F550B2" w:rsidRDefault="007C458D" w:rsidP="007C458D">
            <w:pPr>
              <w:ind w:right="113"/>
              <w:jc w:val="right"/>
              <w:rPr>
                <w:rFonts w:eastAsia="Batang" w:cs="Arial"/>
                <w:b/>
                <w:bCs/>
                <w:color w:val="595959"/>
                <w:spacing w:val="-6"/>
                <w:sz w:val="12"/>
                <w:szCs w:val="20"/>
              </w:rPr>
            </w:pPr>
            <w:r w:rsidRPr="00F550B2">
              <w:rPr>
                <w:rFonts w:eastAsia="Batang" w:cs="Arial"/>
                <w:color w:val="595959"/>
                <w:spacing w:val="-6"/>
                <w:sz w:val="12"/>
                <w:szCs w:val="20"/>
              </w:rPr>
              <w:t>£m</w:t>
            </w:r>
          </w:p>
        </w:tc>
        <w:tc>
          <w:tcPr>
            <w:tcW w:w="966" w:type="dxa"/>
            <w:tcBorders>
              <w:bottom w:val="single" w:sz="4" w:space="0" w:color="auto"/>
            </w:tcBorders>
            <w:shd w:val="clear" w:color="auto" w:fill="auto"/>
            <w:vAlign w:val="bottom"/>
          </w:tcPr>
          <w:p w:rsidR="007C458D" w:rsidRPr="00F550B2" w:rsidRDefault="007C458D" w:rsidP="007C458D">
            <w:pPr>
              <w:ind w:right="113"/>
              <w:jc w:val="right"/>
              <w:rPr>
                <w:rFonts w:eastAsia="Batang" w:cs="Arial"/>
                <w:color w:val="595959"/>
                <w:spacing w:val="-6"/>
                <w:sz w:val="12"/>
              </w:rPr>
            </w:pPr>
            <w:r w:rsidRPr="00F550B2">
              <w:rPr>
                <w:rFonts w:eastAsia="Batang" w:cs="Arial"/>
                <w:color w:val="595959"/>
                <w:spacing w:val="-6"/>
                <w:sz w:val="12"/>
              </w:rPr>
              <w:t xml:space="preserve">Corporate </w:t>
            </w:r>
            <w:r w:rsidRPr="00F550B2">
              <w:rPr>
                <w:rFonts w:eastAsia="Batang" w:cs="Arial"/>
                <w:color w:val="595959"/>
                <w:spacing w:val="-6"/>
                <w:sz w:val="12"/>
              </w:rPr>
              <w:br/>
              <w:t>activities</w:t>
            </w:r>
            <w:r>
              <w:rPr>
                <w:rFonts w:eastAsia="Batang" w:cs="Arial"/>
                <w:color w:val="595959"/>
                <w:spacing w:val="-6"/>
                <w:sz w:val="12"/>
              </w:rPr>
              <w:t xml:space="preserve"> </w:t>
            </w:r>
            <w:r w:rsidRPr="00FD3F32">
              <w:rPr>
                <w:rFonts w:eastAsia="Batang" w:cs="Arial"/>
                <w:color w:val="595959"/>
                <w:spacing w:val="-6"/>
                <w:sz w:val="14"/>
                <w:szCs w:val="14"/>
                <w:vertAlign w:val="superscript"/>
              </w:rPr>
              <w:t>4, 9</w:t>
            </w:r>
            <w:r w:rsidRPr="00F550B2">
              <w:rPr>
                <w:rFonts w:eastAsia="Batang" w:cs="Arial"/>
                <w:color w:val="595959"/>
                <w:spacing w:val="-6"/>
                <w:sz w:val="12"/>
              </w:rPr>
              <w:t xml:space="preserve">  </w:t>
            </w:r>
            <w:r w:rsidRPr="00F550B2">
              <w:rPr>
                <w:rFonts w:eastAsia="Batang" w:cs="Arial"/>
                <w:color w:val="595959"/>
                <w:spacing w:val="-6"/>
                <w:sz w:val="12"/>
              </w:rPr>
              <w:br/>
              <w:t>£m</w:t>
            </w:r>
          </w:p>
        </w:tc>
        <w:tc>
          <w:tcPr>
            <w:tcW w:w="952" w:type="dxa"/>
            <w:tcBorders>
              <w:bottom w:val="single" w:sz="4" w:space="0" w:color="auto"/>
            </w:tcBorders>
            <w:shd w:val="clear" w:color="auto" w:fill="auto"/>
            <w:vAlign w:val="bottom"/>
          </w:tcPr>
          <w:p w:rsidR="007C458D" w:rsidRPr="00FD3F32" w:rsidRDefault="007C458D" w:rsidP="007C458D">
            <w:pPr>
              <w:ind w:right="113"/>
              <w:jc w:val="right"/>
              <w:rPr>
                <w:rFonts w:eastAsia="Batang" w:cs="Arial"/>
                <w:color w:val="595959"/>
                <w:spacing w:val="-6"/>
                <w:sz w:val="14"/>
                <w:szCs w:val="14"/>
                <w:vertAlign w:val="superscript"/>
              </w:rPr>
            </w:pPr>
            <w:r w:rsidRPr="00F550B2">
              <w:rPr>
                <w:rFonts w:eastAsia="Batang" w:cs="Arial"/>
                <w:color w:val="595959"/>
                <w:spacing w:val="-6"/>
                <w:sz w:val="12"/>
              </w:rPr>
              <w:t>Total</w:t>
            </w:r>
            <w:r>
              <w:rPr>
                <w:rFonts w:eastAsia="Batang" w:cs="Arial"/>
                <w:color w:val="595959"/>
                <w:spacing w:val="-6"/>
                <w:sz w:val="12"/>
              </w:rPr>
              <w:t xml:space="preserve"> </w:t>
            </w:r>
            <w:r w:rsidRPr="00FD3F32">
              <w:rPr>
                <w:rFonts w:eastAsia="Batang" w:cs="Arial"/>
                <w:color w:val="595959"/>
                <w:spacing w:val="-6"/>
                <w:sz w:val="14"/>
                <w:szCs w:val="14"/>
                <w:vertAlign w:val="superscript"/>
              </w:rPr>
              <w:t xml:space="preserve">4, </w:t>
            </w:r>
            <w:r>
              <w:rPr>
                <w:rFonts w:eastAsia="Batang" w:cs="Arial"/>
                <w:color w:val="595959"/>
                <w:spacing w:val="-6"/>
                <w:sz w:val="14"/>
                <w:szCs w:val="14"/>
                <w:vertAlign w:val="superscript"/>
              </w:rPr>
              <w:t>8, 9</w:t>
            </w:r>
          </w:p>
          <w:p w:rsidR="007C458D" w:rsidRPr="00F550B2" w:rsidRDefault="007C458D" w:rsidP="007C458D">
            <w:pPr>
              <w:ind w:right="113"/>
              <w:jc w:val="right"/>
              <w:rPr>
                <w:rFonts w:eastAsia="Batang" w:cs="Arial"/>
                <w:color w:val="595959"/>
                <w:spacing w:val="-6"/>
                <w:sz w:val="12"/>
              </w:rPr>
            </w:pPr>
            <w:r w:rsidRPr="00F550B2">
              <w:rPr>
                <w:rFonts w:eastAsia="Batang" w:cs="Arial"/>
                <w:color w:val="595959"/>
                <w:spacing w:val="-6"/>
                <w:sz w:val="12"/>
              </w:rPr>
              <w:t>£m</w:t>
            </w:r>
          </w:p>
        </w:tc>
      </w:tr>
      <w:tr w:rsidR="007C458D" w:rsidRPr="00F550B2" w:rsidTr="007C458D">
        <w:tc>
          <w:tcPr>
            <w:tcW w:w="4060" w:type="dxa"/>
            <w:tcBorders>
              <w:top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Due from construction contract </w:t>
            </w:r>
            <w:r>
              <w:rPr>
                <w:rFonts w:eastAsia="Batang" w:cs="Arial"/>
                <w:color w:val="595959"/>
                <w:spacing w:val="-5"/>
              </w:rPr>
              <w:t>client</w:t>
            </w:r>
            <w:r w:rsidRPr="00F550B2">
              <w:rPr>
                <w:rFonts w:eastAsia="Batang" w:cs="Arial"/>
                <w:color w:val="595959"/>
                <w:spacing w:val="-5"/>
              </w:rPr>
              <w:t xml:space="preserve">s </w:t>
            </w:r>
          </w:p>
        </w:tc>
        <w:tc>
          <w:tcPr>
            <w:tcW w:w="896" w:type="dxa"/>
            <w:tcBorders>
              <w:top w:val="single" w:sz="4" w:space="0" w:color="auto"/>
            </w:tcBorders>
            <w:shd w:val="clear" w:color="auto" w:fill="auto"/>
            <w:vAlign w:val="bottom"/>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color w:val="595959"/>
                <w:spacing w:val="-5"/>
              </w:rPr>
              <w:t>204</w:t>
            </w:r>
          </w:p>
        </w:tc>
        <w:tc>
          <w:tcPr>
            <w:tcW w:w="965" w:type="dxa"/>
            <w:tcBorders>
              <w:top w:val="single" w:sz="4" w:space="0" w:color="auto"/>
            </w:tcBorders>
            <w:shd w:val="clear" w:color="auto" w:fill="auto"/>
            <w:vAlign w:val="bottom"/>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color w:val="595959"/>
                <w:spacing w:val="-5"/>
              </w:rPr>
              <w:t>305</w:t>
            </w:r>
          </w:p>
        </w:tc>
        <w:tc>
          <w:tcPr>
            <w:tcW w:w="1008" w:type="dxa"/>
            <w:tcBorders>
              <w:top w:val="single" w:sz="4" w:space="0" w:color="auto"/>
            </w:tcBorders>
            <w:shd w:val="clear" w:color="auto" w:fill="auto"/>
            <w:vAlign w:val="bottom"/>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color w:val="595959"/>
                <w:spacing w:val="-5"/>
              </w:rPr>
              <w:t>135</w:t>
            </w:r>
          </w:p>
        </w:tc>
        <w:tc>
          <w:tcPr>
            <w:tcW w:w="938" w:type="dxa"/>
            <w:tcBorders>
              <w:top w:val="single" w:sz="4" w:space="0" w:color="auto"/>
            </w:tcBorders>
            <w:shd w:val="clear" w:color="auto" w:fill="auto"/>
            <w:vAlign w:val="bottom"/>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bCs/>
                <w:color w:val="595959"/>
                <w:spacing w:val="-5"/>
              </w:rPr>
              <w:t>–</w:t>
            </w:r>
          </w:p>
        </w:tc>
        <w:tc>
          <w:tcPr>
            <w:tcW w:w="966" w:type="dxa"/>
            <w:tcBorders>
              <w:top w:val="single" w:sz="4" w:space="0" w:color="auto"/>
            </w:tcBorders>
            <w:shd w:val="clear" w:color="auto" w:fill="auto"/>
            <w:vAlign w:val="bottom"/>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bCs/>
                <w:color w:val="595959"/>
                <w:spacing w:val="-5"/>
              </w:rPr>
              <w:t>–</w:t>
            </w:r>
          </w:p>
        </w:tc>
        <w:tc>
          <w:tcPr>
            <w:tcW w:w="952" w:type="dxa"/>
            <w:tcBorders>
              <w:top w:val="single" w:sz="4" w:space="0" w:color="auto"/>
            </w:tcBorders>
            <w:shd w:val="clear" w:color="auto" w:fill="auto"/>
            <w:vAlign w:val="bottom"/>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color w:val="595959"/>
                <w:spacing w:val="-5"/>
              </w:rPr>
              <w:t>644</w:t>
            </w:r>
          </w:p>
        </w:tc>
      </w:tr>
      <w:tr w:rsidR="007C458D" w:rsidRPr="00F550B2" w:rsidTr="007C458D">
        <w:tc>
          <w:tcPr>
            <w:tcW w:w="4060"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Due to construction contract </w:t>
            </w:r>
            <w:r>
              <w:rPr>
                <w:rFonts w:eastAsia="Batang" w:cs="Arial"/>
                <w:color w:val="595959"/>
                <w:spacing w:val="-5"/>
              </w:rPr>
              <w:t>client</w:t>
            </w:r>
            <w:r w:rsidRPr="00F550B2">
              <w:rPr>
                <w:rFonts w:eastAsia="Batang" w:cs="Arial"/>
                <w:color w:val="595959"/>
                <w:spacing w:val="-5"/>
              </w:rPr>
              <w:t xml:space="preserve">s </w:t>
            </w:r>
          </w:p>
        </w:tc>
        <w:tc>
          <w:tcPr>
            <w:tcW w:w="896" w:type="dxa"/>
            <w:shd w:val="clear" w:color="auto" w:fill="auto"/>
            <w:vAlign w:val="bottom"/>
          </w:tcPr>
          <w:p w:rsidR="007C458D" w:rsidRPr="00D77C9E" w:rsidRDefault="007C458D" w:rsidP="007C458D">
            <w:pPr>
              <w:keepNext/>
              <w:ind w:right="17"/>
              <w:jc w:val="right"/>
              <w:outlineLvl w:val="0"/>
              <w:rPr>
                <w:rFonts w:eastAsia="Batang" w:cs="Arial"/>
                <w:bCs/>
                <w:color w:val="595959"/>
                <w:spacing w:val="-5"/>
                <w:szCs w:val="20"/>
              </w:rPr>
            </w:pPr>
            <w:r w:rsidRPr="00D77C9E">
              <w:rPr>
                <w:rFonts w:eastAsia="Batang" w:cs="Arial"/>
                <w:color w:val="595959"/>
                <w:spacing w:val="-5"/>
                <w:szCs w:val="20"/>
              </w:rPr>
              <w:t>(124)</w:t>
            </w:r>
          </w:p>
        </w:tc>
        <w:tc>
          <w:tcPr>
            <w:tcW w:w="965" w:type="dxa"/>
            <w:shd w:val="clear" w:color="auto" w:fill="auto"/>
            <w:vAlign w:val="bottom"/>
          </w:tcPr>
          <w:p w:rsidR="007C458D" w:rsidRPr="00D77C9E" w:rsidRDefault="007C458D" w:rsidP="007C458D">
            <w:pPr>
              <w:keepNext/>
              <w:ind w:right="17"/>
              <w:jc w:val="right"/>
              <w:outlineLvl w:val="0"/>
              <w:rPr>
                <w:rFonts w:eastAsia="Batang" w:cs="Arial"/>
                <w:bCs/>
                <w:color w:val="595959"/>
                <w:spacing w:val="-5"/>
                <w:szCs w:val="20"/>
              </w:rPr>
            </w:pPr>
            <w:r w:rsidRPr="00D77C9E">
              <w:rPr>
                <w:rFonts w:eastAsia="Batang" w:cs="Arial"/>
                <w:color w:val="595959"/>
                <w:spacing w:val="-5"/>
                <w:szCs w:val="20"/>
              </w:rPr>
              <w:t>(181)</w:t>
            </w:r>
          </w:p>
        </w:tc>
        <w:tc>
          <w:tcPr>
            <w:tcW w:w="1008" w:type="dxa"/>
            <w:shd w:val="clear" w:color="auto" w:fill="auto"/>
            <w:vAlign w:val="bottom"/>
          </w:tcPr>
          <w:p w:rsidR="007C458D" w:rsidRPr="00D77C9E" w:rsidRDefault="007C458D" w:rsidP="007C458D">
            <w:pPr>
              <w:keepNext/>
              <w:ind w:right="17"/>
              <w:jc w:val="right"/>
              <w:outlineLvl w:val="0"/>
              <w:rPr>
                <w:rFonts w:eastAsia="Batang" w:cs="Arial"/>
                <w:bCs/>
                <w:color w:val="595959"/>
                <w:spacing w:val="-5"/>
                <w:szCs w:val="20"/>
              </w:rPr>
            </w:pPr>
            <w:r w:rsidRPr="00D77C9E">
              <w:rPr>
                <w:rFonts w:eastAsia="Batang" w:cs="Arial"/>
                <w:color w:val="595959"/>
                <w:spacing w:val="-5"/>
                <w:szCs w:val="20"/>
              </w:rPr>
              <w:t>(56)</w:t>
            </w:r>
          </w:p>
        </w:tc>
        <w:tc>
          <w:tcPr>
            <w:tcW w:w="938" w:type="dxa"/>
            <w:shd w:val="clear" w:color="auto" w:fill="auto"/>
            <w:vAlign w:val="bottom"/>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bCs/>
                <w:color w:val="595959"/>
                <w:spacing w:val="-5"/>
              </w:rPr>
              <w:t>–</w:t>
            </w:r>
          </w:p>
        </w:tc>
        <w:tc>
          <w:tcPr>
            <w:tcW w:w="966" w:type="dxa"/>
            <w:shd w:val="clear" w:color="auto" w:fill="auto"/>
            <w:vAlign w:val="bottom"/>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bCs/>
                <w:color w:val="595959"/>
                <w:spacing w:val="-5"/>
              </w:rPr>
              <w:t>–</w:t>
            </w:r>
          </w:p>
        </w:tc>
        <w:tc>
          <w:tcPr>
            <w:tcW w:w="952" w:type="dxa"/>
            <w:shd w:val="clear" w:color="auto" w:fill="auto"/>
            <w:vAlign w:val="bottom"/>
          </w:tcPr>
          <w:p w:rsidR="007C458D" w:rsidRPr="00D77C9E" w:rsidRDefault="007C458D" w:rsidP="007C458D">
            <w:pPr>
              <w:keepNext/>
              <w:ind w:right="17"/>
              <w:jc w:val="right"/>
              <w:outlineLvl w:val="0"/>
              <w:rPr>
                <w:rFonts w:eastAsia="Batang" w:cs="Arial"/>
                <w:bCs/>
                <w:color w:val="595959"/>
                <w:spacing w:val="-5"/>
                <w:szCs w:val="20"/>
              </w:rPr>
            </w:pPr>
            <w:r w:rsidRPr="00D77C9E">
              <w:rPr>
                <w:rFonts w:eastAsia="Batang" w:cs="Arial"/>
                <w:color w:val="595959"/>
                <w:spacing w:val="-5"/>
                <w:szCs w:val="20"/>
              </w:rPr>
              <w:t>(361)</w:t>
            </w:r>
          </w:p>
        </w:tc>
      </w:tr>
      <w:tr w:rsidR="007C458D" w:rsidRPr="00F550B2" w:rsidTr="007C458D">
        <w:tc>
          <w:tcPr>
            <w:tcW w:w="4060" w:type="dxa"/>
            <w:shd w:val="clear" w:color="auto" w:fill="auto"/>
            <w:vAlign w:val="bottom"/>
          </w:tcPr>
          <w:p w:rsidR="007C458D" w:rsidRPr="00F550B2" w:rsidDel="00585DB2" w:rsidRDefault="007C458D" w:rsidP="007C458D">
            <w:pPr>
              <w:rPr>
                <w:rFonts w:eastAsia="Batang" w:cs="Arial"/>
                <w:color w:val="595959"/>
                <w:spacing w:val="-5"/>
              </w:rPr>
            </w:pPr>
            <w:r w:rsidRPr="00F550B2">
              <w:rPr>
                <w:rFonts w:eastAsia="Batang" w:cs="Arial"/>
                <w:color w:val="595959"/>
                <w:spacing w:val="-5"/>
              </w:rPr>
              <w:t>Inventories and non-construction work in progress</w:t>
            </w:r>
          </w:p>
        </w:tc>
        <w:tc>
          <w:tcPr>
            <w:tcW w:w="896" w:type="dxa"/>
            <w:shd w:val="clear" w:color="auto" w:fill="auto"/>
            <w:vAlign w:val="bottom"/>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color w:val="595959"/>
                <w:spacing w:val="-5"/>
              </w:rPr>
              <w:t>4</w:t>
            </w:r>
          </w:p>
        </w:tc>
        <w:tc>
          <w:tcPr>
            <w:tcW w:w="965" w:type="dxa"/>
            <w:shd w:val="clear" w:color="auto" w:fill="auto"/>
            <w:vAlign w:val="bottom"/>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color w:val="595959"/>
                <w:spacing w:val="-5"/>
              </w:rPr>
              <w:t>71</w:t>
            </w:r>
          </w:p>
        </w:tc>
        <w:tc>
          <w:tcPr>
            <w:tcW w:w="1008" w:type="dxa"/>
            <w:shd w:val="clear" w:color="auto" w:fill="auto"/>
            <w:vAlign w:val="bottom"/>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color w:val="595959"/>
                <w:spacing w:val="-5"/>
              </w:rPr>
              <w:t>68</w:t>
            </w:r>
          </w:p>
        </w:tc>
        <w:tc>
          <w:tcPr>
            <w:tcW w:w="938" w:type="dxa"/>
            <w:shd w:val="clear" w:color="auto" w:fill="auto"/>
            <w:vAlign w:val="bottom"/>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bCs/>
                <w:color w:val="595959"/>
                <w:spacing w:val="-5"/>
              </w:rPr>
              <w:t>–</w:t>
            </w:r>
          </w:p>
        </w:tc>
        <w:tc>
          <w:tcPr>
            <w:tcW w:w="966" w:type="dxa"/>
            <w:shd w:val="clear" w:color="auto" w:fill="auto"/>
            <w:vAlign w:val="bottom"/>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bCs/>
                <w:color w:val="595959"/>
                <w:spacing w:val="-5"/>
              </w:rPr>
              <w:t>3</w:t>
            </w:r>
          </w:p>
        </w:tc>
        <w:tc>
          <w:tcPr>
            <w:tcW w:w="952" w:type="dxa"/>
            <w:shd w:val="clear" w:color="auto" w:fill="auto"/>
            <w:vAlign w:val="bottom"/>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color w:val="595959"/>
                <w:spacing w:val="-5"/>
              </w:rPr>
              <w:t>146</w:t>
            </w:r>
          </w:p>
        </w:tc>
      </w:tr>
      <w:tr w:rsidR="007C458D" w:rsidRPr="00F550B2" w:rsidTr="007C458D">
        <w:tc>
          <w:tcPr>
            <w:tcW w:w="4060"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Trade and other receivables – current</w:t>
            </w:r>
          </w:p>
        </w:tc>
        <w:tc>
          <w:tcPr>
            <w:tcW w:w="896" w:type="dxa"/>
            <w:shd w:val="clear" w:color="auto" w:fill="auto"/>
            <w:vAlign w:val="bottom"/>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color w:val="595959"/>
                <w:spacing w:val="-5"/>
              </w:rPr>
              <w:t>314</w:t>
            </w:r>
          </w:p>
        </w:tc>
        <w:tc>
          <w:tcPr>
            <w:tcW w:w="965" w:type="dxa"/>
            <w:shd w:val="clear" w:color="auto" w:fill="auto"/>
            <w:vAlign w:val="bottom"/>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color w:val="595959"/>
                <w:spacing w:val="-5"/>
              </w:rPr>
              <w:t>750</w:t>
            </w:r>
          </w:p>
        </w:tc>
        <w:tc>
          <w:tcPr>
            <w:tcW w:w="1008" w:type="dxa"/>
            <w:shd w:val="clear" w:color="auto" w:fill="auto"/>
            <w:vAlign w:val="bottom"/>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color w:val="595959"/>
                <w:spacing w:val="-5"/>
              </w:rPr>
              <w:t>147</w:t>
            </w:r>
          </w:p>
        </w:tc>
        <w:tc>
          <w:tcPr>
            <w:tcW w:w="938" w:type="dxa"/>
            <w:shd w:val="clear" w:color="auto" w:fill="auto"/>
            <w:vAlign w:val="bottom"/>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color w:val="595959"/>
                <w:spacing w:val="-5"/>
              </w:rPr>
              <w:t>58</w:t>
            </w:r>
          </w:p>
        </w:tc>
        <w:tc>
          <w:tcPr>
            <w:tcW w:w="966" w:type="dxa"/>
            <w:shd w:val="clear" w:color="auto" w:fill="auto"/>
            <w:vAlign w:val="bottom"/>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color w:val="595959"/>
                <w:spacing w:val="-5"/>
              </w:rPr>
              <w:t>7</w:t>
            </w:r>
          </w:p>
        </w:tc>
        <w:tc>
          <w:tcPr>
            <w:tcW w:w="952" w:type="dxa"/>
            <w:shd w:val="clear" w:color="auto" w:fill="auto"/>
            <w:vAlign w:val="bottom"/>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color w:val="595959"/>
                <w:spacing w:val="-5"/>
              </w:rPr>
              <w:t>1,276</w:t>
            </w:r>
          </w:p>
        </w:tc>
      </w:tr>
      <w:tr w:rsidR="007C458D" w:rsidRPr="00F550B2" w:rsidTr="007C458D">
        <w:tc>
          <w:tcPr>
            <w:tcW w:w="4060"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Trade and other payables – current</w:t>
            </w:r>
          </w:p>
        </w:tc>
        <w:tc>
          <w:tcPr>
            <w:tcW w:w="896" w:type="dxa"/>
            <w:shd w:val="clear" w:color="auto" w:fill="auto"/>
            <w:vAlign w:val="bottom"/>
          </w:tcPr>
          <w:p w:rsidR="007C458D" w:rsidRPr="00D77C9E" w:rsidRDefault="007C458D" w:rsidP="007C458D">
            <w:pPr>
              <w:keepNext/>
              <w:ind w:right="17"/>
              <w:jc w:val="right"/>
              <w:outlineLvl w:val="0"/>
              <w:rPr>
                <w:rFonts w:eastAsia="Batang" w:cs="Arial"/>
                <w:bCs/>
                <w:color w:val="595959"/>
                <w:spacing w:val="-5"/>
                <w:szCs w:val="20"/>
              </w:rPr>
            </w:pPr>
            <w:r w:rsidRPr="00D77C9E">
              <w:rPr>
                <w:rFonts w:eastAsia="Batang" w:cs="Arial"/>
                <w:color w:val="595959"/>
                <w:spacing w:val="-5"/>
                <w:szCs w:val="20"/>
              </w:rPr>
              <w:t>(290)</w:t>
            </w:r>
          </w:p>
        </w:tc>
        <w:tc>
          <w:tcPr>
            <w:tcW w:w="965" w:type="dxa"/>
            <w:shd w:val="clear" w:color="auto" w:fill="auto"/>
            <w:vAlign w:val="bottom"/>
          </w:tcPr>
          <w:p w:rsidR="007C458D" w:rsidRPr="00D77C9E" w:rsidRDefault="007C458D" w:rsidP="007C458D">
            <w:pPr>
              <w:keepNext/>
              <w:ind w:right="17"/>
              <w:jc w:val="right"/>
              <w:outlineLvl w:val="0"/>
              <w:rPr>
                <w:rFonts w:eastAsia="Batang" w:cs="Arial"/>
                <w:bCs/>
                <w:color w:val="595959"/>
                <w:spacing w:val="-5"/>
                <w:szCs w:val="20"/>
              </w:rPr>
            </w:pPr>
            <w:r w:rsidRPr="00D77C9E">
              <w:rPr>
                <w:rFonts w:eastAsia="Batang" w:cs="Arial"/>
                <w:color w:val="595959"/>
                <w:spacing w:val="-5"/>
                <w:szCs w:val="20"/>
              </w:rPr>
              <w:t>(1,508)</w:t>
            </w:r>
          </w:p>
        </w:tc>
        <w:tc>
          <w:tcPr>
            <w:tcW w:w="1008" w:type="dxa"/>
            <w:shd w:val="clear" w:color="auto" w:fill="auto"/>
            <w:vAlign w:val="bottom"/>
          </w:tcPr>
          <w:p w:rsidR="007C458D" w:rsidRPr="00D77C9E" w:rsidRDefault="007C458D" w:rsidP="007C458D">
            <w:pPr>
              <w:keepNext/>
              <w:ind w:right="17"/>
              <w:jc w:val="right"/>
              <w:outlineLvl w:val="0"/>
              <w:rPr>
                <w:rFonts w:eastAsia="Batang" w:cs="Arial"/>
                <w:bCs/>
                <w:color w:val="595959"/>
                <w:spacing w:val="-5"/>
                <w:szCs w:val="20"/>
              </w:rPr>
            </w:pPr>
            <w:r w:rsidRPr="00D77C9E">
              <w:rPr>
                <w:rFonts w:eastAsia="Batang" w:cs="Arial"/>
                <w:color w:val="595959"/>
                <w:spacing w:val="-5"/>
                <w:szCs w:val="20"/>
              </w:rPr>
              <w:t>(300)</w:t>
            </w:r>
          </w:p>
        </w:tc>
        <w:tc>
          <w:tcPr>
            <w:tcW w:w="938" w:type="dxa"/>
            <w:shd w:val="clear" w:color="auto" w:fill="auto"/>
            <w:vAlign w:val="bottom"/>
          </w:tcPr>
          <w:p w:rsidR="007C458D" w:rsidRPr="00D77C9E" w:rsidRDefault="007C458D" w:rsidP="007C458D">
            <w:pPr>
              <w:keepNext/>
              <w:ind w:right="17"/>
              <w:jc w:val="right"/>
              <w:outlineLvl w:val="0"/>
              <w:rPr>
                <w:rFonts w:eastAsia="Batang" w:cs="Arial"/>
                <w:bCs/>
                <w:color w:val="595959"/>
                <w:spacing w:val="-5"/>
                <w:szCs w:val="20"/>
              </w:rPr>
            </w:pPr>
            <w:r w:rsidRPr="00D77C9E">
              <w:rPr>
                <w:rFonts w:eastAsia="Batang" w:cs="Arial"/>
                <w:color w:val="595959"/>
                <w:spacing w:val="-5"/>
                <w:szCs w:val="20"/>
              </w:rPr>
              <w:t>(46)</w:t>
            </w:r>
          </w:p>
        </w:tc>
        <w:tc>
          <w:tcPr>
            <w:tcW w:w="966" w:type="dxa"/>
            <w:shd w:val="clear" w:color="auto" w:fill="auto"/>
            <w:vAlign w:val="bottom"/>
          </w:tcPr>
          <w:p w:rsidR="007C458D" w:rsidRPr="00D77C9E" w:rsidRDefault="007C458D" w:rsidP="007C458D">
            <w:pPr>
              <w:keepNext/>
              <w:ind w:right="17"/>
              <w:jc w:val="right"/>
              <w:outlineLvl w:val="0"/>
              <w:rPr>
                <w:rFonts w:eastAsia="Batang" w:cs="Arial"/>
                <w:bCs/>
                <w:color w:val="595959"/>
                <w:spacing w:val="-5"/>
                <w:szCs w:val="20"/>
              </w:rPr>
            </w:pPr>
            <w:r w:rsidRPr="00D77C9E">
              <w:rPr>
                <w:rFonts w:eastAsia="Batang" w:cs="Arial"/>
                <w:color w:val="595959"/>
                <w:spacing w:val="-5"/>
                <w:szCs w:val="20"/>
              </w:rPr>
              <w:t>(98)</w:t>
            </w:r>
          </w:p>
        </w:tc>
        <w:tc>
          <w:tcPr>
            <w:tcW w:w="952" w:type="dxa"/>
            <w:shd w:val="clear" w:color="auto" w:fill="auto"/>
            <w:vAlign w:val="bottom"/>
          </w:tcPr>
          <w:p w:rsidR="007C458D" w:rsidRPr="00D77C9E" w:rsidRDefault="007C458D" w:rsidP="007C458D">
            <w:pPr>
              <w:keepNext/>
              <w:ind w:right="17"/>
              <w:jc w:val="right"/>
              <w:outlineLvl w:val="0"/>
              <w:rPr>
                <w:rFonts w:eastAsia="Batang" w:cs="Arial"/>
                <w:bCs/>
                <w:color w:val="595959"/>
                <w:spacing w:val="-5"/>
                <w:szCs w:val="20"/>
              </w:rPr>
            </w:pPr>
            <w:r w:rsidRPr="00D77C9E">
              <w:rPr>
                <w:rFonts w:eastAsia="Batang" w:cs="Arial"/>
                <w:color w:val="595959"/>
                <w:spacing w:val="-5"/>
                <w:szCs w:val="20"/>
              </w:rPr>
              <w:t>(2,242)</w:t>
            </w:r>
          </w:p>
        </w:tc>
      </w:tr>
      <w:tr w:rsidR="007C458D" w:rsidRPr="00F550B2" w:rsidTr="007C458D">
        <w:tc>
          <w:tcPr>
            <w:tcW w:w="4060" w:type="dxa"/>
            <w:tcBorders>
              <w:bottom w:val="single" w:sz="4" w:space="0" w:color="auto"/>
            </w:tcBorders>
            <w:shd w:val="clear" w:color="auto" w:fill="auto"/>
            <w:vAlign w:val="bottom"/>
          </w:tcPr>
          <w:p w:rsidR="007C458D" w:rsidRPr="00AD2C79" w:rsidRDefault="007C458D" w:rsidP="007C458D">
            <w:pPr>
              <w:rPr>
                <w:rFonts w:eastAsia="Batang" w:cs="Arial"/>
                <w:color w:val="595959"/>
                <w:spacing w:val="-5"/>
              </w:rPr>
            </w:pPr>
            <w:r w:rsidRPr="00AD2C79">
              <w:rPr>
                <w:rFonts w:eastAsia="Batang" w:cs="Arial"/>
                <w:color w:val="595959"/>
                <w:spacing w:val="-5"/>
              </w:rPr>
              <w:t xml:space="preserve">Provisions – current </w:t>
            </w:r>
            <w:r>
              <w:rPr>
                <w:rFonts w:eastAsia="Batang" w:cs="Arial"/>
                <w:color w:val="595959"/>
                <w:spacing w:val="-5"/>
                <w:sz w:val="14"/>
                <w:szCs w:val="14"/>
                <w:vertAlign w:val="superscript"/>
              </w:rPr>
              <w:t>8</w:t>
            </w:r>
          </w:p>
        </w:tc>
        <w:tc>
          <w:tcPr>
            <w:tcW w:w="896" w:type="dxa"/>
            <w:tcBorders>
              <w:bottom w:val="single" w:sz="4" w:space="0" w:color="auto"/>
            </w:tcBorders>
            <w:shd w:val="clear" w:color="auto" w:fill="auto"/>
            <w:vAlign w:val="bottom"/>
          </w:tcPr>
          <w:p w:rsidR="007C458D" w:rsidRPr="00AD2C79" w:rsidRDefault="007C458D" w:rsidP="007C458D">
            <w:pPr>
              <w:keepNext/>
              <w:ind w:right="17"/>
              <w:jc w:val="right"/>
              <w:outlineLvl w:val="0"/>
              <w:rPr>
                <w:rFonts w:eastAsia="Batang" w:cs="Arial"/>
                <w:bCs/>
                <w:color w:val="595959"/>
                <w:spacing w:val="-5"/>
                <w:szCs w:val="20"/>
              </w:rPr>
            </w:pPr>
            <w:r>
              <w:rPr>
                <w:rFonts w:eastAsia="Batang" w:cs="Arial"/>
                <w:color w:val="595959"/>
                <w:spacing w:val="-5"/>
                <w:szCs w:val="20"/>
              </w:rPr>
              <w:t>(6</w:t>
            </w:r>
            <w:r w:rsidRPr="00AD2C79">
              <w:rPr>
                <w:rFonts w:eastAsia="Batang" w:cs="Arial"/>
                <w:color w:val="595959"/>
                <w:spacing w:val="-5"/>
                <w:szCs w:val="20"/>
              </w:rPr>
              <w:t>)</w:t>
            </w:r>
          </w:p>
        </w:tc>
        <w:tc>
          <w:tcPr>
            <w:tcW w:w="965" w:type="dxa"/>
            <w:tcBorders>
              <w:bottom w:val="single" w:sz="4" w:space="0" w:color="auto"/>
            </w:tcBorders>
            <w:shd w:val="clear" w:color="auto" w:fill="auto"/>
            <w:vAlign w:val="bottom"/>
          </w:tcPr>
          <w:p w:rsidR="007C458D" w:rsidRPr="00AD2C79" w:rsidRDefault="007C458D" w:rsidP="007C458D">
            <w:pPr>
              <w:keepNext/>
              <w:ind w:right="17"/>
              <w:jc w:val="right"/>
              <w:outlineLvl w:val="0"/>
              <w:rPr>
                <w:rFonts w:eastAsia="Batang" w:cs="Arial"/>
                <w:bCs/>
                <w:color w:val="595959"/>
                <w:spacing w:val="-5"/>
                <w:szCs w:val="20"/>
              </w:rPr>
            </w:pPr>
            <w:r>
              <w:rPr>
                <w:rFonts w:eastAsia="Batang" w:cs="Arial"/>
                <w:color w:val="595959"/>
                <w:spacing w:val="-5"/>
                <w:szCs w:val="20"/>
              </w:rPr>
              <w:t>(67)</w:t>
            </w:r>
          </w:p>
        </w:tc>
        <w:tc>
          <w:tcPr>
            <w:tcW w:w="1008" w:type="dxa"/>
            <w:tcBorders>
              <w:bottom w:val="single" w:sz="4" w:space="0" w:color="auto"/>
            </w:tcBorders>
            <w:shd w:val="clear" w:color="auto" w:fill="auto"/>
            <w:vAlign w:val="bottom"/>
          </w:tcPr>
          <w:p w:rsidR="007C458D" w:rsidRPr="00AD2C79" w:rsidRDefault="007C458D" w:rsidP="007C458D">
            <w:pPr>
              <w:keepNext/>
              <w:ind w:right="17"/>
              <w:jc w:val="right"/>
              <w:outlineLvl w:val="0"/>
              <w:rPr>
                <w:rFonts w:eastAsia="Batang" w:cs="Arial"/>
                <w:bCs/>
                <w:color w:val="595959"/>
                <w:spacing w:val="-5"/>
                <w:szCs w:val="20"/>
              </w:rPr>
            </w:pPr>
            <w:r>
              <w:rPr>
                <w:rFonts w:eastAsia="Batang" w:cs="Arial"/>
                <w:color w:val="595959"/>
                <w:spacing w:val="-5"/>
                <w:szCs w:val="20"/>
              </w:rPr>
              <w:t>(10)</w:t>
            </w:r>
          </w:p>
        </w:tc>
        <w:tc>
          <w:tcPr>
            <w:tcW w:w="938" w:type="dxa"/>
            <w:tcBorders>
              <w:bottom w:val="single" w:sz="4" w:space="0" w:color="auto"/>
            </w:tcBorders>
            <w:shd w:val="clear" w:color="auto" w:fill="auto"/>
            <w:vAlign w:val="bottom"/>
          </w:tcPr>
          <w:p w:rsidR="007C458D" w:rsidRPr="00AD2C79" w:rsidRDefault="007C458D" w:rsidP="007C458D">
            <w:pPr>
              <w:keepNext/>
              <w:ind w:right="17"/>
              <w:jc w:val="right"/>
              <w:outlineLvl w:val="0"/>
              <w:rPr>
                <w:rFonts w:eastAsia="Batang" w:cs="Arial"/>
                <w:bCs/>
                <w:color w:val="595959"/>
                <w:spacing w:val="-5"/>
                <w:szCs w:val="20"/>
              </w:rPr>
            </w:pPr>
            <w:r>
              <w:rPr>
                <w:rFonts w:eastAsia="Batang" w:cs="Arial"/>
                <w:color w:val="595959"/>
                <w:spacing w:val="-5"/>
                <w:szCs w:val="20"/>
              </w:rPr>
              <w:t>(1)</w:t>
            </w:r>
          </w:p>
        </w:tc>
        <w:tc>
          <w:tcPr>
            <w:tcW w:w="966" w:type="dxa"/>
            <w:tcBorders>
              <w:bottom w:val="single" w:sz="4" w:space="0" w:color="auto"/>
            </w:tcBorders>
            <w:shd w:val="clear" w:color="auto" w:fill="auto"/>
            <w:vAlign w:val="bottom"/>
          </w:tcPr>
          <w:p w:rsidR="007C458D" w:rsidRPr="00AD2C79" w:rsidRDefault="007C458D" w:rsidP="007C458D">
            <w:pPr>
              <w:keepNext/>
              <w:ind w:right="17"/>
              <w:jc w:val="right"/>
              <w:outlineLvl w:val="0"/>
              <w:rPr>
                <w:rFonts w:eastAsia="Batang" w:cs="Arial"/>
                <w:bCs/>
                <w:color w:val="595959"/>
                <w:spacing w:val="-5"/>
                <w:szCs w:val="20"/>
              </w:rPr>
            </w:pPr>
            <w:r>
              <w:rPr>
                <w:rFonts w:eastAsia="Batang" w:cs="Arial"/>
                <w:color w:val="595959"/>
                <w:spacing w:val="-5"/>
                <w:szCs w:val="20"/>
              </w:rPr>
              <w:t>(13)</w:t>
            </w:r>
          </w:p>
        </w:tc>
        <w:tc>
          <w:tcPr>
            <w:tcW w:w="952" w:type="dxa"/>
            <w:tcBorders>
              <w:bottom w:val="single" w:sz="4" w:space="0" w:color="auto"/>
            </w:tcBorders>
            <w:shd w:val="clear" w:color="auto" w:fill="auto"/>
            <w:vAlign w:val="bottom"/>
          </w:tcPr>
          <w:p w:rsidR="007C458D" w:rsidRPr="00AD2C79" w:rsidRDefault="007C458D" w:rsidP="007C458D">
            <w:pPr>
              <w:keepNext/>
              <w:ind w:right="17"/>
              <w:jc w:val="right"/>
              <w:outlineLvl w:val="0"/>
              <w:rPr>
                <w:rFonts w:eastAsia="Batang" w:cs="Arial"/>
                <w:bCs/>
                <w:color w:val="595959"/>
                <w:spacing w:val="-5"/>
                <w:szCs w:val="20"/>
              </w:rPr>
            </w:pPr>
            <w:r>
              <w:rPr>
                <w:rFonts w:eastAsia="Batang" w:cs="Arial"/>
                <w:color w:val="595959"/>
                <w:spacing w:val="-5"/>
                <w:szCs w:val="20"/>
              </w:rPr>
              <w:t>(97)</w:t>
            </w:r>
          </w:p>
        </w:tc>
      </w:tr>
      <w:tr w:rsidR="007C458D" w:rsidRPr="00F550B2" w:rsidTr="007C458D">
        <w:tc>
          <w:tcPr>
            <w:tcW w:w="4060" w:type="dxa"/>
            <w:tcBorders>
              <w:top w:val="single" w:sz="4" w:space="0" w:color="auto"/>
              <w:bottom w:val="single" w:sz="4" w:space="0" w:color="auto"/>
            </w:tcBorders>
            <w:shd w:val="clear" w:color="auto" w:fill="auto"/>
            <w:vAlign w:val="bottom"/>
          </w:tcPr>
          <w:p w:rsidR="007C458D" w:rsidRPr="00F550B2" w:rsidRDefault="007C458D" w:rsidP="007C458D">
            <w:pPr>
              <w:spacing w:before="20"/>
              <w:rPr>
                <w:rFonts w:eastAsia="Batang" w:cs="Arial"/>
                <w:color w:val="595959"/>
                <w:spacing w:val="-5"/>
              </w:rPr>
            </w:pPr>
            <w:r w:rsidRPr="00F550B2">
              <w:rPr>
                <w:rFonts w:eastAsia="Batang" w:cs="Arial"/>
                <w:color w:val="595959"/>
                <w:spacing w:val="-5"/>
              </w:rPr>
              <w:t>Working capital</w:t>
            </w:r>
            <w:r w:rsidRPr="00A7677B">
              <w:rPr>
                <w:rFonts w:eastAsia="Batang" w:cs="Arial"/>
                <w:color w:val="595959"/>
                <w:spacing w:val="-5"/>
              </w:rPr>
              <w:t xml:space="preserve"> </w:t>
            </w:r>
            <w:r w:rsidRPr="0036437E">
              <w:rPr>
                <w:rFonts w:eastAsia="Batang" w:cs="Arial"/>
                <w:color w:val="595959"/>
                <w:spacing w:val="-5"/>
                <w:szCs w:val="18"/>
              </w:rPr>
              <w:t>*</w:t>
            </w:r>
          </w:p>
        </w:tc>
        <w:tc>
          <w:tcPr>
            <w:tcW w:w="896" w:type="dxa"/>
            <w:tcBorders>
              <w:top w:val="single" w:sz="4" w:space="0" w:color="auto"/>
              <w:bottom w:val="single" w:sz="4" w:space="0" w:color="auto"/>
            </w:tcBorders>
            <w:shd w:val="clear" w:color="auto" w:fill="auto"/>
            <w:vAlign w:val="bottom"/>
          </w:tcPr>
          <w:p w:rsidR="007C458D" w:rsidRPr="00D77C9E" w:rsidRDefault="007C458D" w:rsidP="007C458D">
            <w:pPr>
              <w:keepNext/>
              <w:ind w:right="57"/>
              <w:jc w:val="right"/>
              <w:outlineLvl w:val="0"/>
              <w:rPr>
                <w:rFonts w:eastAsia="Batang" w:cs="Arial"/>
                <w:bCs/>
                <w:color w:val="595959"/>
                <w:spacing w:val="-5"/>
              </w:rPr>
            </w:pPr>
            <w:r>
              <w:rPr>
                <w:rFonts w:eastAsia="Batang" w:cs="Arial"/>
                <w:bCs/>
                <w:color w:val="595959"/>
                <w:spacing w:val="-5"/>
              </w:rPr>
              <w:t>102</w:t>
            </w:r>
          </w:p>
        </w:tc>
        <w:tc>
          <w:tcPr>
            <w:tcW w:w="965" w:type="dxa"/>
            <w:tcBorders>
              <w:top w:val="single" w:sz="4" w:space="0" w:color="auto"/>
              <w:bottom w:val="single" w:sz="4" w:space="0" w:color="auto"/>
            </w:tcBorders>
            <w:shd w:val="clear" w:color="auto" w:fill="auto"/>
            <w:vAlign w:val="bottom"/>
          </w:tcPr>
          <w:p w:rsidR="007C458D" w:rsidRPr="00D77C9E" w:rsidRDefault="007C458D" w:rsidP="007C458D">
            <w:pPr>
              <w:keepNext/>
              <w:ind w:right="17"/>
              <w:jc w:val="right"/>
              <w:outlineLvl w:val="0"/>
              <w:rPr>
                <w:rFonts w:eastAsia="Batang" w:cs="Arial"/>
                <w:bCs/>
                <w:color w:val="595959"/>
                <w:spacing w:val="-5"/>
                <w:szCs w:val="20"/>
              </w:rPr>
            </w:pPr>
            <w:r>
              <w:rPr>
                <w:rFonts w:eastAsia="Batang" w:cs="Arial"/>
                <w:color w:val="595959"/>
                <w:spacing w:val="-5"/>
                <w:szCs w:val="20"/>
              </w:rPr>
              <w:t>(630)</w:t>
            </w:r>
          </w:p>
        </w:tc>
        <w:tc>
          <w:tcPr>
            <w:tcW w:w="1008" w:type="dxa"/>
            <w:tcBorders>
              <w:top w:val="single" w:sz="4" w:space="0" w:color="auto"/>
              <w:bottom w:val="single" w:sz="4" w:space="0" w:color="auto"/>
            </w:tcBorders>
            <w:shd w:val="clear" w:color="auto" w:fill="auto"/>
            <w:vAlign w:val="bottom"/>
          </w:tcPr>
          <w:p w:rsidR="007C458D" w:rsidRPr="00D77C9E" w:rsidRDefault="007C458D" w:rsidP="007C458D">
            <w:pPr>
              <w:keepNext/>
              <w:ind w:right="17"/>
              <w:jc w:val="right"/>
              <w:outlineLvl w:val="0"/>
              <w:rPr>
                <w:rFonts w:eastAsia="Batang" w:cs="Arial"/>
                <w:bCs/>
                <w:color w:val="595959"/>
                <w:spacing w:val="-5"/>
                <w:szCs w:val="20"/>
              </w:rPr>
            </w:pPr>
            <w:r>
              <w:rPr>
                <w:rFonts w:eastAsia="Batang" w:cs="Arial"/>
                <w:color w:val="595959"/>
                <w:spacing w:val="-5"/>
                <w:szCs w:val="20"/>
              </w:rPr>
              <w:t>(16)</w:t>
            </w:r>
          </w:p>
        </w:tc>
        <w:tc>
          <w:tcPr>
            <w:tcW w:w="938" w:type="dxa"/>
            <w:tcBorders>
              <w:top w:val="single" w:sz="4" w:space="0" w:color="auto"/>
              <w:bottom w:val="single" w:sz="4" w:space="0" w:color="auto"/>
            </w:tcBorders>
            <w:shd w:val="clear" w:color="auto" w:fill="auto"/>
            <w:vAlign w:val="bottom"/>
          </w:tcPr>
          <w:p w:rsidR="007C458D" w:rsidRPr="00D77C9E" w:rsidRDefault="007C458D" w:rsidP="007C458D">
            <w:pPr>
              <w:keepNext/>
              <w:ind w:right="57"/>
              <w:jc w:val="right"/>
              <w:outlineLvl w:val="0"/>
              <w:rPr>
                <w:rFonts w:eastAsia="Batang" w:cs="Arial"/>
                <w:bCs/>
                <w:color w:val="595959"/>
                <w:spacing w:val="-5"/>
              </w:rPr>
            </w:pPr>
            <w:r>
              <w:rPr>
                <w:rFonts w:eastAsia="Batang" w:cs="Arial"/>
                <w:color w:val="595959"/>
                <w:spacing w:val="-5"/>
              </w:rPr>
              <w:t>11</w:t>
            </w:r>
          </w:p>
        </w:tc>
        <w:tc>
          <w:tcPr>
            <w:tcW w:w="966" w:type="dxa"/>
            <w:tcBorders>
              <w:top w:val="single" w:sz="4" w:space="0" w:color="auto"/>
              <w:bottom w:val="single" w:sz="4" w:space="0" w:color="auto"/>
            </w:tcBorders>
            <w:shd w:val="clear" w:color="auto" w:fill="auto"/>
            <w:vAlign w:val="bottom"/>
          </w:tcPr>
          <w:p w:rsidR="007C458D" w:rsidRPr="00D77C9E" w:rsidRDefault="007C458D" w:rsidP="007C458D">
            <w:pPr>
              <w:keepNext/>
              <w:ind w:right="17"/>
              <w:jc w:val="right"/>
              <w:outlineLvl w:val="0"/>
              <w:rPr>
                <w:rFonts w:eastAsia="Batang" w:cs="Arial"/>
                <w:bCs/>
                <w:color w:val="595959"/>
                <w:spacing w:val="-5"/>
                <w:szCs w:val="20"/>
              </w:rPr>
            </w:pPr>
            <w:r>
              <w:rPr>
                <w:rFonts w:eastAsia="Batang" w:cs="Arial"/>
                <w:color w:val="595959"/>
                <w:spacing w:val="-5"/>
                <w:szCs w:val="20"/>
              </w:rPr>
              <w:t>(101)</w:t>
            </w:r>
          </w:p>
        </w:tc>
        <w:tc>
          <w:tcPr>
            <w:tcW w:w="952" w:type="dxa"/>
            <w:tcBorders>
              <w:top w:val="single" w:sz="4" w:space="0" w:color="auto"/>
              <w:bottom w:val="single" w:sz="4" w:space="0" w:color="auto"/>
            </w:tcBorders>
            <w:shd w:val="clear" w:color="auto" w:fill="auto"/>
            <w:vAlign w:val="bottom"/>
          </w:tcPr>
          <w:p w:rsidR="007C458D" w:rsidRPr="00D77C9E" w:rsidRDefault="007C458D" w:rsidP="007C458D">
            <w:pPr>
              <w:keepNext/>
              <w:ind w:right="17"/>
              <w:jc w:val="right"/>
              <w:outlineLvl w:val="0"/>
              <w:rPr>
                <w:rFonts w:eastAsia="Batang" w:cs="Arial"/>
                <w:bCs/>
                <w:color w:val="595959"/>
                <w:spacing w:val="-5"/>
                <w:szCs w:val="20"/>
              </w:rPr>
            </w:pPr>
            <w:r>
              <w:rPr>
                <w:rFonts w:eastAsia="Batang" w:cs="Arial"/>
                <w:color w:val="595959"/>
                <w:spacing w:val="-5"/>
                <w:szCs w:val="20"/>
              </w:rPr>
              <w:t>(634)</w:t>
            </w:r>
          </w:p>
        </w:tc>
      </w:tr>
      <w:tr w:rsidR="007C458D" w:rsidRPr="00A7677B" w:rsidTr="007C458D">
        <w:tc>
          <w:tcPr>
            <w:tcW w:w="9785" w:type="dxa"/>
            <w:gridSpan w:val="7"/>
            <w:shd w:val="clear" w:color="auto" w:fill="auto"/>
            <w:vAlign w:val="bottom"/>
          </w:tcPr>
          <w:p w:rsidR="007C458D" w:rsidRDefault="007C458D" w:rsidP="007C458D">
            <w:pPr>
              <w:spacing w:before="60"/>
              <w:rPr>
                <w:rFonts w:eastAsia="Batang" w:cs="Arial"/>
                <w:color w:val="595959"/>
                <w:spacing w:val="-5"/>
                <w:sz w:val="14"/>
                <w:szCs w:val="14"/>
              </w:rPr>
            </w:pPr>
            <w:r w:rsidRPr="0073295E">
              <w:rPr>
                <w:rFonts w:eastAsia="Batang" w:cs="Arial"/>
                <w:color w:val="595959"/>
                <w:spacing w:val="-5"/>
                <w:szCs w:val="18"/>
              </w:rPr>
              <w:t>*</w:t>
            </w:r>
            <w:r w:rsidRPr="0036437E">
              <w:rPr>
                <w:rFonts w:eastAsia="Batang" w:cs="Arial"/>
                <w:color w:val="595959"/>
                <w:spacing w:val="-5"/>
                <w:szCs w:val="18"/>
              </w:rPr>
              <w:t xml:space="preserve"> </w:t>
            </w:r>
            <w:r w:rsidRPr="0073295E">
              <w:rPr>
                <w:rFonts w:eastAsia="Batang" w:cs="Arial"/>
                <w:color w:val="595959"/>
                <w:spacing w:val="-6"/>
                <w:sz w:val="14"/>
              </w:rPr>
              <w:t>Includes non-operating items and current working capital.</w:t>
            </w:r>
          </w:p>
          <w:p w:rsidR="007C458D" w:rsidRPr="00A7677B" w:rsidRDefault="007C458D" w:rsidP="007C458D">
            <w:pPr>
              <w:rPr>
                <w:rFonts w:eastAsia="Batang" w:cs="Arial"/>
                <w:color w:val="595959"/>
                <w:spacing w:val="-5"/>
                <w:sz w:val="14"/>
                <w:szCs w:val="14"/>
              </w:rPr>
            </w:pPr>
            <w:r>
              <w:rPr>
                <w:rFonts w:eastAsia="Batang" w:cs="Arial"/>
                <w:color w:val="595959"/>
                <w:spacing w:val="-6"/>
                <w:sz w:val="14"/>
                <w:szCs w:val="14"/>
                <w:vertAlign w:val="superscript"/>
              </w:rPr>
              <w:t>8</w:t>
            </w:r>
            <w:r w:rsidRPr="0036437E">
              <w:rPr>
                <w:rFonts w:eastAsia="Batang" w:cs="Arial"/>
                <w:color w:val="595959"/>
                <w:spacing w:val="-5"/>
                <w:szCs w:val="18"/>
              </w:rPr>
              <w:t xml:space="preserve"> </w:t>
            </w:r>
            <w:r w:rsidRPr="0073295E">
              <w:rPr>
                <w:rFonts w:eastAsia="Batang" w:cs="Arial"/>
                <w:color w:val="595959"/>
                <w:spacing w:val="-6"/>
                <w:sz w:val="14"/>
              </w:rPr>
              <w:t>Re-presented to include current provisions only in line with all other working capital balances.</w:t>
            </w:r>
          </w:p>
          <w:p w:rsidR="007C458D" w:rsidRPr="00A7677B" w:rsidRDefault="007C458D" w:rsidP="007C458D">
            <w:pPr>
              <w:jc w:val="right"/>
              <w:rPr>
                <w:rFonts w:eastAsia="Batang" w:cs="Arial"/>
                <w:color w:val="595959"/>
                <w:spacing w:val="-5"/>
                <w:szCs w:val="20"/>
              </w:rPr>
            </w:pPr>
          </w:p>
        </w:tc>
      </w:tr>
      <w:tr w:rsidR="007C458D" w:rsidRPr="00F550B2" w:rsidTr="007C458D">
        <w:tc>
          <w:tcPr>
            <w:tcW w:w="4060"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Total assets</w:t>
            </w:r>
          </w:p>
        </w:tc>
        <w:tc>
          <w:tcPr>
            <w:tcW w:w="896" w:type="dxa"/>
            <w:shd w:val="clear" w:color="auto" w:fill="auto"/>
            <w:vAlign w:val="bottom"/>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color w:val="595959"/>
                <w:spacing w:val="-5"/>
              </w:rPr>
              <w:t>912</w:t>
            </w:r>
          </w:p>
        </w:tc>
        <w:tc>
          <w:tcPr>
            <w:tcW w:w="965" w:type="dxa"/>
            <w:shd w:val="clear" w:color="auto" w:fill="auto"/>
            <w:vAlign w:val="bottom"/>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color w:val="595959"/>
                <w:spacing w:val="-5"/>
              </w:rPr>
              <w:t>2,479</w:t>
            </w:r>
          </w:p>
        </w:tc>
        <w:tc>
          <w:tcPr>
            <w:tcW w:w="1008" w:type="dxa"/>
            <w:shd w:val="clear" w:color="auto" w:fill="auto"/>
            <w:vAlign w:val="bottom"/>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color w:val="595959"/>
                <w:spacing w:val="-5"/>
              </w:rPr>
              <w:t>731</w:t>
            </w:r>
          </w:p>
        </w:tc>
        <w:tc>
          <w:tcPr>
            <w:tcW w:w="938" w:type="dxa"/>
            <w:shd w:val="clear" w:color="auto" w:fill="auto"/>
            <w:vAlign w:val="bottom"/>
          </w:tcPr>
          <w:p w:rsidR="007C458D" w:rsidRPr="00D77C9E" w:rsidRDefault="007C458D" w:rsidP="007C458D">
            <w:pPr>
              <w:ind w:right="57"/>
              <w:jc w:val="right"/>
              <w:rPr>
                <w:rFonts w:eastAsia="Batang" w:cs="Arial"/>
                <w:bCs/>
                <w:color w:val="595959"/>
                <w:spacing w:val="-5"/>
              </w:rPr>
            </w:pPr>
            <w:r w:rsidRPr="00D77C9E">
              <w:rPr>
                <w:rFonts w:eastAsia="Batang" w:cs="Arial"/>
                <w:color w:val="595959"/>
                <w:spacing w:val="-5"/>
              </w:rPr>
              <w:t>1,</w:t>
            </w:r>
            <w:r>
              <w:rPr>
                <w:rFonts w:eastAsia="Batang" w:cs="Arial"/>
                <w:color w:val="595959"/>
                <w:spacing w:val="-5"/>
              </w:rPr>
              <w:t>328</w:t>
            </w:r>
          </w:p>
        </w:tc>
        <w:tc>
          <w:tcPr>
            <w:tcW w:w="966" w:type="dxa"/>
            <w:shd w:val="clear" w:color="auto" w:fill="auto"/>
            <w:vAlign w:val="bottom"/>
          </w:tcPr>
          <w:p w:rsidR="007C458D" w:rsidRPr="00D77C9E" w:rsidRDefault="007C458D" w:rsidP="007C458D">
            <w:pPr>
              <w:keepNext/>
              <w:ind w:right="57"/>
              <w:jc w:val="right"/>
              <w:outlineLvl w:val="0"/>
              <w:rPr>
                <w:rFonts w:eastAsia="Batang" w:cs="Arial"/>
                <w:bCs/>
                <w:color w:val="595959"/>
                <w:spacing w:val="-5"/>
              </w:rPr>
            </w:pPr>
            <w:r>
              <w:rPr>
                <w:rFonts w:eastAsia="Batang" w:cs="Arial"/>
                <w:color w:val="595959"/>
                <w:spacing w:val="-5"/>
              </w:rPr>
              <w:t>754</w:t>
            </w:r>
          </w:p>
        </w:tc>
        <w:tc>
          <w:tcPr>
            <w:tcW w:w="952" w:type="dxa"/>
            <w:shd w:val="clear" w:color="auto" w:fill="auto"/>
            <w:vAlign w:val="bottom"/>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color w:val="595959"/>
                <w:spacing w:val="-5"/>
              </w:rPr>
              <w:t>6,20</w:t>
            </w:r>
            <w:r>
              <w:rPr>
                <w:rFonts w:eastAsia="Batang" w:cs="Arial"/>
                <w:color w:val="595959"/>
                <w:spacing w:val="-5"/>
              </w:rPr>
              <w:t>4</w:t>
            </w:r>
          </w:p>
        </w:tc>
      </w:tr>
      <w:tr w:rsidR="007C458D" w:rsidRPr="00F550B2" w:rsidTr="007C458D">
        <w:tc>
          <w:tcPr>
            <w:tcW w:w="4060" w:type="dxa"/>
            <w:tcBorders>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Total liabilities</w:t>
            </w:r>
          </w:p>
        </w:tc>
        <w:tc>
          <w:tcPr>
            <w:tcW w:w="896" w:type="dxa"/>
            <w:tcBorders>
              <w:bottom w:val="single" w:sz="4" w:space="0" w:color="auto"/>
            </w:tcBorders>
            <w:shd w:val="clear" w:color="auto" w:fill="auto"/>
            <w:vAlign w:val="bottom"/>
          </w:tcPr>
          <w:p w:rsidR="007C458D" w:rsidRPr="00D77C9E" w:rsidRDefault="007C458D" w:rsidP="007C458D">
            <w:pPr>
              <w:keepNext/>
              <w:ind w:right="17"/>
              <w:jc w:val="right"/>
              <w:outlineLvl w:val="0"/>
              <w:rPr>
                <w:rFonts w:eastAsia="Batang" w:cs="Arial"/>
                <w:bCs/>
                <w:color w:val="595959"/>
                <w:spacing w:val="-5"/>
                <w:szCs w:val="20"/>
              </w:rPr>
            </w:pPr>
            <w:r w:rsidRPr="00D77C9E">
              <w:rPr>
                <w:rFonts w:eastAsia="Batang" w:cs="Arial"/>
                <w:color w:val="595959"/>
                <w:spacing w:val="-5"/>
                <w:szCs w:val="20"/>
              </w:rPr>
              <w:t>(513)</w:t>
            </w:r>
          </w:p>
        </w:tc>
        <w:tc>
          <w:tcPr>
            <w:tcW w:w="965" w:type="dxa"/>
            <w:tcBorders>
              <w:bottom w:val="single" w:sz="4" w:space="0" w:color="auto"/>
            </w:tcBorders>
            <w:shd w:val="clear" w:color="auto" w:fill="auto"/>
            <w:vAlign w:val="bottom"/>
          </w:tcPr>
          <w:p w:rsidR="007C458D" w:rsidRPr="00D77C9E" w:rsidRDefault="007C458D" w:rsidP="007C458D">
            <w:pPr>
              <w:keepNext/>
              <w:ind w:right="17"/>
              <w:jc w:val="right"/>
              <w:outlineLvl w:val="0"/>
              <w:rPr>
                <w:rFonts w:eastAsia="Batang" w:cs="Arial"/>
                <w:bCs/>
                <w:color w:val="595959"/>
                <w:spacing w:val="-5"/>
                <w:szCs w:val="20"/>
              </w:rPr>
            </w:pPr>
            <w:r w:rsidRPr="00D77C9E">
              <w:rPr>
                <w:rFonts w:eastAsia="Batang" w:cs="Arial"/>
                <w:color w:val="595959"/>
                <w:spacing w:val="-5"/>
                <w:szCs w:val="20"/>
              </w:rPr>
              <w:t>(2,306)</w:t>
            </w:r>
          </w:p>
        </w:tc>
        <w:tc>
          <w:tcPr>
            <w:tcW w:w="1008" w:type="dxa"/>
            <w:tcBorders>
              <w:bottom w:val="single" w:sz="4" w:space="0" w:color="auto"/>
            </w:tcBorders>
            <w:shd w:val="clear" w:color="auto" w:fill="auto"/>
            <w:vAlign w:val="bottom"/>
          </w:tcPr>
          <w:p w:rsidR="007C458D" w:rsidRPr="00D77C9E" w:rsidRDefault="007C458D" w:rsidP="007C458D">
            <w:pPr>
              <w:keepNext/>
              <w:ind w:right="17"/>
              <w:jc w:val="right"/>
              <w:outlineLvl w:val="0"/>
              <w:rPr>
                <w:rFonts w:eastAsia="Batang" w:cs="Arial"/>
                <w:bCs/>
                <w:color w:val="595959"/>
                <w:spacing w:val="-5"/>
                <w:szCs w:val="20"/>
              </w:rPr>
            </w:pPr>
            <w:r w:rsidRPr="00D77C9E">
              <w:rPr>
                <w:rFonts w:eastAsia="Batang" w:cs="Arial"/>
                <w:color w:val="595959"/>
                <w:spacing w:val="-5"/>
                <w:szCs w:val="20"/>
              </w:rPr>
              <w:t>(569)</w:t>
            </w:r>
          </w:p>
        </w:tc>
        <w:tc>
          <w:tcPr>
            <w:tcW w:w="938" w:type="dxa"/>
            <w:tcBorders>
              <w:bottom w:val="single" w:sz="4" w:space="0" w:color="auto"/>
            </w:tcBorders>
            <w:shd w:val="clear" w:color="auto" w:fill="auto"/>
            <w:vAlign w:val="bottom"/>
          </w:tcPr>
          <w:p w:rsidR="007C458D" w:rsidRPr="00D77C9E" w:rsidRDefault="007C458D" w:rsidP="007C458D">
            <w:pPr>
              <w:ind w:right="17"/>
              <w:jc w:val="right"/>
              <w:rPr>
                <w:rFonts w:eastAsia="Batang" w:cs="Arial"/>
                <w:bCs/>
                <w:color w:val="595959"/>
                <w:spacing w:val="-5"/>
                <w:szCs w:val="20"/>
              </w:rPr>
            </w:pPr>
            <w:r w:rsidRPr="00D77C9E">
              <w:rPr>
                <w:rFonts w:eastAsia="Batang" w:cs="Arial"/>
                <w:color w:val="595959"/>
                <w:spacing w:val="-5"/>
                <w:szCs w:val="20"/>
              </w:rPr>
              <w:t>(</w:t>
            </w:r>
            <w:r>
              <w:rPr>
                <w:rFonts w:eastAsia="Batang" w:cs="Arial"/>
                <w:color w:val="595959"/>
                <w:spacing w:val="-5"/>
                <w:szCs w:val="20"/>
              </w:rPr>
              <w:t>623</w:t>
            </w:r>
            <w:r w:rsidRPr="00D77C9E">
              <w:rPr>
                <w:rFonts w:eastAsia="Batang" w:cs="Arial"/>
                <w:color w:val="595959"/>
                <w:spacing w:val="-5"/>
                <w:szCs w:val="20"/>
              </w:rPr>
              <w:t>)</w:t>
            </w:r>
          </w:p>
        </w:tc>
        <w:tc>
          <w:tcPr>
            <w:tcW w:w="966" w:type="dxa"/>
            <w:tcBorders>
              <w:bottom w:val="single" w:sz="4" w:space="0" w:color="auto"/>
            </w:tcBorders>
            <w:shd w:val="clear" w:color="auto" w:fill="auto"/>
            <w:vAlign w:val="bottom"/>
          </w:tcPr>
          <w:p w:rsidR="007C458D" w:rsidRPr="00D77C9E" w:rsidRDefault="007C458D" w:rsidP="007C458D">
            <w:pPr>
              <w:ind w:right="17"/>
              <w:jc w:val="right"/>
              <w:rPr>
                <w:rFonts w:eastAsia="Batang" w:cs="Arial"/>
                <w:bCs/>
                <w:color w:val="595959"/>
                <w:spacing w:val="-5"/>
                <w:szCs w:val="20"/>
              </w:rPr>
            </w:pPr>
            <w:r w:rsidRPr="00D77C9E">
              <w:rPr>
                <w:rFonts w:eastAsia="Batang" w:cs="Arial"/>
                <w:color w:val="595959"/>
                <w:spacing w:val="-5"/>
                <w:szCs w:val="20"/>
              </w:rPr>
              <w:t>(</w:t>
            </w:r>
            <w:r>
              <w:rPr>
                <w:rFonts w:eastAsia="Batang" w:cs="Arial"/>
                <w:color w:val="595959"/>
                <w:spacing w:val="-5"/>
                <w:szCs w:val="20"/>
              </w:rPr>
              <w:t>997</w:t>
            </w:r>
            <w:r w:rsidRPr="00D77C9E">
              <w:rPr>
                <w:rFonts w:eastAsia="Batang" w:cs="Arial"/>
                <w:color w:val="595959"/>
                <w:spacing w:val="-5"/>
                <w:szCs w:val="20"/>
              </w:rPr>
              <w:t>)</w:t>
            </w:r>
          </w:p>
        </w:tc>
        <w:tc>
          <w:tcPr>
            <w:tcW w:w="952" w:type="dxa"/>
            <w:tcBorders>
              <w:bottom w:val="single" w:sz="4" w:space="0" w:color="auto"/>
            </w:tcBorders>
            <w:shd w:val="clear" w:color="auto" w:fill="auto"/>
            <w:vAlign w:val="bottom"/>
          </w:tcPr>
          <w:p w:rsidR="007C458D" w:rsidRPr="00D77C9E" w:rsidRDefault="007C458D" w:rsidP="007C458D">
            <w:pPr>
              <w:keepNext/>
              <w:ind w:right="17"/>
              <w:jc w:val="right"/>
              <w:outlineLvl w:val="0"/>
              <w:rPr>
                <w:rFonts w:eastAsia="Batang" w:cs="Arial"/>
                <w:bCs/>
                <w:color w:val="595959"/>
                <w:spacing w:val="-5"/>
                <w:szCs w:val="20"/>
              </w:rPr>
            </w:pPr>
            <w:r>
              <w:rPr>
                <w:rFonts w:eastAsia="Batang" w:cs="Arial"/>
                <w:color w:val="595959"/>
                <w:spacing w:val="-5"/>
                <w:szCs w:val="20"/>
              </w:rPr>
              <w:t>(5,008</w:t>
            </w:r>
            <w:r w:rsidRPr="00D77C9E">
              <w:rPr>
                <w:rFonts w:eastAsia="Batang" w:cs="Arial"/>
                <w:color w:val="595959"/>
                <w:spacing w:val="-5"/>
                <w:szCs w:val="20"/>
              </w:rPr>
              <w:t>)</w:t>
            </w:r>
          </w:p>
        </w:tc>
      </w:tr>
      <w:tr w:rsidR="007C458D" w:rsidRPr="00F550B2" w:rsidTr="007C458D">
        <w:tc>
          <w:tcPr>
            <w:tcW w:w="4060" w:type="dxa"/>
            <w:tcBorders>
              <w:top w:val="single" w:sz="4" w:space="0" w:color="auto"/>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Net assets/(liabilities)</w:t>
            </w:r>
          </w:p>
        </w:tc>
        <w:tc>
          <w:tcPr>
            <w:tcW w:w="896" w:type="dxa"/>
            <w:tcBorders>
              <w:top w:val="single" w:sz="4" w:space="0" w:color="auto"/>
              <w:bottom w:val="single" w:sz="4" w:space="0" w:color="auto"/>
            </w:tcBorders>
            <w:shd w:val="clear" w:color="auto" w:fill="auto"/>
            <w:vAlign w:val="bottom"/>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color w:val="595959"/>
                <w:spacing w:val="-5"/>
              </w:rPr>
              <w:t>399</w:t>
            </w:r>
          </w:p>
        </w:tc>
        <w:tc>
          <w:tcPr>
            <w:tcW w:w="965" w:type="dxa"/>
            <w:tcBorders>
              <w:top w:val="single" w:sz="4" w:space="0" w:color="auto"/>
              <w:bottom w:val="single" w:sz="4" w:space="0" w:color="auto"/>
            </w:tcBorders>
            <w:shd w:val="clear" w:color="auto" w:fill="auto"/>
            <w:vAlign w:val="bottom"/>
          </w:tcPr>
          <w:p w:rsidR="007C458D" w:rsidRPr="00D77C9E" w:rsidRDefault="007C458D" w:rsidP="007C458D">
            <w:pPr>
              <w:keepNext/>
              <w:ind w:right="-17"/>
              <w:jc w:val="right"/>
              <w:outlineLvl w:val="0"/>
              <w:rPr>
                <w:rFonts w:eastAsia="Batang" w:cs="Arial"/>
                <w:bCs/>
                <w:color w:val="595959"/>
                <w:spacing w:val="-5"/>
              </w:rPr>
            </w:pPr>
            <w:r w:rsidRPr="00D77C9E">
              <w:rPr>
                <w:rFonts w:eastAsia="Batang" w:cs="Arial"/>
                <w:color w:val="595959"/>
                <w:spacing w:val="-5"/>
              </w:rPr>
              <w:t xml:space="preserve">173 </w:t>
            </w:r>
            <w:r w:rsidRPr="009C568E">
              <w:rPr>
                <w:rFonts w:eastAsia="Batang" w:cs="Arial"/>
                <w:bCs/>
                <w:color w:val="595959"/>
                <w:spacing w:val="-5"/>
                <w:szCs w:val="18"/>
                <w:vertAlign w:val="superscript"/>
              </w:rPr>
              <w:t>+</w:t>
            </w:r>
          </w:p>
        </w:tc>
        <w:tc>
          <w:tcPr>
            <w:tcW w:w="1008" w:type="dxa"/>
            <w:tcBorders>
              <w:top w:val="single" w:sz="4" w:space="0" w:color="auto"/>
              <w:bottom w:val="single" w:sz="4" w:space="0" w:color="auto"/>
            </w:tcBorders>
            <w:shd w:val="clear" w:color="auto" w:fill="auto"/>
            <w:vAlign w:val="bottom"/>
          </w:tcPr>
          <w:p w:rsidR="007C458D" w:rsidRPr="00D77C9E" w:rsidRDefault="007C458D" w:rsidP="007C458D">
            <w:pPr>
              <w:keepNext/>
              <w:jc w:val="right"/>
              <w:outlineLvl w:val="0"/>
              <w:rPr>
                <w:rFonts w:eastAsia="Batang" w:cs="Arial"/>
                <w:bCs/>
                <w:color w:val="595959"/>
                <w:spacing w:val="-5"/>
              </w:rPr>
            </w:pPr>
            <w:r w:rsidRPr="00D77C9E">
              <w:rPr>
                <w:rFonts w:eastAsia="Batang" w:cs="Arial"/>
                <w:color w:val="595959"/>
                <w:spacing w:val="-5"/>
              </w:rPr>
              <w:t>162</w:t>
            </w:r>
            <w:r>
              <w:rPr>
                <w:rFonts w:eastAsia="Batang" w:cs="Arial"/>
                <w:color w:val="595959"/>
                <w:spacing w:val="-5"/>
              </w:rPr>
              <w:t xml:space="preserve"> </w:t>
            </w:r>
            <w:r w:rsidRPr="00C55806">
              <w:rPr>
                <w:rFonts w:eastAsia="Batang" w:cs="Arial"/>
                <w:color w:val="595959"/>
                <w:spacing w:val="-5"/>
                <w:szCs w:val="18"/>
                <w:vertAlign w:val="superscript"/>
              </w:rPr>
              <w:t>^</w:t>
            </w:r>
          </w:p>
        </w:tc>
        <w:tc>
          <w:tcPr>
            <w:tcW w:w="938" w:type="dxa"/>
            <w:tcBorders>
              <w:top w:val="single" w:sz="4" w:space="0" w:color="auto"/>
              <w:bottom w:val="single" w:sz="4" w:space="0" w:color="auto"/>
            </w:tcBorders>
            <w:shd w:val="clear" w:color="auto" w:fill="auto"/>
            <w:vAlign w:val="bottom"/>
          </w:tcPr>
          <w:p w:rsidR="007C458D" w:rsidRPr="00D77C9E" w:rsidRDefault="007C458D" w:rsidP="007C458D">
            <w:pPr>
              <w:keepNext/>
              <w:ind w:right="57"/>
              <w:jc w:val="right"/>
              <w:outlineLvl w:val="0"/>
              <w:rPr>
                <w:rFonts w:eastAsia="Batang" w:cs="Arial"/>
                <w:bCs/>
                <w:color w:val="595959"/>
                <w:spacing w:val="-5"/>
              </w:rPr>
            </w:pPr>
            <w:r>
              <w:rPr>
                <w:rFonts w:eastAsia="Batang" w:cs="Arial"/>
                <w:color w:val="595959"/>
                <w:spacing w:val="-5"/>
              </w:rPr>
              <w:t>705</w:t>
            </w:r>
          </w:p>
        </w:tc>
        <w:tc>
          <w:tcPr>
            <w:tcW w:w="966" w:type="dxa"/>
            <w:tcBorders>
              <w:top w:val="single" w:sz="4" w:space="0" w:color="auto"/>
              <w:bottom w:val="single" w:sz="4" w:space="0" w:color="auto"/>
            </w:tcBorders>
            <w:shd w:val="clear" w:color="auto" w:fill="auto"/>
            <w:vAlign w:val="bottom"/>
          </w:tcPr>
          <w:p w:rsidR="007C458D" w:rsidRPr="00D77C9E" w:rsidRDefault="007C458D" w:rsidP="007C458D">
            <w:pPr>
              <w:ind w:right="17"/>
              <w:jc w:val="right"/>
              <w:rPr>
                <w:rFonts w:eastAsia="Batang" w:cs="Arial"/>
                <w:bCs/>
                <w:color w:val="595959"/>
                <w:spacing w:val="-5"/>
                <w:szCs w:val="20"/>
              </w:rPr>
            </w:pPr>
            <w:r w:rsidRPr="00D77C9E">
              <w:rPr>
                <w:rFonts w:eastAsia="Batang" w:cs="Arial"/>
                <w:color w:val="595959"/>
                <w:spacing w:val="-5"/>
                <w:szCs w:val="20"/>
              </w:rPr>
              <w:t>(</w:t>
            </w:r>
            <w:r>
              <w:rPr>
                <w:rFonts w:eastAsia="Batang" w:cs="Arial"/>
                <w:color w:val="595959"/>
                <w:spacing w:val="-5"/>
                <w:szCs w:val="20"/>
              </w:rPr>
              <w:t>243</w:t>
            </w:r>
            <w:r w:rsidRPr="00D77C9E">
              <w:rPr>
                <w:rFonts w:eastAsia="Batang" w:cs="Arial"/>
                <w:color w:val="595959"/>
                <w:spacing w:val="-5"/>
                <w:szCs w:val="20"/>
              </w:rPr>
              <w:t>)</w:t>
            </w:r>
          </w:p>
        </w:tc>
        <w:tc>
          <w:tcPr>
            <w:tcW w:w="952" w:type="dxa"/>
            <w:tcBorders>
              <w:top w:val="single" w:sz="4" w:space="0" w:color="auto"/>
              <w:bottom w:val="single" w:sz="4" w:space="0" w:color="auto"/>
            </w:tcBorders>
            <w:shd w:val="clear" w:color="auto" w:fill="auto"/>
            <w:vAlign w:val="bottom"/>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color w:val="595959"/>
                <w:spacing w:val="-5"/>
              </w:rPr>
              <w:t>1,19</w:t>
            </w:r>
            <w:r>
              <w:rPr>
                <w:rFonts w:eastAsia="Batang" w:cs="Arial"/>
                <w:color w:val="595959"/>
                <w:spacing w:val="-5"/>
              </w:rPr>
              <w:t>6</w:t>
            </w:r>
          </w:p>
        </w:tc>
      </w:tr>
    </w:tbl>
    <w:p w:rsidR="007C458D" w:rsidRDefault="007C458D" w:rsidP="007C458D">
      <w:pPr>
        <w:spacing w:before="60"/>
        <w:ind w:right="57"/>
        <w:rPr>
          <w:rFonts w:eastAsia="Batang" w:cs="Arial"/>
          <w:color w:val="595959"/>
          <w:spacing w:val="-5"/>
          <w:sz w:val="14"/>
          <w:szCs w:val="14"/>
        </w:rPr>
      </w:pPr>
      <w:r w:rsidRPr="005F2973">
        <w:rPr>
          <w:rFonts w:eastAsia="Batang" w:cs="Arial"/>
          <w:color w:val="595959"/>
          <w:spacing w:val="-5"/>
          <w:szCs w:val="18"/>
          <w:vertAlign w:val="superscript"/>
        </w:rPr>
        <w:t>+</w:t>
      </w:r>
      <w:r w:rsidRPr="0036437E">
        <w:rPr>
          <w:rFonts w:eastAsia="Batang" w:cs="Arial"/>
          <w:color w:val="595959"/>
          <w:spacing w:val="-5"/>
          <w:szCs w:val="18"/>
        </w:rPr>
        <w:t xml:space="preserve"> </w:t>
      </w:r>
      <w:r w:rsidRPr="00C55806">
        <w:rPr>
          <w:rFonts w:eastAsia="Batang" w:cs="Arial"/>
          <w:color w:val="595959"/>
          <w:spacing w:val="-6"/>
          <w:sz w:val="14"/>
        </w:rPr>
        <w:t>Includes net assets held for sale of £39m relating to the Rail disposal group (Note 9).</w:t>
      </w:r>
      <w:r w:rsidRPr="00A7677B">
        <w:rPr>
          <w:rFonts w:eastAsia="Batang" w:cs="Arial"/>
          <w:color w:val="595959"/>
          <w:spacing w:val="-5"/>
          <w:sz w:val="14"/>
          <w:szCs w:val="14"/>
        </w:rPr>
        <w:t xml:space="preserve"> </w:t>
      </w:r>
    </w:p>
    <w:p w:rsidR="007C458D" w:rsidRDefault="007C458D" w:rsidP="007C458D">
      <w:pPr>
        <w:keepNext/>
        <w:outlineLvl w:val="0"/>
        <w:rPr>
          <w:rFonts w:eastAsia="Batang" w:cs="Arial"/>
          <w:color w:val="595959"/>
          <w:spacing w:val="-6"/>
          <w:sz w:val="14"/>
          <w:szCs w:val="14"/>
          <w:vertAlign w:val="superscript"/>
        </w:rPr>
      </w:pPr>
      <w:r w:rsidRPr="00E02FF7">
        <w:rPr>
          <w:rFonts w:eastAsia="Batang" w:cs="Arial"/>
          <w:color w:val="595959"/>
          <w:spacing w:val="-5"/>
          <w:sz w:val="14"/>
          <w:szCs w:val="14"/>
        </w:rPr>
        <w:t>^</w:t>
      </w:r>
      <w:r w:rsidRPr="0036437E">
        <w:rPr>
          <w:rFonts w:eastAsia="Batang" w:cs="Arial"/>
          <w:color w:val="595959"/>
          <w:spacing w:val="-5"/>
          <w:szCs w:val="18"/>
        </w:rPr>
        <w:t xml:space="preserve"> </w:t>
      </w:r>
      <w:r w:rsidRPr="00C55806">
        <w:rPr>
          <w:rFonts w:eastAsia="Batang" w:cs="Arial"/>
          <w:color w:val="595959"/>
          <w:spacing w:val="-6"/>
          <w:sz w:val="14"/>
        </w:rPr>
        <w:t>Includes net assets held for sale of £115m relating to the UK facilities management disposal group (Note 9</w:t>
      </w:r>
      <w:r w:rsidRPr="00A7677B">
        <w:rPr>
          <w:rFonts w:eastAsia="Batang" w:cs="Arial"/>
          <w:color w:val="595959"/>
          <w:spacing w:val="-5"/>
          <w:sz w:val="14"/>
          <w:szCs w:val="14"/>
        </w:rPr>
        <w:t>).</w:t>
      </w:r>
    </w:p>
    <w:p w:rsidR="007C458D" w:rsidRPr="00A7677B" w:rsidRDefault="007C458D" w:rsidP="007C458D">
      <w:pPr>
        <w:ind w:right="57"/>
        <w:rPr>
          <w:rFonts w:eastAsia="Batang" w:cs="Arial"/>
          <w:color w:val="595959"/>
          <w:spacing w:val="-5"/>
          <w:sz w:val="14"/>
          <w:szCs w:val="14"/>
        </w:rPr>
      </w:pPr>
      <w:r>
        <w:rPr>
          <w:rFonts w:eastAsia="Batang" w:cs="Arial"/>
          <w:color w:val="595959"/>
          <w:spacing w:val="-6"/>
          <w:sz w:val="14"/>
          <w:szCs w:val="14"/>
          <w:vertAlign w:val="superscript"/>
        </w:rPr>
        <w:t>4</w:t>
      </w:r>
      <w:r w:rsidRPr="0036437E">
        <w:rPr>
          <w:rFonts w:eastAsia="Batang" w:cs="Arial"/>
          <w:color w:val="595959"/>
          <w:spacing w:val="-6"/>
          <w:szCs w:val="18"/>
        </w:rPr>
        <w:t xml:space="preserve"> </w:t>
      </w:r>
      <w:r w:rsidRPr="002F6575">
        <w:rPr>
          <w:rFonts w:eastAsia="Batang" w:cs="Arial"/>
          <w:color w:val="595959"/>
          <w:spacing w:val="-6"/>
          <w:sz w:val="14"/>
        </w:rPr>
        <w:t>Restated to reflect the effects of IAS 19 Employee Benefits (Revised).</w:t>
      </w:r>
    </w:p>
    <w:p w:rsidR="007C458D" w:rsidRPr="00D77C9E" w:rsidRDefault="007C458D" w:rsidP="007C458D">
      <w:pPr>
        <w:keepNext/>
        <w:ind w:left="85" w:hanging="85"/>
        <w:outlineLvl w:val="0"/>
        <w:rPr>
          <w:rFonts w:eastAsia="Batang" w:cs="Arial"/>
          <w:color w:val="595959"/>
          <w:spacing w:val="-6"/>
          <w:sz w:val="14"/>
          <w:szCs w:val="14"/>
        </w:rPr>
      </w:pPr>
      <w:r>
        <w:rPr>
          <w:rFonts w:eastAsia="Batang" w:cs="Arial"/>
          <w:color w:val="595959"/>
          <w:spacing w:val="-6"/>
          <w:sz w:val="14"/>
          <w:szCs w:val="14"/>
          <w:vertAlign w:val="superscript"/>
        </w:rPr>
        <w:t>9</w:t>
      </w:r>
      <w:r w:rsidRPr="0036437E">
        <w:rPr>
          <w:rFonts w:eastAsia="Batang" w:cs="Arial"/>
          <w:color w:val="595959"/>
          <w:spacing w:val="-6"/>
          <w:szCs w:val="18"/>
        </w:rPr>
        <w:t xml:space="preserve"> </w:t>
      </w:r>
      <w:r w:rsidRPr="00D77C9E">
        <w:rPr>
          <w:rFonts w:eastAsia="Batang" w:cs="Arial"/>
          <w:color w:val="595959"/>
          <w:spacing w:val="-6"/>
          <w:sz w:val="14"/>
          <w:szCs w:val="14"/>
        </w:rPr>
        <w:t xml:space="preserve">Re-presented to include the net non-recourse borrowings directly attributable to Infrastructure Investments within the Infrastructure Investments segment rather than within </w:t>
      </w:r>
      <w:r>
        <w:rPr>
          <w:rFonts w:eastAsia="Batang" w:cs="Arial"/>
          <w:color w:val="595959"/>
          <w:spacing w:val="-6"/>
          <w:sz w:val="14"/>
          <w:szCs w:val="14"/>
        </w:rPr>
        <w:t>Corporate activities</w:t>
      </w:r>
      <w:r w:rsidRPr="00D77C9E">
        <w:rPr>
          <w:rFonts w:eastAsia="Batang" w:cs="Arial"/>
          <w:color w:val="595959"/>
          <w:spacing w:val="-6"/>
          <w:sz w:val="14"/>
          <w:szCs w:val="14"/>
        </w:rPr>
        <w:t>.</w:t>
      </w:r>
    </w:p>
    <w:p w:rsidR="007C458D" w:rsidRDefault="007C458D" w:rsidP="007C458D">
      <w:pPr>
        <w:rPr>
          <w:rFonts w:eastAsia="Batang" w:cs="Arial"/>
          <w:b/>
          <w:color w:val="595959"/>
          <w:spacing w:val="-6"/>
          <w:szCs w:val="18"/>
        </w:rPr>
      </w:pPr>
      <w:r>
        <w:rPr>
          <w:rFonts w:eastAsia="Batang" w:cs="Arial"/>
          <w:b/>
          <w:color w:val="595959"/>
          <w:spacing w:val="-6"/>
          <w:szCs w:val="18"/>
        </w:rPr>
        <w:br w:type="page"/>
      </w:r>
    </w:p>
    <w:p w:rsidR="007C458D" w:rsidRPr="00F550B2" w:rsidRDefault="007C458D" w:rsidP="007C458D">
      <w:pPr>
        <w:keepNext/>
        <w:outlineLvl w:val="0"/>
        <w:rPr>
          <w:rFonts w:eastAsia="Batang" w:cs="Arial"/>
          <w:b/>
          <w:bCs/>
          <w:color w:val="005D99"/>
          <w:spacing w:val="-6"/>
          <w:kern w:val="32"/>
          <w:szCs w:val="18"/>
        </w:rPr>
      </w:pPr>
      <w:r w:rsidRPr="00F550B2">
        <w:rPr>
          <w:rFonts w:eastAsia="Batang" w:cs="Arial"/>
          <w:b/>
          <w:bCs/>
          <w:color w:val="005D99"/>
          <w:spacing w:val="-6"/>
          <w:kern w:val="32"/>
          <w:szCs w:val="18"/>
        </w:rPr>
        <w:lastRenderedPageBreak/>
        <w:t xml:space="preserve">3 Segment analysis </w:t>
      </w:r>
      <w:r>
        <w:rPr>
          <w:rFonts w:eastAsia="Batang" w:cs="Arial"/>
          <w:b/>
          <w:bCs/>
          <w:color w:val="005D99"/>
          <w:spacing w:val="-6"/>
          <w:kern w:val="32"/>
          <w:szCs w:val="18"/>
        </w:rPr>
        <w:t>continued</w:t>
      </w:r>
    </w:p>
    <w:p w:rsidR="007C458D" w:rsidRDefault="007C458D" w:rsidP="007C458D">
      <w:pPr>
        <w:keepNext/>
        <w:outlineLvl w:val="1"/>
        <w:rPr>
          <w:rFonts w:eastAsia="Batang" w:cs="Arial"/>
          <w:b/>
          <w:color w:val="595959"/>
          <w:spacing w:val="-6"/>
          <w:szCs w:val="18"/>
        </w:rPr>
      </w:pPr>
      <w:r w:rsidRPr="00F550B2">
        <w:rPr>
          <w:rFonts w:eastAsia="Batang" w:cs="Arial"/>
          <w:b/>
          <w:iCs/>
          <w:color w:val="005D99"/>
          <w:spacing w:val="-6"/>
          <w:szCs w:val="18"/>
        </w:rPr>
        <w:t>3.2 Assets and liabilities by activity</w:t>
      </w:r>
      <w:r>
        <w:rPr>
          <w:rFonts w:eastAsia="Batang" w:cs="Arial"/>
          <w:b/>
          <w:iCs/>
          <w:color w:val="005D99"/>
          <w:spacing w:val="-6"/>
          <w:szCs w:val="18"/>
        </w:rPr>
        <w:t xml:space="preserve"> continued</w:t>
      </w:r>
    </w:p>
    <w:p w:rsidR="007C458D" w:rsidRPr="00F550B2" w:rsidRDefault="007C458D" w:rsidP="007C458D">
      <w:pPr>
        <w:rPr>
          <w:rFonts w:eastAsia="Batang" w:cs="Arial"/>
          <w:b/>
          <w:color w:val="595959"/>
          <w:spacing w:val="-6"/>
          <w:szCs w:val="18"/>
        </w:rPr>
      </w:pPr>
    </w:p>
    <w:tbl>
      <w:tblPr>
        <w:tblW w:w="9787" w:type="dxa"/>
        <w:tblLayout w:type="fixed"/>
        <w:tblCellMar>
          <w:left w:w="0" w:type="dxa"/>
          <w:right w:w="0" w:type="dxa"/>
        </w:tblCellMar>
        <w:tblLook w:val="01E0" w:firstRow="1" w:lastRow="1" w:firstColumn="1" w:lastColumn="1" w:noHBand="0" w:noVBand="0"/>
      </w:tblPr>
      <w:tblGrid>
        <w:gridCol w:w="4060"/>
        <w:gridCol w:w="896"/>
        <w:gridCol w:w="965"/>
        <w:gridCol w:w="1008"/>
        <w:gridCol w:w="938"/>
        <w:gridCol w:w="968"/>
        <w:gridCol w:w="952"/>
      </w:tblGrid>
      <w:tr w:rsidR="007C458D" w:rsidRPr="00F550B2" w:rsidTr="007C458D">
        <w:tc>
          <w:tcPr>
            <w:tcW w:w="4060" w:type="dxa"/>
            <w:shd w:val="clear" w:color="auto" w:fill="auto"/>
            <w:vAlign w:val="bottom"/>
          </w:tcPr>
          <w:p w:rsidR="007C458D" w:rsidRPr="00F550B2" w:rsidRDefault="007C458D" w:rsidP="007C458D">
            <w:pPr>
              <w:keepNext/>
              <w:outlineLvl w:val="1"/>
              <w:rPr>
                <w:rFonts w:eastAsia="Batang" w:cs="Arial"/>
                <w:b/>
                <w:iCs/>
                <w:color w:val="595959"/>
                <w:spacing w:val="-6"/>
                <w:szCs w:val="18"/>
              </w:rPr>
            </w:pPr>
            <w:r w:rsidRPr="00F550B2">
              <w:rPr>
                <w:rFonts w:eastAsia="Batang" w:cs="Arial"/>
                <w:b/>
                <w:iCs/>
                <w:color w:val="595959"/>
                <w:spacing w:val="-6"/>
                <w:szCs w:val="18"/>
              </w:rPr>
              <w:t xml:space="preserve">As at year ended 31 December </w:t>
            </w:r>
            <w:r>
              <w:rPr>
                <w:rFonts w:eastAsia="Batang" w:cs="Arial"/>
                <w:b/>
                <w:iCs/>
                <w:color w:val="595959"/>
                <w:spacing w:val="-6"/>
                <w:szCs w:val="18"/>
              </w:rPr>
              <w:t>2013</w:t>
            </w:r>
            <w:r w:rsidRPr="00F550B2">
              <w:rPr>
                <w:rFonts w:eastAsia="Batang" w:cs="Arial"/>
                <w:b/>
                <w:iCs/>
                <w:color w:val="595959"/>
                <w:spacing w:val="-6"/>
                <w:szCs w:val="18"/>
              </w:rPr>
              <w:t xml:space="preserve"> audited</w:t>
            </w:r>
          </w:p>
        </w:tc>
        <w:tc>
          <w:tcPr>
            <w:tcW w:w="896" w:type="dxa"/>
            <w:shd w:val="clear" w:color="auto" w:fill="auto"/>
            <w:vAlign w:val="bottom"/>
          </w:tcPr>
          <w:p w:rsidR="007C458D" w:rsidRPr="00F550B2" w:rsidRDefault="007C458D" w:rsidP="007C458D">
            <w:pPr>
              <w:ind w:right="113"/>
              <w:jc w:val="right"/>
              <w:rPr>
                <w:rFonts w:eastAsia="Batang" w:cs="Arial"/>
                <w:b/>
                <w:bCs/>
                <w:color w:val="595959"/>
                <w:spacing w:val="-6"/>
                <w:kern w:val="32"/>
                <w:sz w:val="12"/>
              </w:rPr>
            </w:pPr>
            <w:r w:rsidRPr="00F550B2">
              <w:rPr>
                <w:rFonts w:eastAsia="Batang" w:cs="Arial"/>
                <w:color w:val="595959"/>
                <w:spacing w:val="-6"/>
                <w:sz w:val="12"/>
              </w:rPr>
              <w:t xml:space="preserve">Professional Services </w:t>
            </w:r>
            <w:r w:rsidRPr="00F550B2">
              <w:rPr>
                <w:rFonts w:eastAsia="Batang" w:cs="Arial"/>
                <w:color w:val="595959"/>
                <w:spacing w:val="-6"/>
                <w:sz w:val="12"/>
              </w:rPr>
              <w:br/>
              <w:t>£m</w:t>
            </w:r>
          </w:p>
        </w:tc>
        <w:tc>
          <w:tcPr>
            <w:tcW w:w="965" w:type="dxa"/>
            <w:shd w:val="clear" w:color="auto" w:fill="auto"/>
            <w:vAlign w:val="bottom"/>
          </w:tcPr>
          <w:p w:rsidR="007C458D" w:rsidRPr="00F550B2" w:rsidRDefault="007C458D" w:rsidP="007C458D">
            <w:pPr>
              <w:ind w:right="113"/>
              <w:jc w:val="right"/>
              <w:rPr>
                <w:rFonts w:eastAsia="Batang" w:cs="Arial"/>
                <w:b/>
                <w:bCs/>
                <w:color w:val="595959"/>
                <w:spacing w:val="-6"/>
                <w:kern w:val="32"/>
                <w:sz w:val="12"/>
              </w:rPr>
            </w:pPr>
            <w:r w:rsidRPr="00F550B2">
              <w:rPr>
                <w:rFonts w:eastAsia="Batang" w:cs="Arial"/>
                <w:color w:val="595959"/>
                <w:spacing w:val="-6"/>
                <w:sz w:val="12"/>
              </w:rPr>
              <w:t>Construction Services</w:t>
            </w:r>
            <w:r w:rsidRPr="00F550B2">
              <w:rPr>
                <w:rFonts w:cs="Arial"/>
                <w:color w:val="595959"/>
                <w:spacing w:val="-6"/>
                <w:sz w:val="12"/>
                <w:szCs w:val="20"/>
              </w:rPr>
              <w:t xml:space="preserve">  </w:t>
            </w:r>
          </w:p>
          <w:p w:rsidR="007C458D" w:rsidRPr="00F550B2" w:rsidRDefault="007C458D" w:rsidP="007C458D">
            <w:pPr>
              <w:ind w:right="113"/>
              <w:jc w:val="right"/>
              <w:rPr>
                <w:rFonts w:eastAsia="Batang" w:cs="Arial"/>
                <w:b/>
                <w:bCs/>
                <w:color w:val="595959"/>
                <w:spacing w:val="-6"/>
                <w:kern w:val="32"/>
                <w:sz w:val="12"/>
              </w:rPr>
            </w:pPr>
            <w:r w:rsidRPr="00F550B2">
              <w:rPr>
                <w:rFonts w:eastAsia="Batang" w:cs="Arial"/>
                <w:color w:val="595959"/>
                <w:spacing w:val="-6"/>
                <w:sz w:val="12"/>
              </w:rPr>
              <w:t xml:space="preserve"> £m</w:t>
            </w:r>
          </w:p>
        </w:tc>
        <w:tc>
          <w:tcPr>
            <w:tcW w:w="1008" w:type="dxa"/>
            <w:shd w:val="clear" w:color="auto" w:fill="auto"/>
            <w:vAlign w:val="bottom"/>
          </w:tcPr>
          <w:p w:rsidR="007C458D" w:rsidRPr="00F550B2" w:rsidRDefault="007C458D" w:rsidP="007C458D">
            <w:pPr>
              <w:ind w:right="113"/>
              <w:jc w:val="right"/>
              <w:rPr>
                <w:rFonts w:eastAsia="Batang" w:cs="Arial"/>
                <w:b/>
                <w:bCs/>
                <w:color w:val="595959"/>
                <w:spacing w:val="-6"/>
                <w:kern w:val="32"/>
                <w:sz w:val="12"/>
              </w:rPr>
            </w:pPr>
            <w:r w:rsidRPr="00F550B2">
              <w:rPr>
                <w:rFonts w:eastAsia="Batang" w:cs="Arial"/>
                <w:color w:val="595959"/>
                <w:spacing w:val="-6"/>
                <w:sz w:val="12"/>
              </w:rPr>
              <w:t>Support</w:t>
            </w:r>
          </w:p>
          <w:p w:rsidR="007C458D" w:rsidRPr="00F550B2" w:rsidRDefault="007C458D" w:rsidP="007C458D">
            <w:pPr>
              <w:ind w:right="113"/>
              <w:jc w:val="right"/>
              <w:rPr>
                <w:rFonts w:eastAsia="Batang" w:cs="Arial"/>
                <w:b/>
                <w:bCs/>
                <w:color w:val="595959"/>
                <w:spacing w:val="-6"/>
                <w:kern w:val="32"/>
                <w:sz w:val="12"/>
              </w:rPr>
            </w:pPr>
            <w:r w:rsidRPr="00F550B2">
              <w:rPr>
                <w:rFonts w:eastAsia="Batang" w:cs="Arial"/>
                <w:color w:val="595959"/>
                <w:spacing w:val="-6"/>
                <w:sz w:val="12"/>
              </w:rPr>
              <w:t xml:space="preserve">Services </w:t>
            </w:r>
          </w:p>
          <w:p w:rsidR="007C458D" w:rsidRPr="00F550B2" w:rsidRDefault="007C458D" w:rsidP="007C458D">
            <w:pPr>
              <w:ind w:right="113"/>
              <w:jc w:val="right"/>
              <w:rPr>
                <w:rFonts w:eastAsia="Batang" w:cs="Arial"/>
                <w:b/>
                <w:bCs/>
                <w:color w:val="595959"/>
                <w:spacing w:val="-6"/>
                <w:kern w:val="32"/>
                <w:sz w:val="12"/>
              </w:rPr>
            </w:pPr>
            <w:r w:rsidRPr="00F550B2">
              <w:rPr>
                <w:rFonts w:eastAsia="Batang" w:cs="Arial"/>
                <w:color w:val="595959"/>
                <w:spacing w:val="-6"/>
                <w:sz w:val="12"/>
              </w:rPr>
              <w:t>£m</w:t>
            </w:r>
          </w:p>
        </w:tc>
        <w:tc>
          <w:tcPr>
            <w:tcW w:w="938" w:type="dxa"/>
            <w:shd w:val="clear" w:color="auto" w:fill="auto"/>
            <w:vAlign w:val="bottom"/>
          </w:tcPr>
          <w:p w:rsidR="007C458D" w:rsidRPr="00F550B2" w:rsidRDefault="007C458D" w:rsidP="007C458D">
            <w:pPr>
              <w:ind w:right="113"/>
              <w:jc w:val="right"/>
              <w:rPr>
                <w:rFonts w:eastAsia="Batang" w:cs="Arial"/>
                <w:b/>
                <w:bCs/>
                <w:color w:val="595959"/>
                <w:spacing w:val="-6"/>
                <w:kern w:val="32"/>
                <w:sz w:val="12"/>
              </w:rPr>
            </w:pPr>
            <w:r w:rsidRPr="00F550B2">
              <w:rPr>
                <w:rFonts w:eastAsia="Batang" w:cs="Arial"/>
                <w:color w:val="595959"/>
                <w:spacing w:val="-6"/>
                <w:sz w:val="12"/>
              </w:rPr>
              <w:t>Infrastructure Investments</w:t>
            </w:r>
            <w:r>
              <w:rPr>
                <w:rFonts w:eastAsia="Batang" w:cs="Arial"/>
                <w:color w:val="595959"/>
                <w:spacing w:val="-6"/>
                <w:sz w:val="12"/>
              </w:rPr>
              <w:t xml:space="preserve"> </w:t>
            </w:r>
            <w:r>
              <w:rPr>
                <w:rFonts w:eastAsia="Batang" w:cs="Arial"/>
                <w:color w:val="595959"/>
                <w:spacing w:val="-6"/>
                <w:sz w:val="12"/>
                <w:vertAlign w:val="superscript"/>
              </w:rPr>
              <w:t>9</w:t>
            </w:r>
            <w:r w:rsidRPr="00F550B2">
              <w:rPr>
                <w:rFonts w:eastAsia="Batang" w:cs="Arial"/>
                <w:color w:val="595959"/>
                <w:spacing w:val="-6"/>
                <w:sz w:val="12"/>
              </w:rPr>
              <w:t xml:space="preserve"> </w:t>
            </w:r>
          </w:p>
          <w:p w:rsidR="007C458D" w:rsidRPr="00F550B2" w:rsidRDefault="007C458D" w:rsidP="007C458D">
            <w:pPr>
              <w:ind w:right="113"/>
              <w:jc w:val="right"/>
              <w:rPr>
                <w:rFonts w:eastAsia="Batang" w:cs="Arial"/>
                <w:b/>
                <w:bCs/>
                <w:color w:val="595959"/>
                <w:spacing w:val="-6"/>
                <w:kern w:val="32"/>
                <w:sz w:val="12"/>
              </w:rPr>
            </w:pPr>
            <w:r w:rsidRPr="00F550B2">
              <w:rPr>
                <w:rFonts w:eastAsia="Batang" w:cs="Arial"/>
                <w:color w:val="595959"/>
                <w:spacing w:val="-6"/>
                <w:sz w:val="12"/>
              </w:rPr>
              <w:t>£m</w:t>
            </w:r>
          </w:p>
        </w:tc>
        <w:tc>
          <w:tcPr>
            <w:tcW w:w="968" w:type="dxa"/>
            <w:shd w:val="clear" w:color="auto" w:fill="auto"/>
            <w:vAlign w:val="bottom"/>
          </w:tcPr>
          <w:p w:rsidR="007C458D" w:rsidRPr="00F550B2" w:rsidRDefault="007C458D" w:rsidP="007C458D">
            <w:pPr>
              <w:ind w:right="113"/>
              <w:jc w:val="right"/>
              <w:rPr>
                <w:rFonts w:eastAsia="Batang" w:cs="Arial"/>
                <w:b/>
                <w:bCs/>
                <w:color w:val="595959"/>
                <w:spacing w:val="-6"/>
                <w:kern w:val="32"/>
                <w:sz w:val="12"/>
              </w:rPr>
            </w:pPr>
            <w:r w:rsidRPr="00F550B2">
              <w:rPr>
                <w:rFonts w:eastAsia="Batang" w:cs="Arial"/>
                <w:color w:val="595959"/>
                <w:spacing w:val="-6"/>
                <w:sz w:val="12"/>
              </w:rPr>
              <w:t xml:space="preserve">Corporate </w:t>
            </w:r>
            <w:r w:rsidRPr="00F550B2">
              <w:rPr>
                <w:rFonts w:eastAsia="Batang" w:cs="Arial"/>
                <w:color w:val="595959"/>
                <w:spacing w:val="-6"/>
                <w:sz w:val="12"/>
              </w:rPr>
              <w:br/>
              <w:t>activities</w:t>
            </w:r>
            <w:r>
              <w:rPr>
                <w:rFonts w:eastAsia="Batang" w:cs="Arial"/>
                <w:color w:val="595959"/>
                <w:spacing w:val="-6"/>
                <w:sz w:val="12"/>
              </w:rPr>
              <w:t xml:space="preserve"> </w:t>
            </w:r>
            <w:r>
              <w:rPr>
                <w:rFonts w:eastAsia="Batang" w:cs="Arial"/>
                <w:color w:val="595959"/>
                <w:spacing w:val="-6"/>
                <w:sz w:val="12"/>
                <w:vertAlign w:val="superscript"/>
              </w:rPr>
              <w:t>9</w:t>
            </w:r>
            <w:r w:rsidRPr="00F550B2">
              <w:rPr>
                <w:rFonts w:eastAsia="Batang" w:cs="Arial"/>
                <w:color w:val="595959"/>
                <w:spacing w:val="-6"/>
                <w:sz w:val="12"/>
              </w:rPr>
              <w:t xml:space="preserve"> </w:t>
            </w:r>
            <w:r w:rsidRPr="00F550B2">
              <w:rPr>
                <w:rFonts w:eastAsia="Batang" w:cs="Arial"/>
                <w:color w:val="595959"/>
                <w:spacing w:val="-6"/>
                <w:sz w:val="12"/>
              </w:rPr>
              <w:br/>
              <w:t>£m</w:t>
            </w:r>
          </w:p>
        </w:tc>
        <w:tc>
          <w:tcPr>
            <w:tcW w:w="952" w:type="dxa"/>
            <w:shd w:val="clear" w:color="auto" w:fill="auto"/>
            <w:vAlign w:val="bottom"/>
          </w:tcPr>
          <w:p w:rsidR="007C458D" w:rsidRPr="00F550B2" w:rsidRDefault="007C458D" w:rsidP="007C458D">
            <w:pPr>
              <w:ind w:right="113"/>
              <w:jc w:val="right"/>
              <w:rPr>
                <w:rFonts w:eastAsia="Batang" w:cs="Arial"/>
                <w:b/>
                <w:bCs/>
                <w:color w:val="595959"/>
                <w:spacing w:val="-6"/>
                <w:kern w:val="32"/>
                <w:sz w:val="12"/>
              </w:rPr>
            </w:pPr>
            <w:r w:rsidRPr="00F550B2">
              <w:rPr>
                <w:rFonts w:eastAsia="Batang" w:cs="Arial"/>
                <w:color w:val="595959"/>
                <w:spacing w:val="-6"/>
                <w:sz w:val="12"/>
              </w:rPr>
              <w:t>Total</w:t>
            </w:r>
          </w:p>
          <w:p w:rsidR="007C458D" w:rsidRPr="00F550B2" w:rsidRDefault="007C458D" w:rsidP="007C458D">
            <w:pPr>
              <w:ind w:right="113"/>
              <w:jc w:val="right"/>
              <w:rPr>
                <w:rFonts w:eastAsia="Batang" w:cs="Arial"/>
                <w:b/>
                <w:bCs/>
                <w:color w:val="595959"/>
                <w:spacing w:val="-6"/>
                <w:kern w:val="32"/>
                <w:sz w:val="12"/>
              </w:rPr>
            </w:pPr>
            <w:r w:rsidRPr="00F550B2">
              <w:rPr>
                <w:rFonts w:eastAsia="Batang" w:cs="Arial"/>
                <w:color w:val="595959"/>
                <w:spacing w:val="-6"/>
                <w:sz w:val="12"/>
              </w:rPr>
              <w:t>£m</w:t>
            </w:r>
          </w:p>
        </w:tc>
      </w:tr>
      <w:tr w:rsidR="007C458D" w:rsidRPr="00F550B2" w:rsidTr="007C458D">
        <w:tc>
          <w:tcPr>
            <w:tcW w:w="4060" w:type="dxa"/>
            <w:tcBorders>
              <w:top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Due from construction contract </w:t>
            </w:r>
            <w:r>
              <w:rPr>
                <w:rFonts w:eastAsia="Batang" w:cs="Arial"/>
                <w:color w:val="595959"/>
                <w:spacing w:val="-5"/>
              </w:rPr>
              <w:t>client</w:t>
            </w:r>
            <w:r w:rsidRPr="00F550B2">
              <w:rPr>
                <w:rFonts w:eastAsia="Batang" w:cs="Arial"/>
                <w:color w:val="595959"/>
                <w:spacing w:val="-5"/>
              </w:rPr>
              <w:t xml:space="preserve">s </w:t>
            </w:r>
          </w:p>
        </w:tc>
        <w:tc>
          <w:tcPr>
            <w:tcW w:w="896" w:type="dxa"/>
            <w:tcBorders>
              <w:top w:val="single" w:sz="4" w:space="0" w:color="auto"/>
            </w:tcBorders>
            <w:shd w:val="clear" w:color="auto" w:fill="auto"/>
            <w:vAlign w:val="bottom"/>
          </w:tcPr>
          <w:p w:rsidR="007C458D" w:rsidRPr="00DD2128" w:rsidRDefault="007C458D" w:rsidP="007C458D">
            <w:pPr>
              <w:keepNext/>
              <w:ind w:right="57"/>
              <w:jc w:val="right"/>
              <w:outlineLvl w:val="0"/>
              <w:rPr>
                <w:rFonts w:eastAsia="Batang" w:cs="Arial"/>
                <w:color w:val="595959"/>
                <w:spacing w:val="-5"/>
              </w:rPr>
            </w:pPr>
            <w:r w:rsidRPr="00DD2128">
              <w:rPr>
                <w:rFonts w:eastAsia="Batang" w:cs="Arial"/>
                <w:color w:val="595959"/>
                <w:spacing w:val="-5"/>
              </w:rPr>
              <w:t>179</w:t>
            </w:r>
          </w:p>
        </w:tc>
        <w:tc>
          <w:tcPr>
            <w:tcW w:w="965" w:type="dxa"/>
            <w:tcBorders>
              <w:top w:val="single" w:sz="4" w:space="0" w:color="auto"/>
            </w:tcBorders>
            <w:shd w:val="clear" w:color="auto" w:fill="auto"/>
            <w:vAlign w:val="bottom"/>
          </w:tcPr>
          <w:p w:rsidR="007C458D" w:rsidRPr="00DD2128" w:rsidRDefault="007C458D" w:rsidP="007C458D">
            <w:pPr>
              <w:keepNext/>
              <w:ind w:right="57"/>
              <w:jc w:val="right"/>
              <w:outlineLvl w:val="0"/>
              <w:rPr>
                <w:rFonts w:eastAsia="Batang" w:cs="Arial"/>
                <w:color w:val="595959"/>
                <w:spacing w:val="-5"/>
              </w:rPr>
            </w:pPr>
            <w:r w:rsidRPr="00DD2128">
              <w:rPr>
                <w:rFonts w:eastAsia="Batang" w:cs="Arial"/>
                <w:color w:val="595959"/>
                <w:spacing w:val="-5"/>
              </w:rPr>
              <w:t>316</w:t>
            </w:r>
          </w:p>
        </w:tc>
        <w:tc>
          <w:tcPr>
            <w:tcW w:w="1008" w:type="dxa"/>
            <w:tcBorders>
              <w:top w:val="single" w:sz="4" w:space="0" w:color="auto"/>
            </w:tcBorders>
            <w:shd w:val="clear" w:color="auto" w:fill="auto"/>
            <w:vAlign w:val="bottom"/>
          </w:tcPr>
          <w:p w:rsidR="007C458D" w:rsidRPr="00DD2128" w:rsidRDefault="007C458D" w:rsidP="007C458D">
            <w:pPr>
              <w:keepNext/>
              <w:ind w:right="57"/>
              <w:jc w:val="right"/>
              <w:outlineLvl w:val="0"/>
              <w:rPr>
                <w:rFonts w:eastAsia="Batang" w:cs="Arial"/>
                <w:color w:val="595959"/>
                <w:spacing w:val="-5"/>
              </w:rPr>
            </w:pPr>
            <w:r w:rsidRPr="00DD2128">
              <w:rPr>
                <w:rFonts w:eastAsia="Batang" w:cs="Arial"/>
                <w:color w:val="595959"/>
                <w:spacing w:val="-5"/>
              </w:rPr>
              <w:t>136</w:t>
            </w:r>
          </w:p>
        </w:tc>
        <w:tc>
          <w:tcPr>
            <w:tcW w:w="938" w:type="dxa"/>
            <w:tcBorders>
              <w:top w:val="single" w:sz="4" w:space="0" w:color="auto"/>
            </w:tcBorders>
            <w:shd w:val="clear" w:color="auto" w:fill="auto"/>
            <w:vAlign w:val="bottom"/>
          </w:tcPr>
          <w:p w:rsidR="007C458D" w:rsidRPr="00DD2128" w:rsidRDefault="007C458D" w:rsidP="007C458D">
            <w:pPr>
              <w:keepNext/>
              <w:ind w:right="57"/>
              <w:jc w:val="right"/>
              <w:outlineLvl w:val="0"/>
              <w:rPr>
                <w:rFonts w:eastAsia="Batang" w:cs="Arial"/>
                <w:color w:val="595959"/>
                <w:spacing w:val="-5"/>
              </w:rPr>
            </w:pPr>
            <w:r w:rsidRPr="00DD2128">
              <w:rPr>
                <w:rFonts w:eastAsia="Batang" w:cs="Arial"/>
                <w:color w:val="595959"/>
                <w:spacing w:val="-5"/>
              </w:rPr>
              <w:t>–</w:t>
            </w:r>
          </w:p>
        </w:tc>
        <w:tc>
          <w:tcPr>
            <w:tcW w:w="968" w:type="dxa"/>
            <w:tcBorders>
              <w:top w:val="single" w:sz="4" w:space="0" w:color="auto"/>
            </w:tcBorders>
            <w:shd w:val="clear" w:color="auto" w:fill="auto"/>
            <w:vAlign w:val="bottom"/>
          </w:tcPr>
          <w:p w:rsidR="007C458D" w:rsidRPr="00DD2128" w:rsidRDefault="007C458D" w:rsidP="007C458D">
            <w:pPr>
              <w:keepNext/>
              <w:ind w:right="57"/>
              <w:jc w:val="right"/>
              <w:outlineLvl w:val="0"/>
              <w:rPr>
                <w:rFonts w:eastAsia="Batang" w:cs="Arial"/>
                <w:color w:val="595959"/>
                <w:spacing w:val="-5"/>
              </w:rPr>
            </w:pPr>
            <w:r w:rsidRPr="00DD2128">
              <w:rPr>
                <w:rFonts w:eastAsia="Batang" w:cs="Arial"/>
                <w:color w:val="595959"/>
                <w:spacing w:val="-5"/>
              </w:rPr>
              <w:t>–</w:t>
            </w:r>
          </w:p>
        </w:tc>
        <w:tc>
          <w:tcPr>
            <w:tcW w:w="952" w:type="dxa"/>
            <w:tcBorders>
              <w:top w:val="single" w:sz="4" w:space="0" w:color="auto"/>
            </w:tcBorders>
            <w:shd w:val="clear" w:color="auto" w:fill="auto"/>
            <w:vAlign w:val="bottom"/>
          </w:tcPr>
          <w:p w:rsidR="007C458D" w:rsidRPr="00DD2128" w:rsidRDefault="007C458D" w:rsidP="007C458D">
            <w:pPr>
              <w:keepNext/>
              <w:ind w:right="57"/>
              <w:jc w:val="right"/>
              <w:outlineLvl w:val="0"/>
              <w:rPr>
                <w:rFonts w:eastAsia="Batang" w:cs="Arial"/>
                <w:color w:val="595959"/>
                <w:spacing w:val="-5"/>
              </w:rPr>
            </w:pPr>
            <w:r w:rsidRPr="00DD2128">
              <w:rPr>
                <w:rFonts w:eastAsia="Batang" w:cs="Arial"/>
                <w:color w:val="595959"/>
                <w:spacing w:val="-5"/>
              </w:rPr>
              <w:t>631</w:t>
            </w:r>
          </w:p>
        </w:tc>
      </w:tr>
      <w:tr w:rsidR="007C458D" w:rsidRPr="00F550B2" w:rsidTr="007C458D">
        <w:tc>
          <w:tcPr>
            <w:tcW w:w="4060"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Due to construction contract </w:t>
            </w:r>
            <w:r>
              <w:rPr>
                <w:rFonts w:eastAsia="Batang" w:cs="Arial"/>
                <w:color w:val="595959"/>
                <w:spacing w:val="-5"/>
              </w:rPr>
              <w:t>client</w:t>
            </w:r>
            <w:r w:rsidRPr="00F550B2">
              <w:rPr>
                <w:rFonts w:eastAsia="Batang" w:cs="Arial"/>
                <w:color w:val="595959"/>
                <w:spacing w:val="-5"/>
              </w:rPr>
              <w:t xml:space="preserve">s </w:t>
            </w:r>
          </w:p>
        </w:tc>
        <w:tc>
          <w:tcPr>
            <w:tcW w:w="896" w:type="dxa"/>
            <w:shd w:val="clear" w:color="auto" w:fill="auto"/>
            <w:vAlign w:val="bottom"/>
          </w:tcPr>
          <w:p w:rsidR="007C458D" w:rsidRPr="00DD2128" w:rsidRDefault="007C458D" w:rsidP="007C458D">
            <w:pPr>
              <w:keepNext/>
              <w:ind w:right="17"/>
              <w:jc w:val="right"/>
              <w:outlineLvl w:val="0"/>
              <w:rPr>
                <w:rFonts w:eastAsia="Batang" w:cs="Arial"/>
                <w:color w:val="595959"/>
                <w:spacing w:val="-5"/>
              </w:rPr>
            </w:pPr>
            <w:r w:rsidRPr="00DD2128">
              <w:rPr>
                <w:rFonts w:eastAsia="Batang" w:cs="Arial"/>
                <w:color w:val="595959"/>
                <w:spacing w:val="-5"/>
              </w:rPr>
              <w:t>(115)</w:t>
            </w:r>
          </w:p>
        </w:tc>
        <w:tc>
          <w:tcPr>
            <w:tcW w:w="965" w:type="dxa"/>
            <w:shd w:val="clear" w:color="auto" w:fill="auto"/>
            <w:vAlign w:val="bottom"/>
          </w:tcPr>
          <w:p w:rsidR="007C458D" w:rsidRPr="00DD2128" w:rsidRDefault="007C458D" w:rsidP="007C458D">
            <w:pPr>
              <w:keepNext/>
              <w:ind w:right="17"/>
              <w:jc w:val="right"/>
              <w:outlineLvl w:val="0"/>
              <w:rPr>
                <w:rFonts w:eastAsia="Batang" w:cs="Arial"/>
                <w:color w:val="595959"/>
                <w:spacing w:val="-5"/>
              </w:rPr>
            </w:pPr>
            <w:r w:rsidRPr="00DD2128">
              <w:rPr>
                <w:rFonts w:eastAsia="Batang" w:cs="Arial"/>
                <w:color w:val="595959"/>
                <w:spacing w:val="-5"/>
              </w:rPr>
              <w:t>(192)</w:t>
            </w:r>
          </w:p>
        </w:tc>
        <w:tc>
          <w:tcPr>
            <w:tcW w:w="1008" w:type="dxa"/>
            <w:shd w:val="clear" w:color="auto" w:fill="auto"/>
            <w:vAlign w:val="bottom"/>
          </w:tcPr>
          <w:p w:rsidR="007C458D" w:rsidRPr="00DD2128" w:rsidRDefault="007C458D" w:rsidP="007C458D">
            <w:pPr>
              <w:keepNext/>
              <w:ind w:right="17"/>
              <w:jc w:val="right"/>
              <w:outlineLvl w:val="0"/>
              <w:rPr>
                <w:rFonts w:eastAsia="Batang" w:cs="Arial"/>
                <w:color w:val="595959"/>
                <w:spacing w:val="-5"/>
              </w:rPr>
            </w:pPr>
            <w:r w:rsidRPr="00DD2128">
              <w:rPr>
                <w:rFonts w:eastAsia="Batang" w:cs="Arial"/>
                <w:color w:val="595959"/>
                <w:spacing w:val="-5"/>
              </w:rPr>
              <w:t>(53)</w:t>
            </w:r>
          </w:p>
        </w:tc>
        <w:tc>
          <w:tcPr>
            <w:tcW w:w="938" w:type="dxa"/>
            <w:shd w:val="clear" w:color="auto" w:fill="auto"/>
            <w:vAlign w:val="bottom"/>
          </w:tcPr>
          <w:p w:rsidR="007C458D" w:rsidRPr="00DD2128" w:rsidRDefault="007C458D" w:rsidP="007C458D">
            <w:pPr>
              <w:keepNext/>
              <w:ind w:right="57"/>
              <w:jc w:val="right"/>
              <w:outlineLvl w:val="0"/>
              <w:rPr>
                <w:rFonts w:eastAsia="Batang" w:cs="Arial"/>
                <w:color w:val="595959"/>
                <w:spacing w:val="-5"/>
              </w:rPr>
            </w:pPr>
            <w:r w:rsidRPr="00DD2128">
              <w:rPr>
                <w:rFonts w:eastAsia="Batang" w:cs="Arial"/>
                <w:color w:val="595959"/>
                <w:spacing w:val="-5"/>
              </w:rPr>
              <w:t>–</w:t>
            </w:r>
          </w:p>
        </w:tc>
        <w:tc>
          <w:tcPr>
            <w:tcW w:w="968" w:type="dxa"/>
            <w:shd w:val="clear" w:color="auto" w:fill="auto"/>
            <w:vAlign w:val="bottom"/>
          </w:tcPr>
          <w:p w:rsidR="007C458D" w:rsidRPr="00DD2128" w:rsidRDefault="007C458D" w:rsidP="007C458D">
            <w:pPr>
              <w:keepNext/>
              <w:ind w:right="57"/>
              <w:jc w:val="right"/>
              <w:outlineLvl w:val="0"/>
              <w:rPr>
                <w:rFonts w:eastAsia="Batang" w:cs="Arial"/>
                <w:color w:val="595959"/>
                <w:spacing w:val="-5"/>
              </w:rPr>
            </w:pPr>
            <w:r w:rsidRPr="00DD2128">
              <w:rPr>
                <w:rFonts w:eastAsia="Batang" w:cs="Arial"/>
                <w:color w:val="595959"/>
                <w:spacing w:val="-5"/>
              </w:rPr>
              <w:t>–</w:t>
            </w:r>
          </w:p>
        </w:tc>
        <w:tc>
          <w:tcPr>
            <w:tcW w:w="952" w:type="dxa"/>
            <w:shd w:val="clear" w:color="auto" w:fill="auto"/>
            <w:vAlign w:val="bottom"/>
          </w:tcPr>
          <w:p w:rsidR="007C458D" w:rsidRPr="00DD2128" w:rsidRDefault="007C458D" w:rsidP="007C458D">
            <w:pPr>
              <w:keepNext/>
              <w:ind w:right="17"/>
              <w:jc w:val="right"/>
              <w:outlineLvl w:val="0"/>
              <w:rPr>
                <w:rFonts w:eastAsia="Batang" w:cs="Arial"/>
                <w:color w:val="595959"/>
                <w:spacing w:val="-5"/>
              </w:rPr>
            </w:pPr>
            <w:r w:rsidRPr="00DD2128">
              <w:rPr>
                <w:rFonts w:eastAsia="Batang" w:cs="Arial"/>
                <w:color w:val="595959"/>
                <w:spacing w:val="-5"/>
              </w:rPr>
              <w:t>(360)</w:t>
            </w:r>
          </w:p>
        </w:tc>
      </w:tr>
      <w:tr w:rsidR="007C458D" w:rsidRPr="00F550B2" w:rsidTr="007C458D">
        <w:tc>
          <w:tcPr>
            <w:tcW w:w="4060" w:type="dxa"/>
            <w:shd w:val="clear" w:color="auto" w:fill="auto"/>
            <w:vAlign w:val="bottom"/>
          </w:tcPr>
          <w:p w:rsidR="007C458D" w:rsidRPr="00F550B2" w:rsidDel="00585DB2" w:rsidRDefault="007C458D" w:rsidP="007C458D">
            <w:pPr>
              <w:rPr>
                <w:rFonts w:eastAsia="Batang" w:cs="Arial"/>
                <w:color w:val="595959"/>
                <w:spacing w:val="-5"/>
              </w:rPr>
            </w:pPr>
            <w:r w:rsidRPr="00F550B2">
              <w:rPr>
                <w:rFonts w:eastAsia="Batang" w:cs="Arial"/>
                <w:color w:val="595959"/>
                <w:spacing w:val="-5"/>
              </w:rPr>
              <w:t>Inventories and non-construction work in progress</w:t>
            </w:r>
          </w:p>
        </w:tc>
        <w:tc>
          <w:tcPr>
            <w:tcW w:w="896" w:type="dxa"/>
            <w:shd w:val="clear" w:color="auto" w:fill="auto"/>
            <w:vAlign w:val="bottom"/>
          </w:tcPr>
          <w:p w:rsidR="007C458D" w:rsidRPr="00DD2128" w:rsidRDefault="007C458D" w:rsidP="007C458D">
            <w:pPr>
              <w:keepNext/>
              <w:ind w:right="57"/>
              <w:jc w:val="right"/>
              <w:outlineLvl w:val="0"/>
              <w:rPr>
                <w:rFonts w:eastAsia="Batang" w:cs="Arial"/>
                <w:color w:val="595959"/>
                <w:spacing w:val="-5"/>
              </w:rPr>
            </w:pPr>
            <w:r w:rsidRPr="00DD2128">
              <w:rPr>
                <w:rFonts w:eastAsia="Batang" w:cs="Arial"/>
                <w:color w:val="595959"/>
                <w:spacing w:val="-5"/>
              </w:rPr>
              <w:t>1</w:t>
            </w:r>
          </w:p>
        </w:tc>
        <w:tc>
          <w:tcPr>
            <w:tcW w:w="965" w:type="dxa"/>
            <w:shd w:val="clear" w:color="auto" w:fill="auto"/>
            <w:vAlign w:val="bottom"/>
          </w:tcPr>
          <w:p w:rsidR="007C458D" w:rsidRPr="00DD2128" w:rsidRDefault="007C458D" w:rsidP="007C458D">
            <w:pPr>
              <w:keepNext/>
              <w:ind w:right="57"/>
              <w:jc w:val="right"/>
              <w:outlineLvl w:val="0"/>
              <w:rPr>
                <w:rFonts w:eastAsia="Batang" w:cs="Arial"/>
                <w:color w:val="595959"/>
                <w:spacing w:val="-5"/>
              </w:rPr>
            </w:pPr>
            <w:r w:rsidRPr="00DD2128">
              <w:rPr>
                <w:rFonts w:eastAsia="Batang" w:cs="Arial"/>
                <w:color w:val="595959"/>
                <w:spacing w:val="-5"/>
              </w:rPr>
              <w:t>62</w:t>
            </w:r>
          </w:p>
        </w:tc>
        <w:tc>
          <w:tcPr>
            <w:tcW w:w="1008" w:type="dxa"/>
            <w:shd w:val="clear" w:color="auto" w:fill="auto"/>
            <w:vAlign w:val="bottom"/>
          </w:tcPr>
          <w:p w:rsidR="007C458D" w:rsidRPr="00DD2128" w:rsidRDefault="007C458D" w:rsidP="007C458D">
            <w:pPr>
              <w:keepNext/>
              <w:ind w:right="57"/>
              <w:jc w:val="right"/>
              <w:outlineLvl w:val="0"/>
              <w:rPr>
                <w:rFonts w:eastAsia="Batang" w:cs="Arial"/>
                <w:color w:val="595959"/>
                <w:spacing w:val="-5"/>
              </w:rPr>
            </w:pPr>
            <w:r w:rsidRPr="00DD2128">
              <w:rPr>
                <w:rFonts w:eastAsia="Batang" w:cs="Arial"/>
                <w:color w:val="595959"/>
                <w:spacing w:val="-5"/>
              </w:rPr>
              <w:t>71</w:t>
            </w:r>
          </w:p>
        </w:tc>
        <w:tc>
          <w:tcPr>
            <w:tcW w:w="938" w:type="dxa"/>
            <w:shd w:val="clear" w:color="auto" w:fill="auto"/>
            <w:vAlign w:val="bottom"/>
          </w:tcPr>
          <w:p w:rsidR="007C458D" w:rsidRPr="00DD2128" w:rsidRDefault="007C458D" w:rsidP="007C458D">
            <w:pPr>
              <w:keepNext/>
              <w:ind w:right="57"/>
              <w:jc w:val="right"/>
              <w:outlineLvl w:val="0"/>
              <w:rPr>
                <w:rFonts w:eastAsia="Batang" w:cs="Arial"/>
                <w:color w:val="595959"/>
                <w:spacing w:val="-5"/>
              </w:rPr>
            </w:pPr>
            <w:r w:rsidRPr="00DD2128">
              <w:rPr>
                <w:rFonts w:eastAsia="Batang" w:cs="Arial"/>
                <w:color w:val="595959"/>
                <w:spacing w:val="-5"/>
              </w:rPr>
              <w:t>–</w:t>
            </w:r>
          </w:p>
        </w:tc>
        <w:tc>
          <w:tcPr>
            <w:tcW w:w="968" w:type="dxa"/>
            <w:shd w:val="clear" w:color="auto" w:fill="auto"/>
            <w:vAlign w:val="bottom"/>
          </w:tcPr>
          <w:p w:rsidR="007C458D" w:rsidRPr="00DD2128" w:rsidRDefault="007C458D" w:rsidP="007C458D">
            <w:pPr>
              <w:keepNext/>
              <w:ind w:right="57"/>
              <w:jc w:val="right"/>
              <w:outlineLvl w:val="0"/>
              <w:rPr>
                <w:rFonts w:eastAsia="Batang" w:cs="Arial"/>
                <w:color w:val="595959"/>
                <w:spacing w:val="-5"/>
              </w:rPr>
            </w:pPr>
            <w:r w:rsidRPr="00DD2128">
              <w:rPr>
                <w:rFonts w:eastAsia="Batang" w:cs="Arial"/>
                <w:color w:val="595959"/>
                <w:spacing w:val="-5"/>
              </w:rPr>
              <w:t>1</w:t>
            </w:r>
          </w:p>
        </w:tc>
        <w:tc>
          <w:tcPr>
            <w:tcW w:w="952" w:type="dxa"/>
            <w:shd w:val="clear" w:color="auto" w:fill="auto"/>
            <w:vAlign w:val="bottom"/>
          </w:tcPr>
          <w:p w:rsidR="007C458D" w:rsidRPr="00DD2128" w:rsidRDefault="007C458D" w:rsidP="007C458D">
            <w:pPr>
              <w:keepNext/>
              <w:ind w:right="57"/>
              <w:jc w:val="right"/>
              <w:outlineLvl w:val="0"/>
              <w:rPr>
                <w:rFonts w:eastAsia="Batang" w:cs="Arial"/>
                <w:color w:val="595959"/>
                <w:spacing w:val="-5"/>
              </w:rPr>
            </w:pPr>
            <w:r w:rsidRPr="00DD2128">
              <w:rPr>
                <w:rFonts w:eastAsia="Batang" w:cs="Arial"/>
                <w:color w:val="595959"/>
                <w:spacing w:val="-5"/>
              </w:rPr>
              <w:t>135</w:t>
            </w:r>
          </w:p>
        </w:tc>
      </w:tr>
      <w:tr w:rsidR="007C458D" w:rsidRPr="00F550B2" w:rsidTr="007C458D">
        <w:tc>
          <w:tcPr>
            <w:tcW w:w="4060"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Trade and other receivables – current</w:t>
            </w:r>
          </w:p>
        </w:tc>
        <w:tc>
          <w:tcPr>
            <w:tcW w:w="896" w:type="dxa"/>
            <w:shd w:val="clear" w:color="auto" w:fill="auto"/>
            <w:vAlign w:val="bottom"/>
          </w:tcPr>
          <w:p w:rsidR="007C458D" w:rsidRPr="00DD2128" w:rsidRDefault="007C458D" w:rsidP="007C458D">
            <w:pPr>
              <w:keepNext/>
              <w:ind w:right="57"/>
              <w:jc w:val="right"/>
              <w:outlineLvl w:val="0"/>
              <w:rPr>
                <w:rFonts w:eastAsia="Batang" w:cs="Arial"/>
                <w:color w:val="595959"/>
                <w:spacing w:val="-5"/>
              </w:rPr>
            </w:pPr>
            <w:r w:rsidRPr="00DD2128">
              <w:rPr>
                <w:rFonts w:eastAsia="Batang" w:cs="Arial"/>
                <w:color w:val="595959"/>
                <w:spacing w:val="-5"/>
              </w:rPr>
              <w:t>303</w:t>
            </w:r>
          </w:p>
        </w:tc>
        <w:tc>
          <w:tcPr>
            <w:tcW w:w="965" w:type="dxa"/>
            <w:shd w:val="clear" w:color="auto" w:fill="auto"/>
            <w:vAlign w:val="bottom"/>
          </w:tcPr>
          <w:p w:rsidR="007C458D" w:rsidRPr="00DD2128" w:rsidRDefault="007C458D" w:rsidP="007C458D">
            <w:pPr>
              <w:keepNext/>
              <w:ind w:right="57"/>
              <w:jc w:val="right"/>
              <w:outlineLvl w:val="0"/>
              <w:rPr>
                <w:rFonts w:eastAsia="Batang" w:cs="Arial"/>
                <w:color w:val="595959"/>
                <w:spacing w:val="-5"/>
              </w:rPr>
            </w:pPr>
            <w:r w:rsidRPr="00DD2128">
              <w:rPr>
                <w:rFonts w:eastAsia="Batang" w:cs="Arial"/>
                <w:color w:val="595959"/>
                <w:spacing w:val="-5"/>
              </w:rPr>
              <w:t>685</w:t>
            </w:r>
          </w:p>
        </w:tc>
        <w:tc>
          <w:tcPr>
            <w:tcW w:w="1008" w:type="dxa"/>
            <w:shd w:val="clear" w:color="auto" w:fill="auto"/>
            <w:vAlign w:val="bottom"/>
          </w:tcPr>
          <w:p w:rsidR="007C458D" w:rsidRPr="00DD2128" w:rsidRDefault="007C458D" w:rsidP="007C458D">
            <w:pPr>
              <w:keepNext/>
              <w:ind w:right="57"/>
              <w:jc w:val="right"/>
              <w:outlineLvl w:val="0"/>
              <w:rPr>
                <w:rFonts w:eastAsia="Batang" w:cs="Arial"/>
                <w:color w:val="595959"/>
                <w:spacing w:val="-5"/>
              </w:rPr>
            </w:pPr>
            <w:r w:rsidRPr="00DD2128">
              <w:rPr>
                <w:rFonts w:eastAsia="Batang" w:cs="Arial"/>
                <w:color w:val="595959"/>
                <w:spacing w:val="-5"/>
              </w:rPr>
              <w:t>142</w:t>
            </w:r>
          </w:p>
        </w:tc>
        <w:tc>
          <w:tcPr>
            <w:tcW w:w="938" w:type="dxa"/>
            <w:shd w:val="clear" w:color="auto" w:fill="auto"/>
            <w:vAlign w:val="bottom"/>
          </w:tcPr>
          <w:p w:rsidR="007C458D" w:rsidRPr="00DD2128" w:rsidRDefault="007C458D" w:rsidP="007C458D">
            <w:pPr>
              <w:keepNext/>
              <w:ind w:right="57"/>
              <w:jc w:val="right"/>
              <w:outlineLvl w:val="0"/>
              <w:rPr>
                <w:rFonts w:eastAsia="Batang" w:cs="Arial"/>
                <w:color w:val="595959"/>
                <w:spacing w:val="-5"/>
              </w:rPr>
            </w:pPr>
            <w:r w:rsidRPr="00DD2128">
              <w:rPr>
                <w:rFonts w:eastAsia="Batang" w:cs="Arial"/>
                <w:color w:val="595959"/>
                <w:spacing w:val="-5"/>
              </w:rPr>
              <w:t>50</w:t>
            </w:r>
          </w:p>
        </w:tc>
        <w:tc>
          <w:tcPr>
            <w:tcW w:w="968" w:type="dxa"/>
            <w:shd w:val="clear" w:color="auto" w:fill="auto"/>
            <w:vAlign w:val="bottom"/>
          </w:tcPr>
          <w:p w:rsidR="007C458D" w:rsidRPr="00DD2128" w:rsidRDefault="007C458D" w:rsidP="007C458D">
            <w:pPr>
              <w:keepNext/>
              <w:ind w:right="57"/>
              <w:jc w:val="right"/>
              <w:outlineLvl w:val="0"/>
              <w:rPr>
                <w:rFonts w:eastAsia="Batang" w:cs="Arial"/>
                <w:color w:val="595959"/>
                <w:spacing w:val="-5"/>
              </w:rPr>
            </w:pPr>
            <w:r w:rsidRPr="00DD2128">
              <w:rPr>
                <w:rFonts w:eastAsia="Batang" w:cs="Arial"/>
                <w:color w:val="595959"/>
                <w:spacing w:val="-5"/>
              </w:rPr>
              <w:t>10</w:t>
            </w:r>
          </w:p>
        </w:tc>
        <w:tc>
          <w:tcPr>
            <w:tcW w:w="952" w:type="dxa"/>
            <w:shd w:val="clear" w:color="auto" w:fill="auto"/>
            <w:vAlign w:val="bottom"/>
          </w:tcPr>
          <w:p w:rsidR="007C458D" w:rsidRPr="00DD2128" w:rsidRDefault="007C458D" w:rsidP="007C458D">
            <w:pPr>
              <w:keepNext/>
              <w:ind w:right="57"/>
              <w:jc w:val="right"/>
              <w:outlineLvl w:val="0"/>
              <w:rPr>
                <w:rFonts w:eastAsia="Batang" w:cs="Arial"/>
                <w:color w:val="595959"/>
                <w:spacing w:val="-5"/>
              </w:rPr>
            </w:pPr>
            <w:r w:rsidRPr="00DD2128">
              <w:rPr>
                <w:rFonts w:eastAsia="Batang" w:cs="Arial"/>
                <w:color w:val="595959"/>
                <w:spacing w:val="-5"/>
              </w:rPr>
              <w:t>1,190</w:t>
            </w:r>
          </w:p>
        </w:tc>
      </w:tr>
      <w:tr w:rsidR="007C458D" w:rsidRPr="00F550B2" w:rsidTr="007C458D">
        <w:tc>
          <w:tcPr>
            <w:tcW w:w="4060"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Trade and other payables – current</w:t>
            </w:r>
          </w:p>
        </w:tc>
        <w:tc>
          <w:tcPr>
            <w:tcW w:w="896" w:type="dxa"/>
            <w:shd w:val="clear" w:color="auto" w:fill="auto"/>
            <w:vAlign w:val="bottom"/>
          </w:tcPr>
          <w:p w:rsidR="007C458D" w:rsidRPr="00DD2128" w:rsidRDefault="007C458D" w:rsidP="007C458D">
            <w:pPr>
              <w:keepNext/>
              <w:ind w:right="17"/>
              <w:jc w:val="right"/>
              <w:outlineLvl w:val="0"/>
              <w:rPr>
                <w:rFonts w:eastAsia="Batang" w:cs="Arial"/>
                <w:color w:val="595959"/>
                <w:spacing w:val="-5"/>
              </w:rPr>
            </w:pPr>
            <w:r w:rsidRPr="00DD2128">
              <w:rPr>
                <w:rFonts w:eastAsia="Batang" w:cs="Arial"/>
                <w:color w:val="595959"/>
                <w:spacing w:val="-5"/>
              </w:rPr>
              <w:t>(279)</w:t>
            </w:r>
          </w:p>
        </w:tc>
        <w:tc>
          <w:tcPr>
            <w:tcW w:w="965" w:type="dxa"/>
            <w:shd w:val="clear" w:color="auto" w:fill="auto"/>
            <w:vAlign w:val="bottom"/>
          </w:tcPr>
          <w:p w:rsidR="007C458D" w:rsidRPr="00DD2128" w:rsidRDefault="007C458D" w:rsidP="007C458D">
            <w:pPr>
              <w:keepNext/>
              <w:ind w:right="17"/>
              <w:jc w:val="right"/>
              <w:outlineLvl w:val="0"/>
              <w:rPr>
                <w:rFonts w:eastAsia="Batang" w:cs="Arial"/>
                <w:color w:val="595959"/>
                <w:spacing w:val="-5"/>
              </w:rPr>
            </w:pPr>
            <w:r w:rsidRPr="00DD2128">
              <w:rPr>
                <w:rFonts w:eastAsia="Batang" w:cs="Arial"/>
                <w:color w:val="595959"/>
                <w:spacing w:val="-5"/>
              </w:rPr>
              <w:t>(1,400)</w:t>
            </w:r>
          </w:p>
        </w:tc>
        <w:tc>
          <w:tcPr>
            <w:tcW w:w="1008" w:type="dxa"/>
            <w:shd w:val="clear" w:color="auto" w:fill="auto"/>
            <w:vAlign w:val="bottom"/>
          </w:tcPr>
          <w:p w:rsidR="007C458D" w:rsidRPr="00DD2128" w:rsidRDefault="007C458D" w:rsidP="007C458D">
            <w:pPr>
              <w:keepNext/>
              <w:ind w:right="17"/>
              <w:jc w:val="right"/>
              <w:outlineLvl w:val="0"/>
              <w:rPr>
                <w:rFonts w:eastAsia="Batang" w:cs="Arial"/>
                <w:color w:val="595959"/>
                <w:spacing w:val="-5"/>
              </w:rPr>
            </w:pPr>
            <w:r w:rsidRPr="00DD2128">
              <w:rPr>
                <w:rFonts w:eastAsia="Batang" w:cs="Arial"/>
                <w:color w:val="595959"/>
                <w:spacing w:val="-5"/>
              </w:rPr>
              <w:t>(283)</w:t>
            </w:r>
          </w:p>
        </w:tc>
        <w:tc>
          <w:tcPr>
            <w:tcW w:w="938" w:type="dxa"/>
            <w:shd w:val="clear" w:color="auto" w:fill="auto"/>
            <w:vAlign w:val="bottom"/>
          </w:tcPr>
          <w:p w:rsidR="007C458D" w:rsidRPr="00DD2128" w:rsidRDefault="007C458D" w:rsidP="007C458D">
            <w:pPr>
              <w:keepNext/>
              <w:ind w:right="17"/>
              <w:jc w:val="right"/>
              <w:outlineLvl w:val="0"/>
              <w:rPr>
                <w:rFonts w:eastAsia="Batang" w:cs="Arial"/>
                <w:color w:val="595959"/>
                <w:spacing w:val="-5"/>
              </w:rPr>
            </w:pPr>
            <w:r w:rsidRPr="00DD2128">
              <w:rPr>
                <w:rFonts w:eastAsia="Batang" w:cs="Arial"/>
                <w:color w:val="595959"/>
                <w:spacing w:val="-5"/>
              </w:rPr>
              <w:t>(58)</w:t>
            </w:r>
          </w:p>
        </w:tc>
        <w:tc>
          <w:tcPr>
            <w:tcW w:w="968" w:type="dxa"/>
            <w:shd w:val="clear" w:color="auto" w:fill="auto"/>
            <w:vAlign w:val="bottom"/>
          </w:tcPr>
          <w:p w:rsidR="007C458D" w:rsidRPr="00DD2128" w:rsidRDefault="007C458D" w:rsidP="007C458D">
            <w:pPr>
              <w:keepNext/>
              <w:ind w:right="17"/>
              <w:jc w:val="right"/>
              <w:outlineLvl w:val="0"/>
              <w:rPr>
                <w:rFonts w:eastAsia="Batang" w:cs="Arial"/>
                <w:color w:val="595959"/>
                <w:spacing w:val="-5"/>
              </w:rPr>
            </w:pPr>
            <w:r w:rsidRPr="00DD2128">
              <w:rPr>
                <w:rFonts w:eastAsia="Batang" w:cs="Arial"/>
                <w:color w:val="595959"/>
                <w:spacing w:val="-5"/>
              </w:rPr>
              <w:t>(26)</w:t>
            </w:r>
          </w:p>
        </w:tc>
        <w:tc>
          <w:tcPr>
            <w:tcW w:w="952" w:type="dxa"/>
            <w:shd w:val="clear" w:color="auto" w:fill="auto"/>
            <w:vAlign w:val="bottom"/>
          </w:tcPr>
          <w:p w:rsidR="007C458D" w:rsidRPr="00DD2128" w:rsidRDefault="007C458D" w:rsidP="007C458D">
            <w:pPr>
              <w:keepNext/>
              <w:ind w:right="17"/>
              <w:jc w:val="right"/>
              <w:outlineLvl w:val="0"/>
              <w:rPr>
                <w:rFonts w:eastAsia="Batang" w:cs="Arial"/>
                <w:color w:val="595959"/>
                <w:spacing w:val="-5"/>
              </w:rPr>
            </w:pPr>
            <w:r w:rsidRPr="00DD2128">
              <w:rPr>
                <w:rFonts w:eastAsia="Batang" w:cs="Arial"/>
                <w:color w:val="595959"/>
                <w:spacing w:val="-5"/>
              </w:rPr>
              <w:t>(2,046)</w:t>
            </w:r>
          </w:p>
        </w:tc>
      </w:tr>
      <w:tr w:rsidR="007C458D" w:rsidRPr="00F550B2" w:rsidTr="007C458D">
        <w:tc>
          <w:tcPr>
            <w:tcW w:w="4060" w:type="dxa"/>
            <w:tcBorders>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Provisions</w:t>
            </w:r>
            <w:r>
              <w:rPr>
                <w:rFonts w:eastAsia="Batang" w:cs="Arial"/>
                <w:color w:val="595959"/>
                <w:spacing w:val="-5"/>
              </w:rPr>
              <w:t xml:space="preserve"> </w:t>
            </w:r>
            <w:r w:rsidRPr="00F550B2">
              <w:rPr>
                <w:rFonts w:eastAsia="Batang" w:cs="Arial"/>
                <w:color w:val="595959"/>
                <w:spacing w:val="-5"/>
              </w:rPr>
              <w:t>– current</w:t>
            </w:r>
          </w:p>
        </w:tc>
        <w:tc>
          <w:tcPr>
            <w:tcW w:w="896" w:type="dxa"/>
            <w:tcBorders>
              <w:bottom w:val="single" w:sz="4" w:space="0" w:color="auto"/>
            </w:tcBorders>
            <w:shd w:val="clear" w:color="auto" w:fill="auto"/>
            <w:vAlign w:val="bottom"/>
          </w:tcPr>
          <w:p w:rsidR="007C458D" w:rsidRPr="00DD2128" w:rsidRDefault="007C458D" w:rsidP="007C458D">
            <w:pPr>
              <w:keepNext/>
              <w:ind w:right="17"/>
              <w:jc w:val="right"/>
              <w:outlineLvl w:val="0"/>
              <w:rPr>
                <w:rFonts w:eastAsia="Batang" w:cs="Arial"/>
                <w:color w:val="595959"/>
                <w:spacing w:val="-5"/>
              </w:rPr>
            </w:pPr>
            <w:r w:rsidRPr="00DD2128">
              <w:rPr>
                <w:rFonts w:eastAsia="Batang" w:cs="Arial"/>
                <w:color w:val="595959"/>
                <w:spacing w:val="-5"/>
              </w:rPr>
              <w:t>(4)</w:t>
            </w:r>
          </w:p>
        </w:tc>
        <w:tc>
          <w:tcPr>
            <w:tcW w:w="965" w:type="dxa"/>
            <w:tcBorders>
              <w:bottom w:val="single" w:sz="4" w:space="0" w:color="auto"/>
            </w:tcBorders>
            <w:shd w:val="clear" w:color="auto" w:fill="auto"/>
            <w:vAlign w:val="bottom"/>
          </w:tcPr>
          <w:p w:rsidR="007C458D" w:rsidRPr="00DD2128" w:rsidRDefault="007C458D" w:rsidP="007C458D">
            <w:pPr>
              <w:keepNext/>
              <w:ind w:right="17"/>
              <w:jc w:val="right"/>
              <w:outlineLvl w:val="0"/>
              <w:rPr>
                <w:rFonts w:eastAsia="Batang" w:cs="Arial"/>
                <w:color w:val="595959"/>
                <w:spacing w:val="-5"/>
              </w:rPr>
            </w:pPr>
            <w:r w:rsidRPr="00DD2128">
              <w:rPr>
                <w:rFonts w:eastAsia="Batang" w:cs="Arial"/>
                <w:color w:val="595959"/>
                <w:spacing w:val="-5"/>
              </w:rPr>
              <w:t>(58)</w:t>
            </w:r>
          </w:p>
        </w:tc>
        <w:tc>
          <w:tcPr>
            <w:tcW w:w="1008" w:type="dxa"/>
            <w:tcBorders>
              <w:bottom w:val="single" w:sz="4" w:space="0" w:color="auto"/>
            </w:tcBorders>
            <w:shd w:val="clear" w:color="auto" w:fill="auto"/>
            <w:vAlign w:val="bottom"/>
          </w:tcPr>
          <w:p w:rsidR="007C458D" w:rsidRPr="00DD2128" w:rsidRDefault="007C458D" w:rsidP="007C458D">
            <w:pPr>
              <w:keepNext/>
              <w:ind w:right="17"/>
              <w:jc w:val="right"/>
              <w:outlineLvl w:val="0"/>
              <w:rPr>
                <w:rFonts w:eastAsia="Batang" w:cs="Arial"/>
                <w:color w:val="595959"/>
                <w:spacing w:val="-5"/>
              </w:rPr>
            </w:pPr>
            <w:r w:rsidRPr="00DD2128">
              <w:rPr>
                <w:rFonts w:eastAsia="Batang" w:cs="Arial"/>
                <w:color w:val="595959"/>
                <w:spacing w:val="-5"/>
              </w:rPr>
              <w:t>(10)</w:t>
            </w:r>
          </w:p>
        </w:tc>
        <w:tc>
          <w:tcPr>
            <w:tcW w:w="938" w:type="dxa"/>
            <w:tcBorders>
              <w:bottom w:val="single" w:sz="4" w:space="0" w:color="auto"/>
            </w:tcBorders>
            <w:shd w:val="clear" w:color="auto" w:fill="auto"/>
            <w:vAlign w:val="bottom"/>
          </w:tcPr>
          <w:p w:rsidR="007C458D" w:rsidRPr="00DD2128" w:rsidRDefault="007C458D" w:rsidP="007C458D">
            <w:pPr>
              <w:keepNext/>
              <w:ind w:right="17"/>
              <w:jc w:val="right"/>
              <w:outlineLvl w:val="0"/>
              <w:rPr>
                <w:rFonts w:eastAsia="Batang" w:cs="Arial"/>
                <w:color w:val="595959"/>
                <w:spacing w:val="-5"/>
              </w:rPr>
            </w:pPr>
            <w:r w:rsidRPr="00DD2128">
              <w:rPr>
                <w:rFonts w:eastAsia="Batang" w:cs="Arial"/>
                <w:color w:val="595959"/>
                <w:spacing w:val="-5"/>
              </w:rPr>
              <w:t>(2)</w:t>
            </w:r>
          </w:p>
        </w:tc>
        <w:tc>
          <w:tcPr>
            <w:tcW w:w="968" w:type="dxa"/>
            <w:tcBorders>
              <w:bottom w:val="single" w:sz="4" w:space="0" w:color="auto"/>
            </w:tcBorders>
            <w:shd w:val="clear" w:color="auto" w:fill="auto"/>
            <w:vAlign w:val="bottom"/>
          </w:tcPr>
          <w:p w:rsidR="007C458D" w:rsidRPr="00DD2128" w:rsidRDefault="007C458D" w:rsidP="007C458D">
            <w:pPr>
              <w:keepNext/>
              <w:ind w:right="17"/>
              <w:jc w:val="right"/>
              <w:outlineLvl w:val="0"/>
              <w:rPr>
                <w:rFonts w:eastAsia="Batang" w:cs="Arial"/>
                <w:color w:val="595959"/>
                <w:spacing w:val="-5"/>
              </w:rPr>
            </w:pPr>
            <w:r w:rsidRPr="00DD2128">
              <w:rPr>
                <w:rFonts w:eastAsia="Batang" w:cs="Arial"/>
                <w:color w:val="595959"/>
                <w:spacing w:val="-5"/>
              </w:rPr>
              <w:t>(26)</w:t>
            </w:r>
          </w:p>
        </w:tc>
        <w:tc>
          <w:tcPr>
            <w:tcW w:w="952" w:type="dxa"/>
            <w:tcBorders>
              <w:bottom w:val="single" w:sz="4" w:space="0" w:color="auto"/>
            </w:tcBorders>
            <w:shd w:val="clear" w:color="auto" w:fill="auto"/>
            <w:vAlign w:val="bottom"/>
          </w:tcPr>
          <w:p w:rsidR="007C458D" w:rsidRPr="00DD2128" w:rsidRDefault="007C458D" w:rsidP="007C458D">
            <w:pPr>
              <w:keepNext/>
              <w:ind w:right="17"/>
              <w:jc w:val="right"/>
              <w:outlineLvl w:val="0"/>
              <w:rPr>
                <w:rFonts w:eastAsia="Batang" w:cs="Arial"/>
                <w:color w:val="595959"/>
                <w:spacing w:val="-5"/>
              </w:rPr>
            </w:pPr>
            <w:r w:rsidRPr="00DD2128">
              <w:rPr>
                <w:rFonts w:eastAsia="Batang" w:cs="Arial"/>
                <w:color w:val="595959"/>
                <w:spacing w:val="-5"/>
              </w:rPr>
              <w:t>(100)</w:t>
            </w:r>
          </w:p>
        </w:tc>
      </w:tr>
      <w:tr w:rsidR="007C458D" w:rsidRPr="00F550B2" w:rsidTr="007C458D">
        <w:tc>
          <w:tcPr>
            <w:tcW w:w="4060" w:type="dxa"/>
            <w:tcBorders>
              <w:top w:val="single" w:sz="4" w:space="0" w:color="auto"/>
              <w:bottom w:val="single" w:sz="4" w:space="0" w:color="auto"/>
            </w:tcBorders>
            <w:shd w:val="clear" w:color="auto" w:fill="auto"/>
            <w:vAlign w:val="bottom"/>
          </w:tcPr>
          <w:p w:rsidR="007C458D" w:rsidRPr="00F550B2" w:rsidRDefault="007C458D" w:rsidP="007C458D">
            <w:pPr>
              <w:spacing w:before="20"/>
              <w:rPr>
                <w:rFonts w:eastAsia="Batang" w:cs="Arial"/>
                <w:color w:val="595959"/>
                <w:spacing w:val="-5"/>
              </w:rPr>
            </w:pPr>
            <w:r w:rsidRPr="00F550B2">
              <w:rPr>
                <w:rFonts w:eastAsia="Batang" w:cs="Arial"/>
                <w:color w:val="595959"/>
                <w:spacing w:val="-5"/>
              </w:rPr>
              <w:t>Working capital</w:t>
            </w:r>
            <w:r w:rsidRPr="00A7677B">
              <w:rPr>
                <w:rFonts w:eastAsia="Batang" w:cs="Arial"/>
                <w:color w:val="595959"/>
                <w:spacing w:val="-5"/>
              </w:rPr>
              <w:t xml:space="preserve"> *</w:t>
            </w:r>
          </w:p>
        </w:tc>
        <w:tc>
          <w:tcPr>
            <w:tcW w:w="896" w:type="dxa"/>
            <w:tcBorders>
              <w:top w:val="single" w:sz="4" w:space="0" w:color="auto"/>
              <w:bottom w:val="single" w:sz="4" w:space="0" w:color="auto"/>
            </w:tcBorders>
            <w:shd w:val="clear" w:color="auto" w:fill="auto"/>
            <w:vAlign w:val="bottom"/>
          </w:tcPr>
          <w:p w:rsidR="007C458D" w:rsidRPr="00DD2128" w:rsidRDefault="007C458D" w:rsidP="007C458D">
            <w:pPr>
              <w:keepNext/>
              <w:ind w:right="57"/>
              <w:jc w:val="right"/>
              <w:outlineLvl w:val="0"/>
              <w:rPr>
                <w:rFonts w:eastAsia="Batang" w:cs="Arial"/>
                <w:color w:val="595959"/>
                <w:spacing w:val="-5"/>
              </w:rPr>
            </w:pPr>
            <w:r w:rsidRPr="00DD2128">
              <w:rPr>
                <w:rFonts w:eastAsia="Batang" w:cs="Arial"/>
                <w:color w:val="595959"/>
                <w:spacing w:val="-5"/>
              </w:rPr>
              <w:t>85</w:t>
            </w:r>
          </w:p>
        </w:tc>
        <w:tc>
          <w:tcPr>
            <w:tcW w:w="965" w:type="dxa"/>
            <w:tcBorders>
              <w:top w:val="single" w:sz="4" w:space="0" w:color="auto"/>
              <w:bottom w:val="single" w:sz="4" w:space="0" w:color="auto"/>
            </w:tcBorders>
            <w:shd w:val="clear" w:color="auto" w:fill="auto"/>
            <w:vAlign w:val="bottom"/>
          </w:tcPr>
          <w:p w:rsidR="007C458D" w:rsidRPr="00DD2128" w:rsidRDefault="007C458D" w:rsidP="007C458D">
            <w:pPr>
              <w:keepNext/>
              <w:ind w:right="17"/>
              <w:jc w:val="right"/>
              <w:outlineLvl w:val="0"/>
              <w:rPr>
                <w:rFonts w:eastAsia="Batang" w:cs="Arial"/>
                <w:color w:val="595959"/>
                <w:spacing w:val="-5"/>
              </w:rPr>
            </w:pPr>
            <w:r w:rsidRPr="00DD2128">
              <w:rPr>
                <w:rFonts w:eastAsia="Batang" w:cs="Arial"/>
                <w:color w:val="595959"/>
                <w:spacing w:val="-5"/>
              </w:rPr>
              <w:t>(587)</w:t>
            </w:r>
          </w:p>
        </w:tc>
        <w:tc>
          <w:tcPr>
            <w:tcW w:w="1008" w:type="dxa"/>
            <w:tcBorders>
              <w:top w:val="single" w:sz="4" w:space="0" w:color="auto"/>
              <w:bottom w:val="single" w:sz="4" w:space="0" w:color="auto"/>
            </w:tcBorders>
            <w:shd w:val="clear" w:color="auto" w:fill="auto"/>
            <w:vAlign w:val="bottom"/>
          </w:tcPr>
          <w:p w:rsidR="007C458D" w:rsidRPr="00DD2128" w:rsidRDefault="007C458D" w:rsidP="007C458D">
            <w:pPr>
              <w:keepNext/>
              <w:ind w:right="57"/>
              <w:jc w:val="right"/>
              <w:outlineLvl w:val="0"/>
              <w:rPr>
                <w:rFonts w:eastAsia="Batang" w:cs="Arial"/>
                <w:color w:val="595959"/>
                <w:spacing w:val="-5"/>
              </w:rPr>
            </w:pPr>
            <w:r w:rsidRPr="00DD2128">
              <w:rPr>
                <w:rFonts w:eastAsia="Batang" w:cs="Arial"/>
                <w:color w:val="595959"/>
                <w:spacing w:val="-5"/>
              </w:rPr>
              <w:t>3</w:t>
            </w:r>
          </w:p>
        </w:tc>
        <w:tc>
          <w:tcPr>
            <w:tcW w:w="938" w:type="dxa"/>
            <w:tcBorders>
              <w:top w:val="single" w:sz="4" w:space="0" w:color="auto"/>
              <w:bottom w:val="single" w:sz="4" w:space="0" w:color="auto"/>
            </w:tcBorders>
            <w:shd w:val="clear" w:color="auto" w:fill="auto"/>
            <w:vAlign w:val="bottom"/>
          </w:tcPr>
          <w:p w:rsidR="007C458D" w:rsidRPr="00DD2128" w:rsidRDefault="007C458D" w:rsidP="007C458D">
            <w:pPr>
              <w:keepNext/>
              <w:ind w:right="17"/>
              <w:jc w:val="right"/>
              <w:outlineLvl w:val="0"/>
              <w:rPr>
                <w:rFonts w:eastAsia="Batang" w:cs="Arial"/>
                <w:color w:val="595959"/>
                <w:spacing w:val="-5"/>
              </w:rPr>
            </w:pPr>
            <w:r w:rsidRPr="00DD2128">
              <w:rPr>
                <w:rFonts w:eastAsia="Batang" w:cs="Arial"/>
                <w:color w:val="595959"/>
                <w:spacing w:val="-5"/>
              </w:rPr>
              <w:t>(10)</w:t>
            </w:r>
          </w:p>
        </w:tc>
        <w:tc>
          <w:tcPr>
            <w:tcW w:w="968" w:type="dxa"/>
            <w:tcBorders>
              <w:top w:val="single" w:sz="4" w:space="0" w:color="auto"/>
              <w:bottom w:val="single" w:sz="4" w:space="0" w:color="auto"/>
            </w:tcBorders>
            <w:shd w:val="clear" w:color="auto" w:fill="auto"/>
            <w:vAlign w:val="bottom"/>
          </w:tcPr>
          <w:p w:rsidR="007C458D" w:rsidRPr="00DD2128" w:rsidRDefault="007C458D" w:rsidP="007C458D">
            <w:pPr>
              <w:keepNext/>
              <w:ind w:right="17"/>
              <w:jc w:val="right"/>
              <w:outlineLvl w:val="0"/>
              <w:rPr>
                <w:rFonts w:eastAsia="Batang" w:cs="Arial"/>
                <w:color w:val="595959"/>
                <w:spacing w:val="-5"/>
              </w:rPr>
            </w:pPr>
            <w:r w:rsidRPr="00DD2128">
              <w:rPr>
                <w:rFonts w:eastAsia="Batang" w:cs="Arial"/>
                <w:color w:val="595959"/>
                <w:spacing w:val="-5"/>
              </w:rPr>
              <w:t>(41)</w:t>
            </w:r>
          </w:p>
        </w:tc>
        <w:tc>
          <w:tcPr>
            <w:tcW w:w="952" w:type="dxa"/>
            <w:tcBorders>
              <w:top w:val="single" w:sz="4" w:space="0" w:color="auto"/>
              <w:bottom w:val="single" w:sz="4" w:space="0" w:color="auto"/>
            </w:tcBorders>
            <w:shd w:val="clear" w:color="auto" w:fill="auto"/>
            <w:vAlign w:val="bottom"/>
          </w:tcPr>
          <w:p w:rsidR="007C458D" w:rsidRPr="00DD2128" w:rsidRDefault="007C458D" w:rsidP="007C458D">
            <w:pPr>
              <w:keepNext/>
              <w:ind w:right="17"/>
              <w:jc w:val="right"/>
              <w:outlineLvl w:val="0"/>
              <w:rPr>
                <w:rFonts w:eastAsia="Batang" w:cs="Arial"/>
                <w:color w:val="595959"/>
                <w:spacing w:val="-5"/>
              </w:rPr>
            </w:pPr>
            <w:r w:rsidRPr="00DD2128">
              <w:rPr>
                <w:rFonts w:eastAsia="Batang" w:cs="Arial"/>
                <w:color w:val="595959"/>
                <w:spacing w:val="-5"/>
              </w:rPr>
              <w:t>(550)</w:t>
            </w:r>
          </w:p>
        </w:tc>
      </w:tr>
      <w:tr w:rsidR="007C458D" w:rsidRPr="00A7677B" w:rsidTr="007C458D">
        <w:tc>
          <w:tcPr>
            <w:tcW w:w="9787" w:type="dxa"/>
            <w:gridSpan w:val="7"/>
            <w:shd w:val="clear" w:color="auto" w:fill="auto"/>
            <w:vAlign w:val="bottom"/>
          </w:tcPr>
          <w:p w:rsidR="007C458D" w:rsidRPr="00A7677B" w:rsidRDefault="007C458D" w:rsidP="007C458D">
            <w:pPr>
              <w:rPr>
                <w:rFonts w:eastAsia="Batang" w:cs="Arial"/>
                <w:caps/>
                <w:color w:val="595959"/>
                <w:spacing w:val="-5"/>
                <w:kern w:val="32"/>
                <w:sz w:val="14"/>
                <w:szCs w:val="14"/>
              </w:rPr>
            </w:pPr>
            <w:r w:rsidRPr="00B53A62">
              <w:rPr>
                <w:rFonts w:eastAsia="Batang" w:cs="Arial"/>
                <w:color w:val="595959"/>
                <w:spacing w:val="-5"/>
              </w:rPr>
              <w:t>*</w:t>
            </w:r>
            <w:r w:rsidRPr="00A7677B">
              <w:rPr>
                <w:rFonts w:eastAsia="Batang" w:cs="Arial"/>
                <w:color w:val="595959"/>
                <w:spacing w:val="-5"/>
              </w:rPr>
              <w:t xml:space="preserve"> </w:t>
            </w:r>
            <w:r w:rsidRPr="00C55806">
              <w:rPr>
                <w:rFonts w:eastAsia="Batang" w:cs="Arial"/>
                <w:color w:val="595959"/>
                <w:spacing w:val="-6"/>
                <w:sz w:val="14"/>
                <w:szCs w:val="14"/>
              </w:rPr>
              <w:t>Includes non-operating items and current working capital.</w:t>
            </w:r>
            <w:r w:rsidRPr="00A7677B">
              <w:rPr>
                <w:rFonts w:eastAsia="Batang" w:cs="Arial"/>
                <w:color w:val="595959"/>
                <w:spacing w:val="-5"/>
                <w:sz w:val="14"/>
                <w:szCs w:val="14"/>
              </w:rPr>
              <w:t xml:space="preserve"> </w:t>
            </w:r>
          </w:p>
          <w:p w:rsidR="007C458D" w:rsidRPr="00A7677B" w:rsidRDefault="007C458D" w:rsidP="007C458D">
            <w:pPr>
              <w:ind w:right="17"/>
              <w:jc w:val="right"/>
              <w:rPr>
                <w:rFonts w:eastAsia="Batang" w:cs="Arial"/>
                <w:color w:val="595959"/>
                <w:spacing w:val="-5"/>
              </w:rPr>
            </w:pPr>
          </w:p>
        </w:tc>
      </w:tr>
      <w:tr w:rsidR="007C458D" w:rsidRPr="00F550B2" w:rsidTr="007C458D">
        <w:tc>
          <w:tcPr>
            <w:tcW w:w="4060"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Total assets</w:t>
            </w:r>
          </w:p>
        </w:tc>
        <w:tc>
          <w:tcPr>
            <w:tcW w:w="896"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8</w:t>
            </w:r>
            <w:r>
              <w:rPr>
                <w:rFonts w:eastAsia="Batang" w:cs="Arial"/>
                <w:color w:val="595959"/>
                <w:spacing w:val="-5"/>
              </w:rPr>
              <w:t>33</w:t>
            </w:r>
          </w:p>
        </w:tc>
        <w:tc>
          <w:tcPr>
            <w:tcW w:w="965"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2,</w:t>
            </w:r>
            <w:r>
              <w:rPr>
                <w:rFonts w:eastAsia="Batang" w:cs="Arial"/>
                <w:color w:val="595959"/>
                <w:spacing w:val="-5"/>
              </w:rPr>
              <w:t>133</w:t>
            </w:r>
          </w:p>
        </w:tc>
        <w:tc>
          <w:tcPr>
            <w:tcW w:w="1008" w:type="dxa"/>
            <w:shd w:val="clear" w:color="auto" w:fill="auto"/>
            <w:vAlign w:val="bottom"/>
          </w:tcPr>
          <w:p w:rsidR="007C458D" w:rsidRPr="00F550B2" w:rsidRDefault="007C458D" w:rsidP="007C458D">
            <w:pPr>
              <w:ind w:right="57"/>
              <w:jc w:val="right"/>
              <w:rPr>
                <w:rFonts w:eastAsia="Batang" w:cs="Arial"/>
                <w:color w:val="595959"/>
                <w:spacing w:val="-5"/>
                <w:kern w:val="32"/>
              </w:rPr>
            </w:pPr>
            <w:r>
              <w:rPr>
                <w:rFonts w:eastAsia="Batang" w:cs="Arial"/>
                <w:color w:val="595959"/>
                <w:spacing w:val="-5"/>
              </w:rPr>
              <w:t>486</w:t>
            </w:r>
          </w:p>
        </w:tc>
        <w:tc>
          <w:tcPr>
            <w:tcW w:w="938"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1,</w:t>
            </w:r>
            <w:r>
              <w:rPr>
                <w:rFonts w:eastAsia="Batang" w:cs="Arial"/>
                <w:color w:val="595959"/>
                <w:spacing w:val="-5"/>
              </w:rPr>
              <w:t>278</w:t>
            </w:r>
          </w:p>
        </w:tc>
        <w:tc>
          <w:tcPr>
            <w:tcW w:w="968" w:type="dxa"/>
            <w:shd w:val="clear" w:color="auto" w:fill="auto"/>
            <w:vAlign w:val="bottom"/>
          </w:tcPr>
          <w:p w:rsidR="007C458D" w:rsidRPr="00F550B2" w:rsidRDefault="007C458D" w:rsidP="007C458D">
            <w:pPr>
              <w:ind w:right="57"/>
              <w:jc w:val="right"/>
              <w:rPr>
                <w:rFonts w:eastAsia="Batang" w:cs="Arial"/>
                <w:color w:val="595959"/>
                <w:spacing w:val="-5"/>
              </w:rPr>
            </w:pPr>
            <w:r>
              <w:rPr>
                <w:rFonts w:eastAsia="Batang" w:cs="Arial"/>
                <w:color w:val="595959"/>
                <w:spacing w:val="-5"/>
              </w:rPr>
              <w:t>982</w:t>
            </w:r>
          </w:p>
        </w:tc>
        <w:tc>
          <w:tcPr>
            <w:tcW w:w="952"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5,7</w:t>
            </w:r>
            <w:r>
              <w:rPr>
                <w:rFonts w:eastAsia="Batang" w:cs="Arial"/>
                <w:color w:val="595959"/>
                <w:spacing w:val="-5"/>
              </w:rPr>
              <w:t>1</w:t>
            </w:r>
            <w:r w:rsidRPr="00F550B2">
              <w:rPr>
                <w:rFonts w:eastAsia="Batang" w:cs="Arial"/>
                <w:color w:val="595959"/>
                <w:spacing w:val="-5"/>
              </w:rPr>
              <w:t>2</w:t>
            </w:r>
          </w:p>
        </w:tc>
      </w:tr>
      <w:tr w:rsidR="007C458D" w:rsidRPr="00F550B2" w:rsidTr="007C458D">
        <w:tc>
          <w:tcPr>
            <w:tcW w:w="4060" w:type="dxa"/>
            <w:tcBorders>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Total liabilities</w:t>
            </w:r>
          </w:p>
        </w:tc>
        <w:tc>
          <w:tcPr>
            <w:tcW w:w="896" w:type="dxa"/>
            <w:tcBorders>
              <w:bottom w:val="single" w:sz="4" w:space="0" w:color="auto"/>
            </w:tcBorders>
            <w:shd w:val="clear" w:color="auto" w:fill="auto"/>
            <w:vAlign w:val="bottom"/>
          </w:tcPr>
          <w:p w:rsidR="007C458D" w:rsidRPr="00F550B2" w:rsidRDefault="007C458D" w:rsidP="007C458D">
            <w:pPr>
              <w:ind w:right="17"/>
              <w:jc w:val="right"/>
              <w:rPr>
                <w:rFonts w:eastAsia="Batang" w:cs="Arial"/>
                <w:caps/>
                <w:color w:val="595959"/>
                <w:spacing w:val="-5"/>
                <w:kern w:val="32"/>
                <w:szCs w:val="20"/>
              </w:rPr>
            </w:pPr>
            <w:r w:rsidRPr="00F550B2">
              <w:rPr>
                <w:rFonts w:eastAsia="Batang" w:cs="Arial"/>
                <w:color w:val="595959"/>
                <w:spacing w:val="-5"/>
                <w:szCs w:val="20"/>
              </w:rPr>
              <w:t>(</w:t>
            </w:r>
            <w:r>
              <w:rPr>
                <w:rFonts w:eastAsia="Batang" w:cs="Arial"/>
                <w:color w:val="595959"/>
                <w:spacing w:val="-5"/>
                <w:szCs w:val="20"/>
              </w:rPr>
              <w:t>499</w:t>
            </w:r>
            <w:r w:rsidRPr="00F550B2">
              <w:rPr>
                <w:rFonts w:eastAsia="Batang" w:cs="Arial"/>
                <w:color w:val="595959"/>
                <w:spacing w:val="-5"/>
                <w:szCs w:val="20"/>
              </w:rPr>
              <w:t>)</w:t>
            </w:r>
          </w:p>
        </w:tc>
        <w:tc>
          <w:tcPr>
            <w:tcW w:w="965" w:type="dxa"/>
            <w:tcBorders>
              <w:bottom w:val="single" w:sz="4" w:space="0" w:color="auto"/>
            </w:tcBorders>
            <w:shd w:val="clear" w:color="auto" w:fill="auto"/>
            <w:vAlign w:val="bottom"/>
          </w:tcPr>
          <w:p w:rsidR="007C458D" w:rsidRPr="00F550B2" w:rsidRDefault="007C458D" w:rsidP="007C458D">
            <w:pPr>
              <w:ind w:right="17"/>
              <w:jc w:val="right"/>
              <w:rPr>
                <w:rFonts w:eastAsia="Batang" w:cs="Arial"/>
                <w:b/>
                <w:bCs/>
                <w:caps/>
                <w:color w:val="595959"/>
                <w:spacing w:val="-5"/>
                <w:kern w:val="32"/>
              </w:rPr>
            </w:pPr>
            <w:r w:rsidRPr="00F550B2">
              <w:rPr>
                <w:rFonts w:eastAsia="Batang" w:cs="Arial"/>
                <w:color w:val="595959"/>
                <w:spacing w:val="-5"/>
              </w:rPr>
              <w:t>(2,0</w:t>
            </w:r>
            <w:r>
              <w:rPr>
                <w:rFonts w:eastAsia="Batang" w:cs="Arial"/>
                <w:color w:val="595959"/>
                <w:spacing w:val="-5"/>
              </w:rPr>
              <w:t>56</w:t>
            </w:r>
            <w:r w:rsidRPr="00F550B2">
              <w:rPr>
                <w:rFonts w:eastAsia="Batang" w:cs="Arial"/>
                <w:color w:val="595959"/>
                <w:spacing w:val="-5"/>
              </w:rPr>
              <w:t>)</w:t>
            </w:r>
          </w:p>
        </w:tc>
        <w:tc>
          <w:tcPr>
            <w:tcW w:w="1008" w:type="dxa"/>
            <w:tcBorders>
              <w:bottom w:val="single" w:sz="4" w:space="0" w:color="auto"/>
            </w:tcBorders>
            <w:shd w:val="clear" w:color="auto" w:fill="auto"/>
            <w:vAlign w:val="bottom"/>
          </w:tcPr>
          <w:p w:rsidR="007C458D" w:rsidRPr="00F550B2" w:rsidRDefault="007C458D" w:rsidP="007C458D">
            <w:pPr>
              <w:ind w:right="17"/>
              <w:jc w:val="right"/>
              <w:rPr>
                <w:rFonts w:eastAsia="Batang" w:cs="Arial"/>
                <w:caps/>
                <w:color w:val="595959"/>
                <w:spacing w:val="-5"/>
                <w:kern w:val="32"/>
                <w:szCs w:val="20"/>
              </w:rPr>
            </w:pPr>
            <w:r w:rsidRPr="00F550B2">
              <w:rPr>
                <w:rFonts w:eastAsia="Batang" w:cs="Arial"/>
                <w:color w:val="595959"/>
                <w:spacing w:val="-5"/>
                <w:szCs w:val="20"/>
              </w:rPr>
              <w:t>(4</w:t>
            </w:r>
            <w:r>
              <w:rPr>
                <w:rFonts w:eastAsia="Batang" w:cs="Arial"/>
                <w:color w:val="595959"/>
                <w:spacing w:val="-5"/>
                <w:szCs w:val="20"/>
              </w:rPr>
              <w:t>58</w:t>
            </w:r>
            <w:r w:rsidRPr="00F550B2">
              <w:rPr>
                <w:rFonts w:eastAsia="Batang" w:cs="Arial"/>
                <w:color w:val="595959"/>
                <w:spacing w:val="-5"/>
                <w:szCs w:val="20"/>
              </w:rPr>
              <w:t>)</w:t>
            </w:r>
          </w:p>
        </w:tc>
        <w:tc>
          <w:tcPr>
            <w:tcW w:w="938" w:type="dxa"/>
            <w:tcBorders>
              <w:bottom w:val="single" w:sz="4" w:space="0" w:color="auto"/>
            </w:tcBorders>
            <w:shd w:val="clear" w:color="auto" w:fill="auto"/>
            <w:vAlign w:val="bottom"/>
          </w:tcPr>
          <w:p w:rsidR="007C458D" w:rsidRPr="00F550B2" w:rsidRDefault="007C458D" w:rsidP="007C458D">
            <w:pPr>
              <w:ind w:right="17"/>
              <w:jc w:val="right"/>
              <w:rPr>
                <w:rFonts w:eastAsia="Batang" w:cs="Arial"/>
                <w:caps/>
                <w:color w:val="595959"/>
                <w:spacing w:val="-5"/>
                <w:kern w:val="32"/>
                <w:szCs w:val="20"/>
              </w:rPr>
            </w:pPr>
            <w:r w:rsidRPr="00F550B2">
              <w:rPr>
                <w:rFonts w:eastAsia="Batang" w:cs="Arial"/>
                <w:color w:val="595959"/>
                <w:spacing w:val="-5"/>
                <w:szCs w:val="20"/>
              </w:rPr>
              <w:t>(</w:t>
            </w:r>
            <w:r>
              <w:rPr>
                <w:rFonts w:eastAsia="Batang" w:cs="Arial"/>
                <w:color w:val="595959"/>
                <w:spacing w:val="-5"/>
                <w:szCs w:val="20"/>
              </w:rPr>
              <w:t>613</w:t>
            </w:r>
            <w:r w:rsidRPr="00F550B2">
              <w:rPr>
                <w:rFonts w:eastAsia="Batang" w:cs="Arial"/>
                <w:color w:val="595959"/>
                <w:spacing w:val="-5"/>
                <w:szCs w:val="20"/>
              </w:rPr>
              <w:t>)</w:t>
            </w:r>
          </w:p>
        </w:tc>
        <w:tc>
          <w:tcPr>
            <w:tcW w:w="968" w:type="dxa"/>
            <w:tcBorders>
              <w:bottom w:val="single" w:sz="4" w:space="0" w:color="auto"/>
            </w:tcBorders>
            <w:shd w:val="clear" w:color="auto" w:fill="auto"/>
            <w:vAlign w:val="bottom"/>
          </w:tcPr>
          <w:p w:rsidR="007C458D" w:rsidRPr="00F550B2" w:rsidRDefault="007C458D" w:rsidP="007C458D">
            <w:pPr>
              <w:ind w:right="17"/>
              <w:jc w:val="right"/>
              <w:rPr>
                <w:rFonts w:eastAsia="Batang" w:cs="Arial"/>
                <w:caps/>
                <w:color w:val="595959"/>
                <w:spacing w:val="-5"/>
                <w:kern w:val="32"/>
                <w:szCs w:val="20"/>
              </w:rPr>
            </w:pPr>
            <w:r w:rsidRPr="00F550B2">
              <w:rPr>
                <w:rFonts w:eastAsia="Batang" w:cs="Arial"/>
                <w:color w:val="595959"/>
                <w:spacing w:val="-5"/>
                <w:szCs w:val="20"/>
              </w:rPr>
              <w:t>(</w:t>
            </w:r>
            <w:r>
              <w:rPr>
                <w:rFonts w:eastAsia="Batang" w:cs="Arial"/>
                <w:color w:val="595959"/>
                <w:spacing w:val="-5"/>
                <w:szCs w:val="20"/>
              </w:rPr>
              <w:t>1,051</w:t>
            </w:r>
            <w:r w:rsidRPr="00F550B2">
              <w:rPr>
                <w:rFonts w:eastAsia="Batang" w:cs="Arial"/>
                <w:color w:val="595959"/>
                <w:spacing w:val="-5"/>
                <w:szCs w:val="20"/>
              </w:rPr>
              <w:t>)</w:t>
            </w:r>
          </w:p>
        </w:tc>
        <w:tc>
          <w:tcPr>
            <w:tcW w:w="952" w:type="dxa"/>
            <w:tcBorders>
              <w:bottom w:val="single" w:sz="4" w:space="0" w:color="auto"/>
            </w:tcBorders>
            <w:shd w:val="clear" w:color="auto" w:fill="auto"/>
            <w:vAlign w:val="bottom"/>
          </w:tcPr>
          <w:p w:rsidR="007C458D" w:rsidRPr="00F550B2" w:rsidRDefault="007C458D" w:rsidP="007C458D">
            <w:pPr>
              <w:ind w:right="17"/>
              <w:jc w:val="right"/>
              <w:rPr>
                <w:rFonts w:eastAsia="Batang" w:cs="Arial"/>
                <w:caps/>
                <w:color w:val="595959"/>
                <w:spacing w:val="-5"/>
                <w:kern w:val="32"/>
                <w:szCs w:val="20"/>
              </w:rPr>
            </w:pPr>
            <w:r w:rsidRPr="00F550B2">
              <w:rPr>
                <w:rFonts w:eastAsia="Batang" w:cs="Arial"/>
                <w:color w:val="595959"/>
                <w:spacing w:val="-5"/>
                <w:szCs w:val="20"/>
              </w:rPr>
              <w:t>(4,</w:t>
            </w:r>
            <w:r>
              <w:rPr>
                <w:rFonts w:eastAsia="Batang" w:cs="Arial"/>
                <w:color w:val="595959"/>
                <w:spacing w:val="-5"/>
                <w:szCs w:val="20"/>
              </w:rPr>
              <w:t>677</w:t>
            </w:r>
            <w:r w:rsidRPr="00F550B2">
              <w:rPr>
                <w:rFonts w:eastAsia="Batang" w:cs="Arial"/>
                <w:color w:val="595959"/>
                <w:spacing w:val="-5"/>
                <w:szCs w:val="20"/>
              </w:rPr>
              <w:t>)</w:t>
            </w:r>
          </w:p>
        </w:tc>
      </w:tr>
      <w:tr w:rsidR="007C458D" w:rsidRPr="00F550B2" w:rsidTr="007C458D">
        <w:tc>
          <w:tcPr>
            <w:tcW w:w="4060" w:type="dxa"/>
            <w:tcBorders>
              <w:top w:val="single" w:sz="4" w:space="0" w:color="auto"/>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Net assets/(liabilities)</w:t>
            </w:r>
          </w:p>
        </w:tc>
        <w:tc>
          <w:tcPr>
            <w:tcW w:w="896" w:type="dxa"/>
            <w:tcBorders>
              <w:top w:val="single" w:sz="4" w:space="0" w:color="auto"/>
              <w:bottom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5"/>
                <w:kern w:val="32"/>
              </w:rPr>
            </w:pPr>
            <w:r>
              <w:rPr>
                <w:rFonts w:eastAsia="Batang" w:cs="Arial"/>
                <w:color w:val="595959"/>
                <w:spacing w:val="-5"/>
              </w:rPr>
              <w:t>334</w:t>
            </w:r>
          </w:p>
        </w:tc>
        <w:tc>
          <w:tcPr>
            <w:tcW w:w="965" w:type="dxa"/>
            <w:tcBorders>
              <w:top w:val="single" w:sz="4" w:space="0" w:color="auto"/>
              <w:bottom w:val="single" w:sz="4" w:space="0" w:color="auto"/>
            </w:tcBorders>
            <w:shd w:val="clear" w:color="auto" w:fill="auto"/>
            <w:vAlign w:val="bottom"/>
          </w:tcPr>
          <w:p w:rsidR="007C458D" w:rsidRPr="00F550B2" w:rsidRDefault="007C458D" w:rsidP="007C458D">
            <w:pPr>
              <w:ind w:right="-17"/>
              <w:jc w:val="right"/>
              <w:rPr>
                <w:rFonts w:eastAsia="Batang" w:cs="Arial"/>
                <w:color w:val="595959"/>
                <w:spacing w:val="-5"/>
              </w:rPr>
            </w:pPr>
            <w:r>
              <w:rPr>
                <w:rFonts w:eastAsia="Batang" w:cs="Arial"/>
                <w:color w:val="595959"/>
                <w:spacing w:val="-5"/>
              </w:rPr>
              <w:t xml:space="preserve">77 </w:t>
            </w:r>
            <w:r w:rsidRPr="006B50C4">
              <w:rPr>
                <w:rFonts w:eastAsia="Batang" w:cs="Arial"/>
                <w:color w:val="595959"/>
                <w:spacing w:val="-5"/>
                <w:sz w:val="14"/>
                <w:szCs w:val="14"/>
                <w:vertAlign w:val="superscript"/>
              </w:rPr>
              <w:t>+</w:t>
            </w:r>
          </w:p>
        </w:tc>
        <w:tc>
          <w:tcPr>
            <w:tcW w:w="1008" w:type="dxa"/>
            <w:tcBorders>
              <w:top w:val="single" w:sz="4" w:space="0" w:color="auto"/>
              <w:bottom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5"/>
                <w:kern w:val="32"/>
              </w:rPr>
            </w:pPr>
            <w:r>
              <w:rPr>
                <w:rFonts w:eastAsia="Batang" w:cs="Arial"/>
                <w:color w:val="595959"/>
                <w:spacing w:val="-5"/>
              </w:rPr>
              <w:t>28</w:t>
            </w:r>
          </w:p>
        </w:tc>
        <w:tc>
          <w:tcPr>
            <w:tcW w:w="938" w:type="dxa"/>
            <w:tcBorders>
              <w:top w:val="single" w:sz="4" w:space="0" w:color="auto"/>
              <w:bottom w:val="single" w:sz="4" w:space="0" w:color="auto"/>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665</w:t>
            </w:r>
          </w:p>
        </w:tc>
        <w:tc>
          <w:tcPr>
            <w:tcW w:w="968" w:type="dxa"/>
            <w:tcBorders>
              <w:top w:val="single" w:sz="4" w:space="0" w:color="auto"/>
              <w:bottom w:val="single" w:sz="4" w:space="0" w:color="auto"/>
            </w:tcBorders>
            <w:shd w:val="clear" w:color="auto" w:fill="auto"/>
            <w:vAlign w:val="bottom"/>
          </w:tcPr>
          <w:p w:rsidR="007C458D" w:rsidRPr="00F550B2" w:rsidRDefault="007C458D" w:rsidP="007C458D">
            <w:pPr>
              <w:ind w:right="17"/>
              <w:jc w:val="right"/>
              <w:rPr>
                <w:rFonts w:eastAsia="Batang" w:cs="Arial"/>
                <w:caps/>
                <w:color w:val="595959"/>
                <w:spacing w:val="-5"/>
                <w:kern w:val="32"/>
                <w:szCs w:val="20"/>
              </w:rPr>
            </w:pPr>
            <w:r w:rsidRPr="00F550B2">
              <w:rPr>
                <w:rFonts w:eastAsia="Batang" w:cs="Arial"/>
                <w:color w:val="595959"/>
                <w:spacing w:val="-5"/>
                <w:szCs w:val="20"/>
              </w:rPr>
              <w:t>(</w:t>
            </w:r>
            <w:r>
              <w:rPr>
                <w:rFonts w:eastAsia="Batang" w:cs="Arial"/>
                <w:color w:val="595959"/>
                <w:spacing w:val="-5"/>
                <w:szCs w:val="20"/>
              </w:rPr>
              <w:t>69</w:t>
            </w:r>
            <w:r w:rsidRPr="00F550B2">
              <w:rPr>
                <w:rFonts w:eastAsia="Batang" w:cs="Arial"/>
                <w:color w:val="595959"/>
                <w:spacing w:val="-5"/>
                <w:szCs w:val="20"/>
              </w:rPr>
              <w:t>)</w:t>
            </w:r>
          </w:p>
        </w:tc>
        <w:tc>
          <w:tcPr>
            <w:tcW w:w="952" w:type="dxa"/>
            <w:tcBorders>
              <w:top w:val="single" w:sz="4" w:space="0" w:color="auto"/>
              <w:bottom w:val="single" w:sz="4" w:space="0" w:color="auto"/>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1,</w:t>
            </w:r>
            <w:r>
              <w:rPr>
                <w:rFonts w:eastAsia="Batang" w:cs="Arial"/>
                <w:color w:val="595959"/>
                <w:spacing w:val="-5"/>
              </w:rPr>
              <w:t>035</w:t>
            </w:r>
          </w:p>
        </w:tc>
      </w:tr>
    </w:tbl>
    <w:p w:rsidR="007C458D" w:rsidRDefault="007C458D" w:rsidP="007C458D">
      <w:pPr>
        <w:keepNext/>
        <w:spacing w:before="60"/>
        <w:ind w:left="85" w:hanging="85"/>
        <w:outlineLvl w:val="0"/>
        <w:rPr>
          <w:rFonts w:eastAsia="Batang" w:cs="Arial"/>
          <w:color w:val="595959"/>
          <w:spacing w:val="-6"/>
          <w:sz w:val="14"/>
        </w:rPr>
      </w:pPr>
      <w:r w:rsidRPr="00C55806">
        <w:rPr>
          <w:rFonts w:eastAsia="Batang" w:cs="Arial"/>
          <w:color w:val="595959"/>
          <w:spacing w:val="-6"/>
          <w:sz w:val="14"/>
          <w:szCs w:val="14"/>
        </w:rPr>
        <w:t xml:space="preserve">+ </w:t>
      </w:r>
      <w:r w:rsidRPr="003C41A3">
        <w:rPr>
          <w:rFonts w:eastAsia="Batang" w:cs="Arial"/>
          <w:color w:val="595959"/>
          <w:spacing w:val="-6"/>
          <w:sz w:val="14"/>
        </w:rPr>
        <w:t xml:space="preserve">Includes net assets held for sale of £12m relating to the Rail disposal group (Note 9). </w:t>
      </w:r>
    </w:p>
    <w:p w:rsidR="007C458D" w:rsidRPr="0073295E" w:rsidRDefault="007C458D" w:rsidP="007C458D">
      <w:pPr>
        <w:keepNext/>
        <w:ind w:left="85" w:hanging="85"/>
        <w:outlineLvl w:val="0"/>
        <w:rPr>
          <w:rFonts w:eastAsia="Batang" w:cs="Arial"/>
          <w:color w:val="595959"/>
          <w:spacing w:val="-6"/>
          <w:sz w:val="14"/>
        </w:rPr>
      </w:pPr>
      <w:r>
        <w:rPr>
          <w:rFonts w:eastAsia="Batang" w:cs="Arial"/>
          <w:color w:val="595959"/>
          <w:spacing w:val="-6"/>
          <w:sz w:val="14"/>
          <w:vertAlign w:val="superscript"/>
        </w:rPr>
        <w:t>9</w:t>
      </w:r>
      <w:r w:rsidRPr="0073295E">
        <w:rPr>
          <w:rFonts w:eastAsia="Batang" w:cs="Arial"/>
          <w:color w:val="595959"/>
          <w:spacing w:val="-6"/>
          <w:sz w:val="14"/>
        </w:rPr>
        <w:t xml:space="preserve"> </w:t>
      </w:r>
      <w:r w:rsidRPr="003C41A3">
        <w:rPr>
          <w:rFonts w:eastAsia="Batang" w:cs="Arial"/>
          <w:color w:val="595959"/>
          <w:spacing w:val="-6"/>
          <w:sz w:val="14"/>
        </w:rPr>
        <w:t>Re-presented to include the net non-recourse borrowings directly attributable to Infrastructure Investments within the Infrastructure Investments segment rather than within Corporate activities.</w:t>
      </w:r>
    </w:p>
    <w:p w:rsidR="007C458D" w:rsidRPr="00F550B2" w:rsidRDefault="007C458D" w:rsidP="007C458D">
      <w:pPr>
        <w:spacing w:after="100"/>
        <w:ind w:firstLine="720"/>
        <w:rPr>
          <w:rFonts w:eastAsia="Batang" w:cs="Arial"/>
          <w:color w:val="595959"/>
          <w:spacing w:val="-6"/>
          <w:sz w:val="17"/>
        </w:rPr>
      </w:pPr>
    </w:p>
    <w:p w:rsidR="007C458D" w:rsidRPr="00F550B2" w:rsidRDefault="007C458D" w:rsidP="007C458D">
      <w:pPr>
        <w:spacing w:after="100"/>
        <w:rPr>
          <w:rFonts w:eastAsia="Batang" w:cs="Arial"/>
          <w:color w:val="005D99"/>
          <w:spacing w:val="-6"/>
          <w:szCs w:val="18"/>
        </w:rPr>
      </w:pPr>
      <w:r w:rsidRPr="00F550B2">
        <w:rPr>
          <w:rFonts w:eastAsia="Batang" w:cs="Arial"/>
          <w:b/>
          <w:bCs/>
          <w:color w:val="005D99"/>
          <w:spacing w:val="-6"/>
          <w:szCs w:val="18"/>
        </w:rPr>
        <w:t xml:space="preserve">3.3 </w:t>
      </w:r>
      <w:r w:rsidRPr="00936485">
        <w:rPr>
          <w:rFonts w:eastAsia="Batang" w:cs="Arial"/>
          <w:b/>
          <w:bCs/>
          <w:color w:val="005D99"/>
          <w:spacing w:val="-6"/>
          <w:szCs w:val="18"/>
        </w:rPr>
        <w:t>Other information – continuing operations</w:t>
      </w:r>
    </w:p>
    <w:tbl>
      <w:tblPr>
        <w:tblW w:w="9787" w:type="dxa"/>
        <w:tblLayout w:type="fixed"/>
        <w:tblCellMar>
          <w:left w:w="0" w:type="dxa"/>
          <w:right w:w="0" w:type="dxa"/>
        </w:tblCellMar>
        <w:tblLook w:val="01E0" w:firstRow="1" w:lastRow="1" w:firstColumn="1" w:lastColumn="1" w:noHBand="0" w:noVBand="0"/>
      </w:tblPr>
      <w:tblGrid>
        <w:gridCol w:w="4060"/>
        <w:gridCol w:w="896"/>
        <w:gridCol w:w="965"/>
        <w:gridCol w:w="1008"/>
        <w:gridCol w:w="938"/>
        <w:gridCol w:w="968"/>
        <w:gridCol w:w="952"/>
      </w:tblGrid>
      <w:tr w:rsidR="007C458D" w:rsidRPr="00F550B2" w:rsidTr="007C458D">
        <w:tc>
          <w:tcPr>
            <w:tcW w:w="4060" w:type="dxa"/>
            <w:tcBorders>
              <w:bottom w:val="single" w:sz="4" w:space="0" w:color="auto"/>
            </w:tcBorders>
            <w:shd w:val="clear" w:color="auto" w:fill="auto"/>
            <w:vAlign w:val="bottom"/>
          </w:tcPr>
          <w:p w:rsidR="007C458D" w:rsidRPr="00F550B2" w:rsidRDefault="007C458D" w:rsidP="007C458D">
            <w:pPr>
              <w:rPr>
                <w:rFonts w:eastAsia="Batang" w:cs="Arial"/>
                <w:color w:val="595959"/>
                <w:spacing w:val="-5"/>
              </w:rPr>
            </w:pPr>
          </w:p>
          <w:p w:rsidR="007C458D" w:rsidRPr="00F550B2" w:rsidRDefault="007C458D" w:rsidP="007C458D">
            <w:pPr>
              <w:rPr>
                <w:rFonts w:eastAsia="Batang" w:cs="Arial"/>
                <w:b/>
                <w:bCs/>
                <w:color w:val="595959"/>
                <w:spacing w:val="-5"/>
              </w:rPr>
            </w:pPr>
          </w:p>
        </w:tc>
        <w:tc>
          <w:tcPr>
            <w:tcW w:w="896" w:type="dxa"/>
            <w:tcBorders>
              <w:bottom w:val="single" w:sz="4" w:space="0" w:color="auto"/>
            </w:tcBorders>
            <w:shd w:val="clear" w:color="auto" w:fill="auto"/>
            <w:vAlign w:val="bottom"/>
          </w:tcPr>
          <w:p w:rsidR="007C458D" w:rsidRPr="00E02FF7" w:rsidRDefault="007C458D" w:rsidP="007C458D">
            <w:pPr>
              <w:ind w:right="57"/>
              <w:jc w:val="right"/>
              <w:rPr>
                <w:rFonts w:eastAsia="Batang" w:cs="Arial"/>
                <w:b/>
                <w:color w:val="595959"/>
                <w:spacing w:val="-5"/>
                <w:sz w:val="12"/>
                <w:szCs w:val="12"/>
              </w:rPr>
            </w:pPr>
            <w:r w:rsidRPr="00E02FF7">
              <w:rPr>
                <w:rFonts w:eastAsia="Batang" w:cs="Arial"/>
                <w:b/>
                <w:bCs/>
                <w:color w:val="595959"/>
                <w:spacing w:val="-5"/>
                <w:sz w:val="12"/>
                <w:szCs w:val="12"/>
              </w:rPr>
              <w:t xml:space="preserve">Professional Services </w:t>
            </w:r>
            <w:r w:rsidRPr="00E02FF7">
              <w:rPr>
                <w:rFonts w:eastAsia="Batang" w:cs="Arial"/>
                <w:b/>
                <w:bCs/>
                <w:color w:val="595959"/>
                <w:spacing w:val="-5"/>
                <w:sz w:val="12"/>
                <w:szCs w:val="12"/>
              </w:rPr>
              <w:br/>
              <w:t>£m</w:t>
            </w:r>
          </w:p>
        </w:tc>
        <w:tc>
          <w:tcPr>
            <w:tcW w:w="965" w:type="dxa"/>
            <w:tcBorders>
              <w:bottom w:val="single" w:sz="4" w:space="0" w:color="auto"/>
            </w:tcBorders>
            <w:shd w:val="clear" w:color="auto" w:fill="auto"/>
            <w:vAlign w:val="bottom"/>
          </w:tcPr>
          <w:p w:rsidR="007C458D" w:rsidRPr="00E02FF7" w:rsidRDefault="007C458D" w:rsidP="007C458D">
            <w:pPr>
              <w:ind w:right="57"/>
              <w:jc w:val="right"/>
              <w:rPr>
                <w:rFonts w:eastAsia="Batang" w:cs="Arial"/>
                <w:b/>
                <w:color w:val="595959"/>
                <w:spacing w:val="-6"/>
                <w:sz w:val="12"/>
                <w:szCs w:val="12"/>
              </w:rPr>
            </w:pPr>
            <w:r w:rsidRPr="00E02FF7">
              <w:rPr>
                <w:rFonts w:eastAsia="Batang" w:cs="Arial"/>
                <w:b/>
                <w:color w:val="595959"/>
                <w:spacing w:val="-6"/>
                <w:sz w:val="12"/>
                <w:szCs w:val="12"/>
              </w:rPr>
              <w:t>Construction Services</w:t>
            </w:r>
            <w:r>
              <w:rPr>
                <w:rFonts w:eastAsia="Batang" w:cs="Arial"/>
                <w:b/>
                <w:color w:val="595959"/>
                <w:spacing w:val="-6"/>
                <w:sz w:val="12"/>
                <w:szCs w:val="12"/>
              </w:rPr>
              <w:t xml:space="preserve"> </w:t>
            </w:r>
            <w:r w:rsidRPr="00F33086">
              <w:rPr>
                <w:rFonts w:eastAsia="Batang" w:cs="Arial"/>
                <w:b/>
                <w:color w:val="595959"/>
                <w:spacing w:val="-6"/>
                <w:sz w:val="12"/>
                <w:szCs w:val="12"/>
                <w:vertAlign w:val="superscript"/>
              </w:rPr>
              <w:t>2</w:t>
            </w:r>
            <w:r w:rsidRPr="00E02FF7">
              <w:rPr>
                <w:rFonts w:eastAsia="Batang" w:cs="Arial"/>
                <w:b/>
                <w:color w:val="595959"/>
                <w:spacing w:val="-6"/>
                <w:sz w:val="12"/>
                <w:szCs w:val="12"/>
              </w:rPr>
              <w:t xml:space="preserve"> </w:t>
            </w:r>
            <w:r w:rsidRPr="00E02FF7">
              <w:rPr>
                <w:rFonts w:cs="Arial"/>
                <w:b/>
                <w:color w:val="595959"/>
                <w:spacing w:val="-6"/>
                <w:sz w:val="12"/>
                <w:szCs w:val="12"/>
              </w:rPr>
              <w:t xml:space="preserve">  </w:t>
            </w:r>
            <w:r w:rsidRPr="00E02FF7">
              <w:rPr>
                <w:rFonts w:eastAsia="Batang" w:cs="Arial"/>
                <w:b/>
                <w:color w:val="595959"/>
                <w:spacing w:val="-6"/>
                <w:sz w:val="12"/>
                <w:szCs w:val="12"/>
              </w:rPr>
              <w:t xml:space="preserve"> </w:t>
            </w:r>
          </w:p>
          <w:p w:rsidR="007C458D" w:rsidRPr="00E02FF7" w:rsidRDefault="007C458D" w:rsidP="007C458D">
            <w:pPr>
              <w:ind w:right="57"/>
              <w:jc w:val="right"/>
              <w:rPr>
                <w:rFonts w:eastAsia="Batang" w:cs="Arial"/>
                <w:b/>
                <w:color w:val="595959"/>
                <w:spacing w:val="-5"/>
                <w:sz w:val="12"/>
                <w:szCs w:val="12"/>
              </w:rPr>
            </w:pPr>
            <w:r w:rsidRPr="00E02FF7">
              <w:rPr>
                <w:rFonts w:eastAsia="Batang" w:cs="Arial"/>
                <w:b/>
                <w:bCs/>
                <w:color w:val="595959"/>
                <w:spacing w:val="-5"/>
                <w:sz w:val="12"/>
                <w:szCs w:val="12"/>
              </w:rPr>
              <w:t xml:space="preserve"> £m</w:t>
            </w:r>
          </w:p>
        </w:tc>
        <w:tc>
          <w:tcPr>
            <w:tcW w:w="1008" w:type="dxa"/>
            <w:tcBorders>
              <w:bottom w:val="single" w:sz="4" w:space="0" w:color="auto"/>
            </w:tcBorders>
            <w:shd w:val="clear" w:color="auto" w:fill="auto"/>
            <w:vAlign w:val="bottom"/>
          </w:tcPr>
          <w:p w:rsidR="007C458D" w:rsidRPr="00E02FF7" w:rsidRDefault="007C458D" w:rsidP="007C458D">
            <w:pPr>
              <w:ind w:right="57"/>
              <w:jc w:val="right"/>
              <w:rPr>
                <w:rFonts w:eastAsia="Batang" w:cs="Arial"/>
                <w:b/>
                <w:color w:val="595959"/>
                <w:spacing w:val="-6"/>
                <w:sz w:val="12"/>
                <w:szCs w:val="12"/>
              </w:rPr>
            </w:pPr>
            <w:r w:rsidRPr="00E02FF7">
              <w:rPr>
                <w:rFonts w:eastAsia="Batang" w:cs="Arial"/>
                <w:b/>
                <w:color w:val="595959"/>
                <w:spacing w:val="-6"/>
                <w:sz w:val="12"/>
                <w:szCs w:val="12"/>
              </w:rPr>
              <w:t>Support</w:t>
            </w:r>
          </w:p>
          <w:p w:rsidR="007C458D" w:rsidRPr="00E02FF7" w:rsidRDefault="007C458D" w:rsidP="007C458D">
            <w:pPr>
              <w:ind w:right="57"/>
              <w:jc w:val="right"/>
              <w:rPr>
                <w:rFonts w:eastAsia="Batang" w:cs="Arial"/>
                <w:b/>
                <w:color w:val="595959"/>
                <w:spacing w:val="-6"/>
                <w:sz w:val="12"/>
                <w:szCs w:val="12"/>
              </w:rPr>
            </w:pPr>
            <w:r w:rsidRPr="00E02FF7">
              <w:rPr>
                <w:rFonts w:eastAsia="Batang" w:cs="Arial"/>
                <w:b/>
                <w:color w:val="595959"/>
                <w:spacing w:val="-6"/>
                <w:sz w:val="12"/>
                <w:szCs w:val="12"/>
              </w:rPr>
              <w:t xml:space="preserve">Services </w:t>
            </w:r>
            <w:r w:rsidRPr="00E02FF7">
              <w:rPr>
                <w:rFonts w:cs="Arial"/>
                <w:b/>
                <w:color w:val="595959"/>
                <w:spacing w:val="-6"/>
                <w:sz w:val="12"/>
                <w:szCs w:val="12"/>
              </w:rPr>
              <w:t xml:space="preserve">  </w:t>
            </w:r>
            <w:r w:rsidRPr="00E02FF7">
              <w:rPr>
                <w:rFonts w:eastAsia="Batang" w:cs="Arial"/>
                <w:b/>
                <w:color w:val="595959"/>
                <w:spacing w:val="-6"/>
                <w:sz w:val="12"/>
                <w:szCs w:val="12"/>
              </w:rPr>
              <w:t xml:space="preserve"> </w:t>
            </w:r>
          </w:p>
          <w:p w:rsidR="007C458D" w:rsidRPr="00E02FF7" w:rsidRDefault="007C458D" w:rsidP="007C458D">
            <w:pPr>
              <w:ind w:right="57"/>
              <w:jc w:val="right"/>
              <w:rPr>
                <w:rFonts w:eastAsia="Batang" w:cs="Arial"/>
                <w:b/>
                <w:color w:val="595959"/>
                <w:spacing w:val="-5"/>
                <w:sz w:val="12"/>
                <w:szCs w:val="12"/>
              </w:rPr>
            </w:pPr>
            <w:r w:rsidRPr="00E02FF7">
              <w:rPr>
                <w:rFonts w:eastAsia="Batang" w:cs="Arial"/>
                <w:b/>
                <w:bCs/>
                <w:color w:val="595959"/>
                <w:spacing w:val="-6"/>
                <w:sz w:val="12"/>
                <w:szCs w:val="12"/>
              </w:rPr>
              <w:t>£m</w:t>
            </w:r>
          </w:p>
        </w:tc>
        <w:tc>
          <w:tcPr>
            <w:tcW w:w="938" w:type="dxa"/>
            <w:tcBorders>
              <w:bottom w:val="single" w:sz="4" w:space="0" w:color="auto"/>
            </w:tcBorders>
            <w:shd w:val="clear" w:color="auto" w:fill="auto"/>
            <w:vAlign w:val="bottom"/>
          </w:tcPr>
          <w:p w:rsidR="007C458D" w:rsidRPr="00E02FF7" w:rsidRDefault="007C458D" w:rsidP="007C458D">
            <w:pPr>
              <w:ind w:right="57"/>
              <w:jc w:val="right"/>
              <w:rPr>
                <w:rFonts w:eastAsia="Batang" w:cs="Arial"/>
                <w:b/>
                <w:color w:val="595959"/>
                <w:spacing w:val="-6"/>
                <w:sz w:val="12"/>
                <w:szCs w:val="12"/>
              </w:rPr>
            </w:pPr>
            <w:r w:rsidRPr="00E02FF7">
              <w:rPr>
                <w:rFonts w:eastAsia="Batang" w:cs="Arial"/>
                <w:b/>
                <w:color w:val="595959"/>
                <w:spacing w:val="-6"/>
                <w:sz w:val="12"/>
                <w:szCs w:val="12"/>
              </w:rPr>
              <w:t xml:space="preserve">Infrastructure Investments </w:t>
            </w:r>
          </w:p>
          <w:p w:rsidR="007C458D" w:rsidRPr="00E02FF7" w:rsidRDefault="007C458D" w:rsidP="007C458D">
            <w:pPr>
              <w:ind w:right="57"/>
              <w:jc w:val="right"/>
              <w:rPr>
                <w:rFonts w:eastAsia="Batang" w:cs="Arial"/>
                <w:b/>
                <w:color w:val="595959"/>
                <w:spacing w:val="-5"/>
                <w:sz w:val="12"/>
                <w:szCs w:val="12"/>
              </w:rPr>
            </w:pPr>
            <w:r w:rsidRPr="00E02FF7">
              <w:rPr>
                <w:rFonts w:eastAsia="Batang" w:cs="Arial"/>
                <w:b/>
                <w:bCs/>
                <w:color w:val="595959"/>
                <w:spacing w:val="-5"/>
                <w:sz w:val="12"/>
                <w:szCs w:val="12"/>
              </w:rPr>
              <w:t>£m</w:t>
            </w:r>
          </w:p>
        </w:tc>
        <w:tc>
          <w:tcPr>
            <w:tcW w:w="968" w:type="dxa"/>
            <w:tcBorders>
              <w:bottom w:val="single" w:sz="4" w:space="0" w:color="auto"/>
            </w:tcBorders>
            <w:shd w:val="clear" w:color="auto" w:fill="auto"/>
            <w:vAlign w:val="bottom"/>
          </w:tcPr>
          <w:p w:rsidR="007C458D" w:rsidRPr="00E02FF7" w:rsidRDefault="007C458D" w:rsidP="007C458D">
            <w:pPr>
              <w:ind w:right="57"/>
              <w:jc w:val="right"/>
              <w:rPr>
                <w:rFonts w:eastAsia="Batang" w:cs="Arial"/>
                <w:b/>
                <w:color w:val="595959"/>
                <w:spacing w:val="-5"/>
                <w:sz w:val="12"/>
                <w:szCs w:val="12"/>
              </w:rPr>
            </w:pPr>
            <w:r w:rsidRPr="00E02FF7">
              <w:rPr>
                <w:rFonts w:eastAsia="Batang" w:cs="Arial"/>
                <w:b/>
                <w:bCs/>
                <w:color w:val="595959"/>
                <w:spacing w:val="-5"/>
                <w:sz w:val="12"/>
                <w:szCs w:val="12"/>
              </w:rPr>
              <w:t xml:space="preserve">Corporate </w:t>
            </w:r>
            <w:r w:rsidRPr="00E02FF7">
              <w:rPr>
                <w:rFonts w:eastAsia="Batang" w:cs="Arial"/>
                <w:b/>
                <w:bCs/>
                <w:color w:val="595959"/>
                <w:spacing w:val="-5"/>
                <w:sz w:val="12"/>
                <w:szCs w:val="12"/>
              </w:rPr>
              <w:br/>
              <w:t xml:space="preserve">activities  </w:t>
            </w:r>
            <w:r w:rsidRPr="00E02FF7">
              <w:rPr>
                <w:rFonts w:eastAsia="Batang" w:cs="Arial"/>
                <w:b/>
                <w:bCs/>
                <w:color w:val="595959"/>
                <w:spacing w:val="-5"/>
                <w:sz w:val="12"/>
                <w:szCs w:val="12"/>
              </w:rPr>
              <w:br/>
              <w:t>£m</w:t>
            </w:r>
          </w:p>
        </w:tc>
        <w:tc>
          <w:tcPr>
            <w:tcW w:w="952" w:type="dxa"/>
            <w:tcBorders>
              <w:bottom w:val="single" w:sz="4" w:space="0" w:color="auto"/>
            </w:tcBorders>
            <w:shd w:val="clear" w:color="auto" w:fill="auto"/>
            <w:vAlign w:val="bottom"/>
          </w:tcPr>
          <w:p w:rsidR="007C458D" w:rsidRPr="00E02FF7" w:rsidRDefault="007C458D" w:rsidP="007C458D">
            <w:pPr>
              <w:ind w:right="57"/>
              <w:jc w:val="right"/>
              <w:rPr>
                <w:rFonts w:eastAsia="Batang" w:cs="Arial"/>
                <w:b/>
                <w:color w:val="595959"/>
                <w:spacing w:val="-6"/>
                <w:sz w:val="12"/>
                <w:szCs w:val="12"/>
              </w:rPr>
            </w:pPr>
            <w:r w:rsidRPr="00E02FF7">
              <w:rPr>
                <w:rFonts w:eastAsia="Batang" w:cs="Arial"/>
                <w:b/>
                <w:color w:val="595959"/>
                <w:spacing w:val="-6"/>
                <w:sz w:val="12"/>
                <w:szCs w:val="12"/>
              </w:rPr>
              <w:t>Total</w:t>
            </w:r>
            <w:r>
              <w:rPr>
                <w:rFonts w:eastAsia="Batang" w:cs="Arial"/>
                <w:b/>
                <w:color w:val="595959"/>
                <w:spacing w:val="-6"/>
                <w:sz w:val="12"/>
                <w:szCs w:val="12"/>
              </w:rPr>
              <w:t xml:space="preserve"> </w:t>
            </w:r>
            <w:r w:rsidRPr="00F33086">
              <w:rPr>
                <w:rFonts w:eastAsia="Batang" w:cs="Arial"/>
                <w:b/>
                <w:color w:val="595959"/>
                <w:spacing w:val="-6"/>
                <w:sz w:val="12"/>
                <w:szCs w:val="12"/>
                <w:vertAlign w:val="superscript"/>
              </w:rPr>
              <w:t>2</w:t>
            </w:r>
          </w:p>
          <w:p w:rsidR="007C458D" w:rsidRPr="00E02FF7" w:rsidRDefault="007C458D" w:rsidP="007C458D">
            <w:pPr>
              <w:ind w:right="57"/>
              <w:jc w:val="right"/>
              <w:rPr>
                <w:rFonts w:eastAsia="Batang" w:cs="Arial"/>
                <w:b/>
                <w:color w:val="595959"/>
                <w:spacing w:val="-5"/>
                <w:sz w:val="12"/>
                <w:szCs w:val="12"/>
              </w:rPr>
            </w:pPr>
            <w:r w:rsidRPr="00E02FF7">
              <w:rPr>
                <w:rFonts w:eastAsia="Batang" w:cs="Arial"/>
                <w:b/>
                <w:bCs/>
                <w:color w:val="595959"/>
                <w:spacing w:val="-6"/>
                <w:sz w:val="12"/>
                <w:szCs w:val="12"/>
              </w:rPr>
              <w:t>£m</w:t>
            </w:r>
          </w:p>
        </w:tc>
      </w:tr>
      <w:tr w:rsidR="007C458D" w:rsidRPr="00F550B2" w:rsidTr="007C458D">
        <w:tc>
          <w:tcPr>
            <w:tcW w:w="4060" w:type="dxa"/>
            <w:tcBorders>
              <w:top w:val="single" w:sz="4" w:space="0" w:color="auto"/>
            </w:tcBorders>
            <w:shd w:val="clear" w:color="auto" w:fill="auto"/>
            <w:vAlign w:val="bottom"/>
          </w:tcPr>
          <w:p w:rsidR="007C458D" w:rsidRPr="00F550B2" w:rsidRDefault="007C458D" w:rsidP="007C458D">
            <w:pPr>
              <w:rPr>
                <w:rFonts w:eastAsia="Batang" w:cs="Arial"/>
                <w:b/>
                <w:bCs/>
                <w:color w:val="595959"/>
                <w:spacing w:val="-5"/>
              </w:rPr>
            </w:pPr>
            <w:r w:rsidRPr="00F550B2">
              <w:rPr>
                <w:rFonts w:eastAsia="Batang" w:cs="Arial"/>
                <w:b/>
                <w:bCs/>
                <w:color w:val="595959"/>
                <w:spacing w:val="-5"/>
                <w:szCs w:val="18"/>
              </w:rPr>
              <w:t>For the half-year ended</w:t>
            </w:r>
            <w:r w:rsidRPr="00F550B2">
              <w:rPr>
                <w:rFonts w:eastAsia="Batang" w:cs="Arial"/>
                <w:b/>
                <w:bCs/>
                <w:color w:val="595959"/>
                <w:spacing w:val="-5"/>
              </w:rPr>
              <w:t xml:space="preserve"> </w:t>
            </w:r>
            <w:r>
              <w:rPr>
                <w:rFonts w:eastAsia="Batang" w:cs="Arial"/>
                <w:b/>
                <w:bCs/>
                <w:color w:val="595959"/>
                <w:spacing w:val="-5"/>
              </w:rPr>
              <w:t>27 June</w:t>
            </w:r>
            <w:r w:rsidRPr="00F550B2">
              <w:rPr>
                <w:rFonts w:eastAsia="Batang" w:cs="Arial"/>
                <w:b/>
                <w:bCs/>
                <w:color w:val="595959"/>
                <w:spacing w:val="-5"/>
              </w:rPr>
              <w:t xml:space="preserve"> </w:t>
            </w:r>
            <w:r>
              <w:rPr>
                <w:rFonts w:eastAsia="Batang" w:cs="Arial"/>
                <w:b/>
                <w:bCs/>
                <w:color w:val="595959"/>
                <w:spacing w:val="-5"/>
              </w:rPr>
              <w:t>2014</w:t>
            </w:r>
            <w:r w:rsidRPr="00F550B2">
              <w:rPr>
                <w:rFonts w:eastAsia="Batang" w:cs="Arial"/>
                <w:b/>
                <w:bCs/>
                <w:color w:val="595959"/>
                <w:spacing w:val="-5"/>
              </w:rPr>
              <w:t xml:space="preserve"> unaudited </w:t>
            </w:r>
          </w:p>
        </w:tc>
        <w:tc>
          <w:tcPr>
            <w:tcW w:w="896" w:type="dxa"/>
            <w:tcBorders>
              <w:top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965" w:type="dxa"/>
            <w:tcBorders>
              <w:top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1008" w:type="dxa"/>
            <w:tcBorders>
              <w:top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938" w:type="dxa"/>
            <w:tcBorders>
              <w:top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968" w:type="dxa"/>
            <w:tcBorders>
              <w:top w:val="single" w:sz="4" w:space="0" w:color="auto"/>
            </w:tcBorders>
            <w:shd w:val="clear" w:color="auto" w:fill="auto"/>
            <w:vAlign w:val="bottom"/>
          </w:tcPr>
          <w:p w:rsidR="007C458D" w:rsidRPr="00F550B2" w:rsidRDefault="007C458D" w:rsidP="007C458D">
            <w:pPr>
              <w:jc w:val="right"/>
              <w:rPr>
                <w:rFonts w:eastAsia="Batang" w:cs="Arial"/>
                <w:color w:val="595959"/>
                <w:spacing w:val="-5"/>
                <w:szCs w:val="20"/>
              </w:rPr>
            </w:pPr>
          </w:p>
        </w:tc>
        <w:tc>
          <w:tcPr>
            <w:tcW w:w="952" w:type="dxa"/>
            <w:tcBorders>
              <w:top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5"/>
              </w:rPr>
            </w:pPr>
          </w:p>
        </w:tc>
      </w:tr>
      <w:tr w:rsidR="007C458D" w:rsidRPr="00F550B2" w:rsidTr="007C458D">
        <w:tc>
          <w:tcPr>
            <w:tcW w:w="4060"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Capital expenditure on property, plant and equipment</w:t>
            </w:r>
          </w:p>
        </w:tc>
        <w:tc>
          <w:tcPr>
            <w:tcW w:w="896" w:type="dxa"/>
            <w:shd w:val="clear" w:color="auto" w:fill="auto"/>
            <w:vAlign w:val="bottom"/>
          </w:tcPr>
          <w:p w:rsidR="007C458D" w:rsidRPr="00B24545" w:rsidRDefault="007C458D" w:rsidP="007C458D">
            <w:pPr>
              <w:ind w:right="57"/>
              <w:jc w:val="right"/>
              <w:rPr>
                <w:rFonts w:eastAsia="Batang" w:cs="Arial"/>
                <w:b/>
                <w:color w:val="595959"/>
                <w:spacing w:val="-5"/>
              </w:rPr>
            </w:pPr>
            <w:r w:rsidRPr="00B24545">
              <w:rPr>
                <w:rFonts w:eastAsia="Batang" w:cs="Arial"/>
                <w:b/>
                <w:color w:val="595959"/>
                <w:spacing w:val="-5"/>
              </w:rPr>
              <w:t>10</w:t>
            </w:r>
          </w:p>
        </w:tc>
        <w:tc>
          <w:tcPr>
            <w:tcW w:w="965" w:type="dxa"/>
            <w:shd w:val="clear" w:color="auto" w:fill="auto"/>
            <w:vAlign w:val="bottom"/>
          </w:tcPr>
          <w:p w:rsidR="007C458D" w:rsidRPr="00B24545" w:rsidRDefault="007C458D" w:rsidP="007C458D">
            <w:pPr>
              <w:ind w:right="57"/>
              <w:jc w:val="right"/>
              <w:rPr>
                <w:rFonts w:eastAsia="Batang" w:cs="Arial"/>
                <w:b/>
                <w:color w:val="595959"/>
                <w:spacing w:val="-5"/>
              </w:rPr>
            </w:pPr>
            <w:r w:rsidRPr="00B24545">
              <w:rPr>
                <w:rFonts w:eastAsia="Batang" w:cs="Arial"/>
                <w:b/>
                <w:color w:val="595959"/>
                <w:spacing w:val="-5"/>
              </w:rPr>
              <w:t>6</w:t>
            </w:r>
          </w:p>
        </w:tc>
        <w:tc>
          <w:tcPr>
            <w:tcW w:w="1008" w:type="dxa"/>
            <w:shd w:val="clear" w:color="auto" w:fill="auto"/>
            <w:vAlign w:val="bottom"/>
          </w:tcPr>
          <w:p w:rsidR="007C458D" w:rsidRPr="00B24545" w:rsidRDefault="007C458D" w:rsidP="007C458D">
            <w:pPr>
              <w:ind w:right="57"/>
              <w:jc w:val="right"/>
              <w:rPr>
                <w:rFonts w:eastAsia="Batang" w:cs="Arial"/>
                <w:b/>
                <w:color w:val="595959"/>
                <w:spacing w:val="-5"/>
              </w:rPr>
            </w:pPr>
            <w:r w:rsidRPr="00B24545">
              <w:rPr>
                <w:rFonts w:eastAsia="Batang" w:cs="Arial"/>
                <w:b/>
                <w:color w:val="595959"/>
                <w:spacing w:val="-5"/>
              </w:rPr>
              <w:t>8</w:t>
            </w:r>
          </w:p>
        </w:tc>
        <w:tc>
          <w:tcPr>
            <w:tcW w:w="938" w:type="dxa"/>
            <w:shd w:val="clear" w:color="auto" w:fill="auto"/>
            <w:vAlign w:val="bottom"/>
          </w:tcPr>
          <w:p w:rsidR="007C458D" w:rsidRPr="00B24545" w:rsidRDefault="007C458D" w:rsidP="007C458D">
            <w:pPr>
              <w:ind w:right="57"/>
              <w:jc w:val="right"/>
              <w:rPr>
                <w:rFonts w:eastAsia="Batang" w:cs="Arial"/>
                <w:b/>
                <w:color w:val="595959"/>
                <w:spacing w:val="-5"/>
              </w:rPr>
            </w:pPr>
            <w:r w:rsidRPr="00B24545">
              <w:rPr>
                <w:rFonts w:eastAsia="Batang" w:cs="Arial"/>
                <w:b/>
                <w:color w:val="595959"/>
                <w:spacing w:val="-5"/>
              </w:rPr>
              <w:t>15</w:t>
            </w:r>
          </w:p>
        </w:tc>
        <w:tc>
          <w:tcPr>
            <w:tcW w:w="968" w:type="dxa"/>
            <w:shd w:val="clear" w:color="auto" w:fill="auto"/>
            <w:vAlign w:val="bottom"/>
          </w:tcPr>
          <w:p w:rsidR="007C458D" w:rsidRPr="00C55806" w:rsidRDefault="007C458D" w:rsidP="007C458D">
            <w:pPr>
              <w:ind w:right="57"/>
              <w:jc w:val="right"/>
              <w:rPr>
                <w:rFonts w:eastAsia="Batang" w:cs="Arial"/>
                <w:b/>
                <w:color w:val="595959"/>
                <w:spacing w:val="-5"/>
                <w:kern w:val="32"/>
                <w:szCs w:val="20"/>
              </w:rPr>
            </w:pPr>
            <w:r w:rsidRPr="00C55806">
              <w:rPr>
                <w:rFonts w:eastAsia="Batang" w:cs="Arial"/>
                <w:b/>
                <w:bCs/>
                <w:color w:val="595959"/>
                <w:spacing w:val="-5"/>
              </w:rPr>
              <w:t>–</w:t>
            </w:r>
          </w:p>
        </w:tc>
        <w:tc>
          <w:tcPr>
            <w:tcW w:w="952" w:type="dxa"/>
            <w:shd w:val="clear" w:color="auto" w:fill="auto"/>
            <w:vAlign w:val="bottom"/>
          </w:tcPr>
          <w:p w:rsidR="007C458D" w:rsidRPr="00B24545" w:rsidRDefault="007C458D" w:rsidP="007C458D">
            <w:pPr>
              <w:ind w:right="57"/>
              <w:jc w:val="right"/>
              <w:rPr>
                <w:rFonts w:eastAsia="Batang" w:cs="Arial"/>
                <w:b/>
                <w:color w:val="595959"/>
                <w:spacing w:val="-5"/>
              </w:rPr>
            </w:pPr>
            <w:r w:rsidRPr="00B24545">
              <w:rPr>
                <w:rFonts w:eastAsia="Batang" w:cs="Arial"/>
                <w:b/>
                <w:color w:val="595959"/>
                <w:spacing w:val="-5"/>
              </w:rPr>
              <w:t>39</w:t>
            </w:r>
          </w:p>
        </w:tc>
      </w:tr>
      <w:tr w:rsidR="007C458D" w:rsidRPr="00F550B2" w:rsidTr="007C458D">
        <w:tc>
          <w:tcPr>
            <w:tcW w:w="4060"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Depreciation</w:t>
            </w:r>
          </w:p>
        </w:tc>
        <w:tc>
          <w:tcPr>
            <w:tcW w:w="896" w:type="dxa"/>
            <w:shd w:val="clear" w:color="auto" w:fill="auto"/>
            <w:vAlign w:val="bottom"/>
          </w:tcPr>
          <w:p w:rsidR="007C458D" w:rsidRPr="00B24545" w:rsidRDefault="007C458D" w:rsidP="007C458D">
            <w:pPr>
              <w:ind w:right="57"/>
              <w:jc w:val="right"/>
              <w:rPr>
                <w:rFonts w:eastAsia="Batang" w:cs="Arial"/>
                <w:b/>
                <w:color w:val="595959"/>
                <w:spacing w:val="-5"/>
              </w:rPr>
            </w:pPr>
            <w:r w:rsidRPr="00B24545">
              <w:rPr>
                <w:rFonts w:eastAsia="Batang" w:cs="Arial"/>
                <w:b/>
                <w:color w:val="595959"/>
                <w:spacing w:val="-5"/>
              </w:rPr>
              <w:t>6</w:t>
            </w:r>
          </w:p>
        </w:tc>
        <w:tc>
          <w:tcPr>
            <w:tcW w:w="965" w:type="dxa"/>
            <w:shd w:val="clear" w:color="auto" w:fill="auto"/>
            <w:vAlign w:val="bottom"/>
          </w:tcPr>
          <w:p w:rsidR="007C458D" w:rsidRPr="00B24545" w:rsidRDefault="007C458D" w:rsidP="007C458D">
            <w:pPr>
              <w:ind w:right="57"/>
              <w:jc w:val="right"/>
              <w:rPr>
                <w:rFonts w:eastAsia="Batang" w:cs="Arial"/>
                <w:b/>
                <w:color w:val="595959"/>
                <w:spacing w:val="-5"/>
              </w:rPr>
            </w:pPr>
            <w:r w:rsidRPr="00B24545">
              <w:rPr>
                <w:rFonts w:eastAsia="Batang" w:cs="Arial"/>
                <w:b/>
                <w:color w:val="595959"/>
                <w:spacing w:val="-5"/>
              </w:rPr>
              <w:t>7</w:t>
            </w:r>
          </w:p>
        </w:tc>
        <w:tc>
          <w:tcPr>
            <w:tcW w:w="1008" w:type="dxa"/>
            <w:shd w:val="clear" w:color="auto" w:fill="auto"/>
            <w:vAlign w:val="bottom"/>
          </w:tcPr>
          <w:p w:rsidR="007C458D" w:rsidRPr="00B24545" w:rsidRDefault="007C458D" w:rsidP="007C458D">
            <w:pPr>
              <w:ind w:right="57"/>
              <w:jc w:val="right"/>
              <w:rPr>
                <w:rFonts w:eastAsia="Batang" w:cs="Arial"/>
                <w:b/>
                <w:color w:val="595959"/>
                <w:spacing w:val="-5"/>
              </w:rPr>
            </w:pPr>
            <w:r w:rsidRPr="00B24545">
              <w:rPr>
                <w:rFonts w:eastAsia="Batang" w:cs="Arial"/>
                <w:b/>
                <w:color w:val="595959"/>
                <w:spacing w:val="-5"/>
              </w:rPr>
              <w:t>8</w:t>
            </w:r>
          </w:p>
        </w:tc>
        <w:tc>
          <w:tcPr>
            <w:tcW w:w="938" w:type="dxa"/>
            <w:shd w:val="clear" w:color="auto" w:fill="auto"/>
            <w:vAlign w:val="bottom"/>
          </w:tcPr>
          <w:p w:rsidR="007C458D" w:rsidRPr="00B24545" w:rsidRDefault="007C458D" w:rsidP="007C458D">
            <w:pPr>
              <w:ind w:right="57"/>
              <w:jc w:val="right"/>
              <w:rPr>
                <w:rFonts w:eastAsia="Batang" w:cs="Arial"/>
                <w:b/>
                <w:color w:val="595959"/>
                <w:spacing w:val="-5"/>
              </w:rPr>
            </w:pPr>
            <w:r w:rsidRPr="00B24545">
              <w:rPr>
                <w:rFonts w:eastAsia="Batang" w:cs="Arial"/>
                <w:b/>
                <w:color w:val="595959"/>
                <w:spacing w:val="-5"/>
              </w:rPr>
              <w:t>1</w:t>
            </w:r>
          </w:p>
        </w:tc>
        <w:tc>
          <w:tcPr>
            <w:tcW w:w="968" w:type="dxa"/>
            <w:shd w:val="clear" w:color="auto" w:fill="auto"/>
            <w:vAlign w:val="bottom"/>
          </w:tcPr>
          <w:p w:rsidR="007C458D" w:rsidRPr="00B24545" w:rsidRDefault="007C458D" w:rsidP="007C458D">
            <w:pPr>
              <w:ind w:right="57"/>
              <w:jc w:val="right"/>
              <w:rPr>
                <w:rFonts w:eastAsia="Batang" w:cs="Arial"/>
                <w:b/>
                <w:color w:val="595959"/>
                <w:spacing w:val="-5"/>
              </w:rPr>
            </w:pPr>
            <w:r w:rsidRPr="00B24545">
              <w:rPr>
                <w:rFonts w:eastAsia="Batang" w:cs="Arial"/>
                <w:b/>
                <w:color w:val="595959"/>
                <w:spacing w:val="-5"/>
              </w:rPr>
              <w:t>1</w:t>
            </w:r>
          </w:p>
        </w:tc>
        <w:tc>
          <w:tcPr>
            <w:tcW w:w="952" w:type="dxa"/>
            <w:shd w:val="clear" w:color="auto" w:fill="auto"/>
            <w:vAlign w:val="bottom"/>
          </w:tcPr>
          <w:p w:rsidR="007C458D" w:rsidRPr="00B24545" w:rsidRDefault="007C458D" w:rsidP="007C458D">
            <w:pPr>
              <w:ind w:right="57"/>
              <w:jc w:val="right"/>
              <w:rPr>
                <w:rFonts w:eastAsia="Batang" w:cs="Arial"/>
                <w:b/>
                <w:color w:val="595959"/>
                <w:spacing w:val="-5"/>
              </w:rPr>
            </w:pPr>
            <w:r w:rsidRPr="00B24545">
              <w:rPr>
                <w:rFonts w:eastAsia="Batang" w:cs="Arial"/>
                <w:b/>
                <w:color w:val="595959"/>
                <w:spacing w:val="-5"/>
              </w:rPr>
              <w:t>23</w:t>
            </w:r>
          </w:p>
        </w:tc>
      </w:tr>
      <w:tr w:rsidR="007C458D" w:rsidRPr="00F550B2" w:rsidTr="007C458D">
        <w:tc>
          <w:tcPr>
            <w:tcW w:w="4060" w:type="dxa"/>
            <w:tcBorders>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Gain on disposals of interests in </w:t>
            </w:r>
            <w:r>
              <w:rPr>
                <w:rFonts w:eastAsia="Batang" w:cs="Arial"/>
                <w:color w:val="595959"/>
                <w:spacing w:val="-5"/>
              </w:rPr>
              <w:t>investments</w:t>
            </w:r>
          </w:p>
        </w:tc>
        <w:tc>
          <w:tcPr>
            <w:tcW w:w="896" w:type="dxa"/>
            <w:tcBorders>
              <w:bottom w:val="single" w:sz="4" w:space="0" w:color="auto"/>
            </w:tcBorders>
            <w:shd w:val="clear" w:color="auto" w:fill="auto"/>
            <w:vAlign w:val="bottom"/>
          </w:tcPr>
          <w:p w:rsidR="007C458D" w:rsidRPr="00B24545" w:rsidRDefault="007C458D" w:rsidP="007C458D">
            <w:pPr>
              <w:ind w:right="57"/>
              <w:jc w:val="right"/>
              <w:rPr>
                <w:rFonts w:eastAsia="Batang" w:cs="Arial"/>
                <w:b/>
                <w:color w:val="595959"/>
                <w:spacing w:val="-5"/>
              </w:rPr>
            </w:pPr>
            <w:r w:rsidRPr="00B24545">
              <w:rPr>
                <w:rFonts w:eastAsia="Batang" w:cs="Arial"/>
                <w:b/>
                <w:color w:val="595959"/>
                <w:spacing w:val="-5"/>
              </w:rPr>
              <w:t>–</w:t>
            </w:r>
          </w:p>
        </w:tc>
        <w:tc>
          <w:tcPr>
            <w:tcW w:w="965" w:type="dxa"/>
            <w:tcBorders>
              <w:bottom w:val="single" w:sz="4" w:space="0" w:color="auto"/>
            </w:tcBorders>
            <w:shd w:val="clear" w:color="auto" w:fill="auto"/>
            <w:vAlign w:val="bottom"/>
          </w:tcPr>
          <w:p w:rsidR="007C458D" w:rsidRPr="00B24545" w:rsidRDefault="007C458D" w:rsidP="007C458D">
            <w:pPr>
              <w:ind w:right="57"/>
              <w:jc w:val="right"/>
              <w:rPr>
                <w:rFonts w:eastAsia="Batang" w:cs="Arial"/>
                <w:b/>
                <w:color w:val="595959"/>
                <w:spacing w:val="-5"/>
              </w:rPr>
            </w:pPr>
            <w:r w:rsidRPr="00C55806">
              <w:rPr>
                <w:rFonts w:eastAsia="Batang" w:cs="Arial"/>
                <w:b/>
                <w:bCs/>
                <w:color w:val="595959"/>
                <w:spacing w:val="-5"/>
              </w:rPr>
              <w:t>–</w:t>
            </w:r>
          </w:p>
        </w:tc>
        <w:tc>
          <w:tcPr>
            <w:tcW w:w="1008" w:type="dxa"/>
            <w:tcBorders>
              <w:bottom w:val="single" w:sz="4" w:space="0" w:color="auto"/>
            </w:tcBorders>
            <w:shd w:val="clear" w:color="auto" w:fill="auto"/>
            <w:vAlign w:val="bottom"/>
          </w:tcPr>
          <w:p w:rsidR="007C458D" w:rsidRPr="00B24545" w:rsidRDefault="007C458D" w:rsidP="007C458D">
            <w:pPr>
              <w:ind w:right="57"/>
              <w:jc w:val="right"/>
              <w:rPr>
                <w:rFonts w:eastAsia="Batang" w:cs="Arial"/>
                <w:b/>
                <w:color w:val="595959"/>
                <w:spacing w:val="-5"/>
              </w:rPr>
            </w:pPr>
            <w:r w:rsidRPr="00C55806">
              <w:rPr>
                <w:rFonts w:eastAsia="Batang" w:cs="Arial"/>
                <w:b/>
                <w:bCs/>
                <w:color w:val="595959"/>
                <w:spacing w:val="-5"/>
              </w:rPr>
              <w:t>–</w:t>
            </w:r>
          </w:p>
        </w:tc>
        <w:tc>
          <w:tcPr>
            <w:tcW w:w="938" w:type="dxa"/>
            <w:tcBorders>
              <w:bottom w:val="single" w:sz="4" w:space="0" w:color="auto"/>
            </w:tcBorders>
            <w:shd w:val="clear" w:color="auto" w:fill="auto"/>
            <w:vAlign w:val="bottom"/>
          </w:tcPr>
          <w:p w:rsidR="007C458D" w:rsidRPr="00B24545" w:rsidRDefault="007C458D" w:rsidP="007C458D">
            <w:pPr>
              <w:ind w:right="57"/>
              <w:jc w:val="right"/>
              <w:rPr>
                <w:rFonts w:eastAsia="Batang" w:cs="Arial"/>
                <w:b/>
                <w:color w:val="595959"/>
                <w:spacing w:val="-5"/>
              </w:rPr>
            </w:pPr>
            <w:r w:rsidRPr="00B24545">
              <w:rPr>
                <w:rFonts w:eastAsia="Batang" w:cs="Arial"/>
                <w:b/>
                <w:color w:val="595959"/>
                <w:spacing w:val="-5"/>
              </w:rPr>
              <w:t>51</w:t>
            </w:r>
          </w:p>
        </w:tc>
        <w:tc>
          <w:tcPr>
            <w:tcW w:w="968" w:type="dxa"/>
            <w:tcBorders>
              <w:bottom w:val="single" w:sz="4" w:space="0" w:color="auto"/>
            </w:tcBorders>
            <w:shd w:val="clear" w:color="auto" w:fill="auto"/>
            <w:vAlign w:val="bottom"/>
          </w:tcPr>
          <w:p w:rsidR="007C458D" w:rsidRPr="00B24545" w:rsidRDefault="007C458D" w:rsidP="007C458D">
            <w:pPr>
              <w:ind w:right="57"/>
              <w:jc w:val="right"/>
              <w:rPr>
                <w:rFonts w:eastAsia="Batang" w:cs="Arial"/>
                <w:b/>
                <w:color w:val="595959"/>
                <w:spacing w:val="-5"/>
              </w:rPr>
            </w:pPr>
            <w:r w:rsidRPr="00C55806">
              <w:rPr>
                <w:rFonts w:eastAsia="Batang" w:cs="Arial"/>
                <w:b/>
                <w:bCs/>
                <w:color w:val="595959"/>
                <w:spacing w:val="-5"/>
              </w:rPr>
              <w:t>–</w:t>
            </w:r>
          </w:p>
        </w:tc>
        <w:tc>
          <w:tcPr>
            <w:tcW w:w="952" w:type="dxa"/>
            <w:tcBorders>
              <w:bottom w:val="single" w:sz="4" w:space="0" w:color="auto"/>
            </w:tcBorders>
            <w:shd w:val="clear" w:color="auto" w:fill="auto"/>
            <w:vAlign w:val="bottom"/>
          </w:tcPr>
          <w:p w:rsidR="007C458D" w:rsidRPr="00B24545" w:rsidRDefault="007C458D" w:rsidP="007C458D">
            <w:pPr>
              <w:ind w:right="57" w:hanging="9"/>
              <w:jc w:val="right"/>
              <w:rPr>
                <w:rFonts w:eastAsia="Batang" w:cs="Arial"/>
                <w:b/>
                <w:color w:val="595959"/>
                <w:spacing w:val="-5"/>
              </w:rPr>
            </w:pPr>
            <w:r w:rsidRPr="00B24545">
              <w:rPr>
                <w:rFonts w:eastAsia="Batang" w:cs="Arial"/>
                <w:b/>
                <w:color w:val="595959"/>
                <w:spacing w:val="-5"/>
              </w:rPr>
              <w:t>51</w:t>
            </w:r>
          </w:p>
        </w:tc>
      </w:tr>
      <w:tr w:rsidR="007C458D" w:rsidRPr="00F550B2" w:rsidTr="007C458D">
        <w:tc>
          <w:tcPr>
            <w:tcW w:w="4060" w:type="dxa"/>
            <w:tcBorders>
              <w:top w:val="single" w:sz="4" w:space="0" w:color="auto"/>
            </w:tcBorders>
            <w:shd w:val="clear" w:color="auto" w:fill="auto"/>
            <w:vAlign w:val="bottom"/>
          </w:tcPr>
          <w:p w:rsidR="007C458D" w:rsidRPr="00F550B2" w:rsidRDefault="007C458D" w:rsidP="007C458D">
            <w:pPr>
              <w:rPr>
                <w:rFonts w:eastAsia="Batang" w:cs="Arial"/>
                <w:b/>
                <w:bCs/>
                <w:color w:val="595959"/>
                <w:spacing w:val="-5"/>
              </w:rPr>
            </w:pPr>
            <w:r w:rsidRPr="00F550B2">
              <w:rPr>
                <w:rFonts w:eastAsia="Batang" w:cs="Arial"/>
                <w:b/>
                <w:bCs/>
                <w:color w:val="595959"/>
                <w:spacing w:val="-5"/>
                <w:szCs w:val="18"/>
              </w:rPr>
              <w:t>For the half-year ended</w:t>
            </w:r>
            <w:r w:rsidRPr="00F550B2">
              <w:rPr>
                <w:rFonts w:eastAsia="Batang" w:cs="Arial"/>
                <w:b/>
                <w:bCs/>
                <w:color w:val="595959"/>
                <w:spacing w:val="-5"/>
              </w:rPr>
              <w:t xml:space="preserve"> </w:t>
            </w:r>
            <w:r>
              <w:rPr>
                <w:rFonts w:eastAsia="Batang" w:cs="Arial"/>
                <w:b/>
                <w:bCs/>
                <w:color w:val="595959"/>
                <w:spacing w:val="-5"/>
              </w:rPr>
              <w:t>28 June</w:t>
            </w:r>
            <w:r w:rsidRPr="00F550B2">
              <w:rPr>
                <w:rFonts w:eastAsia="Batang" w:cs="Arial"/>
                <w:b/>
                <w:bCs/>
                <w:color w:val="595959"/>
                <w:spacing w:val="-5"/>
              </w:rPr>
              <w:t xml:space="preserve"> </w:t>
            </w:r>
            <w:r>
              <w:rPr>
                <w:rFonts w:eastAsia="Batang" w:cs="Arial"/>
                <w:b/>
                <w:bCs/>
                <w:color w:val="595959"/>
                <w:spacing w:val="-5"/>
              </w:rPr>
              <w:t>2013</w:t>
            </w:r>
            <w:r w:rsidRPr="00F550B2">
              <w:rPr>
                <w:rFonts w:eastAsia="Batang" w:cs="Arial"/>
                <w:b/>
                <w:bCs/>
                <w:color w:val="595959"/>
                <w:spacing w:val="-5"/>
              </w:rPr>
              <w:t xml:space="preserve"> unaudited </w:t>
            </w:r>
          </w:p>
        </w:tc>
        <w:tc>
          <w:tcPr>
            <w:tcW w:w="896" w:type="dxa"/>
            <w:tcBorders>
              <w:top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965" w:type="dxa"/>
            <w:tcBorders>
              <w:top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1008" w:type="dxa"/>
            <w:tcBorders>
              <w:top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938" w:type="dxa"/>
            <w:tcBorders>
              <w:top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968" w:type="dxa"/>
            <w:tcBorders>
              <w:top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5"/>
                <w:szCs w:val="20"/>
              </w:rPr>
            </w:pPr>
          </w:p>
        </w:tc>
        <w:tc>
          <w:tcPr>
            <w:tcW w:w="952" w:type="dxa"/>
            <w:tcBorders>
              <w:top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5"/>
              </w:rPr>
            </w:pPr>
          </w:p>
        </w:tc>
      </w:tr>
      <w:tr w:rsidR="007C458D" w:rsidRPr="00F550B2" w:rsidTr="007C458D">
        <w:tc>
          <w:tcPr>
            <w:tcW w:w="4060"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Capital expenditure on property, plant and equipment</w:t>
            </w:r>
          </w:p>
        </w:tc>
        <w:tc>
          <w:tcPr>
            <w:tcW w:w="896" w:type="dxa"/>
            <w:shd w:val="clear" w:color="auto" w:fill="auto"/>
            <w:vAlign w:val="bottom"/>
          </w:tcPr>
          <w:p w:rsidR="007C458D" w:rsidRPr="00ED4315" w:rsidRDefault="007C458D" w:rsidP="007C458D">
            <w:pPr>
              <w:keepNext/>
              <w:ind w:right="57"/>
              <w:jc w:val="right"/>
              <w:outlineLvl w:val="0"/>
              <w:rPr>
                <w:rFonts w:eastAsia="Batang" w:cs="Arial"/>
                <w:color w:val="595959"/>
                <w:spacing w:val="-5"/>
              </w:rPr>
            </w:pPr>
            <w:r w:rsidRPr="00ED4315">
              <w:rPr>
                <w:rFonts w:eastAsia="Batang" w:cs="Arial"/>
                <w:color w:val="595959"/>
                <w:spacing w:val="-5"/>
              </w:rPr>
              <w:t>15</w:t>
            </w:r>
          </w:p>
        </w:tc>
        <w:tc>
          <w:tcPr>
            <w:tcW w:w="965" w:type="dxa"/>
            <w:shd w:val="clear" w:color="auto" w:fill="auto"/>
            <w:vAlign w:val="bottom"/>
          </w:tcPr>
          <w:p w:rsidR="007C458D" w:rsidRPr="00ED4315" w:rsidRDefault="007C458D" w:rsidP="007C458D">
            <w:pPr>
              <w:keepNext/>
              <w:ind w:right="57"/>
              <w:jc w:val="right"/>
              <w:outlineLvl w:val="0"/>
              <w:rPr>
                <w:rFonts w:eastAsia="Batang" w:cs="Arial"/>
                <w:color w:val="595959"/>
                <w:spacing w:val="-5"/>
              </w:rPr>
            </w:pPr>
            <w:r w:rsidRPr="00ED4315">
              <w:rPr>
                <w:rFonts w:eastAsia="Batang" w:cs="Arial"/>
                <w:color w:val="595959"/>
                <w:spacing w:val="-5"/>
              </w:rPr>
              <w:t>7</w:t>
            </w:r>
          </w:p>
        </w:tc>
        <w:tc>
          <w:tcPr>
            <w:tcW w:w="1008" w:type="dxa"/>
            <w:shd w:val="clear" w:color="auto" w:fill="auto"/>
            <w:vAlign w:val="bottom"/>
          </w:tcPr>
          <w:p w:rsidR="007C458D" w:rsidRPr="00ED4315" w:rsidRDefault="007C458D" w:rsidP="007C458D">
            <w:pPr>
              <w:keepNext/>
              <w:ind w:right="57"/>
              <w:jc w:val="right"/>
              <w:outlineLvl w:val="0"/>
              <w:rPr>
                <w:rFonts w:eastAsia="Batang" w:cs="Arial"/>
                <w:color w:val="595959"/>
                <w:spacing w:val="-5"/>
              </w:rPr>
            </w:pPr>
            <w:r w:rsidRPr="00ED4315">
              <w:rPr>
                <w:rFonts w:eastAsia="Batang" w:cs="Arial"/>
                <w:color w:val="595959"/>
                <w:spacing w:val="-5"/>
              </w:rPr>
              <w:t>4</w:t>
            </w:r>
          </w:p>
        </w:tc>
        <w:tc>
          <w:tcPr>
            <w:tcW w:w="938" w:type="dxa"/>
            <w:shd w:val="clear" w:color="auto" w:fill="auto"/>
            <w:vAlign w:val="bottom"/>
          </w:tcPr>
          <w:p w:rsidR="007C458D" w:rsidRPr="00ED4315" w:rsidRDefault="007C458D" w:rsidP="007C458D">
            <w:pPr>
              <w:keepNext/>
              <w:ind w:right="57"/>
              <w:jc w:val="right"/>
              <w:outlineLvl w:val="0"/>
              <w:rPr>
                <w:rFonts w:eastAsia="Batang" w:cs="Arial"/>
                <w:color w:val="595959"/>
                <w:spacing w:val="-5"/>
              </w:rPr>
            </w:pPr>
            <w:r w:rsidRPr="00ED4315">
              <w:rPr>
                <w:rFonts w:eastAsia="Batang" w:cs="Arial"/>
                <w:color w:val="595959"/>
                <w:spacing w:val="-5"/>
              </w:rPr>
              <w:t>2</w:t>
            </w:r>
          </w:p>
        </w:tc>
        <w:tc>
          <w:tcPr>
            <w:tcW w:w="968" w:type="dxa"/>
            <w:shd w:val="clear" w:color="auto" w:fill="auto"/>
            <w:vAlign w:val="bottom"/>
          </w:tcPr>
          <w:p w:rsidR="007C458D" w:rsidRPr="00ED4315" w:rsidRDefault="007C458D" w:rsidP="007C458D">
            <w:pPr>
              <w:keepNext/>
              <w:ind w:right="57"/>
              <w:jc w:val="right"/>
              <w:outlineLvl w:val="0"/>
              <w:rPr>
                <w:rFonts w:eastAsia="Batang" w:cs="Arial"/>
                <w:color w:val="595959"/>
                <w:spacing w:val="-5"/>
              </w:rPr>
            </w:pPr>
            <w:r w:rsidRPr="00ED4315">
              <w:rPr>
                <w:rFonts w:eastAsia="Batang" w:cs="Arial"/>
                <w:color w:val="595959"/>
                <w:spacing w:val="-5"/>
              </w:rPr>
              <w:t>5</w:t>
            </w:r>
          </w:p>
        </w:tc>
        <w:tc>
          <w:tcPr>
            <w:tcW w:w="952" w:type="dxa"/>
            <w:shd w:val="clear" w:color="auto" w:fill="auto"/>
            <w:vAlign w:val="bottom"/>
          </w:tcPr>
          <w:p w:rsidR="007C458D" w:rsidRPr="00ED4315" w:rsidRDefault="007C458D" w:rsidP="007C458D">
            <w:pPr>
              <w:keepNext/>
              <w:ind w:right="57"/>
              <w:jc w:val="right"/>
              <w:outlineLvl w:val="0"/>
              <w:rPr>
                <w:rFonts w:eastAsia="Batang" w:cs="Arial"/>
                <w:color w:val="595959"/>
                <w:spacing w:val="-5"/>
              </w:rPr>
            </w:pPr>
            <w:r w:rsidRPr="00ED4315">
              <w:rPr>
                <w:rFonts w:eastAsia="Batang" w:cs="Arial"/>
                <w:color w:val="595959"/>
                <w:spacing w:val="-5"/>
              </w:rPr>
              <w:t>33</w:t>
            </w:r>
          </w:p>
        </w:tc>
      </w:tr>
      <w:tr w:rsidR="007C458D" w:rsidRPr="00F550B2" w:rsidTr="007C458D">
        <w:tc>
          <w:tcPr>
            <w:tcW w:w="4060"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Depreciation </w:t>
            </w:r>
          </w:p>
        </w:tc>
        <w:tc>
          <w:tcPr>
            <w:tcW w:w="896" w:type="dxa"/>
            <w:shd w:val="clear" w:color="auto" w:fill="auto"/>
            <w:vAlign w:val="bottom"/>
          </w:tcPr>
          <w:p w:rsidR="007C458D" w:rsidRPr="00ED4315" w:rsidRDefault="007C458D" w:rsidP="007C458D">
            <w:pPr>
              <w:keepNext/>
              <w:ind w:right="57"/>
              <w:jc w:val="right"/>
              <w:outlineLvl w:val="0"/>
              <w:rPr>
                <w:rFonts w:eastAsia="Batang" w:cs="Arial"/>
                <w:color w:val="595959"/>
                <w:spacing w:val="-5"/>
              </w:rPr>
            </w:pPr>
            <w:r w:rsidRPr="00ED4315">
              <w:rPr>
                <w:rFonts w:eastAsia="Batang" w:cs="Arial"/>
                <w:color w:val="595959"/>
                <w:spacing w:val="-5"/>
              </w:rPr>
              <w:t>7</w:t>
            </w:r>
          </w:p>
        </w:tc>
        <w:tc>
          <w:tcPr>
            <w:tcW w:w="965" w:type="dxa"/>
            <w:shd w:val="clear" w:color="auto" w:fill="auto"/>
            <w:vAlign w:val="bottom"/>
          </w:tcPr>
          <w:p w:rsidR="007C458D" w:rsidRPr="00ED4315" w:rsidRDefault="007C458D" w:rsidP="007C458D">
            <w:pPr>
              <w:keepNext/>
              <w:ind w:right="57"/>
              <w:jc w:val="right"/>
              <w:outlineLvl w:val="0"/>
              <w:rPr>
                <w:rFonts w:eastAsia="Batang" w:cs="Arial"/>
                <w:color w:val="595959"/>
                <w:spacing w:val="-5"/>
              </w:rPr>
            </w:pPr>
            <w:r w:rsidRPr="00ED4315">
              <w:rPr>
                <w:rFonts w:eastAsia="Batang" w:cs="Arial"/>
                <w:color w:val="595959"/>
                <w:spacing w:val="-5"/>
              </w:rPr>
              <w:t>8</w:t>
            </w:r>
          </w:p>
        </w:tc>
        <w:tc>
          <w:tcPr>
            <w:tcW w:w="1008" w:type="dxa"/>
            <w:shd w:val="clear" w:color="auto" w:fill="auto"/>
            <w:vAlign w:val="bottom"/>
          </w:tcPr>
          <w:p w:rsidR="007C458D" w:rsidRPr="00ED4315" w:rsidRDefault="007C458D" w:rsidP="007C458D">
            <w:pPr>
              <w:keepNext/>
              <w:ind w:right="57"/>
              <w:jc w:val="right"/>
              <w:outlineLvl w:val="0"/>
              <w:rPr>
                <w:rFonts w:eastAsia="Batang" w:cs="Arial"/>
                <w:color w:val="595959"/>
                <w:spacing w:val="-5"/>
              </w:rPr>
            </w:pPr>
            <w:r w:rsidRPr="00ED4315">
              <w:rPr>
                <w:rFonts w:eastAsia="Batang" w:cs="Arial"/>
                <w:color w:val="595959"/>
                <w:spacing w:val="-5"/>
              </w:rPr>
              <w:t>9</w:t>
            </w:r>
          </w:p>
        </w:tc>
        <w:tc>
          <w:tcPr>
            <w:tcW w:w="938" w:type="dxa"/>
            <w:shd w:val="clear" w:color="auto" w:fill="auto"/>
            <w:vAlign w:val="bottom"/>
          </w:tcPr>
          <w:p w:rsidR="007C458D" w:rsidRPr="00ED4315" w:rsidRDefault="007C458D" w:rsidP="007C458D">
            <w:pPr>
              <w:keepNext/>
              <w:ind w:right="57"/>
              <w:jc w:val="right"/>
              <w:outlineLvl w:val="0"/>
              <w:rPr>
                <w:rFonts w:eastAsia="Batang" w:cs="Arial"/>
                <w:color w:val="595959"/>
                <w:spacing w:val="-5"/>
              </w:rPr>
            </w:pPr>
            <w:r w:rsidRPr="00ED4315">
              <w:rPr>
                <w:rFonts w:eastAsia="Batang" w:cs="Arial"/>
                <w:color w:val="595959"/>
                <w:spacing w:val="-5"/>
              </w:rPr>
              <w:t>1</w:t>
            </w:r>
          </w:p>
        </w:tc>
        <w:tc>
          <w:tcPr>
            <w:tcW w:w="968" w:type="dxa"/>
            <w:shd w:val="clear" w:color="auto" w:fill="auto"/>
            <w:vAlign w:val="bottom"/>
          </w:tcPr>
          <w:p w:rsidR="007C458D" w:rsidRPr="00ED4315" w:rsidRDefault="007C458D" w:rsidP="007C458D">
            <w:pPr>
              <w:keepNext/>
              <w:ind w:right="57"/>
              <w:jc w:val="right"/>
              <w:outlineLvl w:val="0"/>
              <w:rPr>
                <w:rFonts w:eastAsia="Batang" w:cs="Arial"/>
                <w:color w:val="595959"/>
                <w:spacing w:val="-5"/>
              </w:rPr>
            </w:pPr>
            <w:r w:rsidRPr="00ED4315">
              <w:rPr>
                <w:rFonts w:eastAsia="Batang" w:cs="Arial"/>
                <w:color w:val="595959"/>
                <w:spacing w:val="-5"/>
              </w:rPr>
              <w:t>–</w:t>
            </w:r>
          </w:p>
        </w:tc>
        <w:tc>
          <w:tcPr>
            <w:tcW w:w="952" w:type="dxa"/>
            <w:shd w:val="clear" w:color="auto" w:fill="auto"/>
            <w:vAlign w:val="bottom"/>
          </w:tcPr>
          <w:p w:rsidR="007C458D" w:rsidRPr="00ED4315" w:rsidRDefault="007C458D" w:rsidP="007C458D">
            <w:pPr>
              <w:keepNext/>
              <w:ind w:right="57" w:hanging="9"/>
              <w:jc w:val="right"/>
              <w:outlineLvl w:val="0"/>
              <w:rPr>
                <w:rFonts w:eastAsia="Batang" w:cs="Arial"/>
                <w:color w:val="595959"/>
                <w:spacing w:val="-5"/>
              </w:rPr>
            </w:pPr>
            <w:r w:rsidRPr="00ED4315">
              <w:rPr>
                <w:rFonts w:eastAsia="Batang" w:cs="Arial"/>
                <w:color w:val="595959"/>
                <w:spacing w:val="-5"/>
              </w:rPr>
              <w:t>25</w:t>
            </w:r>
          </w:p>
        </w:tc>
      </w:tr>
      <w:tr w:rsidR="007C458D" w:rsidRPr="00F550B2" w:rsidTr="007C458D">
        <w:tc>
          <w:tcPr>
            <w:tcW w:w="4060" w:type="dxa"/>
            <w:tcBorders>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Gain on disposals of interests in </w:t>
            </w:r>
            <w:r>
              <w:rPr>
                <w:rFonts w:eastAsia="Batang" w:cs="Arial"/>
                <w:color w:val="595959"/>
                <w:spacing w:val="-5"/>
              </w:rPr>
              <w:t xml:space="preserve">investments </w:t>
            </w:r>
          </w:p>
        </w:tc>
        <w:tc>
          <w:tcPr>
            <w:tcW w:w="896" w:type="dxa"/>
            <w:tcBorders>
              <w:bottom w:val="single" w:sz="4" w:space="0" w:color="auto"/>
            </w:tcBorders>
            <w:shd w:val="clear" w:color="auto" w:fill="auto"/>
            <w:vAlign w:val="bottom"/>
          </w:tcPr>
          <w:p w:rsidR="007C458D" w:rsidRPr="008554DD" w:rsidRDefault="007C458D" w:rsidP="007C458D">
            <w:pPr>
              <w:keepNext/>
              <w:ind w:right="57"/>
              <w:jc w:val="right"/>
              <w:outlineLvl w:val="0"/>
              <w:rPr>
                <w:rFonts w:eastAsia="Batang" w:cs="Arial"/>
                <w:color w:val="595959"/>
                <w:spacing w:val="-5"/>
              </w:rPr>
            </w:pPr>
            <w:r w:rsidRPr="008554DD">
              <w:rPr>
                <w:rFonts w:eastAsia="Batang" w:cs="Arial"/>
                <w:color w:val="595959"/>
                <w:spacing w:val="-5"/>
              </w:rPr>
              <w:t>–</w:t>
            </w:r>
          </w:p>
        </w:tc>
        <w:tc>
          <w:tcPr>
            <w:tcW w:w="965" w:type="dxa"/>
            <w:tcBorders>
              <w:bottom w:val="single" w:sz="4" w:space="0" w:color="auto"/>
            </w:tcBorders>
            <w:shd w:val="clear" w:color="auto" w:fill="auto"/>
            <w:vAlign w:val="bottom"/>
          </w:tcPr>
          <w:p w:rsidR="007C458D" w:rsidRPr="008554DD" w:rsidRDefault="007C458D" w:rsidP="007C458D">
            <w:pPr>
              <w:keepNext/>
              <w:ind w:right="57"/>
              <w:jc w:val="right"/>
              <w:outlineLvl w:val="0"/>
              <w:rPr>
                <w:rFonts w:eastAsia="Batang" w:cs="Arial"/>
                <w:color w:val="595959"/>
                <w:spacing w:val="-5"/>
              </w:rPr>
            </w:pPr>
            <w:r w:rsidRPr="008554DD">
              <w:rPr>
                <w:rFonts w:eastAsia="Batang" w:cs="Arial"/>
                <w:color w:val="595959"/>
                <w:spacing w:val="-5"/>
              </w:rPr>
              <w:t>–</w:t>
            </w:r>
          </w:p>
        </w:tc>
        <w:tc>
          <w:tcPr>
            <w:tcW w:w="1008" w:type="dxa"/>
            <w:tcBorders>
              <w:bottom w:val="single" w:sz="4" w:space="0" w:color="auto"/>
            </w:tcBorders>
            <w:shd w:val="clear" w:color="auto" w:fill="auto"/>
            <w:vAlign w:val="bottom"/>
          </w:tcPr>
          <w:p w:rsidR="007C458D" w:rsidRPr="008554DD" w:rsidRDefault="007C458D" w:rsidP="007C458D">
            <w:pPr>
              <w:keepNext/>
              <w:ind w:right="57"/>
              <w:jc w:val="right"/>
              <w:outlineLvl w:val="0"/>
              <w:rPr>
                <w:rFonts w:eastAsia="Batang" w:cs="Arial"/>
                <w:color w:val="595959"/>
                <w:spacing w:val="-5"/>
              </w:rPr>
            </w:pPr>
            <w:r w:rsidRPr="008554DD">
              <w:rPr>
                <w:rFonts w:eastAsia="Batang" w:cs="Arial"/>
                <w:color w:val="595959"/>
                <w:spacing w:val="-5"/>
              </w:rPr>
              <w:t>–</w:t>
            </w:r>
          </w:p>
        </w:tc>
        <w:tc>
          <w:tcPr>
            <w:tcW w:w="938" w:type="dxa"/>
            <w:tcBorders>
              <w:bottom w:val="single" w:sz="4" w:space="0" w:color="auto"/>
            </w:tcBorders>
            <w:shd w:val="clear" w:color="auto" w:fill="auto"/>
            <w:vAlign w:val="bottom"/>
          </w:tcPr>
          <w:p w:rsidR="007C458D" w:rsidRPr="008554DD" w:rsidRDefault="007C458D" w:rsidP="007C458D">
            <w:pPr>
              <w:keepNext/>
              <w:ind w:right="57"/>
              <w:jc w:val="right"/>
              <w:outlineLvl w:val="0"/>
              <w:rPr>
                <w:rFonts w:eastAsia="Batang" w:cs="Arial"/>
                <w:color w:val="595959"/>
                <w:spacing w:val="-5"/>
              </w:rPr>
            </w:pPr>
            <w:r w:rsidRPr="008554DD">
              <w:rPr>
                <w:rFonts w:eastAsia="Batang" w:cs="Arial"/>
                <w:color w:val="595959"/>
                <w:spacing w:val="-5"/>
              </w:rPr>
              <w:t>45</w:t>
            </w:r>
          </w:p>
        </w:tc>
        <w:tc>
          <w:tcPr>
            <w:tcW w:w="968" w:type="dxa"/>
            <w:tcBorders>
              <w:bottom w:val="single" w:sz="4" w:space="0" w:color="auto"/>
            </w:tcBorders>
            <w:shd w:val="clear" w:color="auto" w:fill="auto"/>
            <w:vAlign w:val="bottom"/>
          </w:tcPr>
          <w:p w:rsidR="007C458D" w:rsidRPr="008554DD" w:rsidRDefault="007C458D" w:rsidP="007C458D">
            <w:pPr>
              <w:keepNext/>
              <w:ind w:right="57"/>
              <w:jc w:val="right"/>
              <w:outlineLvl w:val="0"/>
              <w:rPr>
                <w:rFonts w:eastAsia="Batang" w:cs="Arial"/>
                <w:color w:val="595959"/>
                <w:spacing w:val="-5"/>
              </w:rPr>
            </w:pPr>
            <w:r w:rsidRPr="008554DD">
              <w:rPr>
                <w:rFonts w:eastAsia="Batang" w:cs="Arial"/>
                <w:color w:val="595959"/>
                <w:spacing w:val="-5"/>
              </w:rPr>
              <w:t>–</w:t>
            </w:r>
          </w:p>
        </w:tc>
        <w:tc>
          <w:tcPr>
            <w:tcW w:w="952" w:type="dxa"/>
            <w:tcBorders>
              <w:bottom w:val="single" w:sz="4" w:space="0" w:color="auto"/>
            </w:tcBorders>
            <w:shd w:val="clear" w:color="auto" w:fill="auto"/>
            <w:vAlign w:val="bottom"/>
          </w:tcPr>
          <w:p w:rsidR="007C458D" w:rsidRPr="008554DD" w:rsidRDefault="007C458D" w:rsidP="007C458D">
            <w:pPr>
              <w:keepNext/>
              <w:ind w:right="57" w:hanging="9"/>
              <w:jc w:val="right"/>
              <w:outlineLvl w:val="0"/>
              <w:rPr>
                <w:rFonts w:eastAsia="Batang" w:cs="Arial"/>
                <w:color w:val="595959"/>
                <w:spacing w:val="-5"/>
              </w:rPr>
            </w:pPr>
            <w:r w:rsidRPr="008554DD">
              <w:rPr>
                <w:rFonts w:eastAsia="Batang" w:cs="Arial"/>
                <w:color w:val="595959"/>
                <w:spacing w:val="-5"/>
              </w:rPr>
              <w:t>45</w:t>
            </w:r>
          </w:p>
        </w:tc>
      </w:tr>
      <w:tr w:rsidR="007C458D" w:rsidRPr="00F550B2" w:rsidTr="007C458D">
        <w:tc>
          <w:tcPr>
            <w:tcW w:w="4060" w:type="dxa"/>
            <w:tcBorders>
              <w:top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b/>
                <w:bCs/>
                <w:color w:val="595959"/>
                <w:spacing w:val="-5"/>
                <w:szCs w:val="18"/>
              </w:rPr>
              <w:t xml:space="preserve">For the year ended </w:t>
            </w:r>
            <w:r w:rsidRPr="00F550B2">
              <w:rPr>
                <w:rFonts w:eastAsia="Batang" w:cs="Arial"/>
                <w:b/>
                <w:bCs/>
                <w:color w:val="595959"/>
                <w:spacing w:val="-5"/>
              </w:rPr>
              <w:t xml:space="preserve">31 December </w:t>
            </w:r>
            <w:r>
              <w:rPr>
                <w:rFonts w:eastAsia="Batang" w:cs="Arial"/>
                <w:b/>
                <w:bCs/>
                <w:color w:val="595959"/>
                <w:spacing w:val="-5"/>
              </w:rPr>
              <w:t>2013</w:t>
            </w:r>
            <w:r w:rsidRPr="00F550B2">
              <w:rPr>
                <w:rFonts w:eastAsia="Batang" w:cs="Arial"/>
                <w:b/>
                <w:bCs/>
                <w:color w:val="595959"/>
                <w:spacing w:val="-5"/>
              </w:rPr>
              <w:t xml:space="preserve"> audited </w:t>
            </w:r>
          </w:p>
        </w:tc>
        <w:tc>
          <w:tcPr>
            <w:tcW w:w="896" w:type="dxa"/>
            <w:tcBorders>
              <w:top w:val="single" w:sz="4" w:space="0" w:color="auto"/>
            </w:tcBorders>
            <w:shd w:val="clear" w:color="auto" w:fill="auto"/>
            <w:vAlign w:val="bottom"/>
          </w:tcPr>
          <w:p w:rsidR="007C458D" w:rsidRPr="00C53284" w:rsidRDefault="007C458D" w:rsidP="007C458D">
            <w:pPr>
              <w:ind w:right="57"/>
              <w:jc w:val="right"/>
              <w:rPr>
                <w:rFonts w:eastAsia="Batang" w:cs="Arial"/>
                <w:color w:val="FF0000"/>
                <w:spacing w:val="-5"/>
              </w:rPr>
            </w:pPr>
          </w:p>
        </w:tc>
        <w:tc>
          <w:tcPr>
            <w:tcW w:w="965" w:type="dxa"/>
            <w:tcBorders>
              <w:top w:val="single" w:sz="4" w:space="0" w:color="auto"/>
            </w:tcBorders>
            <w:shd w:val="clear" w:color="auto" w:fill="auto"/>
            <w:vAlign w:val="bottom"/>
          </w:tcPr>
          <w:p w:rsidR="007C458D" w:rsidRPr="00C53284" w:rsidRDefault="007C458D" w:rsidP="007C458D">
            <w:pPr>
              <w:ind w:right="57"/>
              <w:jc w:val="right"/>
              <w:rPr>
                <w:rFonts w:eastAsia="Batang" w:cs="Arial"/>
                <w:color w:val="FF0000"/>
                <w:spacing w:val="-5"/>
              </w:rPr>
            </w:pPr>
          </w:p>
        </w:tc>
        <w:tc>
          <w:tcPr>
            <w:tcW w:w="1008" w:type="dxa"/>
            <w:tcBorders>
              <w:top w:val="single" w:sz="4" w:space="0" w:color="auto"/>
            </w:tcBorders>
            <w:shd w:val="clear" w:color="auto" w:fill="auto"/>
            <w:vAlign w:val="bottom"/>
          </w:tcPr>
          <w:p w:rsidR="007C458D" w:rsidRPr="00C53284" w:rsidRDefault="007C458D" w:rsidP="007C458D">
            <w:pPr>
              <w:ind w:right="57"/>
              <w:jc w:val="right"/>
              <w:rPr>
                <w:rFonts w:eastAsia="Batang" w:cs="Arial"/>
                <w:color w:val="FF0000"/>
                <w:spacing w:val="-5"/>
              </w:rPr>
            </w:pPr>
          </w:p>
        </w:tc>
        <w:tc>
          <w:tcPr>
            <w:tcW w:w="938" w:type="dxa"/>
            <w:tcBorders>
              <w:top w:val="single" w:sz="4" w:space="0" w:color="auto"/>
            </w:tcBorders>
            <w:shd w:val="clear" w:color="auto" w:fill="auto"/>
            <w:vAlign w:val="bottom"/>
          </w:tcPr>
          <w:p w:rsidR="007C458D" w:rsidRPr="00C53284" w:rsidRDefault="007C458D" w:rsidP="007C458D">
            <w:pPr>
              <w:ind w:right="57"/>
              <w:jc w:val="right"/>
              <w:rPr>
                <w:rFonts w:eastAsia="Batang" w:cs="Arial"/>
                <w:color w:val="FF0000"/>
                <w:spacing w:val="-5"/>
              </w:rPr>
            </w:pPr>
          </w:p>
        </w:tc>
        <w:tc>
          <w:tcPr>
            <w:tcW w:w="968" w:type="dxa"/>
            <w:tcBorders>
              <w:top w:val="single" w:sz="4" w:space="0" w:color="auto"/>
            </w:tcBorders>
            <w:shd w:val="clear" w:color="auto" w:fill="auto"/>
            <w:vAlign w:val="bottom"/>
          </w:tcPr>
          <w:p w:rsidR="007C458D" w:rsidRPr="00C53284" w:rsidRDefault="007C458D" w:rsidP="007C458D">
            <w:pPr>
              <w:ind w:right="57"/>
              <w:jc w:val="right"/>
              <w:rPr>
                <w:rFonts w:eastAsia="Batang" w:cs="Arial"/>
                <w:color w:val="FF0000"/>
                <w:spacing w:val="-5"/>
              </w:rPr>
            </w:pPr>
          </w:p>
        </w:tc>
        <w:tc>
          <w:tcPr>
            <w:tcW w:w="952" w:type="dxa"/>
            <w:tcBorders>
              <w:top w:val="single" w:sz="4" w:space="0" w:color="auto"/>
            </w:tcBorders>
            <w:shd w:val="clear" w:color="auto" w:fill="auto"/>
            <w:vAlign w:val="bottom"/>
          </w:tcPr>
          <w:p w:rsidR="007C458D" w:rsidRPr="00C53284" w:rsidRDefault="007C458D" w:rsidP="007C458D">
            <w:pPr>
              <w:ind w:right="57"/>
              <w:jc w:val="right"/>
              <w:rPr>
                <w:rFonts w:eastAsia="Batang" w:cs="Arial"/>
                <w:color w:val="FF0000"/>
                <w:spacing w:val="-5"/>
              </w:rPr>
            </w:pPr>
          </w:p>
        </w:tc>
      </w:tr>
      <w:tr w:rsidR="007C458D" w:rsidRPr="00F550B2" w:rsidTr="007C458D">
        <w:tc>
          <w:tcPr>
            <w:tcW w:w="4060"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Capital expenditure on property, plant and equipment</w:t>
            </w:r>
          </w:p>
        </w:tc>
        <w:tc>
          <w:tcPr>
            <w:tcW w:w="896" w:type="dxa"/>
            <w:shd w:val="clear" w:color="auto" w:fill="auto"/>
            <w:vAlign w:val="bottom"/>
          </w:tcPr>
          <w:p w:rsidR="007C458D" w:rsidRPr="00ED4315" w:rsidRDefault="007C458D" w:rsidP="007C458D">
            <w:pPr>
              <w:keepNext/>
              <w:ind w:right="57"/>
              <w:jc w:val="right"/>
              <w:outlineLvl w:val="0"/>
              <w:rPr>
                <w:rFonts w:eastAsia="Batang" w:cs="Arial"/>
                <w:color w:val="595959"/>
                <w:spacing w:val="-5"/>
              </w:rPr>
            </w:pPr>
            <w:r w:rsidRPr="00ED4315">
              <w:rPr>
                <w:rFonts w:eastAsia="Batang" w:cs="Arial"/>
                <w:color w:val="595959"/>
                <w:spacing w:val="-5"/>
              </w:rPr>
              <w:t>26</w:t>
            </w:r>
          </w:p>
        </w:tc>
        <w:tc>
          <w:tcPr>
            <w:tcW w:w="965" w:type="dxa"/>
            <w:shd w:val="clear" w:color="auto" w:fill="auto"/>
            <w:vAlign w:val="bottom"/>
          </w:tcPr>
          <w:p w:rsidR="007C458D" w:rsidRPr="00ED4315" w:rsidRDefault="007C458D" w:rsidP="007C458D">
            <w:pPr>
              <w:keepNext/>
              <w:ind w:right="57"/>
              <w:jc w:val="right"/>
              <w:outlineLvl w:val="0"/>
              <w:rPr>
                <w:rFonts w:eastAsia="Batang" w:cs="Arial"/>
                <w:color w:val="595959"/>
                <w:spacing w:val="-5"/>
              </w:rPr>
            </w:pPr>
            <w:r w:rsidRPr="00ED4315">
              <w:rPr>
                <w:rFonts w:eastAsia="Batang" w:cs="Arial"/>
                <w:color w:val="595959"/>
                <w:spacing w:val="-5"/>
              </w:rPr>
              <w:t>16</w:t>
            </w:r>
          </w:p>
        </w:tc>
        <w:tc>
          <w:tcPr>
            <w:tcW w:w="1008" w:type="dxa"/>
            <w:shd w:val="clear" w:color="auto" w:fill="auto"/>
            <w:vAlign w:val="bottom"/>
          </w:tcPr>
          <w:p w:rsidR="007C458D" w:rsidRPr="00ED4315" w:rsidRDefault="007C458D" w:rsidP="007C458D">
            <w:pPr>
              <w:keepNext/>
              <w:ind w:right="57"/>
              <w:jc w:val="right"/>
              <w:outlineLvl w:val="0"/>
              <w:rPr>
                <w:rFonts w:eastAsia="Batang" w:cs="Arial"/>
                <w:color w:val="595959"/>
                <w:spacing w:val="-5"/>
              </w:rPr>
            </w:pPr>
            <w:r w:rsidRPr="00ED4315">
              <w:rPr>
                <w:rFonts w:eastAsia="Batang" w:cs="Arial"/>
                <w:color w:val="595959"/>
                <w:spacing w:val="-5"/>
              </w:rPr>
              <w:t>11</w:t>
            </w:r>
          </w:p>
        </w:tc>
        <w:tc>
          <w:tcPr>
            <w:tcW w:w="938" w:type="dxa"/>
            <w:shd w:val="clear" w:color="auto" w:fill="auto"/>
            <w:vAlign w:val="bottom"/>
          </w:tcPr>
          <w:p w:rsidR="007C458D" w:rsidRPr="00ED4315" w:rsidRDefault="007C458D" w:rsidP="007C458D">
            <w:pPr>
              <w:keepNext/>
              <w:ind w:right="57"/>
              <w:jc w:val="right"/>
              <w:outlineLvl w:val="0"/>
              <w:rPr>
                <w:rFonts w:eastAsia="Batang" w:cs="Arial"/>
                <w:color w:val="595959"/>
                <w:spacing w:val="-5"/>
              </w:rPr>
            </w:pPr>
            <w:r w:rsidRPr="00ED4315">
              <w:rPr>
                <w:rFonts w:eastAsia="Batang" w:cs="Arial"/>
                <w:color w:val="595959"/>
                <w:spacing w:val="-5"/>
              </w:rPr>
              <w:t>11</w:t>
            </w:r>
          </w:p>
        </w:tc>
        <w:tc>
          <w:tcPr>
            <w:tcW w:w="968" w:type="dxa"/>
            <w:shd w:val="clear" w:color="auto" w:fill="auto"/>
            <w:vAlign w:val="bottom"/>
          </w:tcPr>
          <w:p w:rsidR="007C458D" w:rsidRPr="00ED4315" w:rsidRDefault="007C458D" w:rsidP="007C458D">
            <w:pPr>
              <w:keepNext/>
              <w:ind w:right="57"/>
              <w:jc w:val="right"/>
              <w:outlineLvl w:val="0"/>
              <w:rPr>
                <w:rFonts w:eastAsia="Batang" w:cs="Arial"/>
                <w:color w:val="595959"/>
                <w:spacing w:val="-5"/>
              </w:rPr>
            </w:pPr>
            <w:r w:rsidRPr="00ED4315">
              <w:rPr>
                <w:rFonts w:eastAsia="Batang" w:cs="Arial"/>
                <w:color w:val="595959"/>
                <w:spacing w:val="-5"/>
              </w:rPr>
              <w:t>7</w:t>
            </w:r>
          </w:p>
        </w:tc>
        <w:tc>
          <w:tcPr>
            <w:tcW w:w="952" w:type="dxa"/>
            <w:shd w:val="clear" w:color="auto" w:fill="auto"/>
            <w:vAlign w:val="bottom"/>
          </w:tcPr>
          <w:p w:rsidR="007C458D" w:rsidRPr="00ED4315" w:rsidRDefault="007C458D" w:rsidP="007C458D">
            <w:pPr>
              <w:keepNext/>
              <w:ind w:right="57"/>
              <w:jc w:val="right"/>
              <w:outlineLvl w:val="0"/>
              <w:rPr>
                <w:rFonts w:eastAsia="Batang" w:cs="Arial"/>
                <w:color w:val="595959"/>
                <w:spacing w:val="-5"/>
              </w:rPr>
            </w:pPr>
            <w:r w:rsidRPr="00ED4315">
              <w:rPr>
                <w:rFonts w:eastAsia="Batang" w:cs="Arial"/>
                <w:color w:val="595959"/>
                <w:spacing w:val="-5"/>
              </w:rPr>
              <w:t>71</w:t>
            </w:r>
          </w:p>
        </w:tc>
      </w:tr>
      <w:tr w:rsidR="007C458D" w:rsidRPr="00F550B2" w:rsidTr="007C458D">
        <w:tc>
          <w:tcPr>
            <w:tcW w:w="4060"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Depreciation </w:t>
            </w:r>
          </w:p>
        </w:tc>
        <w:tc>
          <w:tcPr>
            <w:tcW w:w="896" w:type="dxa"/>
            <w:shd w:val="clear" w:color="auto" w:fill="auto"/>
            <w:vAlign w:val="bottom"/>
          </w:tcPr>
          <w:p w:rsidR="007C458D" w:rsidRPr="00ED4315" w:rsidRDefault="007C458D" w:rsidP="007C458D">
            <w:pPr>
              <w:keepNext/>
              <w:ind w:right="57"/>
              <w:jc w:val="right"/>
              <w:outlineLvl w:val="0"/>
              <w:rPr>
                <w:rFonts w:eastAsia="Batang" w:cs="Arial"/>
                <w:color w:val="595959"/>
                <w:spacing w:val="-5"/>
              </w:rPr>
            </w:pPr>
            <w:r w:rsidRPr="00ED4315">
              <w:rPr>
                <w:rFonts w:eastAsia="Batang" w:cs="Arial"/>
                <w:color w:val="595959"/>
                <w:spacing w:val="-5"/>
              </w:rPr>
              <w:t>13</w:t>
            </w:r>
          </w:p>
        </w:tc>
        <w:tc>
          <w:tcPr>
            <w:tcW w:w="965" w:type="dxa"/>
            <w:shd w:val="clear" w:color="auto" w:fill="auto"/>
            <w:vAlign w:val="bottom"/>
          </w:tcPr>
          <w:p w:rsidR="007C458D" w:rsidRPr="00ED4315" w:rsidRDefault="007C458D" w:rsidP="007C458D">
            <w:pPr>
              <w:keepNext/>
              <w:ind w:right="57"/>
              <w:jc w:val="right"/>
              <w:outlineLvl w:val="0"/>
              <w:rPr>
                <w:rFonts w:eastAsia="Batang" w:cs="Arial"/>
                <w:color w:val="595959"/>
                <w:spacing w:val="-5"/>
              </w:rPr>
            </w:pPr>
            <w:r w:rsidRPr="00ED4315">
              <w:rPr>
                <w:rFonts w:eastAsia="Batang" w:cs="Arial"/>
                <w:color w:val="595959"/>
                <w:spacing w:val="-5"/>
              </w:rPr>
              <w:t>16</w:t>
            </w:r>
          </w:p>
        </w:tc>
        <w:tc>
          <w:tcPr>
            <w:tcW w:w="1008" w:type="dxa"/>
            <w:shd w:val="clear" w:color="auto" w:fill="auto"/>
            <w:vAlign w:val="bottom"/>
          </w:tcPr>
          <w:p w:rsidR="007C458D" w:rsidRPr="00ED4315" w:rsidRDefault="007C458D" w:rsidP="007C458D">
            <w:pPr>
              <w:keepNext/>
              <w:ind w:right="57"/>
              <w:jc w:val="right"/>
              <w:outlineLvl w:val="0"/>
              <w:rPr>
                <w:rFonts w:eastAsia="Batang" w:cs="Arial"/>
                <w:color w:val="595959"/>
                <w:spacing w:val="-5"/>
              </w:rPr>
            </w:pPr>
            <w:r w:rsidRPr="00ED4315">
              <w:rPr>
                <w:rFonts w:eastAsia="Batang" w:cs="Arial"/>
                <w:color w:val="595959"/>
                <w:spacing w:val="-5"/>
              </w:rPr>
              <w:t>18</w:t>
            </w:r>
          </w:p>
        </w:tc>
        <w:tc>
          <w:tcPr>
            <w:tcW w:w="938" w:type="dxa"/>
            <w:shd w:val="clear" w:color="auto" w:fill="auto"/>
            <w:vAlign w:val="bottom"/>
          </w:tcPr>
          <w:p w:rsidR="007C458D" w:rsidRPr="00ED4315" w:rsidRDefault="007C458D" w:rsidP="007C458D">
            <w:pPr>
              <w:keepNext/>
              <w:ind w:right="57"/>
              <w:jc w:val="right"/>
              <w:outlineLvl w:val="0"/>
              <w:rPr>
                <w:rFonts w:eastAsia="Batang" w:cs="Arial"/>
                <w:color w:val="595959"/>
                <w:spacing w:val="-5"/>
              </w:rPr>
            </w:pPr>
            <w:r w:rsidRPr="00ED4315">
              <w:rPr>
                <w:rFonts w:eastAsia="Batang" w:cs="Arial"/>
                <w:color w:val="595959"/>
                <w:spacing w:val="-5"/>
              </w:rPr>
              <w:t>2</w:t>
            </w:r>
          </w:p>
        </w:tc>
        <w:tc>
          <w:tcPr>
            <w:tcW w:w="968" w:type="dxa"/>
            <w:shd w:val="clear" w:color="auto" w:fill="auto"/>
            <w:vAlign w:val="bottom"/>
          </w:tcPr>
          <w:p w:rsidR="007C458D" w:rsidRPr="00ED4315" w:rsidRDefault="007C458D" w:rsidP="007C458D">
            <w:pPr>
              <w:keepNext/>
              <w:ind w:right="57"/>
              <w:jc w:val="right"/>
              <w:outlineLvl w:val="0"/>
              <w:rPr>
                <w:rFonts w:eastAsia="Batang" w:cs="Arial"/>
                <w:color w:val="595959"/>
                <w:spacing w:val="-5"/>
              </w:rPr>
            </w:pPr>
            <w:r w:rsidRPr="00ED4315">
              <w:rPr>
                <w:rFonts w:eastAsia="Batang" w:cs="Arial"/>
                <w:color w:val="595959"/>
                <w:spacing w:val="-5"/>
              </w:rPr>
              <w:t>1</w:t>
            </w:r>
          </w:p>
        </w:tc>
        <w:tc>
          <w:tcPr>
            <w:tcW w:w="952" w:type="dxa"/>
            <w:shd w:val="clear" w:color="auto" w:fill="auto"/>
            <w:vAlign w:val="bottom"/>
          </w:tcPr>
          <w:p w:rsidR="007C458D" w:rsidRPr="00ED4315" w:rsidRDefault="007C458D" w:rsidP="007C458D">
            <w:pPr>
              <w:keepNext/>
              <w:ind w:right="57"/>
              <w:jc w:val="right"/>
              <w:outlineLvl w:val="0"/>
              <w:rPr>
                <w:rFonts w:eastAsia="Batang" w:cs="Arial"/>
                <w:color w:val="595959"/>
                <w:spacing w:val="-5"/>
              </w:rPr>
            </w:pPr>
            <w:r w:rsidRPr="00ED4315">
              <w:rPr>
                <w:rFonts w:eastAsia="Batang" w:cs="Arial"/>
                <w:color w:val="595959"/>
                <w:spacing w:val="-5"/>
              </w:rPr>
              <w:t>50</w:t>
            </w:r>
          </w:p>
        </w:tc>
      </w:tr>
      <w:tr w:rsidR="007C458D" w:rsidRPr="00F550B2" w:rsidTr="007C458D">
        <w:tc>
          <w:tcPr>
            <w:tcW w:w="4060" w:type="dxa"/>
            <w:tcBorders>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Gain on disposals of interests in </w:t>
            </w:r>
            <w:r>
              <w:rPr>
                <w:rFonts w:eastAsia="Batang" w:cs="Arial"/>
                <w:color w:val="595959"/>
                <w:spacing w:val="-5"/>
              </w:rPr>
              <w:t>investments</w:t>
            </w:r>
          </w:p>
        </w:tc>
        <w:tc>
          <w:tcPr>
            <w:tcW w:w="896" w:type="dxa"/>
            <w:tcBorders>
              <w:bottom w:val="single" w:sz="4" w:space="0" w:color="auto"/>
            </w:tcBorders>
            <w:shd w:val="clear" w:color="auto" w:fill="auto"/>
            <w:vAlign w:val="bottom"/>
          </w:tcPr>
          <w:p w:rsidR="007C458D" w:rsidRPr="008554DD" w:rsidRDefault="007C458D" w:rsidP="007C458D">
            <w:pPr>
              <w:keepNext/>
              <w:ind w:right="57"/>
              <w:jc w:val="right"/>
              <w:outlineLvl w:val="0"/>
              <w:rPr>
                <w:rFonts w:eastAsia="Batang" w:cs="Arial"/>
                <w:color w:val="595959"/>
                <w:spacing w:val="-5"/>
              </w:rPr>
            </w:pPr>
            <w:r w:rsidRPr="008554DD">
              <w:rPr>
                <w:rFonts w:eastAsia="Batang" w:cs="Arial"/>
                <w:color w:val="595959"/>
                <w:spacing w:val="-5"/>
              </w:rPr>
              <w:t>–</w:t>
            </w:r>
          </w:p>
        </w:tc>
        <w:tc>
          <w:tcPr>
            <w:tcW w:w="965" w:type="dxa"/>
            <w:tcBorders>
              <w:bottom w:val="single" w:sz="4" w:space="0" w:color="auto"/>
            </w:tcBorders>
            <w:shd w:val="clear" w:color="auto" w:fill="auto"/>
            <w:vAlign w:val="bottom"/>
          </w:tcPr>
          <w:p w:rsidR="007C458D" w:rsidRPr="008554DD" w:rsidRDefault="007C458D" w:rsidP="007C458D">
            <w:pPr>
              <w:keepNext/>
              <w:ind w:right="57"/>
              <w:jc w:val="right"/>
              <w:outlineLvl w:val="0"/>
              <w:rPr>
                <w:rFonts w:eastAsia="Batang" w:cs="Arial"/>
                <w:color w:val="595959"/>
                <w:spacing w:val="-5"/>
              </w:rPr>
            </w:pPr>
            <w:r w:rsidRPr="008554DD">
              <w:rPr>
                <w:rFonts w:eastAsia="Batang" w:cs="Arial"/>
                <w:color w:val="595959"/>
                <w:spacing w:val="-5"/>
              </w:rPr>
              <w:t>–</w:t>
            </w:r>
          </w:p>
        </w:tc>
        <w:tc>
          <w:tcPr>
            <w:tcW w:w="1008" w:type="dxa"/>
            <w:tcBorders>
              <w:bottom w:val="single" w:sz="4" w:space="0" w:color="auto"/>
            </w:tcBorders>
            <w:shd w:val="clear" w:color="auto" w:fill="auto"/>
            <w:vAlign w:val="bottom"/>
          </w:tcPr>
          <w:p w:rsidR="007C458D" w:rsidRPr="008554DD" w:rsidRDefault="007C458D" w:rsidP="007C458D">
            <w:pPr>
              <w:keepNext/>
              <w:ind w:right="57"/>
              <w:jc w:val="right"/>
              <w:outlineLvl w:val="0"/>
              <w:rPr>
                <w:rFonts w:eastAsia="Batang" w:cs="Arial"/>
                <w:color w:val="595959"/>
                <w:spacing w:val="-5"/>
              </w:rPr>
            </w:pPr>
            <w:r w:rsidRPr="008554DD">
              <w:rPr>
                <w:rFonts w:eastAsia="Batang" w:cs="Arial"/>
                <w:color w:val="595959"/>
                <w:spacing w:val="-5"/>
              </w:rPr>
              <w:t>–</w:t>
            </w:r>
          </w:p>
        </w:tc>
        <w:tc>
          <w:tcPr>
            <w:tcW w:w="938" w:type="dxa"/>
            <w:tcBorders>
              <w:bottom w:val="single" w:sz="4" w:space="0" w:color="auto"/>
            </w:tcBorders>
            <w:shd w:val="clear" w:color="auto" w:fill="auto"/>
            <w:vAlign w:val="bottom"/>
          </w:tcPr>
          <w:p w:rsidR="007C458D" w:rsidRPr="008554DD" w:rsidRDefault="007C458D" w:rsidP="007C458D">
            <w:pPr>
              <w:keepNext/>
              <w:ind w:right="57"/>
              <w:jc w:val="right"/>
              <w:outlineLvl w:val="0"/>
              <w:rPr>
                <w:rFonts w:eastAsia="Batang" w:cs="Arial"/>
                <w:color w:val="595959"/>
                <w:spacing w:val="-5"/>
              </w:rPr>
            </w:pPr>
            <w:r w:rsidRPr="008554DD">
              <w:rPr>
                <w:rFonts w:eastAsia="Batang" w:cs="Arial"/>
                <w:color w:val="595959"/>
                <w:spacing w:val="-5"/>
              </w:rPr>
              <w:t>82</w:t>
            </w:r>
          </w:p>
        </w:tc>
        <w:tc>
          <w:tcPr>
            <w:tcW w:w="968" w:type="dxa"/>
            <w:tcBorders>
              <w:bottom w:val="single" w:sz="4" w:space="0" w:color="auto"/>
            </w:tcBorders>
            <w:shd w:val="clear" w:color="auto" w:fill="auto"/>
            <w:vAlign w:val="bottom"/>
          </w:tcPr>
          <w:p w:rsidR="007C458D" w:rsidRPr="008554DD" w:rsidRDefault="007C458D" w:rsidP="007C458D">
            <w:pPr>
              <w:keepNext/>
              <w:ind w:right="57"/>
              <w:jc w:val="right"/>
              <w:outlineLvl w:val="0"/>
              <w:rPr>
                <w:rFonts w:eastAsia="Batang" w:cs="Arial"/>
                <w:color w:val="595959"/>
                <w:spacing w:val="-5"/>
              </w:rPr>
            </w:pPr>
            <w:r w:rsidRPr="008554DD">
              <w:rPr>
                <w:rFonts w:eastAsia="Batang" w:cs="Arial"/>
                <w:color w:val="595959"/>
                <w:spacing w:val="-5"/>
              </w:rPr>
              <w:t>–</w:t>
            </w:r>
          </w:p>
        </w:tc>
        <w:tc>
          <w:tcPr>
            <w:tcW w:w="952" w:type="dxa"/>
            <w:tcBorders>
              <w:bottom w:val="single" w:sz="4" w:space="0" w:color="auto"/>
            </w:tcBorders>
            <w:shd w:val="clear" w:color="auto" w:fill="auto"/>
            <w:vAlign w:val="bottom"/>
          </w:tcPr>
          <w:p w:rsidR="007C458D" w:rsidRPr="008554DD" w:rsidRDefault="007C458D" w:rsidP="007C458D">
            <w:pPr>
              <w:keepNext/>
              <w:ind w:right="57"/>
              <w:jc w:val="right"/>
              <w:outlineLvl w:val="0"/>
              <w:rPr>
                <w:rFonts w:eastAsia="Batang" w:cs="Arial"/>
                <w:color w:val="595959"/>
                <w:spacing w:val="-5"/>
              </w:rPr>
            </w:pPr>
            <w:r w:rsidRPr="008554DD">
              <w:rPr>
                <w:rFonts w:eastAsia="Batang" w:cs="Arial"/>
                <w:color w:val="595959"/>
                <w:spacing w:val="-5"/>
              </w:rPr>
              <w:t>82</w:t>
            </w:r>
          </w:p>
        </w:tc>
      </w:tr>
    </w:tbl>
    <w:p w:rsidR="007C458D" w:rsidRDefault="007C458D" w:rsidP="007C458D">
      <w:pPr>
        <w:spacing w:before="60"/>
        <w:rPr>
          <w:rFonts w:eastAsia="Batang" w:cs="Arial"/>
          <w:color w:val="595959"/>
          <w:spacing w:val="-6"/>
          <w:sz w:val="14"/>
        </w:rPr>
      </w:pPr>
      <w:r w:rsidRPr="004A33B2">
        <w:rPr>
          <w:rFonts w:eastAsia="Batang" w:cs="Arial"/>
          <w:color w:val="595959"/>
          <w:spacing w:val="-6"/>
          <w:sz w:val="14"/>
          <w:vertAlign w:val="superscript"/>
        </w:rPr>
        <w:t>2</w:t>
      </w:r>
      <w:r>
        <w:rPr>
          <w:rFonts w:eastAsia="Batang" w:cs="Arial"/>
          <w:color w:val="595959"/>
          <w:spacing w:val="-6"/>
          <w:sz w:val="14"/>
        </w:rPr>
        <w:t xml:space="preserve"> Re-presented to classify Rail Italy as a discontinued operation (Note 9).</w:t>
      </w:r>
    </w:p>
    <w:p w:rsidR="007E2163" w:rsidRDefault="007E2163">
      <w:pPr>
        <w:tabs>
          <w:tab w:val="clear" w:pos="227"/>
          <w:tab w:val="clear" w:pos="454"/>
        </w:tabs>
        <w:spacing w:after="0" w:line="240" w:lineRule="auto"/>
        <w:rPr>
          <w:rFonts w:eastAsia="Batang" w:cs="Arial"/>
          <w:b/>
          <w:color w:val="595959"/>
          <w:spacing w:val="-6"/>
          <w:sz w:val="17"/>
          <w:szCs w:val="17"/>
        </w:rPr>
      </w:pPr>
      <w:r>
        <w:rPr>
          <w:rFonts w:eastAsia="Batang" w:cs="Arial"/>
          <w:b/>
          <w:color w:val="595959"/>
          <w:spacing w:val="-6"/>
          <w:sz w:val="17"/>
          <w:szCs w:val="17"/>
        </w:rPr>
        <w:br w:type="page"/>
      </w:r>
    </w:p>
    <w:p w:rsidR="007E2163" w:rsidRPr="00F550B2" w:rsidRDefault="007E2163" w:rsidP="007E2163">
      <w:pPr>
        <w:keepNext/>
        <w:outlineLvl w:val="0"/>
        <w:rPr>
          <w:rFonts w:eastAsia="Batang" w:cs="Arial"/>
          <w:b/>
          <w:bCs/>
          <w:color w:val="005D99"/>
          <w:spacing w:val="-6"/>
          <w:kern w:val="32"/>
          <w:szCs w:val="18"/>
        </w:rPr>
      </w:pPr>
      <w:r w:rsidRPr="00F550B2">
        <w:rPr>
          <w:rFonts w:eastAsia="Batang" w:cs="Arial"/>
          <w:b/>
          <w:bCs/>
          <w:color w:val="005D99"/>
          <w:spacing w:val="-6"/>
          <w:kern w:val="32"/>
          <w:szCs w:val="18"/>
        </w:rPr>
        <w:lastRenderedPageBreak/>
        <w:t xml:space="preserve">3 Segment analysis </w:t>
      </w:r>
      <w:r>
        <w:rPr>
          <w:rFonts w:eastAsia="Batang" w:cs="Arial"/>
          <w:b/>
          <w:bCs/>
          <w:color w:val="005D99"/>
          <w:spacing w:val="-6"/>
          <w:kern w:val="32"/>
          <w:szCs w:val="18"/>
        </w:rPr>
        <w:t>continued</w:t>
      </w:r>
    </w:p>
    <w:p w:rsidR="007C458D" w:rsidRPr="00F550B2" w:rsidRDefault="007C458D" w:rsidP="007C458D">
      <w:pPr>
        <w:spacing w:after="100"/>
        <w:rPr>
          <w:rFonts w:eastAsia="Batang" w:cs="Arial"/>
          <w:b/>
          <w:color w:val="005D99"/>
          <w:spacing w:val="-6"/>
          <w:szCs w:val="18"/>
        </w:rPr>
      </w:pPr>
      <w:r w:rsidRPr="003530BF">
        <w:rPr>
          <w:rFonts w:eastAsia="Batang" w:cs="Arial"/>
          <w:b/>
          <w:color w:val="005D99"/>
          <w:spacing w:val="-6"/>
          <w:szCs w:val="18"/>
        </w:rPr>
        <w:t>3.4 Revenue by geographic destination – continuing operations</w:t>
      </w:r>
    </w:p>
    <w:tbl>
      <w:tblPr>
        <w:tblW w:w="9779" w:type="dxa"/>
        <w:tblCellMar>
          <w:left w:w="0" w:type="dxa"/>
          <w:right w:w="0" w:type="dxa"/>
        </w:tblCellMar>
        <w:tblLook w:val="01E0" w:firstRow="1" w:lastRow="1" w:firstColumn="1" w:lastColumn="1" w:noHBand="0" w:noVBand="0"/>
      </w:tblPr>
      <w:tblGrid>
        <w:gridCol w:w="4536"/>
        <w:gridCol w:w="1455"/>
        <w:gridCol w:w="992"/>
        <w:gridCol w:w="880"/>
        <w:gridCol w:w="25"/>
        <w:gridCol w:w="893"/>
        <w:gridCol w:w="49"/>
        <w:gridCol w:w="51"/>
        <w:gridCol w:w="898"/>
      </w:tblGrid>
      <w:tr w:rsidR="007C458D" w:rsidRPr="00F550B2" w:rsidTr="007C458D">
        <w:trPr>
          <w:trHeight w:val="445"/>
        </w:trPr>
        <w:tc>
          <w:tcPr>
            <w:tcW w:w="5991" w:type="dxa"/>
            <w:gridSpan w:val="2"/>
            <w:tcBorders>
              <w:bottom w:val="single" w:sz="4" w:space="0" w:color="auto"/>
            </w:tcBorders>
            <w:shd w:val="clear" w:color="auto" w:fill="auto"/>
            <w:vAlign w:val="bottom"/>
          </w:tcPr>
          <w:p w:rsidR="007C458D" w:rsidRPr="00F550B2" w:rsidRDefault="007C458D" w:rsidP="007C458D">
            <w:pPr>
              <w:ind w:right="57"/>
              <w:rPr>
                <w:rFonts w:eastAsia="Batang" w:cs="Arial"/>
                <w:b/>
                <w:color w:val="595959"/>
                <w:spacing w:val="-5"/>
              </w:rPr>
            </w:pPr>
          </w:p>
        </w:tc>
        <w:tc>
          <w:tcPr>
            <w:tcW w:w="992" w:type="dxa"/>
            <w:tcBorders>
              <w:bottom w:val="single" w:sz="4" w:space="0" w:color="auto"/>
            </w:tcBorders>
            <w:shd w:val="clear" w:color="auto" w:fill="auto"/>
            <w:vAlign w:val="bottom"/>
          </w:tcPr>
          <w:p w:rsidR="007C458D" w:rsidRPr="00E02FF7" w:rsidRDefault="007C458D" w:rsidP="007C458D">
            <w:pPr>
              <w:ind w:left="-108" w:right="113"/>
              <w:jc w:val="right"/>
              <w:rPr>
                <w:rFonts w:eastAsia="Batang" w:cs="Arial"/>
                <w:b/>
                <w:bCs/>
                <w:color w:val="595959"/>
                <w:spacing w:val="-6"/>
                <w:kern w:val="32"/>
                <w:sz w:val="12"/>
                <w:szCs w:val="12"/>
              </w:rPr>
            </w:pPr>
            <w:r w:rsidRPr="00E02FF7">
              <w:rPr>
                <w:rFonts w:eastAsia="Batang" w:cs="Arial"/>
                <w:b/>
                <w:color w:val="595959"/>
                <w:spacing w:val="-6"/>
                <w:sz w:val="12"/>
                <w:szCs w:val="12"/>
              </w:rPr>
              <w:t xml:space="preserve">United </w:t>
            </w:r>
          </w:p>
          <w:p w:rsidR="007C458D" w:rsidRPr="00E02FF7" w:rsidRDefault="007C458D" w:rsidP="007C458D">
            <w:pPr>
              <w:ind w:left="-108" w:right="113"/>
              <w:jc w:val="right"/>
              <w:rPr>
                <w:rFonts w:eastAsia="Batang" w:cs="Arial"/>
                <w:b/>
                <w:color w:val="595959"/>
                <w:spacing w:val="-6"/>
                <w:sz w:val="12"/>
                <w:szCs w:val="12"/>
              </w:rPr>
            </w:pPr>
            <w:r w:rsidRPr="00E02FF7">
              <w:rPr>
                <w:rFonts w:eastAsia="Batang" w:cs="Arial"/>
                <w:b/>
                <w:color w:val="595959"/>
                <w:spacing w:val="-6"/>
                <w:sz w:val="12"/>
                <w:szCs w:val="12"/>
              </w:rPr>
              <w:t xml:space="preserve">Kingdom </w:t>
            </w:r>
          </w:p>
          <w:p w:rsidR="007C458D" w:rsidRPr="00E02FF7" w:rsidRDefault="007C458D" w:rsidP="007C458D">
            <w:pPr>
              <w:ind w:left="-237" w:right="113" w:firstLine="129"/>
              <w:jc w:val="right"/>
              <w:rPr>
                <w:rFonts w:eastAsia="Batang" w:cs="Arial"/>
                <w:b/>
                <w:bCs/>
                <w:color w:val="595959"/>
                <w:spacing w:val="-6"/>
                <w:kern w:val="32"/>
                <w:sz w:val="12"/>
                <w:szCs w:val="12"/>
              </w:rPr>
            </w:pPr>
            <w:r w:rsidRPr="00E02FF7">
              <w:rPr>
                <w:rFonts w:eastAsia="Batang" w:cs="Arial"/>
                <w:b/>
                <w:color w:val="595959"/>
                <w:spacing w:val="-6"/>
                <w:sz w:val="12"/>
                <w:szCs w:val="12"/>
              </w:rPr>
              <w:t>£m</w:t>
            </w:r>
          </w:p>
        </w:tc>
        <w:tc>
          <w:tcPr>
            <w:tcW w:w="880" w:type="dxa"/>
            <w:tcBorders>
              <w:bottom w:val="single" w:sz="4" w:space="0" w:color="auto"/>
            </w:tcBorders>
            <w:shd w:val="clear" w:color="auto" w:fill="auto"/>
            <w:vAlign w:val="bottom"/>
          </w:tcPr>
          <w:p w:rsidR="007C458D" w:rsidRPr="00E02FF7" w:rsidRDefault="007C458D" w:rsidP="007C458D">
            <w:pPr>
              <w:ind w:left="-108" w:right="57"/>
              <w:jc w:val="right"/>
              <w:rPr>
                <w:rFonts w:eastAsia="Batang" w:cs="Arial"/>
                <w:b/>
                <w:bCs/>
                <w:color w:val="595959"/>
                <w:spacing w:val="-6"/>
                <w:kern w:val="32"/>
                <w:sz w:val="12"/>
                <w:szCs w:val="12"/>
              </w:rPr>
            </w:pPr>
            <w:r w:rsidRPr="00E02FF7">
              <w:rPr>
                <w:rFonts w:eastAsia="Batang" w:cs="Arial"/>
                <w:b/>
                <w:color w:val="595959"/>
                <w:spacing w:val="-6"/>
                <w:sz w:val="12"/>
                <w:szCs w:val="12"/>
              </w:rPr>
              <w:t xml:space="preserve">United </w:t>
            </w:r>
          </w:p>
          <w:p w:rsidR="007C458D" w:rsidRPr="00E02FF7" w:rsidRDefault="007C458D" w:rsidP="007C458D">
            <w:pPr>
              <w:ind w:right="57"/>
              <w:jc w:val="right"/>
              <w:rPr>
                <w:rFonts w:eastAsia="Batang" w:cs="Arial"/>
                <w:b/>
                <w:color w:val="595959"/>
                <w:spacing w:val="-6"/>
                <w:sz w:val="12"/>
                <w:szCs w:val="12"/>
              </w:rPr>
            </w:pPr>
            <w:r w:rsidRPr="00E02FF7">
              <w:rPr>
                <w:rFonts w:eastAsia="Batang" w:cs="Arial"/>
                <w:b/>
                <w:color w:val="595959"/>
                <w:spacing w:val="-6"/>
                <w:sz w:val="12"/>
                <w:szCs w:val="12"/>
              </w:rPr>
              <w:t xml:space="preserve">States </w:t>
            </w:r>
          </w:p>
          <w:p w:rsidR="007C458D" w:rsidRPr="00E02FF7" w:rsidRDefault="007C458D" w:rsidP="007C458D">
            <w:pPr>
              <w:ind w:right="57"/>
              <w:jc w:val="right"/>
              <w:rPr>
                <w:rFonts w:eastAsia="Batang" w:cs="Arial"/>
                <w:b/>
                <w:bCs/>
                <w:color w:val="595959"/>
                <w:spacing w:val="-6"/>
                <w:kern w:val="32"/>
                <w:sz w:val="12"/>
                <w:szCs w:val="12"/>
              </w:rPr>
            </w:pPr>
            <w:r w:rsidRPr="00E02FF7">
              <w:rPr>
                <w:rFonts w:eastAsia="Batang" w:cs="Arial"/>
                <w:b/>
                <w:color w:val="595959"/>
                <w:spacing w:val="-6"/>
                <w:sz w:val="12"/>
                <w:szCs w:val="12"/>
              </w:rPr>
              <w:t>£m</w:t>
            </w:r>
          </w:p>
        </w:tc>
        <w:tc>
          <w:tcPr>
            <w:tcW w:w="918" w:type="dxa"/>
            <w:gridSpan w:val="2"/>
            <w:tcBorders>
              <w:bottom w:val="single" w:sz="4" w:space="0" w:color="auto"/>
            </w:tcBorders>
            <w:shd w:val="clear" w:color="auto" w:fill="auto"/>
            <w:vAlign w:val="bottom"/>
          </w:tcPr>
          <w:p w:rsidR="007C458D" w:rsidRPr="00E02FF7" w:rsidRDefault="007C458D" w:rsidP="007C458D">
            <w:pPr>
              <w:ind w:right="57"/>
              <w:jc w:val="right"/>
              <w:rPr>
                <w:rFonts w:eastAsia="Batang" w:cs="Arial"/>
                <w:b/>
                <w:color w:val="595959"/>
                <w:spacing w:val="-6"/>
                <w:sz w:val="12"/>
                <w:szCs w:val="12"/>
              </w:rPr>
            </w:pPr>
            <w:r w:rsidRPr="00E02FF7">
              <w:rPr>
                <w:rFonts w:eastAsia="Batang" w:cs="Arial"/>
                <w:b/>
                <w:color w:val="595959"/>
                <w:spacing w:val="-6"/>
                <w:sz w:val="12"/>
                <w:szCs w:val="12"/>
              </w:rPr>
              <w:t>Rest of</w:t>
            </w:r>
          </w:p>
          <w:p w:rsidR="007C458D" w:rsidRPr="00E02FF7" w:rsidRDefault="007C458D" w:rsidP="007C458D">
            <w:pPr>
              <w:ind w:right="57"/>
              <w:jc w:val="right"/>
              <w:rPr>
                <w:rFonts w:eastAsia="Batang" w:cs="Arial"/>
                <w:b/>
                <w:color w:val="595959"/>
                <w:spacing w:val="-6"/>
                <w:sz w:val="12"/>
                <w:szCs w:val="12"/>
              </w:rPr>
            </w:pPr>
            <w:r>
              <w:rPr>
                <w:rFonts w:eastAsia="Batang" w:cs="Arial"/>
                <w:b/>
                <w:color w:val="595959"/>
                <w:spacing w:val="-6"/>
                <w:sz w:val="12"/>
                <w:szCs w:val="12"/>
              </w:rPr>
              <w:t>w</w:t>
            </w:r>
            <w:r w:rsidRPr="00E02FF7">
              <w:rPr>
                <w:rFonts w:eastAsia="Batang" w:cs="Arial"/>
                <w:b/>
                <w:color w:val="595959"/>
                <w:spacing w:val="-6"/>
                <w:sz w:val="12"/>
                <w:szCs w:val="12"/>
              </w:rPr>
              <w:t>orld</w:t>
            </w:r>
            <w:r>
              <w:rPr>
                <w:rFonts w:eastAsia="Batang" w:cs="Arial"/>
                <w:b/>
                <w:color w:val="595959"/>
                <w:spacing w:val="-6"/>
                <w:sz w:val="12"/>
                <w:szCs w:val="12"/>
              </w:rPr>
              <w:t xml:space="preserve"> </w:t>
            </w:r>
            <w:r w:rsidRPr="00F33086">
              <w:rPr>
                <w:rFonts w:eastAsia="Batang" w:cs="Arial"/>
                <w:b/>
                <w:color w:val="595959"/>
                <w:spacing w:val="-6"/>
                <w:sz w:val="12"/>
                <w:szCs w:val="12"/>
                <w:vertAlign w:val="superscript"/>
              </w:rPr>
              <w:t>2</w:t>
            </w:r>
          </w:p>
          <w:p w:rsidR="007C458D" w:rsidRPr="00E02FF7" w:rsidRDefault="007C458D" w:rsidP="007C458D">
            <w:pPr>
              <w:ind w:right="57"/>
              <w:jc w:val="right"/>
              <w:rPr>
                <w:rFonts w:eastAsia="Batang" w:cs="Arial"/>
                <w:b/>
                <w:color w:val="595959"/>
                <w:spacing w:val="-6"/>
                <w:sz w:val="12"/>
                <w:szCs w:val="12"/>
              </w:rPr>
            </w:pPr>
            <w:r w:rsidRPr="00E02FF7">
              <w:rPr>
                <w:rFonts w:eastAsia="Batang" w:cs="Arial"/>
                <w:b/>
                <w:color w:val="595959"/>
                <w:spacing w:val="-6"/>
                <w:sz w:val="12"/>
                <w:szCs w:val="12"/>
              </w:rPr>
              <w:t xml:space="preserve"> £m</w:t>
            </w:r>
          </w:p>
        </w:tc>
        <w:tc>
          <w:tcPr>
            <w:tcW w:w="998" w:type="dxa"/>
            <w:gridSpan w:val="3"/>
            <w:tcBorders>
              <w:bottom w:val="single" w:sz="4" w:space="0" w:color="auto"/>
            </w:tcBorders>
            <w:shd w:val="clear" w:color="auto" w:fill="auto"/>
            <w:vAlign w:val="bottom"/>
          </w:tcPr>
          <w:p w:rsidR="007C458D" w:rsidRPr="00E02FF7" w:rsidRDefault="007C458D" w:rsidP="007C458D">
            <w:pPr>
              <w:spacing w:before="20"/>
              <w:ind w:right="57"/>
              <w:jc w:val="right"/>
              <w:rPr>
                <w:rFonts w:eastAsia="Batang" w:cs="Arial"/>
                <w:b/>
                <w:color w:val="595959"/>
                <w:spacing w:val="-6"/>
                <w:sz w:val="12"/>
                <w:szCs w:val="12"/>
              </w:rPr>
            </w:pPr>
            <w:r w:rsidRPr="00E02FF7">
              <w:rPr>
                <w:rFonts w:eastAsia="Batang" w:cs="Arial"/>
                <w:b/>
                <w:color w:val="595959"/>
                <w:spacing w:val="-6"/>
                <w:sz w:val="12"/>
                <w:szCs w:val="12"/>
              </w:rPr>
              <w:t>Total</w:t>
            </w:r>
            <w:r>
              <w:rPr>
                <w:rFonts w:eastAsia="Batang" w:cs="Arial"/>
                <w:b/>
                <w:color w:val="595959"/>
                <w:spacing w:val="-6"/>
                <w:sz w:val="12"/>
                <w:szCs w:val="12"/>
              </w:rPr>
              <w:t xml:space="preserve"> </w:t>
            </w:r>
            <w:r w:rsidRPr="00F33086">
              <w:rPr>
                <w:rFonts w:eastAsia="Batang" w:cs="Arial"/>
                <w:b/>
                <w:color w:val="595959"/>
                <w:spacing w:val="-6"/>
                <w:sz w:val="12"/>
                <w:szCs w:val="12"/>
                <w:vertAlign w:val="superscript"/>
              </w:rPr>
              <w:t>2</w:t>
            </w:r>
            <w:r w:rsidRPr="00E02FF7">
              <w:rPr>
                <w:rFonts w:eastAsia="Batang" w:cs="Arial"/>
                <w:b/>
                <w:color w:val="595959"/>
                <w:spacing w:val="-6"/>
                <w:sz w:val="12"/>
                <w:szCs w:val="12"/>
              </w:rPr>
              <w:t xml:space="preserve"> </w:t>
            </w:r>
          </w:p>
          <w:p w:rsidR="007C458D" w:rsidRPr="00E02FF7" w:rsidRDefault="007C458D" w:rsidP="007C458D">
            <w:pPr>
              <w:ind w:right="57"/>
              <w:jc w:val="right"/>
              <w:rPr>
                <w:rFonts w:eastAsia="Batang" w:cs="Arial"/>
                <w:b/>
                <w:color w:val="595959"/>
                <w:spacing w:val="-6"/>
                <w:sz w:val="12"/>
                <w:szCs w:val="12"/>
              </w:rPr>
            </w:pPr>
            <w:r w:rsidRPr="00E02FF7">
              <w:rPr>
                <w:rFonts w:eastAsia="Batang" w:cs="Arial"/>
                <w:b/>
                <w:color w:val="595959"/>
                <w:spacing w:val="-6"/>
                <w:sz w:val="12"/>
                <w:szCs w:val="12"/>
              </w:rPr>
              <w:t>£m</w:t>
            </w:r>
          </w:p>
        </w:tc>
      </w:tr>
      <w:tr w:rsidR="007C458D" w:rsidRPr="00F550B2" w:rsidTr="007C458D">
        <w:tc>
          <w:tcPr>
            <w:tcW w:w="4536" w:type="dxa"/>
            <w:tcBorders>
              <w:top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b/>
                <w:bCs/>
                <w:color w:val="595959"/>
                <w:spacing w:val="-5"/>
                <w:szCs w:val="18"/>
              </w:rPr>
              <w:t>For the half-year ended</w:t>
            </w:r>
            <w:r w:rsidRPr="00F550B2">
              <w:rPr>
                <w:rFonts w:eastAsia="Batang" w:cs="Arial"/>
                <w:b/>
                <w:bCs/>
                <w:color w:val="595959"/>
                <w:spacing w:val="-5"/>
              </w:rPr>
              <w:t xml:space="preserve"> </w:t>
            </w:r>
            <w:r>
              <w:rPr>
                <w:rFonts w:eastAsia="Batang" w:cs="Arial"/>
                <w:b/>
                <w:bCs/>
                <w:color w:val="595959"/>
                <w:spacing w:val="-5"/>
              </w:rPr>
              <w:t>27 June</w:t>
            </w:r>
            <w:r w:rsidRPr="00F550B2">
              <w:rPr>
                <w:rFonts w:eastAsia="Batang" w:cs="Arial"/>
                <w:b/>
                <w:bCs/>
                <w:color w:val="595959"/>
                <w:spacing w:val="-5"/>
              </w:rPr>
              <w:t xml:space="preserve"> </w:t>
            </w:r>
            <w:r>
              <w:rPr>
                <w:rFonts w:eastAsia="Batang" w:cs="Arial"/>
                <w:b/>
                <w:bCs/>
                <w:color w:val="595959"/>
                <w:spacing w:val="-5"/>
              </w:rPr>
              <w:t>2014</w:t>
            </w:r>
            <w:r w:rsidRPr="00F550B2">
              <w:rPr>
                <w:rFonts w:eastAsia="Batang" w:cs="Arial"/>
                <w:b/>
                <w:bCs/>
                <w:color w:val="595959"/>
                <w:spacing w:val="-5"/>
              </w:rPr>
              <w:t xml:space="preserve"> unaudited</w:t>
            </w:r>
          </w:p>
        </w:tc>
        <w:tc>
          <w:tcPr>
            <w:tcW w:w="1455" w:type="dxa"/>
            <w:tcBorders>
              <w:top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992" w:type="dxa"/>
            <w:tcBorders>
              <w:top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880" w:type="dxa"/>
            <w:tcBorders>
              <w:top w:val="single" w:sz="4" w:space="0" w:color="auto"/>
            </w:tcBorders>
            <w:shd w:val="clear" w:color="auto" w:fill="auto"/>
            <w:vAlign w:val="bottom"/>
          </w:tcPr>
          <w:p w:rsidR="007C458D" w:rsidRPr="00F550B2" w:rsidRDefault="007C458D" w:rsidP="007C458D">
            <w:pPr>
              <w:ind w:right="57"/>
              <w:jc w:val="right"/>
              <w:rPr>
                <w:rFonts w:eastAsia="Batang" w:cs="Arial"/>
                <w:b/>
                <w:color w:val="595959"/>
                <w:spacing w:val="-5"/>
              </w:rPr>
            </w:pPr>
          </w:p>
        </w:tc>
        <w:tc>
          <w:tcPr>
            <w:tcW w:w="918" w:type="dxa"/>
            <w:gridSpan w:val="2"/>
            <w:tcBorders>
              <w:top w:val="single" w:sz="4" w:space="0" w:color="auto"/>
            </w:tcBorders>
            <w:shd w:val="clear" w:color="auto" w:fill="auto"/>
            <w:vAlign w:val="bottom"/>
          </w:tcPr>
          <w:p w:rsidR="007C458D" w:rsidRPr="00F550B2" w:rsidRDefault="007C458D" w:rsidP="007C458D">
            <w:pPr>
              <w:ind w:right="57"/>
              <w:jc w:val="right"/>
              <w:rPr>
                <w:rFonts w:eastAsia="Batang" w:cs="Arial"/>
                <w:b/>
                <w:color w:val="595959"/>
                <w:spacing w:val="-5"/>
              </w:rPr>
            </w:pPr>
          </w:p>
        </w:tc>
        <w:tc>
          <w:tcPr>
            <w:tcW w:w="998" w:type="dxa"/>
            <w:gridSpan w:val="3"/>
            <w:tcBorders>
              <w:top w:val="single" w:sz="4" w:space="0" w:color="auto"/>
            </w:tcBorders>
            <w:shd w:val="clear" w:color="auto" w:fill="auto"/>
            <w:vAlign w:val="bottom"/>
          </w:tcPr>
          <w:p w:rsidR="007C458D" w:rsidRPr="00F550B2" w:rsidRDefault="007C458D" w:rsidP="007C458D">
            <w:pPr>
              <w:ind w:right="57" w:hanging="9"/>
              <w:jc w:val="right"/>
              <w:rPr>
                <w:rFonts w:eastAsia="Batang" w:cs="Arial"/>
                <w:b/>
                <w:color w:val="595959"/>
                <w:spacing w:val="-5"/>
              </w:rPr>
            </w:pPr>
          </w:p>
        </w:tc>
      </w:tr>
      <w:tr w:rsidR="007C458D" w:rsidRPr="00F550B2" w:rsidTr="007C458D">
        <w:tc>
          <w:tcPr>
            <w:tcW w:w="4536"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Revenue including share of joint ventures and associates</w:t>
            </w:r>
          </w:p>
        </w:tc>
        <w:tc>
          <w:tcPr>
            <w:tcW w:w="1455"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992" w:type="dxa"/>
            <w:shd w:val="clear" w:color="auto" w:fill="auto"/>
            <w:vAlign w:val="bottom"/>
          </w:tcPr>
          <w:p w:rsidR="007C458D" w:rsidRPr="009C4A67" w:rsidRDefault="007C458D" w:rsidP="007C458D">
            <w:pPr>
              <w:ind w:right="57"/>
              <w:jc w:val="right"/>
              <w:rPr>
                <w:rFonts w:eastAsia="Batang" w:cs="Arial"/>
                <w:b/>
                <w:color w:val="595959"/>
                <w:spacing w:val="-5"/>
              </w:rPr>
            </w:pPr>
            <w:r w:rsidRPr="009C4A67">
              <w:rPr>
                <w:rFonts w:eastAsia="Batang" w:cs="Arial"/>
                <w:b/>
                <w:color w:val="595959"/>
                <w:spacing w:val="-5"/>
              </w:rPr>
              <w:t>2,132</w:t>
            </w:r>
          </w:p>
        </w:tc>
        <w:tc>
          <w:tcPr>
            <w:tcW w:w="880" w:type="dxa"/>
            <w:shd w:val="clear" w:color="auto" w:fill="auto"/>
            <w:vAlign w:val="bottom"/>
          </w:tcPr>
          <w:p w:rsidR="007C458D" w:rsidRPr="009C4A67" w:rsidRDefault="007C458D" w:rsidP="007C458D">
            <w:pPr>
              <w:ind w:right="57"/>
              <w:jc w:val="right"/>
              <w:rPr>
                <w:rFonts w:eastAsia="Batang" w:cs="Arial"/>
                <w:b/>
                <w:color w:val="595959"/>
                <w:spacing w:val="-5"/>
              </w:rPr>
            </w:pPr>
            <w:r w:rsidRPr="009C4A67">
              <w:rPr>
                <w:rFonts w:eastAsia="Batang" w:cs="Arial"/>
                <w:b/>
                <w:color w:val="595959"/>
                <w:spacing w:val="-5"/>
              </w:rPr>
              <w:t>1,944</w:t>
            </w:r>
          </w:p>
        </w:tc>
        <w:tc>
          <w:tcPr>
            <w:tcW w:w="918" w:type="dxa"/>
            <w:gridSpan w:val="2"/>
            <w:shd w:val="clear" w:color="auto" w:fill="auto"/>
            <w:vAlign w:val="bottom"/>
          </w:tcPr>
          <w:p w:rsidR="007C458D" w:rsidRPr="009C4A67" w:rsidRDefault="007C458D" w:rsidP="007C458D">
            <w:pPr>
              <w:ind w:right="57"/>
              <w:jc w:val="right"/>
              <w:rPr>
                <w:rFonts w:eastAsia="Batang" w:cs="Arial"/>
                <w:b/>
                <w:color w:val="595959"/>
                <w:spacing w:val="-5"/>
              </w:rPr>
            </w:pPr>
            <w:r w:rsidRPr="009C4A67">
              <w:rPr>
                <w:rFonts w:eastAsia="Batang" w:cs="Arial"/>
                <w:b/>
                <w:color w:val="595959"/>
                <w:spacing w:val="-5"/>
              </w:rPr>
              <w:t>775</w:t>
            </w:r>
          </w:p>
        </w:tc>
        <w:tc>
          <w:tcPr>
            <w:tcW w:w="998" w:type="dxa"/>
            <w:gridSpan w:val="3"/>
            <w:shd w:val="clear" w:color="auto" w:fill="auto"/>
            <w:vAlign w:val="bottom"/>
          </w:tcPr>
          <w:p w:rsidR="007C458D" w:rsidRPr="008554DD" w:rsidRDefault="007C458D" w:rsidP="007C458D">
            <w:pPr>
              <w:ind w:right="57"/>
              <w:jc w:val="right"/>
              <w:rPr>
                <w:rFonts w:eastAsia="Batang" w:cs="Arial"/>
                <w:b/>
                <w:color w:val="595959"/>
                <w:spacing w:val="-5"/>
              </w:rPr>
            </w:pPr>
            <w:r w:rsidRPr="008554DD">
              <w:rPr>
                <w:rFonts w:eastAsia="Batang" w:cs="Arial"/>
                <w:b/>
                <w:color w:val="595959"/>
                <w:spacing w:val="-5"/>
              </w:rPr>
              <w:t>4,851</w:t>
            </w:r>
          </w:p>
        </w:tc>
      </w:tr>
      <w:tr w:rsidR="007C458D" w:rsidRPr="00F550B2" w:rsidTr="007C458D">
        <w:tc>
          <w:tcPr>
            <w:tcW w:w="4536" w:type="dxa"/>
            <w:tcBorders>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Share of revenue of joint ventures and associates</w:t>
            </w:r>
          </w:p>
        </w:tc>
        <w:tc>
          <w:tcPr>
            <w:tcW w:w="1455" w:type="dxa"/>
            <w:tcBorders>
              <w:bottom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992" w:type="dxa"/>
            <w:tcBorders>
              <w:bottom w:val="single" w:sz="4" w:space="0" w:color="auto"/>
            </w:tcBorders>
            <w:shd w:val="clear" w:color="auto" w:fill="auto"/>
            <w:vAlign w:val="bottom"/>
          </w:tcPr>
          <w:p w:rsidR="007C458D" w:rsidRPr="009C4A67" w:rsidRDefault="007C458D" w:rsidP="007C458D">
            <w:pPr>
              <w:ind w:right="17"/>
              <w:jc w:val="right"/>
              <w:rPr>
                <w:rFonts w:eastAsia="Batang" w:cs="Arial"/>
                <w:b/>
                <w:color w:val="595959"/>
                <w:spacing w:val="-5"/>
              </w:rPr>
            </w:pPr>
            <w:r w:rsidRPr="009C4A67">
              <w:rPr>
                <w:rFonts w:eastAsia="Batang" w:cs="Arial"/>
                <w:b/>
                <w:color w:val="595959"/>
                <w:spacing w:val="-5"/>
              </w:rPr>
              <w:t>(171)</w:t>
            </w:r>
          </w:p>
        </w:tc>
        <w:tc>
          <w:tcPr>
            <w:tcW w:w="880" w:type="dxa"/>
            <w:tcBorders>
              <w:bottom w:val="single" w:sz="4" w:space="0" w:color="auto"/>
            </w:tcBorders>
            <w:shd w:val="clear" w:color="auto" w:fill="auto"/>
            <w:vAlign w:val="bottom"/>
          </w:tcPr>
          <w:p w:rsidR="007C458D" w:rsidRPr="009C4A67" w:rsidRDefault="007C458D" w:rsidP="007C458D">
            <w:pPr>
              <w:ind w:right="17"/>
              <w:jc w:val="right"/>
              <w:rPr>
                <w:rFonts w:eastAsia="Batang" w:cs="Arial"/>
                <w:b/>
                <w:color w:val="595959"/>
                <w:spacing w:val="-5"/>
              </w:rPr>
            </w:pPr>
            <w:r w:rsidRPr="009C4A67">
              <w:rPr>
                <w:rFonts w:eastAsia="Batang" w:cs="Arial"/>
                <w:b/>
                <w:color w:val="595959"/>
                <w:spacing w:val="-5"/>
              </w:rPr>
              <w:t>(101)</w:t>
            </w:r>
          </w:p>
        </w:tc>
        <w:tc>
          <w:tcPr>
            <w:tcW w:w="918" w:type="dxa"/>
            <w:gridSpan w:val="2"/>
            <w:tcBorders>
              <w:bottom w:val="single" w:sz="4" w:space="0" w:color="auto"/>
            </w:tcBorders>
            <w:shd w:val="clear" w:color="auto" w:fill="auto"/>
            <w:vAlign w:val="bottom"/>
          </w:tcPr>
          <w:p w:rsidR="007C458D" w:rsidRPr="009C4A67" w:rsidRDefault="007C458D" w:rsidP="007C458D">
            <w:pPr>
              <w:ind w:right="17"/>
              <w:jc w:val="right"/>
              <w:rPr>
                <w:rFonts w:eastAsia="Batang" w:cs="Arial"/>
                <w:b/>
                <w:color w:val="595959"/>
                <w:spacing w:val="-5"/>
              </w:rPr>
            </w:pPr>
            <w:r w:rsidRPr="009C4A67">
              <w:rPr>
                <w:rFonts w:eastAsia="Batang" w:cs="Arial"/>
                <w:b/>
                <w:color w:val="595959"/>
                <w:spacing w:val="-5"/>
              </w:rPr>
              <w:t>(405)</w:t>
            </w:r>
          </w:p>
        </w:tc>
        <w:tc>
          <w:tcPr>
            <w:tcW w:w="998" w:type="dxa"/>
            <w:gridSpan w:val="3"/>
            <w:tcBorders>
              <w:bottom w:val="single" w:sz="4" w:space="0" w:color="auto"/>
            </w:tcBorders>
            <w:shd w:val="clear" w:color="auto" w:fill="auto"/>
            <w:vAlign w:val="bottom"/>
          </w:tcPr>
          <w:p w:rsidR="007C458D" w:rsidRPr="008554DD" w:rsidRDefault="007C458D" w:rsidP="007C458D">
            <w:pPr>
              <w:ind w:right="17"/>
              <w:jc w:val="right"/>
              <w:rPr>
                <w:rFonts w:eastAsia="Batang" w:cs="Arial"/>
                <w:b/>
                <w:color w:val="595959"/>
                <w:spacing w:val="-5"/>
              </w:rPr>
            </w:pPr>
            <w:r w:rsidRPr="008554DD">
              <w:rPr>
                <w:rFonts w:eastAsia="Batang" w:cs="Arial"/>
                <w:b/>
                <w:color w:val="595959"/>
                <w:spacing w:val="-5"/>
              </w:rPr>
              <w:t>(677)</w:t>
            </w:r>
          </w:p>
        </w:tc>
      </w:tr>
      <w:tr w:rsidR="007C458D" w:rsidRPr="00F550B2" w:rsidTr="007C458D">
        <w:tc>
          <w:tcPr>
            <w:tcW w:w="4536" w:type="dxa"/>
            <w:tcBorders>
              <w:top w:val="single" w:sz="4" w:space="0" w:color="auto"/>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Group revenue</w:t>
            </w:r>
          </w:p>
        </w:tc>
        <w:tc>
          <w:tcPr>
            <w:tcW w:w="1455" w:type="dxa"/>
            <w:tcBorders>
              <w:top w:val="single" w:sz="4" w:space="0" w:color="auto"/>
              <w:bottom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992" w:type="dxa"/>
            <w:tcBorders>
              <w:top w:val="single" w:sz="4" w:space="0" w:color="auto"/>
              <w:bottom w:val="single" w:sz="4" w:space="0" w:color="auto"/>
            </w:tcBorders>
            <w:shd w:val="clear" w:color="auto" w:fill="auto"/>
            <w:vAlign w:val="bottom"/>
          </w:tcPr>
          <w:p w:rsidR="007C458D" w:rsidRPr="009C4A67" w:rsidRDefault="007C458D" w:rsidP="007C458D">
            <w:pPr>
              <w:ind w:right="57"/>
              <w:jc w:val="right"/>
              <w:rPr>
                <w:rFonts w:eastAsia="Batang" w:cs="Arial"/>
                <w:b/>
                <w:color w:val="595959"/>
                <w:spacing w:val="-5"/>
              </w:rPr>
            </w:pPr>
            <w:r w:rsidRPr="009C4A67">
              <w:rPr>
                <w:rFonts w:eastAsia="Batang" w:cs="Arial"/>
                <w:b/>
                <w:color w:val="595959"/>
                <w:spacing w:val="-5"/>
              </w:rPr>
              <w:t>1,961</w:t>
            </w:r>
          </w:p>
        </w:tc>
        <w:tc>
          <w:tcPr>
            <w:tcW w:w="880" w:type="dxa"/>
            <w:tcBorders>
              <w:top w:val="single" w:sz="4" w:space="0" w:color="auto"/>
              <w:bottom w:val="single" w:sz="4" w:space="0" w:color="auto"/>
            </w:tcBorders>
            <w:shd w:val="clear" w:color="auto" w:fill="auto"/>
            <w:vAlign w:val="bottom"/>
          </w:tcPr>
          <w:p w:rsidR="007C458D" w:rsidRPr="009C4A67" w:rsidRDefault="007C458D" w:rsidP="007C458D">
            <w:pPr>
              <w:ind w:right="57"/>
              <w:jc w:val="right"/>
              <w:rPr>
                <w:rFonts w:eastAsia="Batang" w:cs="Arial"/>
                <w:b/>
                <w:color w:val="595959"/>
                <w:spacing w:val="-5"/>
              </w:rPr>
            </w:pPr>
            <w:r w:rsidRPr="009C4A67">
              <w:rPr>
                <w:rFonts w:eastAsia="Batang" w:cs="Arial"/>
                <w:b/>
                <w:color w:val="595959"/>
                <w:spacing w:val="-5"/>
              </w:rPr>
              <w:t>1,843</w:t>
            </w:r>
          </w:p>
        </w:tc>
        <w:tc>
          <w:tcPr>
            <w:tcW w:w="918" w:type="dxa"/>
            <w:gridSpan w:val="2"/>
            <w:tcBorders>
              <w:top w:val="single" w:sz="4" w:space="0" w:color="auto"/>
              <w:bottom w:val="single" w:sz="4" w:space="0" w:color="auto"/>
            </w:tcBorders>
            <w:shd w:val="clear" w:color="auto" w:fill="auto"/>
            <w:vAlign w:val="bottom"/>
          </w:tcPr>
          <w:p w:rsidR="007C458D" w:rsidRPr="009C4A67" w:rsidRDefault="007C458D" w:rsidP="007C458D">
            <w:pPr>
              <w:ind w:right="57"/>
              <w:jc w:val="right"/>
              <w:rPr>
                <w:rFonts w:eastAsia="Batang" w:cs="Arial"/>
                <w:b/>
                <w:color w:val="595959"/>
                <w:spacing w:val="-5"/>
              </w:rPr>
            </w:pPr>
            <w:r w:rsidRPr="009C4A67">
              <w:rPr>
                <w:rFonts w:eastAsia="Batang" w:cs="Arial"/>
                <w:b/>
                <w:color w:val="595959"/>
                <w:spacing w:val="-5"/>
              </w:rPr>
              <w:t>370</w:t>
            </w:r>
          </w:p>
        </w:tc>
        <w:tc>
          <w:tcPr>
            <w:tcW w:w="998" w:type="dxa"/>
            <w:gridSpan w:val="3"/>
            <w:tcBorders>
              <w:top w:val="single" w:sz="4" w:space="0" w:color="auto"/>
              <w:bottom w:val="single" w:sz="4" w:space="0" w:color="auto"/>
            </w:tcBorders>
            <w:shd w:val="clear" w:color="auto" w:fill="auto"/>
            <w:vAlign w:val="bottom"/>
          </w:tcPr>
          <w:p w:rsidR="007C458D" w:rsidRPr="008554DD" w:rsidRDefault="007C458D" w:rsidP="007C458D">
            <w:pPr>
              <w:ind w:right="57"/>
              <w:jc w:val="right"/>
              <w:rPr>
                <w:rFonts w:eastAsia="Batang" w:cs="Arial"/>
                <w:b/>
                <w:color w:val="595959"/>
                <w:spacing w:val="-5"/>
              </w:rPr>
            </w:pPr>
            <w:r w:rsidRPr="008554DD">
              <w:rPr>
                <w:rFonts w:eastAsia="Batang" w:cs="Arial"/>
                <w:b/>
                <w:color w:val="595959"/>
                <w:spacing w:val="-5"/>
              </w:rPr>
              <w:t>4,174</w:t>
            </w:r>
          </w:p>
        </w:tc>
      </w:tr>
      <w:tr w:rsidR="007C458D" w:rsidRPr="00F550B2" w:rsidTr="007C458D">
        <w:tblPrEx>
          <w:tblLook w:val="04A0" w:firstRow="1" w:lastRow="0" w:firstColumn="1" w:lastColumn="0" w:noHBand="0" w:noVBand="1"/>
        </w:tblPrEx>
        <w:tc>
          <w:tcPr>
            <w:tcW w:w="5991" w:type="dxa"/>
            <w:gridSpan w:val="2"/>
            <w:tcBorders>
              <w:top w:val="single" w:sz="4" w:space="0" w:color="auto"/>
            </w:tcBorders>
            <w:shd w:val="clear" w:color="auto" w:fill="auto"/>
            <w:vAlign w:val="bottom"/>
          </w:tcPr>
          <w:p w:rsidR="007C458D" w:rsidRPr="00F550B2" w:rsidRDefault="007C458D" w:rsidP="007C458D">
            <w:pPr>
              <w:rPr>
                <w:rFonts w:eastAsia="Batang" w:cs="Arial"/>
                <w:bCs/>
                <w:color w:val="595959"/>
                <w:spacing w:val="-6"/>
                <w:szCs w:val="18"/>
              </w:rPr>
            </w:pPr>
            <w:r w:rsidRPr="00F550B2">
              <w:rPr>
                <w:rFonts w:eastAsia="Batang" w:cs="Arial"/>
                <w:b/>
                <w:bCs/>
                <w:color w:val="595959"/>
                <w:spacing w:val="-6"/>
                <w:szCs w:val="18"/>
              </w:rPr>
              <w:t>For the half-year ended</w:t>
            </w:r>
            <w:r w:rsidRPr="00F550B2">
              <w:rPr>
                <w:rFonts w:eastAsia="Batang" w:cs="Arial"/>
                <w:b/>
                <w:color w:val="595959"/>
                <w:spacing w:val="-6"/>
                <w:szCs w:val="18"/>
              </w:rPr>
              <w:t xml:space="preserve"> </w:t>
            </w:r>
            <w:r>
              <w:rPr>
                <w:rFonts w:eastAsia="Batang" w:cs="Arial"/>
                <w:b/>
                <w:color w:val="595959"/>
                <w:spacing w:val="-6"/>
                <w:szCs w:val="18"/>
              </w:rPr>
              <w:t>28 June</w:t>
            </w:r>
            <w:r w:rsidRPr="00F550B2">
              <w:rPr>
                <w:rFonts w:eastAsia="Batang" w:cs="Arial"/>
                <w:b/>
                <w:color w:val="595959"/>
                <w:spacing w:val="-6"/>
                <w:szCs w:val="18"/>
              </w:rPr>
              <w:t xml:space="preserve"> </w:t>
            </w:r>
            <w:r w:rsidRPr="00BA4599">
              <w:rPr>
                <w:rFonts w:eastAsia="Batang" w:cs="Arial"/>
                <w:b/>
                <w:color w:val="595959"/>
                <w:spacing w:val="-6"/>
                <w:szCs w:val="18"/>
              </w:rPr>
              <w:t xml:space="preserve">2013 </w:t>
            </w:r>
            <w:r w:rsidRPr="00F33086">
              <w:rPr>
                <w:rFonts w:eastAsia="Batang" w:cs="Arial"/>
                <w:b/>
                <w:bCs/>
                <w:color w:val="595959"/>
                <w:spacing w:val="-6"/>
                <w:szCs w:val="18"/>
              </w:rPr>
              <w:t>unaudited</w:t>
            </w:r>
            <w:r w:rsidRPr="00F550B2" w:rsidDel="00A240AF">
              <w:rPr>
                <w:rFonts w:eastAsia="Batang" w:cs="Arial"/>
                <w:color w:val="595959"/>
                <w:spacing w:val="-6"/>
                <w:sz w:val="17"/>
                <w:vertAlign w:val="superscript"/>
              </w:rPr>
              <w:t xml:space="preserve"> </w:t>
            </w:r>
          </w:p>
        </w:tc>
        <w:tc>
          <w:tcPr>
            <w:tcW w:w="992" w:type="dxa"/>
            <w:tcBorders>
              <w:top w:val="single" w:sz="4" w:space="0" w:color="auto"/>
            </w:tcBorders>
            <w:shd w:val="clear" w:color="auto" w:fill="auto"/>
            <w:vAlign w:val="bottom"/>
          </w:tcPr>
          <w:p w:rsidR="007C458D" w:rsidRPr="0067478F" w:rsidRDefault="007C458D" w:rsidP="007C458D">
            <w:pPr>
              <w:ind w:right="57"/>
              <w:jc w:val="right"/>
              <w:rPr>
                <w:rFonts w:eastAsia="Batang" w:cs="Arial"/>
                <w:color w:val="FF0000"/>
                <w:spacing w:val="-6"/>
                <w:sz w:val="12"/>
                <w:szCs w:val="12"/>
              </w:rPr>
            </w:pPr>
          </w:p>
        </w:tc>
        <w:tc>
          <w:tcPr>
            <w:tcW w:w="880" w:type="dxa"/>
            <w:tcBorders>
              <w:top w:val="single" w:sz="4" w:space="0" w:color="auto"/>
            </w:tcBorders>
            <w:shd w:val="clear" w:color="auto" w:fill="auto"/>
            <w:vAlign w:val="bottom"/>
          </w:tcPr>
          <w:p w:rsidR="007C458D" w:rsidRPr="0067478F" w:rsidRDefault="007C458D" w:rsidP="007C458D">
            <w:pPr>
              <w:ind w:right="57"/>
              <w:jc w:val="right"/>
              <w:rPr>
                <w:rFonts w:eastAsia="Batang" w:cs="Arial"/>
                <w:color w:val="FF0000"/>
                <w:spacing w:val="-6"/>
                <w:sz w:val="12"/>
                <w:szCs w:val="12"/>
              </w:rPr>
            </w:pPr>
          </w:p>
        </w:tc>
        <w:tc>
          <w:tcPr>
            <w:tcW w:w="1018" w:type="dxa"/>
            <w:gridSpan w:val="4"/>
            <w:tcBorders>
              <w:top w:val="single" w:sz="4" w:space="0" w:color="auto"/>
            </w:tcBorders>
            <w:shd w:val="clear" w:color="auto" w:fill="auto"/>
            <w:vAlign w:val="bottom"/>
          </w:tcPr>
          <w:p w:rsidR="007C458D" w:rsidRPr="0067478F" w:rsidRDefault="007C458D" w:rsidP="007C458D">
            <w:pPr>
              <w:ind w:right="57"/>
              <w:jc w:val="right"/>
              <w:rPr>
                <w:rFonts w:eastAsia="Batang" w:cs="Arial"/>
                <w:color w:val="FF0000"/>
                <w:spacing w:val="-6"/>
                <w:sz w:val="12"/>
                <w:szCs w:val="12"/>
              </w:rPr>
            </w:pPr>
          </w:p>
        </w:tc>
        <w:tc>
          <w:tcPr>
            <w:tcW w:w="898" w:type="dxa"/>
            <w:tcBorders>
              <w:top w:val="single" w:sz="4" w:space="0" w:color="auto"/>
            </w:tcBorders>
            <w:shd w:val="clear" w:color="auto" w:fill="auto"/>
            <w:vAlign w:val="bottom"/>
          </w:tcPr>
          <w:p w:rsidR="007C458D" w:rsidRPr="0067478F" w:rsidRDefault="007C458D" w:rsidP="007C458D">
            <w:pPr>
              <w:ind w:right="57"/>
              <w:jc w:val="right"/>
              <w:rPr>
                <w:rFonts w:eastAsia="Batang" w:cs="Arial"/>
                <w:color w:val="FF0000"/>
                <w:spacing w:val="-6"/>
                <w:sz w:val="12"/>
                <w:szCs w:val="12"/>
              </w:rPr>
            </w:pPr>
          </w:p>
        </w:tc>
      </w:tr>
      <w:tr w:rsidR="007C458D" w:rsidRPr="00F550B2" w:rsidTr="007C458D">
        <w:tblPrEx>
          <w:tblLook w:val="04A0" w:firstRow="1" w:lastRow="0" w:firstColumn="1" w:lastColumn="0" w:noHBand="0" w:noVBand="1"/>
        </w:tblPrEx>
        <w:tc>
          <w:tcPr>
            <w:tcW w:w="5991"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Revenue including share of joint ventures and associates</w:t>
            </w:r>
          </w:p>
        </w:tc>
        <w:tc>
          <w:tcPr>
            <w:tcW w:w="992" w:type="dxa"/>
            <w:shd w:val="clear" w:color="auto" w:fill="auto"/>
            <w:vAlign w:val="bottom"/>
          </w:tcPr>
          <w:p w:rsidR="007C458D" w:rsidRPr="009C4A67" w:rsidRDefault="007C458D" w:rsidP="007C458D">
            <w:pPr>
              <w:ind w:right="57"/>
              <w:jc w:val="right"/>
              <w:rPr>
                <w:rFonts w:eastAsia="Batang" w:cs="Arial"/>
                <w:color w:val="595959"/>
                <w:spacing w:val="-5"/>
              </w:rPr>
            </w:pPr>
            <w:r w:rsidRPr="009C4A67">
              <w:rPr>
                <w:rFonts w:eastAsia="Batang" w:cs="Arial"/>
                <w:color w:val="595959"/>
                <w:spacing w:val="-5"/>
              </w:rPr>
              <w:t>2,286</w:t>
            </w:r>
          </w:p>
        </w:tc>
        <w:tc>
          <w:tcPr>
            <w:tcW w:w="880" w:type="dxa"/>
            <w:shd w:val="clear" w:color="auto" w:fill="auto"/>
            <w:vAlign w:val="bottom"/>
          </w:tcPr>
          <w:p w:rsidR="007C458D" w:rsidRPr="009C4A67" w:rsidRDefault="007C458D" w:rsidP="007C458D">
            <w:pPr>
              <w:ind w:right="57"/>
              <w:jc w:val="right"/>
              <w:rPr>
                <w:rFonts w:eastAsia="Batang" w:cs="Arial"/>
                <w:color w:val="595959"/>
                <w:spacing w:val="-5"/>
              </w:rPr>
            </w:pPr>
            <w:r w:rsidRPr="009C4A67">
              <w:rPr>
                <w:rFonts w:eastAsia="Batang" w:cs="Arial"/>
                <w:color w:val="595959"/>
                <w:spacing w:val="-5"/>
              </w:rPr>
              <w:t>1,936</w:t>
            </w:r>
          </w:p>
        </w:tc>
        <w:tc>
          <w:tcPr>
            <w:tcW w:w="1018" w:type="dxa"/>
            <w:gridSpan w:val="4"/>
            <w:shd w:val="clear" w:color="auto" w:fill="auto"/>
            <w:vAlign w:val="bottom"/>
          </w:tcPr>
          <w:p w:rsidR="007C458D" w:rsidRPr="009C4A67" w:rsidRDefault="007C458D" w:rsidP="007C458D">
            <w:pPr>
              <w:ind w:right="57"/>
              <w:jc w:val="right"/>
              <w:rPr>
                <w:rFonts w:eastAsia="Batang" w:cs="Arial"/>
                <w:color w:val="595959"/>
                <w:spacing w:val="-5"/>
              </w:rPr>
            </w:pPr>
            <w:r w:rsidRPr="009C4A67">
              <w:rPr>
                <w:rFonts w:eastAsia="Batang" w:cs="Arial"/>
                <w:color w:val="595959"/>
                <w:spacing w:val="-5"/>
              </w:rPr>
              <w:t>734</w:t>
            </w:r>
          </w:p>
        </w:tc>
        <w:tc>
          <w:tcPr>
            <w:tcW w:w="898" w:type="dxa"/>
            <w:shd w:val="clear" w:color="auto" w:fill="auto"/>
            <w:vAlign w:val="bottom"/>
          </w:tcPr>
          <w:p w:rsidR="007C458D" w:rsidRPr="008554DD" w:rsidRDefault="007C458D" w:rsidP="007C458D">
            <w:pPr>
              <w:ind w:right="57"/>
              <w:jc w:val="right"/>
              <w:rPr>
                <w:rFonts w:eastAsia="Batang" w:cs="Arial"/>
                <w:color w:val="595959"/>
                <w:spacing w:val="-5"/>
              </w:rPr>
            </w:pPr>
            <w:r w:rsidRPr="008554DD">
              <w:rPr>
                <w:rFonts w:eastAsia="Batang" w:cs="Arial"/>
                <w:color w:val="595959"/>
                <w:spacing w:val="-5"/>
              </w:rPr>
              <w:t>4,956</w:t>
            </w:r>
          </w:p>
        </w:tc>
      </w:tr>
      <w:tr w:rsidR="007C458D" w:rsidRPr="00F550B2" w:rsidTr="007C458D">
        <w:tblPrEx>
          <w:tblLook w:val="04A0" w:firstRow="1" w:lastRow="0" w:firstColumn="1" w:lastColumn="0" w:noHBand="0" w:noVBand="1"/>
        </w:tblPrEx>
        <w:tc>
          <w:tcPr>
            <w:tcW w:w="5991" w:type="dxa"/>
            <w:gridSpan w:val="2"/>
            <w:tcBorders>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Share of revenue of joint ventures and associates</w:t>
            </w:r>
          </w:p>
        </w:tc>
        <w:tc>
          <w:tcPr>
            <w:tcW w:w="992" w:type="dxa"/>
            <w:tcBorders>
              <w:bottom w:val="single" w:sz="4" w:space="0" w:color="auto"/>
            </w:tcBorders>
            <w:shd w:val="clear" w:color="auto" w:fill="auto"/>
            <w:vAlign w:val="bottom"/>
          </w:tcPr>
          <w:p w:rsidR="007C458D" w:rsidRPr="009C4A67" w:rsidRDefault="007C458D" w:rsidP="007C458D">
            <w:pPr>
              <w:ind w:right="17"/>
              <w:jc w:val="right"/>
              <w:rPr>
                <w:rFonts w:eastAsia="Batang" w:cs="Arial"/>
                <w:color w:val="595959"/>
                <w:spacing w:val="-5"/>
              </w:rPr>
            </w:pPr>
            <w:r w:rsidRPr="009C4A67">
              <w:rPr>
                <w:rFonts w:eastAsia="Batang" w:cs="Arial"/>
                <w:color w:val="595959"/>
                <w:spacing w:val="-5"/>
              </w:rPr>
              <w:t>(225)</w:t>
            </w:r>
          </w:p>
        </w:tc>
        <w:tc>
          <w:tcPr>
            <w:tcW w:w="880" w:type="dxa"/>
            <w:tcBorders>
              <w:bottom w:val="single" w:sz="4" w:space="0" w:color="auto"/>
            </w:tcBorders>
            <w:shd w:val="clear" w:color="auto" w:fill="auto"/>
            <w:vAlign w:val="bottom"/>
          </w:tcPr>
          <w:p w:rsidR="007C458D" w:rsidRPr="009C4A67" w:rsidRDefault="007C458D" w:rsidP="007C458D">
            <w:pPr>
              <w:ind w:right="17"/>
              <w:jc w:val="right"/>
              <w:rPr>
                <w:rFonts w:eastAsia="Batang" w:cs="Arial"/>
                <w:color w:val="595959"/>
                <w:spacing w:val="-5"/>
              </w:rPr>
            </w:pPr>
            <w:r w:rsidRPr="009C4A67">
              <w:rPr>
                <w:rFonts w:eastAsia="Batang" w:cs="Arial"/>
                <w:color w:val="595959"/>
                <w:spacing w:val="-5"/>
              </w:rPr>
              <w:t>(78)</w:t>
            </w:r>
          </w:p>
        </w:tc>
        <w:tc>
          <w:tcPr>
            <w:tcW w:w="1018" w:type="dxa"/>
            <w:gridSpan w:val="4"/>
            <w:tcBorders>
              <w:bottom w:val="single" w:sz="4" w:space="0" w:color="auto"/>
            </w:tcBorders>
            <w:shd w:val="clear" w:color="auto" w:fill="auto"/>
            <w:vAlign w:val="bottom"/>
          </w:tcPr>
          <w:p w:rsidR="007C458D" w:rsidRPr="009C4A67" w:rsidRDefault="007C458D" w:rsidP="007C458D">
            <w:pPr>
              <w:ind w:right="17"/>
              <w:jc w:val="right"/>
              <w:rPr>
                <w:rFonts w:eastAsia="Batang" w:cs="Arial"/>
                <w:color w:val="595959"/>
                <w:spacing w:val="-5"/>
              </w:rPr>
            </w:pPr>
            <w:r w:rsidRPr="009C4A67">
              <w:rPr>
                <w:rFonts w:eastAsia="Batang" w:cs="Arial"/>
                <w:color w:val="595959"/>
                <w:spacing w:val="-5"/>
              </w:rPr>
              <w:t>(342)</w:t>
            </w:r>
          </w:p>
        </w:tc>
        <w:tc>
          <w:tcPr>
            <w:tcW w:w="898" w:type="dxa"/>
            <w:tcBorders>
              <w:bottom w:val="single" w:sz="4" w:space="0" w:color="auto"/>
            </w:tcBorders>
            <w:shd w:val="clear" w:color="auto" w:fill="auto"/>
            <w:vAlign w:val="bottom"/>
          </w:tcPr>
          <w:p w:rsidR="007C458D" w:rsidRPr="008554DD" w:rsidRDefault="007C458D" w:rsidP="007C458D">
            <w:pPr>
              <w:ind w:right="17"/>
              <w:jc w:val="right"/>
              <w:rPr>
                <w:rFonts w:eastAsia="Batang" w:cs="Arial"/>
                <w:color w:val="595959"/>
                <w:spacing w:val="-5"/>
              </w:rPr>
            </w:pPr>
            <w:r w:rsidRPr="008554DD">
              <w:rPr>
                <w:rFonts w:eastAsia="Batang" w:cs="Arial"/>
                <w:color w:val="595959"/>
                <w:spacing w:val="-5"/>
              </w:rPr>
              <w:t>(645)</w:t>
            </w:r>
          </w:p>
        </w:tc>
      </w:tr>
      <w:tr w:rsidR="007C458D" w:rsidRPr="00F550B2" w:rsidTr="007C458D">
        <w:tblPrEx>
          <w:tblLook w:val="04A0" w:firstRow="1" w:lastRow="0" w:firstColumn="1" w:lastColumn="0" w:noHBand="0" w:noVBand="1"/>
        </w:tblPrEx>
        <w:tc>
          <w:tcPr>
            <w:tcW w:w="5991" w:type="dxa"/>
            <w:gridSpan w:val="2"/>
            <w:tcBorders>
              <w:top w:val="single" w:sz="4" w:space="0" w:color="auto"/>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Group revenue</w:t>
            </w:r>
          </w:p>
        </w:tc>
        <w:tc>
          <w:tcPr>
            <w:tcW w:w="992" w:type="dxa"/>
            <w:tcBorders>
              <w:top w:val="single" w:sz="4" w:space="0" w:color="auto"/>
              <w:bottom w:val="single" w:sz="4" w:space="0" w:color="auto"/>
            </w:tcBorders>
            <w:shd w:val="clear" w:color="auto" w:fill="auto"/>
            <w:vAlign w:val="bottom"/>
          </w:tcPr>
          <w:p w:rsidR="007C458D" w:rsidRPr="009C4A67" w:rsidRDefault="007C458D" w:rsidP="007C458D">
            <w:pPr>
              <w:ind w:right="57"/>
              <w:jc w:val="right"/>
              <w:rPr>
                <w:rFonts w:eastAsia="Batang" w:cs="Arial"/>
                <w:color w:val="595959"/>
                <w:spacing w:val="-5"/>
              </w:rPr>
            </w:pPr>
            <w:r w:rsidRPr="009C4A67">
              <w:rPr>
                <w:rFonts w:eastAsia="Batang" w:cs="Arial"/>
                <w:color w:val="595959"/>
                <w:spacing w:val="-5"/>
              </w:rPr>
              <w:t>2,061</w:t>
            </w:r>
          </w:p>
        </w:tc>
        <w:tc>
          <w:tcPr>
            <w:tcW w:w="880" w:type="dxa"/>
            <w:tcBorders>
              <w:top w:val="single" w:sz="4" w:space="0" w:color="auto"/>
              <w:bottom w:val="single" w:sz="4" w:space="0" w:color="auto"/>
            </w:tcBorders>
            <w:shd w:val="clear" w:color="auto" w:fill="auto"/>
            <w:vAlign w:val="bottom"/>
          </w:tcPr>
          <w:p w:rsidR="007C458D" w:rsidRPr="009C4A67" w:rsidRDefault="007C458D" w:rsidP="007C458D">
            <w:pPr>
              <w:ind w:right="57"/>
              <w:jc w:val="right"/>
              <w:rPr>
                <w:rFonts w:eastAsia="Batang" w:cs="Arial"/>
                <w:color w:val="595959"/>
                <w:spacing w:val="-5"/>
              </w:rPr>
            </w:pPr>
            <w:r w:rsidRPr="009C4A67">
              <w:rPr>
                <w:rFonts w:eastAsia="Batang" w:cs="Arial"/>
                <w:color w:val="595959"/>
                <w:spacing w:val="-5"/>
              </w:rPr>
              <w:t>1,858</w:t>
            </w:r>
          </w:p>
        </w:tc>
        <w:tc>
          <w:tcPr>
            <w:tcW w:w="1018" w:type="dxa"/>
            <w:gridSpan w:val="4"/>
            <w:tcBorders>
              <w:top w:val="single" w:sz="4" w:space="0" w:color="auto"/>
              <w:bottom w:val="single" w:sz="4" w:space="0" w:color="auto"/>
            </w:tcBorders>
            <w:shd w:val="clear" w:color="auto" w:fill="auto"/>
            <w:vAlign w:val="bottom"/>
          </w:tcPr>
          <w:p w:rsidR="007C458D" w:rsidRPr="009C4A67" w:rsidRDefault="007C458D" w:rsidP="007C458D">
            <w:pPr>
              <w:ind w:right="57"/>
              <w:jc w:val="right"/>
              <w:rPr>
                <w:rFonts w:eastAsia="Batang" w:cs="Arial"/>
                <w:color w:val="595959"/>
                <w:spacing w:val="-5"/>
              </w:rPr>
            </w:pPr>
            <w:r w:rsidRPr="009C4A67">
              <w:rPr>
                <w:rFonts w:eastAsia="Batang" w:cs="Arial"/>
                <w:color w:val="595959"/>
                <w:spacing w:val="-5"/>
              </w:rPr>
              <w:t>392</w:t>
            </w:r>
          </w:p>
        </w:tc>
        <w:tc>
          <w:tcPr>
            <w:tcW w:w="898" w:type="dxa"/>
            <w:tcBorders>
              <w:top w:val="single" w:sz="4" w:space="0" w:color="auto"/>
              <w:bottom w:val="single" w:sz="4" w:space="0" w:color="auto"/>
            </w:tcBorders>
            <w:shd w:val="clear" w:color="auto" w:fill="auto"/>
            <w:vAlign w:val="bottom"/>
          </w:tcPr>
          <w:p w:rsidR="007C458D" w:rsidRPr="008554DD" w:rsidRDefault="007C458D" w:rsidP="007C458D">
            <w:pPr>
              <w:ind w:right="57"/>
              <w:jc w:val="right"/>
              <w:rPr>
                <w:rFonts w:eastAsia="Batang" w:cs="Arial"/>
                <w:color w:val="595959"/>
                <w:spacing w:val="-5"/>
              </w:rPr>
            </w:pPr>
            <w:r w:rsidRPr="008554DD">
              <w:rPr>
                <w:rFonts w:eastAsia="Batang" w:cs="Arial"/>
                <w:color w:val="595959"/>
                <w:spacing w:val="-5"/>
              </w:rPr>
              <w:t>4,31</w:t>
            </w:r>
            <w:r>
              <w:rPr>
                <w:rFonts w:eastAsia="Batang" w:cs="Arial"/>
                <w:color w:val="595959"/>
                <w:spacing w:val="-5"/>
              </w:rPr>
              <w:t>1</w:t>
            </w:r>
          </w:p>
        </w:tc>
      </w:tr>
      <w:tr w:rsidR="007C458D" w:rsidRPr="00F550B2" w:rsidTr="007C458D">
        <w:tc>
          <w:tcPr>
            <w:tcW w:w="4536" w:type="dxa"/>
            <w:shd w:val="clear" w:color="auto" w:fill="auto"/>
            <w:vAlign w:val="bottom"/>
          </w:tcPr>
          <w:p w:rsidR="007C458D" w:rsidRPr="00F550B2" w:rsidRDefault="007C458D" w:rsidP="007C458D">
            <w:pPr>
              <w:rPr>
                <w:rFonts w:eastAsia="Batang" w:cs="Arial"/>
                <w:bCs/>
                <w:color w:val="595959"/>
                <w:spacing w:val="-6"/>
                <w:szCs w:val="18"/>
              </w:rPr>
            </w:pPr>
            <w:r w:rsidRPr="00F550B2">
              <w:rPr>
                <w:rFonts w:eastAsia="Batang" w:cs="Arial"/>
                <w:b/>
                <w:bCs/>
                <w:color w:val="595959"/>
                <w:spacing w:val="-6"/>
                <w:sz w:val="17"/>
                <w:szCs w:val="18"/>
              </w:rPr>
              <w:t xml:space="preserve">For the year ended </w:t>
            </w:r>
            <w:r w:rsidRPr="00F550B2">
              <w:rPr>
                <w:rFonts w:eastAsia="Batang" w:cs="Arial"/>
                <w:b/>
                <w:color w:val="595959"/>
                <w:spacing w:val="-6"/>
                <w:szCs w:val="18"/>
              </w:rPr>
              <w:t xml:space="preserve">31 December </w:t>
            </w:r>
            <w:r>
              <w:rPr>
                <w:rFonts w:eastAsia="Batang" w:cs="Arial"/>
                <w:b/>
                <w:color w:val="595959"/>
                <w:spacing w:val="-6"/>
                <w:szCs w:val="18"/>
              </w:rPr>
              <w:t>2013</w:t>
            </w:r>
            <w:r w:rsidRPr="00F550B2">
              <w:rPr>
                <w:rFonts w:eastAsia="Batang" w:cs="Arial"/>
                <w:b/>
                <w:color w:val="595959"/>
                <w:spacing w:val="-6"/>
                <w:szCs w:val="18"/>
              </w:rPr>
              <w:t xml:space="preserve"> audited</w:t>
            </w:r>
          </w:p>
        </w:tc>
        <w:tc>
          <w:tcPr>
            <w:tcW w:w="1455" w:type="dxa"/>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992" w:type="dxa"/>
            <w:shd w:val="clear" w:color="auto" w:fill="auto"/>
            <w:vAlign w:val="bottom"/>
          </w:tcPr>
          <w:p w:rsidR="007C458D" w:rsidRPr="009C4A67" w:rsidRDefault="007C458D" w:rsidP="007C458D">
            <w:pPr>
              <w:ind w:right="57"/>
              <w:jc w:val="right"/>
              <w:rPr>
                <w:rFonts w:eastAsia="Batang" w:cs="Arial"/>
                <w:color w:val="595959"/>
                <w:spacing w:val="-5"/>
              </w:rPr>
            </w:pPr>
          </w:p>
        </w:tc>
        <w:tc>
          <w:tcPr>
            <w:tcW w:w="905" w:type="dxa"/>
            <w:gridSpan w:val="2"/>
            <w:shd w:val="clear" w:color="auto" w:fill="auto"/>
            <w:vAlign w:val="bottom"/>
          </w:tcPr>
          <w:p w:rsidR="007C458D" w:rsidRPr="009C4A67" w:rsidRDefault="007C458D" w:rsidP="007C458D">
            <w:pPr>
              <w:ind w:right="57"/>
              <w:jc w:val="right"/>
              <w:rPr>
                <w:rFonts w:eastAsia="Batang" w:cs="Arial"/>
                <w:color w:val="595959"/>
                <w:spacing w:val="-5"/>
              </w:rPr>
            </w:pPr>
          </w:p>
        </w:tc>
        <w:tc>
          <w:tcPr>
            <w:tcW w:w="993" w:type="dxa"/>
            <w:gridSpan w:val="3"/>
            <w:shd w:val="clear" w:color="auto" w:fill="auto"/>
            <w:vAlign w:val="bottom"/>
          </w:tcPr>
          <w:p w:rsidR="007C458D" w:rsidRPr="009C4A67" w:rsidRDefault="007C458D" w:rsidP="007C458D">
            <w:pPr>
              <w:ind w:right="57"/>
              <w:jc w:val="right"/>
              <w:rPr>
                <w:rFonts w:eastAsia="Batang" w:cs="Arial"/>
                <w:color w:val="595959"/>
                <w:spacing w:val="-5"/>
              </w:rPr>
            </w:pPr>
          </w:p>
        </w:tc>
        <w:tc>
          <w:tcPr>
            <w:tcW w:w="898" w:type="dxa"/>
            <w:shd w:val="clear" w:color="auto" w:fill="auto"/>
            <w:vAlign w:val="bottom"/>
          </w:tcPr>
          <w:p w:rsidR="007C458D" w:rsidRPr="008554DD" w:rsidRDefault="007C458D" w:rsidP="007C458D">
            <w:pPr>
              <w:ind w:right="57"/>
              <w:jc w:val="right"/>
              <w:rPr>
                <w:rFonts w:eastAsia="Batang" w:cs="Arial"/>
                <w:color w:val="595959"/>
                <w:spacing w:val="-5"/>
              </w:rPr>
            </w:pPr>
          </w:p>
        </w:tc>
      </w:tr>
      <w:tr w:rsidR="007C458D" w:rsidRPr="00F550B2" w:rsidTr="007C458D">
        <w:tc>
          <w:tcPr>
            <w:tcW w:w="4536"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Revenue including share of joint ventures and associates</w:t>
            </w:r>
          </w:p>
        </w:tc>
        <w:tc>
          <w:tcPr>
            <w:tcW w:w="1455" w:type="dxa"/>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992" w:type="dxa"/>
            <w:shd w:val="clear" w:color="auto" w:fill="auto"/>
            <w:vAlign w:val="bottom"/>
          </w:tcPr>
          <w:p w:rsidR="007C458D" w:rsidRPr="009C4A67" w:rsidRDefault="007C458D" w:rsidP="007C458D">
            <w:pPr>
              <w:ind w:right="57"/>
              <w:jc w:val="right"/>
              <w:rPr>
                <w:rFonts w:eastAsia="Batang" w:cs="Arial"/>
                <w:color w:val="595959"/>
                <w:spacing w:val="-5"/>
              </w:rPr>
            </w:pPr>
            <w:r w:rsidRPr="009C4A67">
              <w:rPr>
                <w:rFonts w:eastAsia="Batang" w:cs="Arial"/>
                <w:color w:val="595959"/>
                <w:spacing w:val="-5"/>
              </w:rPr>
              <w:t>4,607</w:t>
            </w:r>
          </w:p>
        </w:tc>
        <w:tc>
          <w:tcPr>
            <w:tcW w:w="905" w:type="dxa"/>
            <w:gridSpan w:val="2"/>
            <w:shd w:val="clear" w:color="auto" w:fill="auto"/>
            <w:vAlign w:val="bottom"/>
          </w:tcPr>
          <w:p w:rsidR="007C458D" w:rsidRPr="009C4A67" w:rsidRDefault="007C458D" w:rsidP="007C458D">
            <w:pPr>
              <w:ind w:right="57"/>
              <w:jc w:val="right"/>
              <w:rPr>
                <w:rFonts w:eastAsia="Batang" w:cs="Arial"/>
                <w:color w:val="595959"/>
                <w:spacing w:val="-5"/>
              </w:rPr>
            </w:pPr>
            <w:r w:rsidRPr="009C4A67">
              <w:rPr>
                <w:rFonts w:eastAsia="Batang" w:cs="Arial"/>
                <w:color w:val="595959"/>
                <w:spacing w:val="-5"/>
              </w:rPr>
              <w:t>3,921</w:t>
            </w:r>
          </w:p>
        </w:tc>
        <w:tc>
          <w:tcPr>
            <w:tcW w:w="942" w:type="dxa"/>
            <w:gridSpan w:val="2"/>
            <w:shd w:val="clear" w:color="auto" w:fill="auto"/>
            <w:vAlign w:val="bottom"/>
          </w:tcPr>
          <w:p w:rsidR="007C458D" w:rsidRPr="009C4A67" w:rsidRDefault="007C458D" w:rsidP="007C458D">
            <w:pPr>
              <w:ind w:right="57"/>
              <w:jc w:val="right"/>
              <w:rPr>
                <w:rFonts w:eastAsia="Batang" w:cs="Arial"/>
                <w:color w:val="595959"/>
                <w:spacing w:val="-5"/>
              </w:rPr>
            </w:pPr>
            <w:r w:rsidRPr="009C4A67">
              <w:rPr>
                <w:rFonts w:eastAsia="Batang" w:cs="Arial"/>
                <w:color w:val="595959"/>
                <w:spacing w:val="-5"/>
              </w:rPr>
              <w:t>1,562</w:t>
            </w:r>
          </w:p>
        </w:tc>
        <w:tc>
          <w:tcPr>
            <w:tcW w:w="949" w:type="dxa"/>
            <w:gridSpan w:val="2"/>
            <w:shd w:val="clear" w:color="auto" w:fill="auto"/>
            <w:vAlign w:val="bottom"/>
          </w:tcPr>
          <w:p w:rsidR="007C458D" w:rsidRPr="008554DD" w:rsidRDefault="007C458D" w:rsidP="007C458D">
            <w:pPr>
              <w:ind w:right="57"/>
              <w:jc w:val="right"/>
              <w:rPr>
                <w:rFonts w:eastAsia="Batang" w:cs="Arial"/>
                <w:color w:val="595959"/>
                <w:spacing w:val="-5"/>
              </w:rPr>
            </w:pPr>
            <w:r w:rsidRPr="008554DD">
              <w:rPr>
                <w:rFonts w:eastAsia="Batang" w:cs="Arial"/>
                <w:color w:val="595959"/>
                <w:spacing w:val="-5"/>
              </w:rPr>
              <w:t>10,090</w:t>
            </w:r>
          </w:p>
        </w:tc>
      </w:tr>
      <w:tr w:rsidR="007C458D" w:rsidRPr="00F550B2" w:rsidTr="007C458D">
        <w:tc>
          <w:tcPr>
            <w:tcW w:w="4536" w:type="dxa"/>
            <w:tcBorders>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Share of revenue of joint ventures and associates</w:t>
            </w:r>
          </w:p>
        </w:tc>
        <w:tc>
          <w:tcPr>
            <w:tcW w:w="1455" w:type="dxa"/>
            <w:tcBorders>
              <w:bottom w:val="single" w:sz="4" w:space="0" w:color="auto"/>
            </w:tcBorders>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992" w:type="dxa"/>
            <w:tcBorders>
              <w:bottom w:val="single" w:sz="4" w:space="0" w:color="auto"/>
            </w:tcBorders>
            <w:shd w:val="clear" w:color="auto" w:fill="auto"/>
            <w:vAlign w:val="bottom"/>
          </w:tcPr>
          <w:p w:rsidR="007C458D" w:rsidRPr="009C4A67" w:rsidRDefault="007C458D" w:rsidP="007C458D">
            <w:pPr>
              <w:ind w:right="17"/>
              <w:jc w:val="right"/>
              <w:rPr>
                <w:rFonts w:eastAsia="Batang" w:cs="Arial"/>
                <w:color w:val="595959"/>
                <w:spacing w:val="-5"/>
              </w:rPr>
            </w:pPr>
            <w:r w:rsidRPr="009C4A67">
              <w:rPr>
                <w:rFonts w:eastAsia="Batang" w:cs="Arial"/>
                <w:color w:val="595959"/>
                <w:spacing w:val="-5"/>
              </w:rPr>
              <w:t>(436)</w:t>
            </w:r>
          </w:p>
        </w:tc>
        <w:tc>
          <w:tcPr>
            <w:tcW w:w="905" w:type="dxa"/>
            <w:gridSpan w:val="2"/>
            <w:tcBorders>
              <w:bottom w:val="single" w:sz="4" w:space="0" w:color="auto"/>
            </w:tcBorders>
            <w:shd w:val="clear" w:color="auto" w:fill="auto"/>
            <w:vAlign w:val="bottom"/>
          </w:tcPr>
          <w:p w:rsidR="007C458D" w:rsidRPr="009C4A67" w:rsidRDefault="007C458D" w:rsidP="007C458D">
            <w:pPr>
              <w:ind w:right="17"/>
              <w:jc w:val="right"/>
              <w:rPr>
                <w:rFonts w:eastAsia="Batang" w:cs="Arial"/>
                <w:color w:val="595959"/>
                <w:spacing w:val="-5"/>
              </w:rPr>
            </w:pPr>
            <w:r w:rsidRPr="009C4A67">
              <w:rPr>
                <w:rFonts w:eastAsia="Batang" w:cs="Arial"/>
                <w:color w:val="595959"/>
                <w:spacing w:val="-5"/>
              </w:rPr>
              <w:t>(180)</w:t>
            </w:r>
          </w:p>
        </w:tc>
        <w:tc>
          <w:tcPr>
            <w:tcW w:w="942" w:type="dxa"/>
            <w:gridSpan w:val="2"/>
            <w:tcBorders>
              <w:bottom w:val="single" w:sz="4" w:space="0" w:color="auto"/>
            </w:tcBorders>
            <w:shd w:val="clear" w:color="auto" w:fill="auto"/>
            <w:vAlign w:val="bottom"/>
          </w:tcPr>
          <w:p w:rsidR="007C458D" w:rsidRPr="009C4A67" w:rsidRDefault="007C458D" w:rsidP="007C458D">
            <w:pPr>
              <w:ind w:right="17"/>
              <w:jc w:val="right"/>
              <w:rPr>
                <w:rFonts w:eastAsia="Batang" w:cs="Arial"/>
                <w:color w:val="595959"/>
                <w:spacing w:val="-5"/>
              </w:rPr>
            </w:pPr>
            <w:r w:rsidRPr="009C4A67">
              <w:rPr>
                <w:rFonts w:eastAsia="Batang" w:cs="Arial"/>
                <w:color w:val="595959"/>
                <w:spacing w:val="-5"/>
              </w:rPr>
              <w:t>(757)</w:t>
            </w:r>
          </w:p>
        </w:tc>
        <w:tc>
          <w:tcPr>
            <w:tcW w:w="949" w:type="dxa"/>
            <w:gridSpan w:val="2"/>
            <w:tcBorders>
              <w:bottom w:val="single" w:sz="4" w:space="0" w:color="auto"/>
            </w:tcBorders>
            <w:shd w:val="clear" w:color="auto" w:fill="auto"/>
            <w:vAlign w:val="bottom"/>
          </w:tcPr>
          <w:p w:rsidR="007C458D" w:rsidRPr="008554DD" w:rsidRDefault="007C458D" w:rsidP="007C458D">
            <w:pPr>
              <w:ind w:right="17"/>
              <w:jc w:val="right"/>
              <w:rPr>
                <w:rFonts w:eastAsia="Batang" w:cs="Arial"/>
                <w:color w:val="595959"/>
                <w:spacing w:val="-5"/>
              </w:rPr>
            </w:pPr>
            <w:r w:rsidRPr="008554DD">
              <w:rPr>
                <w:rFonts w:eastAsia="Batang" w:cs="Arial"/>
                <w:color w:val="595959"/>
                <w:spacing w:val="-5"/>
              </w:rPr>
              <w:t>(1,373)</w:t>
            </w:r>
          </w:p>
        </w:tc>
      </w:tr>
      <w:tr w:rsidR="007C458D" w:rsidRPr="00F550B2" w:rsidTr="007C458D">
        <w:tc>
          <w:tcPr>
            <w:tcW w:w="4536" w:type="dxa"/>
            <w:tcBorders>
              <w:top w:val="single" w:sz="4" w:space="0" w:color="auto"/>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Group revenue</w:t>
            </w:r>
          </w:p>
        </w:tc>
        <w:tc>
          <w:tcPr>
            <w:tcW w:w="1455" w:type="dxa"/>
            <w:tcBorders>
              <w:top w:val="single" w:sz="4" w:space="0" w:color="auto"/>
              <w:bottom w:val="single" w:sz="4" w:space="0" w:color="auto"/>
            </w:tcBorders>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992" w:type="dxa"/>
            <w:tcBorders>
              <w:top w:val="single" w:sz="4" w:space="0" w:color="auto"/>
              <w:bottom w:val="single" w:sz="4" w:space="0" w:color="auto"/>
            </w:tcBorders>
            <w:shd w:val="clear" w:color="auto" w:fill="auto"/>
            <w:vAlign w:val="bottom"/>
          </w:tcPr>
          <w:p w:rsidR="007C458D" w:rsidRPr="009C4A67" w:rsidRDefault="007C458D" w:rsidP="007C458D">
            <w:pPr>
              <w:ind w:right="57"/>
              <w:jc w:val="right"/>
              <w:rPr>
                <w:rFonts w:eastAsia="Batang" w:cs="Arial"/>
                <w:color w:val="595959"/>
                <w:spacing w:val="-5"/>
              </w:rPr>
            </w:pPr>
            <w:r w:rsidRPr="009C4A67">
              <w:rPr>
                <w:rFonts w:eastAsia="Batang" w:cs="Arial"/>
                <w:color w:val="595959"/>
                <w:spacing w:val="-5"/>
              </w:rPr>
              <w:t>4,171</w:t>
            </w:r>
          </w:p>
        </w:tc>
        <w:tc>
          <w:tcPr>
            <w:tcW w:w="905" w:type="dxa"/>
            <w:gridSpan w:val="2"/>
            <w:tcBorders>
              <w:top w:val="single" w:sz="4" w:space="0" w:color="auto"/>
              <w:bottom w:val="single" w:sz="4" w:space="0" w:color="auto"/>
            </w:tcBorders>
            <w:shd w:val="clear" w:color="auto" w:fill="auto"/>
            <w:vAlign w:val="bottom"/>
          </w:tcPr>
          <w:p w:rsidR="007C458D" w:rsidRPr="009C4A67" w:rsidRDefault="007C458D" w:rsidP="007C458D">
            <w:pPr>
              <w:ind w:right="57"/>
              <w:jc w:val="right"/>
              <w:rPr>
                <w:rFonts w:eastAsia="Batang" w:cs="Arial"/>
                <w:color w:val="595959"/>
                <w:spacing w:val="-5"/>
              </w:rPr>
            </w:pPr>
            <w:r w:rsidRPr="009C4A67">
              <w:rPr>
                <w:rFonts w:eastAsia="Batang" w:cs="Arial"/>
                <w:color w:val="595959"/>
                <w:spacing w:val="-5"/>
              </w:rPr>
              <w:t>3,741</w:t>
            </w:r>
          </w:p>
        </w:tc>
        <w:tc>
          <w:tcPr>
            <w:tcW w:w="942" w:type="dxa"/>
            <w:gridSpan w:val="2"/>
            <w:tcBorders>
              <w:top w:val="single" w:sz="4" w:space="0" w:color="auto"/>
              <w:bottom w:val="single" w:sz="4" w:space="0" w:color="auto"/>
            </w:tcBorders>
            <w:shd w:val="clear" w:color="auto" w:fill="auto"/>
            <w:vAlign w:val="bottom"/>
          </w:tcPr>
          <w:p w:rsidR="007C458D" w:rsidRPr="009C4A67" w:rsidRDefault="007C458D" w:rsidP="007C458D">
            <w:pPr>
              <w:ind w:right="57"/>
              <w:jc w:val="right"/>
              <w:rPr>
                <w:rFonts w:eastAsia="Batang" w:cs="Arial"/>
                <w:color w:val="595959"/>
                <w:spacing w:val="-5"/>
              </w:rPr>
            </w:pPr>
            <w:r w:rsidRPr="009C4A67">
              <w:rPr>
                <w:rFonts w:eastAsia="Batang" w:cs="Arial"/>
                <w:color w:val="595959"/>
                <w:spacing w:val="-5"/>
              </w:rPr>
              <w:t>805</w:t>
            </w:r>
          </w:p>
        </w:tc>
        <w:tc>
          <w:tcPr>
            <w:tcW w:w="949" w:type="dxa"/>
            <w:gridSpan w:val="2"/>
            <w:tcBorders>
              <w:top w:val="single" w:sz="4" w:space="0" w:color="auto"/>
              <w:bottom w:val="single" w:sz="4" w:space="0" w:color="auto"/>
            </w:tcBorders>
            <w:shd w:val="clear" w:color="auto" w:fill="auto"/>
            <w:vAlign w:val="bottom"/>
          </w:tcPr>
          <w:p w:rsidR="007C458D" w:rsidRPr="008554DD" w:rsidRDefault="007C458D" w:rsidP="007C458D">
            <w:pPr>
              <w:ind w:right="57"/>
              <w:jc w:val="right"/>
              <w:rPr>
                <w:rFonts w:eastAsia="Batang" w:cs="Arial"/>
                <w:color w:val="595959"/>
                <w:spacing w:val="-5"/>
              </w:rPr>
            </w:pPr>
            <w:r w:rsidRPr="008554DD">
              <w:rPr>
                <w:rFonts w:eastAsia="Batang" w:cs="Arial"/>
                <w:color w:val="595959"/>
                <w:spacing w:val="-5"/>
              </w:rPr>
              <w:t>8,717</w:t>
            </w:r>
          </w:p>
        </w:tc>
      </w:tr>
    </w:tbl>
    <w:p w:rsidR="007E2163" w:rsidRDefault="007C458D" w:rsidP="00227F88">
      <w:pPr>
        <w:spacing w:before="60"/>
        <w:rPr>
          <w:rFonts w:eastAsia="Batang" w:cs="Arial"/>
          <w:color w:val="595959"/>
          <w:spacing w:val="-6"/>
          <w:sz w:val="8"/>
          <w:szCs w:val="8"/>
          <w:vertAlign w:val="superscript"/>
        </w:rPr>
      </w:pPr>
      <w:r w:rsidRPr="004A33B2">
        <w:rPr>
          <w:rFonts w:eastAsia="Batang" w:cs="Arial"/>
          <w:color w:val="595959"/>
          <w:spacing w:val="-6"/>
          <w:sz w:val="14"/>
          <w:vertAlign w:val="superscript"/>
        </w:rPr>
        <w:t>2</w:t>
      </w:r>
      <w:r>
        <w:rPr>
          <w:rFonts w:eastAsia="Batang" w:cs="Arial"/>
          <w:color w:val="595959"/>
          <w:spacing w:val="-6"/>
          <w:sz w:val="14"/>
        </w:rPr>
        <w:t xml:space="preserve"> Re-presented to classify Rail Italy as a discontinued operation (Note 9).</w:t>
      </w:r>
    </w:p>
    <w:p w:rsidR="007E2163" w:rsidRDefault="007E2163" w:rsidP="00227F88">
      <w:pPr>
        <w:spacing w:before="60"/>
        <w:rPr>
          <w:rFonts w:eastAsia="Batang" w:cs="Arial"/>
          <w:color w:val="595959"/>
          <w:spacing w:val="-6"/>
          <w:sz w:val="8"/>
          <w:szCs w:val="8"/>
          <w:vertAlign w:val="superscript"/>
        </w:rPr>
      </w:pPr>
    </w:p>
    <w:p w:rsidR="007C458D" w:rsidRPr="00F550B2" w:rsidRDefault="007C458D" w:rsidP="00227F88">
      <w:pPr>
        <w:spacing w:before="60"/>
        <w:rPr>
          <w:rFonts w:eastAsia="Batang" w:cs="Arial"/>
          <w:b/>
          <w:iCs/>
          <w:color w:val="005D99"/>
          <w:spacing w:val="-6"/>
          <w:szCs w:val="18"/>
        </w:rPr>
      </w:pPr>
      <w:r w:rsidRPr="00F550B2">
        <w:rPr>
          <w:rFonts w:eastAsia="Batang" w:cs="Arial"/>
          <w:b/>
          <w:iCs/>
          <w:color w:val="005D99"/>
          <w:spacing w:val="-6"/>
          <w:szCs w:val="18"/>
        </w:rPr>
        <w:t xml:space="preserve">3.5 Infrastructure Investments </w:t>
      </w:r>
    </w:p>
    <w:p w:rsidR="007C458D" w:rsidRPr="00F550B2" w:rsidRDefault="007C458D" w:rsidP="007C458D">
      <w:pPr>
        <w:rPr>
          <w:rFonts w:eastAsia="Batang" w:cs="Arial"/>
          <w:color w:val="595959"/>
          <w:spacing w:val="-6"/>
          <w:sz w:val="17"/>
        </w:rPr>
      </w:pPr>
    </w:p>
    <w:tbl>
      <w:tblPr>
        <w:tblW w:w="9784" w:type="dxa"/>
        <w:tblLayout w:type="fixed"/>
        <w:tblCellMar>
          <w:left w:w="0" w:type="dxa"/>
          <w:right w:w="0" w:type="dxa"/>
        </w:tblCellMar>
        <w:tblLook w:val="01E0" w:firstRow="1" w:lastRow="1" w:firstColumn="1" w:lastColumn="1" w:noHBand="0" w:noVBand="0"/>
      </w:tblPr>
      <w:tblGrid>
        <w:gridCol w:w="2835"/>
        <w:gridCol w:w="698"/>
        <w:gridCol w:w="775"/>
        <w:gridCol w:w="775"/>
        <w:gridCol w:w="783"/>
        <w:gridCol w:w="783"/>
        <w:gridCol w:w="783"/>
        <w:gridCol w:w="784"/>
        <w:gridCol w:w="784"/>
        <w:gridCol w:w="784"/>
      </w:tblGrid>
      <w:tr w:rsidR="007C458D" w:rsidRPr="00F550B2" w:rsidTr="007C458D">
        <w:tc>
          <w:tcPr>
            <w:tcW w:w="2835" w:type="dxa"/>
            <w:tcBorders>
              <w:bottom w:val="single" w:sz="2" w:space="0" w:color="000000"/>
            </w:tcBorders>
            <w:shd w:val="clear" w:color="auto" w:fill="auto"/>
            <w:vAlign w:val="bottom"/>
          </w:tcPr>
          <w:p w:rsidR="007C458D" w:rsidRPr="00C55806" w:rsidRDefault="007C458D" w:rsidP="007C458D">
            <w:pPr>
              <w:ind w:right="57"/>
              <w:rPr>
                <w:rFonts w:eastAsia="Batang" w:cs="Arial"/>
                <w:b/>
                <w:color w:val="595959"/>
                <w:spacing w:val="-6"/>
                <w:szCs w:val="18"/>
              </w:rPr>
            </w:pPr>
            <w:r w:rsidRPr="00C55806">
              <w:rPr>
                <w:rFonts w:eastAsia="Batang" w:cs="Arial"/>
                <w:b/>
                <w:color w:val="595959"/>
                <w:spacing w:val="-6"/>
                <w:szCs w:val="18"/>
              </w:rPr>
              <w:t xml:space="preserve">Underlying profit from operations </w:t>
            </w:r>
            <w:r w:rsidRPr="00C55806">
              <w:rPr>
                <w:rFonts w:eastAsia="Batang" w:cs="Arial"/>
                <w:b/>
                <w:color w:val="595959"/>
                <w:spacing w:val="-6"/>
                <w:sz w:val="14"/>
                <w:szCs w:val="14"/>
                <w:vertAlign w:val="superscript"/>
              </w:rPr>
              <w:t>1</w:t>
            </w:r>
          </w:p>
        </w:tc>
        <w:tc>
          <w:tcPr>
            <w:tcW w:w="698" w:type="dxa"/>
            <w:tcBorders>
              <w:bottom w:val="single" w:sz="2" w:space="0" w:color="000000"/>
            </w:tcBorders>
            <w:shd w:val="clear" w:color="auto" w:fill="auto"/>
            <w:vAlign w:val="bottom"/>
          </w:tcPr>
          <w:p w:rsidR="007C458D" w:rsidRPr="00F550B2" w:rsidRDefault="007C458D" w:rsidP="007C458D">
            <w:pPr>
              <w:ind w:right="113"/>
              <w:jc w:val="right"/>
              <w:rPr>
                <w:rFonts w:cs="Arial"/>
                <w:b/>
                <w:bCs/>
                <w:color w:val="595959"/>
                <w:spacing w:val="-5"/>
                <w:sz w:val="12"/>
              </w:rPr>
            </w:pPr>
            <w:r w:rsidRPr="00F550B2">
              <w:rPr>
                <w:rFonts w:cs="Arial"/>
                <w:b/>
                <w:bCs/>
                <w:color w:val="595959"/>
                <w:spacing w:val="-5"/>
                <w:sz w:val="12"/>
              </w:rPr>
              <w:t>Group</w:t>
            </w:r>
          </w:p>
          <w:p w:rsidR="007C458D" w:rsidRPr="00F550B2" w:rsidRDefault="007C458D" w:rsidP="007C458D">
            <w:pPr>
              <w:ind w:right="113"/>
              <w:jc w:val="right"/>
              <w:rPr>
                <w:rFonts w:cs="Arial"/>
                <w:b/>
                <w:bCs/>
                <w:color w:val="595959"/>
                <w:spacing w:val="-5"/>
                <w:sz w:val="12"/>
              </w:rPr>
            </w:pPr>
            <w:r>
              <w:rPr>
                <w:rFonts w:cs="Arial"/>
                <w:b/>
                <w:bCs/>
                <w:color w:val="595959"/>
                <w:spacing w:val="-5"/>
                <w:sz w:val="12"/>
              </w:rPr>
              <w:t>2014</w:t>
            </w:r>
            <w:r w:rsidRPr="00F550B2">
              <w:rPr>
                <w:rFonts w:cs="Arial"/>
                <w:b/>
                <w:bCs/>
                <w:color w:val="595959"/>
                <w:spacing w:val="-5"/>
                <w:sz w:val="12"/>
              </w:rPr>
              <w:br/>
              <w:t>first half</w:t>
            </w:r>
            <w:r>
              <w:rPr>
                <w:rFonts w:cs="Arial"/>
                <w:b/>
                <w:bCs/>
                <w:color w:val="595959"/>
                <w:spacing w:val="-5"/>
                <w:sz w:val="12"/>
              </w:rPr>
              <w:br/>
            </w:r>
            <w:r w:rsidRPr="00F550B2">
              <w:rPr>
                <w:rFonts w:cs="Arial"/>
                <w:b/>
                <w:bCs/>
                <w:color w:val="595959"/>
                <w:spacing w:val="-5"/>
                <w:sz w:val="12"/>
              </w:rPr>
              <w:t xml:space="preserve"> unaudited</w:t>
            </w:r>
            <w:r w:rsidRPr="00F550B2">
              <w:rPr>
                <w:rFonts w:cs="Arial"/>
                <w:b/>
                <w:bCs/>
                <w:color w:val="595959"/>
                <w:spacing w:val="-5"/>
                <w:sz w:val="12"/>
              </w:rPr>
              <w:br/>
              <w:t>£m</w:t>
            </w:r>
          </w:p>
        </w:tc>
        <w:tc>
          <w:tcPr>
            <w:tcW w:w="775" w:type="dxa"/>
            <w:tcBorders>
              <w:bottom w:val="single" w:sz="2" w:space="0" w:color="000000"/>
            </w:tcBorders>
            <w:shd w:val="clear" w:color="auto" w:fill="auto"/>
            <w:vAlign w:val="bottom"/>
          </w:tcPr>
          <w:p w:rsidR="007C458D" w:rsidRPr="00F550B2" w:rsidRDefault="007C458D" w:rsidP="007C458D">
            <w:pPr>
              <w:ind w:right="113"/>
              <w:jc w:val="right"/>
              <w:rPr>
                <w:rFonts w:cs="Arial"/>
                <w:b/>
                <w:bCs/>
                <w:color w:val="595959"/>
                <w:spacing w:val="-5"/>
                <w:sz w:val="12"/>
              </w:rPr>
            </w:pPr>
            <w:r w:rsidRPr="00F550B2">
              <w:rPr>
                <w:rFonts w:cs="Arial"/>
                <w:b/>
                <w:bCs/>
                <w:color w:val="595959"/>
                <w:spacing w:val="-5"/>
                <w:sz w:val="12"/>
              </w:rPr>
              <w:t>Share of joint</w:t>
            </w:r>
          </w:p>
          <w:p w:rsidR="007C458D" w:rsidRPr="00F550B2" w:rsidRDefault="007C458D" w:rsidP="007C458D">
            <w:pPr>
              <w:ind w:right="113"/>
              <w:jc w:val="right"/>
              <w:rPr>
                <w:rFonts w:cs="Arial"/>
                <w:b/>
                <w:bCs/>
                <w:color w:val="595959"/>
                <w:spacing w:val="-5"/>
                <w:sz w:val="12"/>
              </w:rPr>
            </w:pPr>
            <w:r w:rsidRPr="00F550B2">
              <w:rPr>
                <w:rFonts w:cs="Arial"/>
                <w:b/>
                <w:bCs/>
                <w:color w:val="595959"/>
                <w:spacing w:val="-5"/>
                <w:sz w:val="12"/>
              </w:rPr>
              <w:t>ventures and</w:t>
            </w:r>
          </w:p>
          <w:p w:rsidR="007C458D" w:rsidRPr="00F550B2" w:rsidRDefault="007C458D" w:rsidP="007C458D">
            <w:pPr>
              <w:ind w:right="113"/>
              <w:jc w:val="right"/>
              <w:rPr>
                <w:rFonts w:cs="Arial"/>
                <w:b/>
                <w:bCs/>
                <w:color w:val="595959"/>
                <w:spacing w:val="-5"/>
                <w:sz w:val="12"/>
              </w:rPr>
            </w:pPr>
            <w:r w:rsidRPr="00F550B2">
              <w:rPr>
                <w:rFonts w:cs="Arial"/>
                <w:b/>
                <w:bCs/>
                <w:color w:val="595959"/>
                <w:spacing w:val="-5"/>
                <w:sz w:val="12"/>
              </w:rPr>
              <w:t>associates</w:t>
            </w:r>
            <w:r w:rsidRPr="00760FB2">
              <w:rPr>
                <w:rFonts w:cs="Arial"/>
                <w:b/>
                <w:bCs/>
                <w:color w:val="595959"/>
                <w:spacing w:val="-5"/>
                <w:sz w:val="12"/>
              </w:rPr>
              <w:t xml:space="preserve"> </w:t>
            </w:r>
          </w:p>
          <w:p w:rsidR="007C458D" w:rsidRPr="00F550B2" w:rsidRDefault="007C458D" w:rsidP="007C458D">
            <w:pPr>
              <w:ind w:right="113"/>
              <w:jc w:val="right"/>
              <w:rPr>
                <w:rFonts w:cs="Arial"/>
                <w:b/>
                <w:bCs/>
                <w:color w:val="595959"/>
                <w:spacing w:val="-5"/>
                <w:sz w:val="12"/>
              </w:rPr>
            </w:pPr>
            <w:r>
              <w:rPr>
                <w:rFonts w:cs="Arial"/>
                <w:b/>
                <w:bCs/>
                <w:color w:val="595959"/>
                <w:spacing w:val="-5"/>
                <w:sz w:val="12"/>
              </w:rPr>
              <w:t>2014</w:t>
            </w:r>
            <w:r w:rsidRPr="00F550B2">
              <w:rPr>
                <w:rFonts w:cs="Arial"/>
                <w:b/>
                <w:bCs/>
                <w:color w:val="595959"/>
                <w:spacing w:val="-5"/>
                <w:sz w:val="12"/>
              </w:rPr>
              <w:br/>
              <w:t>first half</w:t>
            </w:r>
            <w:r>
              <w:rPr>
                <w:rFonts w:cs="Arial"/>
                <w:b/>
                <w:bCs/>
                <w:color w:val="595959"/>
                <w:spacing w:val="-5"/>
                <w:sz w:val="12"/>
              </w:rPr>
              <w:br/>
            </w:r>
            <w:r w:rsidRPr="00F550B2">
              <w:rPr>
                <w:rFonts w:cs="Arial"/>
                <w:b/>
                <w:bCs/>
                <w:color w:val="595959"/>
                <w:spacing w:val="-5"/>
                <w:sz w:val="12"/>
              </w:rPr>
              <w:t xml:space="preserve"> unaudited</w:t>
            </w:r>
            <w:r>
              <w:rPr>
                <w:rFonts w:cs="Arial"/>
                <w:b/>
                <w:bCs/>
                <w:color w:val="595959"/>
                <w:spacing w:val="-5"/>
                <w:sz w:val="12"/>
              </w:rPr>
              <w:t xml:space="preserve"> </w:t>
            </w:r>
            <w:r w:rsidRPr="0098383D">
              <w:rPr>
                <w:rFonts w:eastAsia="Batang" w:cs="Arial"/>
                <w:color w:val="595959"/>
                <w:spacing w:val="-6"/>
                <w:sz w:val="14"/>
                <w:szCs w:val="14"/>
                <w:vertAlign w:val="superscript"/>
              </w:rPr>
              <w:t>+</w:t>
            </w:r>
            <w:r w:rsidRPr="00F550B2">
              <w:rPr>
                <w:rFonts w:cs="Arial"/>
                <w:b/>
                <w:bCs/>
                <w:color w:val="595959"/>
                <w:spacing w:val="-5"/>
                <w:sz w:val="12"/>
              </w:rPr>
              <w:br/>
              <w:t>£m</w:t>
            </w:r>
          </w:p>
        </w:tc>
        <w:tc>
          <w:tcPr>
            <w:tcW w:w="775" w:type="dxa"/>
            <w:tcBorders>
              <w:bottom w:val="single" w:sz="2" w:space="0" w:color="000000"/>
            </w:tcBorders>
            <w:shd w:val="clear" w:color="auto" w:fill="auto"/>
            <w:vAlign w:val="bottom"/>
          </w:tcPr>
          <w:p w:rsidR="007C458D" w:rsidRPr="00F550B2" w:rsidRDefault="007C458D" w:rsidP="007C458D">
            <w:pPr>
              <w:ind w:right="113"/>
              <w:jc w:val="right"/>
              <w:rPr>
                <w:rFonts w:cs="Arial"/>
                <w:b/>
                <w:bCs/>
                <w:color w:val="595959"/>
                <w:spacing w:val="-5"/>
                <w:sz w:val="12"/>
              </w:rPr>
            </w:pPr>
            <w:r w:rsidRPr="00F550B2">
              <w:rPr>
                <w:rFonts w:cs="Arial"/>
                <w:b/>
                <w:bCs/>
                <w:color w:val="595959"/>
                <w:spacing w:val="-5"/>
                <w:sz w:val="12"/>
              </w:rPr>
              <w:t>Total</w:t>
            </w:r>
          </w:p>
          <w:p w:rsidR="007C458D" w:rsidRPr="00F550B2" w:rsidRDefault="007C458D" w:rsidP="007C458D">
            <w:pPr>
              <w:ind w:right="113"/>
              <w:jc w:val="right"/>
              <w:rPr>
                <w:rFonts w:cs="Arial"/>
                <w:b/>
                <w:bCs/>
                <w:color w:val="595959"/>
                <w:spacing w:val="-5"/>
                <w:sz w:val="12"/>
              </w:rPr>
            </w:pPr>
            <w:r>
              <w:rPr>
                <w:rFonts w:cs="Arial"/>
                <w:b/>
                <w:bCs/>
                <w:color w:val="595959"/>
                <w:spacing w:val="-5"/>
                <w:sz w:val="12"/>
              </w:rPr>
              <w:t>2014</w:t>
            </w:r>
            <w:r w:rsidRPr="00F550B2">
              <w:rPr>
                <w:rFonts w:cs="Arial"/>
                <w:b/>
                <w:bCs/>
                <w:color w:val="595959"/>
                <w:spacing w:val="-5"/>
                <w:sz w:val="12"/>
              </w:rPr>
              <w:br/>
              <w:t>first half</w:t>
            </w:r>
            <w:r>
              <w:rPr>
                <w:rFonts w:cs="Arial"/>
                <w:b/>
                <w:bCs/>
                <w:color w:val="595959"/>
                <w:spacing w:val="-5"/>
                <w:sz w:val="12"/>
              </w:rPr>
              <w:br/>
            </w:r>
            <w:r w:rsidRPr="00F550B2">
              <w:rPr>
                <w:rFonts w:cs="Arial"/>
                <w:b/>
                <w:bCs/>
                <w:color w:val="595959"/>
                <w:spacing w:val="-5"/>
                <w:sz w:val="12"/>
              </w:rPr>
              <w:t xml:space="preserve"> unaudited</w:t>
            </w:r>
            <w:r w:rsidRPr="00F550B2">
              <w:rPr>
                <w:rFonts w:cs="Arial"/>
                <w:b/>
                <w:bCs/>
                <w:color w:val="595959"/>
                <w:spacing w:val="-5"/>
                <w:sz w:val="12"/>
              </w:rPr>
              <w:br/>
              <w:t>£m</w:t>
            </w:r>
          </w:p>
        </w:tc>
        <w:tc>
          <w:tcPr>
            <w:tcW w:w="783" w:type="dxa"/>
            <w:tcBorders>
              <w:bottom w:val="single" w:sz="2" w:space="0" w:color="000000"/>
            </w:tcBorders>
            <w:shd w:val="clear" w:color="auto" w:fill="auto"/>
            <w:vAlign w:val="bottom"/>
          </w:tcPr>
          <w:p w:rsidR="007C458D" w:rsidRPr="00F550B2" w:rsidRDefault="007C458D" w:rsidP="007C458D">
            <w:pPr>
              <w:ind w:right="113"/>
              <w:jc w:val="right"/>
              <w:rPr>
                <w:rFonts w:cs="Arial"/>
                <w:color w:val="595959"/>
                <w:spacing w:val="-5"/>
                <w:sz w:val="12"/>
              </w:rPr>
            </w:pPr>
            <w:r w:rsidRPr="00F550B2">
              <w:rPr>
                <w:rFonts w:cs="Arial"/>
                <w:color w:val="595959"/>
                <w:spacing w:val="-5"/>
                <w:sz w:val="12"/>
              </w:rPr>
              <w:t>Group</w:t>
            </w:r>
          </w:p>
          <w:p w:rsidR="007C458D" w:rsidRPr="00F550B2" w:rsidRDefault="007C458D" w:rsidP="007C458D">
            <w:pPr>
              <w:ind w:right="113"/>
              <w:jc w:val="right"/>
              <w:rPr>
                <w:rFonts w:cs="Arial"/>
                <w:color w:val="595959"/>
                <w:spacing w:val="-5"/>
                <w:sz w:val="12"/>
              </w:rPr>
            </w:pPr>
            <w:r>
              <w:rPr>
                <w:rFonts w:cs="Arial"/>
                <w:color w:val="595959"/>
                <w:spacing w:val="-5"/>
                <w:sz w:val="12"/>
              </w:rPr>
              <w:t>2013</w:t>
            </w:r>
            <w:r w:rsidRPr="00F550B2">
              <w:rPr>
                <w:rFonts w:cs="Arial"/>
                <w:color w:val="595959"/>
                <w:spacing w:val="-5"/>
                <w:sz w:val="12"/>
              </w:rPr>
              <w:br/>
              <w:t>first half</w:t>
            </w:r>
            <w:r>
              <w:rPr>
                <w:rFonts w:cs="Arial"/>
                <w:color w:val="595959"/>
                <w:spacing w:val="-5"/>
                <w:sz w:val="12"/>
              </w:rPr>
              <w:br/>
            </w:r>
            <w:r w:rsidRPr="00F550B2">
              <w:rPr>
                <w:rFonts w:cs="Arial"/>
                <w:color w:val="595959"/>
                <w:spacing w:val="-5"/>
                <w:sz w:val="12"/>
              </w:rPr>
              <w:t xml:space="preserve"> unaudited</w:t>
            </w:r>
            <w:r w:rsidRPr="00F550B2">
              <w:rPr>
                <w:rFonts w:cs="Arial"/>
                <w:color w:val="595959"/>
                <w:spacing w:val="-5"/>
                <w:sz w:val="12"/>
              </w:rPr>
              <w:br/>
              <w:t>£m</w:t>
            </w:r>
          </w:p>
        </w:tc>
        <w:tc>
          <w:tcPr>
            <w:tcW w:w="783" w:type="dxa"/>
            <w:tcBorders>
              <w:bottom w:val="single" w:sz="2" w:space="0" w:color="000000"/>
            </w:tcBorders>
            <w:shd w:val="clear" w:color="auto" w:fill="auto"/>
            <w:vAlign w:val="bottom"/>
          </w:tcPr>
          <w:p w:rsidR="007C458D" w:rsidRPr="00F550B2" w:rsidRDefault="007C458D" w:rsidP="007C458D">
            <w:pPr>
              <w:ind w:right="113"/>
              <w:jc w:val="right"/>
              <w:rPr>
                <w:rFonts w:cs="Arial"/>
                <w:color w:val="595959"/>
                <w:spacing w:val="-5"/>
                <w:sz w:val="12"/>
              </w:rPr>
            </w:pPr>
            <w:r w:rsidRPr="00F550B2">
              <w:rPr>
                <w:rFonts w:cs="Arial"/>
                <w:color w:val="595959"/>
                <w:spacing w:val="-5"/>
                <w:sz w:val="12"/>
              </w:rPr>
              <w:t>Share of joint</w:t>
            </w:r>
          </w:p>
          <w:p w:rsidR="007C458D" w:rsidRPr="00F550B2" w:rsidRDefault="007C458D" w:rsidP="007C458D">
            <w:pPr>
              <w:ind w:right="113"/>
              <w:jc w:val="right"/>
              <w:rPr>
                <w:rFonts w:cs="Arial"/>
                <w:color w:val="595959"/>
                <w:spacing w:val="-5"/>
                <w:sz w:val="12"/>
              </w:rPr>
            </w:pPr>
            <w:r w:rsidRPr="00F550B2">
              <w:rPr>
                <w:rFonts w:cs="Arial"/>
                <w:color w:val="595959"/>
                <w:spacing w:val="-5"/>
                <w:sz w:val="12"/>
              </w:rPr>
              <w:t>ventures and</w:t>
            </w:r>
          </w:p>
          <w:p w:rsidR="007C458D" w:rsidRPr="00F550B2" w:rsidRDefault="007C458D" w:rsidP="007C458D">
            <w:pPr>
              <w:ind w:right="113"/>
              <w:jc w:val="right"/>
              <w:rPr>
                <w:rFonts w:cs="Arial"/>
                <w:color w:val="595959"/>
                <w:spacing w:val="-5"/>
                <w:sz w:val="12"/>
              </w:rPr>
            </w:pPr>
            <w:r w:rsidRPr="00F550B2">
              <w:rPr>
                <w:rFonts w:cs="Arial"/>
                <w:color w:val="595959"/>
                <w:spacing w:val="-5"/>
                <w:sz w:val="12"/>
              </w:rPr>
              <w:t>associates</w:t>
            </w:r>
            <w:r w:rsidRPr="00760FB2">
              <w:rPr>
                <w:rFonts w:cs="Arial"/>
                <w:color w:val="595959"/>
                <w:spacing w:val="-5"/>
                <w:sz w:val="12"/>
              </w:rPr>
              <w:t xml:space="preserve"> </w:t>
            </w:r>
          </w:p>
          <w:p w:rsidR="007C458D" w:rsidRPr="00F550B2" w:rsidRDefault="007C458D" w:rsidP="007C458D">
            <w:pPr>
              <w:ind w:right="113"/>
              <w:jc w:val="right"/>
              <w:rPr>
                <w:rFonts w:cs="Arial"/>
                <w:color w:val="595959"/>
                <w:spacing w:val="-5"/>
                <w:sz w:val="12"/>
              </w:rPr>
            </w:pPr>
            <w:r>
              <w:rPr>
                <w:rFonts w:cs="Arial"/>
                <w:color w:val="595959"/>
                <w:spacing w:val="-5"/>
                <w:sz w:val="12"/>
              </w:rPr>
              <w:t>2013</w:t>
            </w:r>
            <w:r w:rsidRPr="00F550B2">
              <w:rPr>
                <w:rFonts w:cs="Arial"/>
                <w:color w:val="595959"/>
                <w:spacing w:val="-5"/>
                <w:sz w:val="12"/>
              </w:rPr>
              <w:br/>
              <w:t>first half</w:t>
            </w:r>
            <w:r>
              <w:rPr>
                <w:rFonts w:cs="Arial"/>
                <w:color w:val="595959"/>
                <w:spacing w:val="-5"/>
                <w:sz w:val="12"/>
              </w:rPr>
              <w:br/>
            </w:r>
            <w:r w:rsidRPr="00F550B2">
              <w:rPr>
                <w:rFonts w:cs="Arial"/>
                <w:color w:val="595959"/>
                <w:spacing w:val="-5"/>
                <w:sz w:val="12"/>
              </w:rPr>
              <w:t xml:space="preserve"> unaudited</w:t>
            </w:r>
            <w:r>
              <w:rPr>
                <w:rFonts w:cs="Arial"/>
                <w:color w:val="595959"/>
                <w:spacing w:val="-5"/>
                <w:sz w:val="12"/>
              </w:rPr>
              <w:t xml:space="preserve"> </w:t>
            </w:r>
            <w:r w:rsidRPr="0098383D">
              <w:rPr>
                <w:rFonts w:eastAsia="Batang" w:cs="Arial"/>
                <w:color w:val="595959"/>
                <w:spacing w:val="-6"/>
                <w:sz w:val="14"/>
                <w:szCs w:val="14"/>
                <w:vertAlign w:val="superscript"/>
              </w:rPr>
              <w:t>+</w:t>
            </w:r>
            <w:r w:rsidRPr="00F550B2">
              <w:rPr>
                <w:rFonts w:cs="Arial"/>
                <w:color w:val="595959"/>
                <w:spacing w:val="-5"/>
                <w:sz w:val="12"/>
              </w:rPr>
              <w:br/>
              <w:t>£m</w:t>
            </w:r>
          </w:p>
        </w:tc>
        <w:tc>
          <w:tcPr>
            <w:tcW w:w="783" w:type="dxa"/>
            <w:tcBorders>
              <w:bottom w:val="single" w:sz="2" w:space="0" w:color="000000"/>
            </w:tcBorders>
            <w:shd w:val="clear" w:color="auto" w:fill="auto"/>
            <w:vAlign w:val="bottom"/>
          </w:tcPr>
          <w:p w:rsidR="007C458D" w:rsidRPr="00F550B2" w:rsidRDefault="007C458D" w:rsidP="007C458D">
            <w:pPr>
              <w:ind w:right="113"/>
              <w:jc w:val="right"/>
              <w:rPr>
                <w:rFonts w:cs="Arial"/>
                <w:color w:val="595959"/>
                <w:spacing w:val="-5"/>
                <w:sz w:val="12"/>
              </w:rPr>
            </w:pPr>
            <w:r w:rsidRPr="00F550B2">
              <w:rPr>
                <w:rFonts w:cs="Arial"/>
                <w:color w:val="595959"/>
                <w:spacing w:val="-5"/>
                <w:sz w:val="12"/>
              </w:rPr>
              <w:t>Total</w:t>
            </w:r>
          </w:p>
          <w:p w:rsidR="007C458D" w:rsidRPr="00F550B2" w:rsidRDefault="007C458D" w:rsidP="007C458D">
            <w:pPr>
              <w:ind w:right="113"/>
              <w:jc w:val="right"/>
              <w:rPr>
                <w:rFonts w:cs="Arial"/>
                <w:color w:val="595959"/>
                <w:spacing w:val="-5"/>
                <w:sz w:val="12"/>
              </w:rPr>
            </w:pPr>
            <w:r>
              <w:rPr>
                <w:rFonts w:cs="Arial"/>
                <w:color w:val="595959"/>
                <w:spacing w:val="-5"/>
                <w:sz w:val="12"/>
              </w:rPr>
              <w:t>2013</w:t>
            </w:r>
            <w:r w:rsidRPr="00F550B2">
              <w:rPr>
                <w:rFonts w:cs="Arial"/>
                <w:color w:val="595959"/>
                <w:spacing w:val="-5"/>
                <w:sz w:val="12"/>
              </w:rPr>
              <w:br/>
              <w:t>first half</w:t>
            </w:r>
            <w:r>
              <w:rPr>
                <w:rFonts w:cs="Arial"/>
                <w:color w:val="595959"/>
                <w:spacing w:val="-5"/>
                <w:sz w:val="12"/>
              </w:rPr>
              <w:br/>
            </w:r>
            <w:r w:rsidRPr="00F550B2">
              <w:rPr>
                <w:rFonts w:cs="Arial"/>
                <w:color w:val="595959"/>
                <w:spacing w:val="-5"/>
                <w:sz w:val="12"/>
              </w:rPr>
              <w:t xml:space="preserve"> unaudited</w:t>
            </w:r>
            <w:r w:rsidRPr="00F550B2">
              <w:rPr>
                <w:rFonts w:cs="Arial"/>
                <w:color w:val="595959"/>
                <w:spacing w:val="-5"/>
                <w:sz w:val="12"/>
              </w:rPr>
              <w:br/>
              <w:t>£m</w:t>
            </w:r>
          </w:p>
        </w:tc>
        <w:tc>
          <w:tcPr>
            <w:tcW w:w="784" w:type="dxa"/>
            <w:tcBorders>
              <w:bottom w:val="single" w:sz="2" w:space="0" w:color="000000"/>
            </w:tcBorders>
            <w:shd w:val="clear" w:color="auto" w:fill="auto"/>
            <w:vAlign w:val="bottom"/>
          </w:tcPr>
          <w:p w:rsidR="007C458D" w:rsidRPr="00F550B2" w:rsidRDefault="007C458D" w:rsidP="007C458D">
            <w:pPr>
              <w:ind w:right="113"/>
              <w:jc w:val="right"/>
              <w:rPr>
                <w:rFonts w:cs="Arial"/>
                <w:color w:val="595959"/>
                <w:spacing w:val="-5"/>
                <w:sz w:val="12"/>
              </w:rPr>
            </w:pPr>
            <w:r w:rsidRPr="00F550B2">
              <w:rPr>
                <w:rFonts w:cs="Arial"/>
                <w:color w:val="595959"/>
                <w:spacing w:val="-5"/>
                <w:sz w:val="12"/>
              </w:rPr>
              <w:t>Group</w:t>
            </w:r>
          </w:p>
          <w:p w:rsidR="007C458D" w:rsidRPr="00F550B2" w:rsidRDefault="007C458D" w:rsidP="007C458D">
            <w:pPr>
              <w:ind w:right="113"/>
              <w:jc w:val="right"/>
              <w:rPr>
                <w:rFonts w:cs="Arial"/>
                <w:color w:val="595959"/>
                <w:spacing w:val="-6"/>
                <w:sz w:val="12"/>
                <w:szCs w:val="20"/>
              </w:rPr>
            </w:pPr>
            <w:r>
              <w:rPr>
                <w:rFonts w:cs="Arial"/>
                <w:color w:val="595959"/>
                <w:spacing w:val="-6"/>
                <w:sz w:val="12"/>
                <w:szCs w:val="20"/>
              </w:rPr>
              <w:t>2013</w:t>
            </w:r>
          </w:p>
          <w:p w:rsidR="007C458D" w:rsidRDefault="007C458D" w:rsidP="007C458D">
            <w:pPr>
              <w:ind w:right="113"/>
              <w:jc w:val="right"/>
              <w:rPr>
                <w:rFonts w:cs="Arial"/>
                <w:color w:val="595959"/>
                <w:spacing w:val="-6"/>
                <w:sz w:val="12"/>
                <w:szCs w:val="20"/>
              </w:rPr>
            </w:pPr>
            <w:r w:rsidRPr="00F550B2">
              <w:rPr>
                <w:rFonts w:cs="Arial"/>
                <w:color w:val="595959"/>
                <w:spacing w:val="-6"/>
                <w:sz w:val="12"/>
                <w:szCs w:val="20"/>
              </w:rPr>
              <w:t>Year</w:t>
            </w:r>
          </w:p>
          <w:p w:rsidR="007C458D" w:rsidRDefault="007C458D" w:rsidP="007C458D">
            <w:pPr>
              <w:ind w:right="113"/>
              <w:jc w:val="right"/>
              <w:rPr>
                <w:rFonts w:cs="Arial"/>
                <w:color w:val="595959"/>
                <w:spacing w:val="-6"/>
                <w:sz w:val="12"/>
                <w:szCs w:val="20"/>
              </w:rPr>
            </w:pPr>
            <w:r>
              <w:rPr>
                <w:rFonts w:cs="Arial"/>
                <w:color w:val="595959"/>
                <w:spacing w:val="-6"/>
                <w:sz w:val="12"/>
                <w:szCs w:val="20"/>
              </w:rPr>
              <w:t>a</w:t>
            </w:r>
            <w:r w:rsidRPr="00F550B2">
              <w:rPr>
                <w:rFonts w:cs="Arial"/>
                <w:color w:val="595959"/>
                <w:spacing w:val="-6"/>
                <w:sz w:val="12"/>
                <w:szCs w:val="20"/>
              </w:rPr>
              <w:t>udited</w:t>
            </w:r>
          </w:p>
          <w:p w:rsidR="007C458D" w:rsidRPr="00F550B2" w:rsidRDefault="007C458D" w:rsidP="007C458D">
            <w:pPr>
              <w:ind w:right="113"/>
              <w:jc w:val="right"/>
              <w:rPr>
                <w:rFonts w:cs="Arial"/>
                <w:color w:val="595959"/>
                <w:spacing w:val="-6"/>
                <w:sz w:val="12"/>
                <w:szCs w:val="20"/>
              </w:rPr>
            </w:pPr>
            <w:r w:rsidRPr="00F550B2">
              <w:rPr>
                <w:rFonts w:cs="Arial"/>
                <w:color w:val="595959"/>
                <w:spacing w:val="-6"/>
                <w:sz w:val="12"/>
                <w:szCs w:val="20"/>
              </w:rPr>
              <w:t>£m</w:t>
            </w:r>
          </w:p>
        </w:tc>
        <w:tc>
          <w:tcPr>
            <w:tcW w:w="784" w:type="dxa"/>
            <w:tcBorders>
              <w:bottom w:val="single" w:sz="2" w:space="0" w:color="000000"/>
            </w:tcBorders>
            <w:shd w:val="clear" w:color="auto" w:fill="auto"/>
            <w:vAlign w:val="bottom"/>
          </w:tcPr>
          <w:p w:rsidR="007C458D" w:rsidRPr="00F550B2" w:rsidRDefault="007C458D" w:rsidP="007C458D">
            <w:pPr>
              <w:ind w:right="113"/>
              <w:jc w:val="right"/>
              <w:rPr>
                <w:rFonts w:cs="Arial"/>
                <w:color w:val="595959"/>
                <w:spacing w:val="-5"/>
                <w:sz w:val="12"/>
              </w:rPr>
            </w:pPr>
            <w:r w:rsidRPr="00F550B2">
              <w:rPr>
                <w:rFonts w:cs="Arial"/>
                <w:color w:val="595959"/>
                <w:spacing w:val="-5"/>
                <w:sz w:val="12"/>
              </w:rPr>
              <w:t>Share of joint</w:t>
            </w:r>
          </w:p>
          <w:p w:rsidR="007C458D" w:rsidRPr="00F550B2" w:rsidRDefault="007C458D" w:rsidP="007C458D">
            <w:pPr>
              <w:ind w:right="113"/>
              <w:jc w:val="right"/>
              <w:rPr>
                <w:rFonts w:cs="Arial"/>
                <w:color w:val="595959"/>
                <w:spacing w:val="-5"/>
                <w:sz w:val="12"/>
              </w:rPr>
            </w:pPr>
            <w:r w:rsidRPr="00F550B2">
              <w:rPr>
                <w:rFonts w:cs="Arial"/>
                <w:color w:val="595959"/>
                <w:spacing w:val="-5"/>
                <w:sz w:val="12"/>
              </w:rPr>
              <w:t>ventures and</w:t>
            </w:r>
          </w:p>
          <w:p w:rsidR="007C458D" w:rsidRPr="00760FB2" w:rsidRDefault="007C458D" w:rsidP="007C458D">
            <w:pPr>
              <w:ind w:right="113"/>
              <w:jc w:val="right"/>
              <w:rPr>
                <w:rFonts w:cs="Arial"/>
                <w:color w:val="595959"/>
                <w:spacing w:val="-5"/>
                <w:sz w:val="12"/>
              </w:rPr>
            </w:pPr>
            <w:r w:rsidRPr="00F550B2">
              <w:rPr>
                <w:rFonts w:cs="Arial"/>
                <w:color w:val="595959"/>
                <w:spacing w:val="-5"/>
                <w:sz w:val="12"/>
              </w:rPr>
              <w:t>associates</w:t>
            </w:r>
            <w:r w:rsidRPr="00760FB2">
              <w:rPr>
                <w:rFonts w:cs="Arial"/>
                <w:color w:val="595959"/>
                <w:spacing w:val="-5"/>
                <w:sz w:val="12"/>
              </w:rPr>
              <w:t xml:space="preserve"> </w:t>
            </w:r>
          </w:p>
          <w:p w:rsidR="007C458D" w:rsidRPr="00F550B2" w:rsidRDefault="007C458D" w:rsidP="007C458D">
            <w:pPr>
              <w:ind w:right="113"/>
              <w:jc w:val="right"/>
              <w:rPr>
                <w:rFonts w:cs="Arial"/>
                <w:color w:val="595959"/>
                <w:spacing w:val="-5"/>
                <w:sz w:val="12"/>
              </w:rPr>
            </w:pPr>
            <w:r>
              <w:rPr>
                <w:rFonts w:cs="Arial"/>
                <w:color w:val="595959"/>
                <w:spacing w:val="-5"/>
                <w:sz w:val="12"/>
              </w:rPr>
              <w:t>2013</w:t>
            </w:r>
          </w:p>
          <w:p w:rsidR="007C458D" w:rsidRPr="00F550B2" w:rsidRDefault="007C458D" w:rsidP="007C458D">
            <w:pPr>
              <w:ind w:right="113"/>
              <w:jc w:val="right"/>
              <w:rPr>
                <w:rFonts w:cs="Arial"/>
                <w:color w:val="595959"/>
                <w:spacing w:val="-5"/>
                <w:sz w:val="12"/>
              </w:rPr>
            </w:pPr>
            <w:r w:rsidRPr="00F550B2">
              <w:rPr>
                <w:rFonts w:cs="Arial"/>
                <w:color w:val="595959"/>
                <w:spacing w:val="-5"/>
                <w:sz w:val="12"/>
              </w:rPr>
              <w:t>year</w:t>
            </w:r>
          </w:p>
          <w:p w:rsidR="007C458D" w:rsidRPr="00F550B2" w:rsidRDefault="007C458D" w:rsidP="007C458D">
            <w:pPr>
              <w:ind w:right="113"/>
              <w:jc w:val="right"/>
              <w:rPr>
                <w:rFonts w:cs="Arial"/>
                <w:color w:val="595959"/>
                <w:spacing w:val="-5"/>
                <w:sz w:val="12"/>
              </w:rPr>
            </w:pPr>
            <w:r w:rsidRPr="00F550B2">
              <w:rPr>
                <w:rFonts w:cs="Arial"/>
                <w:color w:val="595959"/>
                <w:spacing w:val="-5"/>
                <w:sz w:val="12"/>
              </w:rPr>
              <w:t>audited</w:t>
            </w:r>
            <w:r>
              <w:rPr>
                <w:rFonts w:cs="Arial"/>
                <w:color w:val="595959"/>
                <w:spacing w:val="-5"/>
                <w:sz w:val="12"/>
              </w:rPr>
              <w:t xml:space="preserve"> </w:t>
            </w:r>
            <w:r w:rsidRPr="0098383D">
              <w:rPr>
                <w:rFonts w:eastAsia="Batang" w:cs="Arial"/>
                <w:color w:val="595959"/>
                <w:spacing w:val="-6"/>
                <w:sz w:val="14"/>
                <w:szCs w:val="14"/>
                <w:vertAlign w:val="superscript"/>
              </w:rPr>
              <w:t>+</w:t>
            </w:r>
          </w:p>
          <w:p w:rsidR="007C458D" w:rsidRPr="00F550B2" w:rsidRDefault="007C458D" w:rsidP="007C458D">
            <w:pPr>
              <w:ind w:right="113"/>
              <w:jc w:val="right"/>
              <w:rPr>
                <w:rFonts w:cs="Arial"/>
                <w:color w:val="595959"/>
                <w:spacing w:val="-5"/>
                <w:sz w:val="12"/>
              </w:rPr>
            </w:pPr>
            <w:r w:rsidRPr="00F550B2">
              <w:rPr>
                <w:rFonts w:cs="Arial"/>
                <w:color w:val="595959"/>
                <w:spacing w:val="-5"/>
                <w:sz w:val="12"/>
              </w:rPr>
              <w:t>£m</w:t>
            </w:r>
          </w:p>
        </w:tc>
        <w:tc>
          <w:tcPr>
            <w:tcW w:w="784" w:type="dxa"/>
            <w:tcBorders>
              <w:bottom w:val="single" w:sz="2" w:space="0" w:color="000000"/>
            </w:tcBorders>
            <w:shd w:val="clear" w:color="auto" w:fill="auto"/>
            <w:vAlign w:val="bottom"/>
          </w:tcPr>
          <w:p w:rsidR="007C458D" w:rsidRPr="00F550B2" w:rsidRDefault="007C458D" w:rsidP="007C458D">
            <w:pPr>
              <w:ind w:right="113"/>
              <w:jc w:val="right"/>
              <w:rPr>
                <w:rFonts w:cs="Arial"/>
                <w:color w:val="595959"/>
                <w:spacing w:val="-5"/>
                <w:sz w:val="12"/>
              </w:rPr>
            </w:pPr>
            <w:r w:rsidRPr="00F550B2">
              <w:rPr>
                <w:rFonts w:cs="Arial"/>
                <w:color w:val="595959"/>
                <w:spacing w:val="-5"/>
                <w:sz w:val="12"/>
              </w:rPr>
              <w:t>Total</w:t>
            </w:r>
          </w:p>
          <w:p w:rsidR="007C458D" w:rsidRPr="00F550B2" w:rsidRDefault="007C458D" w:rsidP="007C458D">
            <w:pPr>
              <w:ind w:right="113"/>
              <w:jc w:val="right"/>
              <w:rPr>
                <w:rFonts w:cs="Arial"/>
                <w:color w:val="595959"/>
                <w:spacing w:val="-6"/>
                <w:sz w:val="12"/>
                <w:szCs w:val="20"/>
              </w:rPr>
            </w:pPr>
            <w:r>
              <w:rPr>
                <w:rFonts w:cs="Arial"/>
                <w:color w:val="595959"/>
                <w:spacing w:val="-6"/>
                <w:sz w:val="12"/>
                <w:szCs w:val="20"/>
              </w:rPr>
              <w:t>2013</w:t>
            </w:r>
          </w:p>
          <w:p w:rsidR="007C458D" w:rsidRPr="00F550B2" w:rsidRDefault="007C458D" w:rsidP="007C458D">
            <w:pPr>
              <w:ind w:right="113"/>
              <w:jc w:val="right"/>
              <w:rPr>
                <w:rFonts w:cs="Arial"/>
                <w:color w:val="595959"/>
                <w:spacing w:val="-6"/>
                <w:sz w:val="12"/>
                <w:szCs w:val="20"/>
              </w:rPr>
            </w:pPr>
            <w:r w:rsidRPr="00F550B2">
              <w:rPr>
                <w:rFonts w:cs="Arial"/>
                <w:color w:val="595959"/>
                <w:spacing w:val="-6"/>
                <w:sz w:val="12"/>
                <w:szCs w:val="20"/>
              </w:rPr>
              <w:t>year</w:t>
            </w:r>
          </w:p>
          <w:p w:rsidR="007C458D" w:rsidRPr="00F550B2" w:rsidRDefault="007C458D" w:rsidP="007C458D">
            <w:pPr>
              <w:ind w:right="113"/>
              <w:jc w:val="right"/>
              <w:rPr>
                <w:rFonts w:cs="Arial"/>
                <w:color w:val="595959"/>
                <w:spacing w:val="-6"/>
                <w:sz w:val="12"/>
                <w:szCs w:val="20"/>
              </w:rPr>
            </w:pPr>
            <w:r w:rsidRPr="00F550B2">
              <w:rPr>
                <w:rFonts w:cs="Arial"/>
                <w:color w:val="595959"/>
                <w:spacing w:val="-6"/>
                <w:sz w:val="12"/>
                <w:szCs w:val="20"/>
              </w:rPr>
              <w:t>audited</w:t>
            </w:r>
          </w:p>
          <w:p w:rsidR="007C458D" w:rsidRPr="00F550B2" w:rsidRDefault="007C458D" w:rsidP="007C458D">
            <w:pPr>
              <w:ind w:right="113"/>
              <w:jc w:val="right"/>
              <w:rPr>
                <w:rFonts w:cs="Arial"/>
                <w:color w:val="595959"/>
                <w:spacing w:val="-6"/>
                <w:sz w:val="12"/>
                <w:szCs w:val="20"/>
              </w:rPr>
            </w:pPr>
            <w:r w:rsidRPr="00F550B2">
              <w:rPr>
                <w:rFonts w:cs="Arial"/>
                <w:color w:val="595959"/>
                <w:spacing w:val="-6"/>
                <w:sz w:val="12"/>
                <w:szCs w:val="20"/>
              </w:rPr>
              <w:t>£m</w:t>
            </w:r>
          </w:p>
        </w:tc>
      </w:tr>
      <w:tr w:rsidR="007C458D" w:rsidRPr="00F550B2" w:rsidTr="007C458D">
        <w:tc>
          <w:tcPr>
            <w:tcW w:w="2835" w:type="dxa"/>
            <w:shd w:val="clear" w:color="auto" w:fill="auto"/>
            <w:vAlign w:val="bottom"/>
          </w:tcPr>
          <w:p w:rsidR="007C458D" w:rsidRPr="00F550B2" w:rsidRDefault="007C458D" w:rsidP="007C458D">
            <w:pPr>
              <w:spacing w:before="20"/>
              <w:rPr>
                <w:rFonts w:eastAsia="Batang" w:cs="Arial"/>
                <w:color w:val="595959"/>
                <w:spacing w:val="-5"/>
              </w:rPr>
            </w:pPr>
            <w:r w:rsidRPr="00F550B2">
              <w:rPr>
                <w:rFonts w:eastAsia="Batang" w:cs="Arial"/>
                <w:color w:val="595959"/>
                <w:spacing w:val="-5"/>
              </w:rPr>
              <w:t xml:space="preserve">UK </w:t>
            </w:r>
            <w:r w:rsidRPr="0049091C">
              <w:rPr>
                <w:rFonts w:eastAsia="Batang" w:cs="Arial"/>
                <w:color w:val="595959"/>
                <w:spacing w:val="-5"/>
                <w:vertAlign w:val="superscript"/>
              </w:rPr>
              <w:t>^</w:t>
            </w:r>
          </w:p>
        </w:tc>
        <w:tc>
          <w:tcPr>
            <w:tcW w:w="698" w:type="dxa"/>
            <w:shd w:val="clear" w:color="auto" w:fill="auto"/>
            <w:vAlign w:val="bottom"/>
          </w:tcPr>
          <w:p w:rsidR="007C458D" w:rsidRPr="00F550B2" w:rsidRDefault="007C458D" w:rsidP="007C458D">
            <w:pPr>
              <w:ind w:right="57"/>
              <w:jc w:val="right"/>
              <w:rPr>
                <w:rFonts w:eastAsia="Batang" w:cs="Arial"/>
                <w:b/>
                <w:bCs/>
                <w:color w:val="595959"/>
                <w:spacing w:val="-5"/>
              </w:rPr>
            </w:pPr>
            <w:r>
              <w:rPr>
                <w:rFonts w:eastAsia="Batang" w:cs="Arial"/>
                <w:b/>
                <w:bCs/>
                <w:color w:val="595959"/>
                <w:spacing w:val="-5"/>
              </w:rPr>
              <w:t>1</w:t>
            </w:r>
          </w:p>
        </w:tc>
        <w:tc>
          <w:tcPr>
            <w:tcW w:w="775" w:type="dxa"/>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29</w:t>
            </w:r>
          </w:p>
        </w:tc>
        <w:tc>
          <w:tcPr>
            <w:tcW w:w="775" w:type="dxa"/>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30</w:t>
            </w:r>
          </w:p>
        </w:tc>
        <w:tc>
          <w:tcPr>
            <w:tcW w:w="783" w:type="dxa"/>
            <w:shd w:val="clear" w:color="auto" w:fill="auto"/>
            <w:vAlign w:val="bottom"/>
          </w:tcPr>
          <w:p w:rsidR="007C458D" w:rsidRPr="00DA4509" w:rsidRDefault="007C458D" w:rsidP="007C458D">
            <w:pPr>
              <w:ind w:right="57"/>
              <w:jc w:val="right"/>
              <w:rPr>
                <w:rFonts w:eastAsia="Batang" w:cs="Arial"/>
                <w:bCs/>
                <w:color w:val="595959"/>
                <w:spacing w:val="-5"/>
                <w:szCs w:val="20"/>
              </w:rPr>
            </w:pPr>
            <w:r w:rsidRPr="00DA4509">
              <w:rPr>
                <w:rFonts w:eastAsia="Batang" w:cs="Arial"/>
                <w:bCs/>
                <w:color w:val="595959"/>
                <w:spacing w:val="-5"/>
                <w:szCs w:val="20"/>
              </w:rPr>
              <w:t>1</w:t>
            </w:r>
          </w:p>
        </w:tc>
        <w:tc>
          <w:tcPr>
            <w:tcW w:w="783" w:type="dxa"/>
            <w:shd w:val="clear" w:color="auto" w:fill="auto"/>
            <w:vAlign w:val="bottom"/>
          </w:tcPr>
          <w:p w:rsidR="007C458D" w:rsidRPr="00DA4509" w:rsidRDefault="007C458D" w:rsidP="007C458D">
            <w:pPr>
              <w:ind w:right="57"/>
              <w:jc w:val="right"/>
              <w:rPr>
                <w:rFonts w:eastAsia="Batang" w:cs="Arial"/>
                <w:bCs/>
                <w:color w:val="595959"/>
                <w:spacing w:val="-5"/>
                <w:szCs w:val="20"/>
              </w:rPr>
            </w:pPr>
            <w:r w:rsidRPr="00DA4509">
              <w:rPr>
                <w:rFonts w:eastAsia="Batang" w:cs="Arial"/>
                <w:bCs/>
                <w:color w:val="595959"/>
                <w:spacing w:val="-5"/>
                <w:szCs w:val="20"/>
              </w:rPr>
              <w:t>12</w:t>
            </w:r>
          </w:p>
        </w:tc>
        <w:tc>
          <w:tcPr>
            <w:tcW w:w="783" w:type="dxa"/>
            <w:shd w:val="clear" w:color="auto" w:fill="auto"/>
            <w:vAlign w:val="bottom"/>
          </w:tcPr>
          <w:p w:rsidR="007C458D" w:rsidRPr="00DA4509" w:rsidRDefault="007C458D" w:rsidP="007C458D">
            <w:pPr>
              <w:ind w:right="57"/>
              <w:jc w:val="right"/>
              <w:rPr>
                <w:rFonts w:eastAsia="Batang" w:cs="Arial"/>
                <w:bCs/>
                <w:color w:val="595959"/>
                <w:spacing w:val="-5"/>
                <w:szCs w:val="20"/>
              </w:rPr>
            </w:pPr>
            <w:r w:rsidRPr="00DA4509">
              <w:rPr>
                <w:rFonts w:eastAsia="Batang" w:cs="Arial"/>
                <w:bCs/>
                <w:color w:val="595959"/>
                <w:spacing w:val="-5"/>
                <w:szCs w:val="20"/>
              </w:rPr>
              <w:t>13</w:t>
            </w:r>
          </w:p>
        </w:tc>
        <w:tc>
          <w:tcPr>
            <w:tcW w:w="784" w:type="dxa"/>
            <w:shd w:val="clear" w:color="auto" w:fill="auto"/>
            <w:vAlign w:val="bottom"/>
          </w:tcPr>
          <w:p w:rsidR="007C458D" w:rsidRPr="00F550B2" w:rsidRDefault="007C458D" w:rsidP="007C458D">
            <w:pPr>
              <w:ind w:right="57"/>
              <w:jc w:val="right"/>
              <w:rPr>
                <w:rFonts w:eastAsia="Batang" w:cs="Arial"/>
                <w:bCs/>
                <w:color w:val="595959"/>
                <w:spacing w:val="-5"/>
                <w:szCs w:val="20"/>
              </w:rPr>
            </w:pPr>
            <w:r w:rsidRPr="00F550B2">
              <w:rPr>
                <w:rFonts w:eastAsia="Batang" w:cs="Arial"/>
                <w:bCs/>
                <w:color w:val="595959"/>
                <w:spacing w:val="-5"/>
                <w:szCs w:val="20"/>
              </w:rPr>
              <w:t>2</w:t>
            </w:r>
          </w:p>
        </w:tc>
        <w:tc>
          <w:tcPr>
            <w:tcW w:w="784" w:type="dxa"/>
            <w:shd w:val="clear" w:color="auto" w:fill="auto"/>
            <w:vAlign w:val="bottom"/>
          </w:tcPr>
          <w:p w:rsidR="007C458D" w:rsidRPr="00F550B2" w:rsidRDefault="007C458D" w:rsidP="007C458D">
            <w:pPr>
              <w:ind w:right="57"/>
              <w:jc w:val="right"/>
              <w:rPr>
                <w:rFonts w:eastAsia="Batang" w:cs="Arial"/>
                <w:color w:val="595959"/>
                <w:spacing w:val="-5"/>
              </w:rPr>
            </w:pPr>
            <w:r>
              <w:rPr>
                <w:rFonts w:eastAsia="Batang" w:cs="Arial"/>
                <w:color w:val="595959"/>
                <w:spacing w:val="-5"/>
              </w:rPr>
              <w:t>27</w:t>
            </w:r>
          </w:p>
        </w:tc>
        <w:tc>
          <w:tcPr>
            <w:tcW w:w="78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29</w:t>
            </w:r>
          </w:p>
        </w:tc>
      </w:tr>
      <w:tr w:rsidR="007C458D" w:rsidRPr="00F550B2" w:rsidTr="007C458D">
        <w:tc>
          <w:tcPr>
            <w:tcW w:w="2835" w:type="dxa"/>
            <w:shd w:val="clear" w:color="auto" w:fill="auto"/>
            <w:vAlign w:val="bottom"/>
          </w:tcPr>
          <w:p w:rsidR="007C458D" w:rsidRPr="00F550B2" w:rsidRDefault="007C458D" w:rsidP="007C458D">
            <w:pPr>
              <w:rPr>
                <w:rFonts w:eastAsia="Batang" w:cs="Arial"/>
                <w:color w:val="595959"/>
                <w:spacing w:val="-5"/>
              </w:rPr>
            </w:pPr>
            <w:r>
              <w:rPr>
                <w:rFonts w:eastAsia="Batang" w:cs="Arial"/>
                <w:color w:val="595959"/>
                <w:spacing w:val="-5"/>
              </w:rPr>
              <w:t>North America</w:t>
            </w:r>
          </w:p>
        </w:tc>
        <w:tc>
          <w:tcPr>
            <w:tcW w:w="698" w:type="dxa"/>
            <w:shd w:val="clear" w:color="auto" w:fill="auto"/>
            <w:vAlign w:val="bottom"/>
          </w:tcPr>
          <w:p w:rsidR="007C458D" w:rsidRPr="00F550B2" w:rsidRDefault="007C458D" w:rsidP="007C458D">
            <w:pPr>
              <w:ind w:right="57"/>
              <w:jc w:val="right"/>
              <w:rPr>
                <w:rFonts w:eastAsia="Batang" w:cs="Arial"/>
                <w:b/>
                <w:bCs/>
                <w:color w:val="595959"/>
                <w:spacing w:val="-5"/>
              </w:rPr>
            </w:pPr>
            <w:r>
              <w:rPr>
                <w:rFonts w:eastAsia="Batang" w:cs="Arial"/>
                <w:b/>
                <w:bCs/>
                <w:color w:val="595959"/>
                <w:spacing w:val="-5"/>
              </w:rPr>
              <w:t>7</w:t>
            </w:r>
          </w:p>
        </w:tc>
        <w:tc>
          <w:tcPr>
            <w:tcW w:w="775" w:type="dxa"/>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3</w:t>
            </w:r>
          </w:p>
        </w:tc>
        <w:tc>
          <w:tcPr>
            <w:tcW w:w="775" w:type="dxa"/>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10</w:t>
            </w:r>
          </w:p>
        </w:tc>
        <w:tc>
          <w:tcPr>
            <w:tcW w:w="783" w:type="dxa"/>
            <w:shd w:val="clear" w:color="auto" w:fill="auto"/>
            <w:vAlign w:val="bottom"/>
          </w:tcPr>
          <w:p w:rsidR="007C458D" w:rsidRPr="00DA4509" w:rsidRDefault="007C458D" w:rsidP="007C458D">
            <w:pPr>
              <w:ind w:right="57"/>
              <w:jc w:val="right"/>
              <w:rPr>
                <w:rFonts w:eastAsia="Batang" w:cs="Arial"/>
                <w:bCs/>
                <w:color w:val="595959"/>
                <w:spacing w:val="-5"/>
                <w:szCs w:val="20"/>
              </w:rPr>
            </w:pPr>
            <w:r w:rsidRPr="00DA4509">
              <w:rPr>
                <w:rFonts w:eastAsia="Batang" w:cs="Arial"/>
                <w:bCs/>
                <w:color w:val="595959"/>
                <w:spacing w:val="-5"/>
                <w:szCs w:val="20"/>
              </w:rPr>
              <w:t>11</w:t>
            </w:r>
          </w:p>
        </w:tc>
        <w:tc>
          <w:tcPr>
            <w:tcW w:w="783" w:type="dxa"/>
            <w:shd w:val="clear" w:color="auto" w:fill="auto"/>
            <w:vAlign w:val="bottom"/>
          </w:tcPr>
          <w:p w:rsidR="007C458D" w:rsidRPr="00DA4509" w:rsidRDefault="007C458D" w:rsidP="007C458D">
            <w:pPr>
              <w:ind w:right="57"/>
              <w:jc w:val="right"/>
              <w:rPr>
                <w:rFonts w:eastAsia="Batang" w:cs="Arial"/>
                <w:bCs/>
                <w:color w:val="595959"/>
                <w:spacing w:val="-5"/>
                <w:szCs w:val="20"/>
              </w:rPr>
            </w:pPr>
            <w:r w:rsidRPr="00DA4509">
              <w:rPr>
                <w:rFonts w:eastAsia="Batang" w:cs="Arial"/>
                <w:bCs/>
                <w:color w:val="595959"/>
                <w:spacing w:val="-5"/>
                <w:szCs w:val="20"/>
              </w:rPr>
              <w:t>4</w:t>
            </w:r>
          </w:p>
        </w:tc>
        <w:tc>
          <w:tcPr>
            <w:tcW w:w="783" w:type="dxa"/>
            <w:shd w:val="clear" w:color="auto" w:fill="auto"/>
            <w:vAlign w:val="bottom"/>
          </w:tcPr>
          <w:p w:rsidR="007C458D" w:rsidRPr="00DA4509" w:rsidRDefault="007C458D" w:rsidP="007C458D">
            <w:pPr>
              <w:ind w:right="57"/>
              <w:jc w:val="right"/>
              <w:rPr>
                <w:rFonts w:eastAsia="Batang" w:cs="Arial"/>
                <w:bCs/>
                <w:color w:val="595959"/>
                <w:spacing w:val="-5"/>
                <w:szCs w:val="20"/>
              </w:rPr>
            </w:pPr>
            <w:r w:rsidRPr="00DA4509">
              <w:rPr>
                <w:rFonts w:eastAsia="Batang" w:cs="Arial"/>
                <w:bCs/>
                <w:color w:val="595959"/>
                <w:spacing w:val="-5"/>
                <w:szCs w:val="20"/>
              </w:rPr>
              <w:t>15</w:t>
            </w:r>
          </w:p>
        </w:tc>
        <w:tc>
          <w:tcPr>
            <w:tcW w:w="784" w:type="dxa"/>
            <w:shd w:val="clear" w:color="auto" w:fill="auto"/>
            <w:vAlign w:val="bottom"/>
          </w:tcPr>
          <w:p w:rsidR="007C458D" w:rsidRPr="00F550B2" w:rsidRDefault="007C458D" w:rsidP="007C458D">
            <w:pPr>
              <w:ind w:right="57"/>
              <w:jc w:val="right"/>
              <w:rPr>
                <w:rFonts w:eastAsia="Batang" w:cs="Arial"/>
                <w:bCs/>
                <w:color w:val="595959"/>
                <w:spacing w:val="-5"/>
                <w:szCs w:val="20"/>
              </w:rPr>
            </w:pPr>
            <w:r>
              <w:rPr>
                <w:rFonts w:eastAsia="Batang" w:cs="Arial"/>
                <w:bCs/>
                <w:color w:val="595959"/>
                <w:spacing w:val="-5"/>
                <w:szCs w:val="20"/>
              </w:rPr>
              <w:t>21</w:t>
            </w:r>
          </w:p>
        </w:tc>
        <w:tc>
          <w:tcPr>
            <w:tcW w:w="784" w:type="dxa"/>
            <w:shd w:val="clear" w:color="auto" w:fill="auto"/>
            <w:vAlign w:val="bottom"/>
          </w:tcPr>
          <w:p w:rsidR="007C458D" w:rsidRPr="00F550B2" w:rsidRDefault="007C458D" w:rsidP="007C458D">
            <w:pPr>
              <w:ind w:right="57"/>
              <w:jc w:val="right"/>
              <w:rPr>
                <w:rFonts w:eastAsia="Batang" w:cs="Arial"/>
                <w:color w:val="595959"/>
                <w:spacing w:val="-5"/>
              </w:rPr>
            </w:pPr>
            <w:r w:rsidRPr="00F550B2">
              <w:rPr>
                <w:rFonts w:eastAsia="Batang" w:cs="Arial"/>
                <w:color w:val="595959"/>
                <w:spacing w:val="-5"/>
              </w:rPr>
              <w:t>6</w:t>
            </w:r>
          </w:p>
        </w:tc>
        <w:tc>
          <w:tcPr>
            <w:tcW w:w="78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27</w:t>
            </w:r>
          </w:p>
        </w:tc>
      </w:tr>
      <w:tr w:rsidR="007C458D" w:rsidRPr="00F550B2" w:rsidTr="007C458D">
        <w:tc>
          <w:tcPr>
            <w:tcW w:w="2835" w:type="dxa"/>
            <w:shd w:val="clear" w:color="auto" w:fill="auto"/>
            <w:vAlign w:val="bottom"/>
          </w:tcPr>
          <w:p w:rsidR="007C458D" w:rsidRPr="00F550B2" w:rsidRDefault="007C458D" w:rsidP="007C458D">
            <w:pPr>
              <w:rPr>
                <w:rFonts w:eastAsia="Batang" w:cs="Arial"/>
                <w:caps/>
                <w:color w:val="595959"/>
                <w:spacing w:val="-5"/>
                <w:kern w:val="32"/>
              </w:rPr>
            </w:pPr>
            <w:r w:rsidRPr="00F550B2">
              <w:rPr>
                <w:rFonts w:eastAsia="Batang" w:cs="Arial"/>
                <w:color w:val="595959"/>
                <w:spacing w:val="-5"/>
              </w:rPr>
              <w:t xml:space="preserve">Infrastructure Fund </w:t>
            </w:r>
          </w:p>
        </w:tc>
        <w:tc>
          <w:tcPr>
            <w:tcW w:w="698" w:type="dxa"/>
            <w:shd w:val="clear" w:color="auto" w:fill="auto"/>
            <w:vAlign w:val="bottom"/>
          </w:tcPr>
          <w:p w:rsidR="007C458D" w:rsidRPr="00DA4509" w:rsidRDefault="007C458D" w:rsidP="007C458D">
            <w:pPr>
              <w:ind w:right="17"/>
              <w:jc w:val="right"/>
              <w:rPr>
                <w:rFonts w:eastAsia="Batang" w:cs="Arial"/>
                <w:b/>
                <w:bCs/>
                <w:color w:val="595959"/>
                <w:spacing w:val="-5"/>
              </w:rPr>
            </w:pPr>
            <w:r w:rsidRPr="00DA4509">
              <w:rPr>
                <w:rFonts w:eastAsia="Batang" w:cs="Arial"/>
                <w:b/>
                <w:bCs/>
                <w:color w:val="595959"/>
                <w:spacing w:val="-5"/>
              </w:rPr>
              <w:t>(</w:t>
            </w:r>
            <w:r>
              <w:rPr>
                <w:rFonts w:eastAsia="Batang" w:cs="Arial"/>
                <w:b/>
                <w:bCs/>
                <w:color w:val="595959"/>
                <w:spacing w:val="-5"/>
              </w:rPr>
              <w:t>1</w:t>
            </w:r>
            <w:r w:rsidRPr="00DA4509">
              <w:rPr>
                <w:rFonts w:eastAsia="Batang" w:cs="Arial"/>
                <w:b/>
                <w:bCs/>
                <w:color w:val="595959"/>
                <w:spacing w:val="-5"/>
              </w:rPr>
              <w:t>)</w:t>
            </w:r>
          </w:p>
        </w:tc>
        <w:tc>
          <w:tcPr>
            <w:tcW w:w="775" w:type="dxa"/>
            <w:shd w:val="clear" w:color="auto" w:fill="auto"/>
            <w:vAlign w:val="bottom"/>
          </w:tcPr>
          <w:p w:rsidR="007C458D" w:rsidRPr="00D32716" w:rsidRDefault="007C458D" w:rsidP="007C458D">
            <w:pPr>
              <w:ind w:right="57"/>
              <w:jc w:val="right"/>
              <w:rPr>
                <w:rFonts w:eastAsia="Batang" w:cs="Arial"/>
                <w:b/>
                <w:color w:val="595959"/>
                <w:spacing w:val="-5"/>
              </w:rPr>
            </w:pPr>
            <w:r w:rsidRPr="0073295E">
              <w:rPr>
                <w:rFonts w:eastAsia="Batang" w:cs="Arial"/>
                <w:b/>
                <w:bCs/>
                <w:color w:val="595959"/>
                <w:spacing w:val="-5"/>
                <w:szCs w:val="20"/>
              </w:rPr>
              <w:t>–</w:t>
            </w:r>
          </w:p>
        </w:tc>
        <w:tc>
          <w:tcPr>
            <w:tcW w:w="775" w:type="dxa"/>
            <w:shd w:val="clear" w:color="auto" w:fill="auto"/>
            <w:vAlign w:val="bottom"/>
          </w:tcPr>
          <w:p w:rsidR="007C458D" w:rsidRPr="00DA4509" w:rsidRDefault="007C458D" w:rsidP="007C458D">
            <w:pPr>
              <w:ind w:right="17"/>
              <w:jc w:val="right"/>
              <w:rPr>
                <w:rFonts w:eastAsia="Batang" w:cs="Arial"/>
                <w:b/>
                <w:bCs/>
                <w:color w:val="595959"/>
                <w:spacing w:val="-5"/>
              </w:rPr>
            </w:pPr>
            <w:r w:rsidRPr="00DA4509">
              <w:rPr>
                <w:rFonts w:eastAsia="Batang" w:cs="Arial"/>
                <w:b/>
                <w:bCs/>
                <w:color w:val="595959"/>
                <w:spacing w:val="-5"/>
              </w:rPr>
              <w:t>(</w:t>
            </w:r>
            <w:r>
              <w:rPr>
                <w:rFonts w:eastAsia="Batang" w:cs="Arial"/>
                <w:b/>
                <w:bCs/>
                <w:color w:val="595959"/>
                <w:spacing w:val="-5"/>
              </w:rPr>
              <w:t>1</w:t>
            </w:r>
            <w:r w:rsidRPr="00DA4509">
              <w:rPr>
                <w:rFonts w:eastAsia="Batang" w:cs="Arial"/>
                <w:b/>
                <w:bCs/>
                <w:color w:val="595959"/>
                <w:spacing w:val="-5"/>
              </w:rPr>
              <w:t>)</w:t>
            </w:r>
          </w:p>
        </w:tc>
        <w:tc>
          <w:tcPr>
            <w:tcW w:w="783" w:type="dxa"/>
            <w:shd w:val="clear" w:color="auto" w:fill="auto"/>
            <w:vAlign w:val="bottom"/>
          </w:tcPr>
          <w:p w:rsidR="007C458D" w:rsidRPr="00DA4509" w:rsidRDefault="007C458D" w:rsidP="007C458D">
            <w:pPr>
              <w:ind w:right="17"/>
              <w:jc w:val="right"/>
              <w:rPr>
                <w:rFonts w:eastAsia="Batang" w:cs="Arial"/>
                <w:bCs/>
                <w:color w:val="595959"/>
                <w:spacing w:val="-5"/>
                <w:szCs w:val="20"/>
              </w:rPr>
            </w:pPr>
            <w:r w:rsidRPr="00DA4509">
              <w:rPr>
                <w:rFonts w:eastAsia="Batang" w:cs="Arial"/>
                <w:bCs/>
                <w:color w:val="595959"/>
                <w:spacing w:val="-5"/>
                <w:szCs w:val="20"/>
              </w:rPr>
              <w:t>(2)</w:t>
            </w:r>
          </w:p>
        </w:tc>
        <w:tc>
          <w:tcPr>
            <w:tcW w:w="783" w:type="dxa"/>
            <w:shd w:val="clear" w:color="auto" w:fill="auto"/>
            <w:vAlign w:val="bottom"/>
          </w:tcPr>
          <w:p w:rsidR="007C458D" w:rsidRPr="00DA4509" w:rsidRDefault="007C458D" w:rsidP="007C458D">
            <w:pPr>
              <w:ind w:right="57"/>
              <w:jc w:val="right"/>
              <w:rPr>
                <w:rFonts w:eastAsia="Batang" w:cs="Arial"/>
                <w:bCs/>
                <w:color w:val="595959"/>
                <w:spacing w:val="-5"/>
                <w:szCs w:val="20"/>
              </w:rPr>
            </w:pPr>
            <w:r w:rsidRPr="00DA4509">
              <w:rPr>
                <w:rFonts w:eastAsia="Batang" w:cs="Arial"/>
                <w:bCs/>
                <w:color w:val="595959"/>
                <w:spacing w:val="-5"/>
                <w:szCs w:val="20"/>
              </w:rPr>
              <w:t>–</w:t>
            </w:r>
          </w:p>
        </w:tc>
        <w:tc>
          <w:tcPr>
            <w:tcW w:w="783" w:type="dxa"/>
            <w:shd w:val="clear" w:color="auto" w:fill="auto"/>
            <w:vAlign w:val="bottom"/>
          </w:tcPr>
          <w:p w:rsidR="007C458D" w:rsidRPr="00DA4509" w:rsidRDefault="007C458D" w:rsidP="007C458D">
            <w:pPr>
              <w:ind w:right="17"/>
              <w:jc w:val="right"/>
              <w:rPr>
                <w:rFonts w:eastAsia="Batang" w:cs="Arial"/>
                <w:bCs/>
                <w:color w:val="595959"/>
                <w:spacing w:val="-5"/>
                <w:szCs w:val="20"/>
              </w:rPr>
            </w:pPr>
            <w:r w:rsidRPr="00DA4509">
              <w:rPr>
                <w:rFonts w:eastAsia="Batang" w:cs="Arial"/>
                <w:bCs/>
                <w:color w:val="595959"/>
                <w:spacing w:val="-5"/>
                <w:szCs w:val="20"/>
              </w:rPr>
              <w:t>(2)</w:t>
            </w:r>
          </w:p>
        </w:tc>
        <w:tc>
          <w:tcPr>
            <w:tcW w:w="784" w:type="dxa"/>
            <w:shd w:val="clear" w:color="auto" w:fill="auto"/>
            <w:vAlign w:val="bottom"/>
          </w:tcPr>
          <w:p w:rsidR="007C458D" w:rsidRPr="009E2382" w:rsidRDefault="007C458D" w:rsidP="007C458D">
            <w:pPr>
              <w:ind w:right="17"/>
              <w:jc w:val="right"/>
              <w:rPr>
                <w:rFonts w:eastAsia="Batang" w:cs="Arial"/>
                <w:bCs/>
                <w:color w:val="595959"/>
                <w:spacing w:val="-5"/>
                <w:szCs w:val="20"/>
              </w:rPr>
            </w:pPr>
            <w:r w:rsidRPr="009E2382">
              <w:rPr>
                <w:rFonts w:eastAsia="Batang" w:cs="Arial"/>
                <w:bCs/>
                <w:color w:val="595959"/>
                <w:spacing w:val="-5"/>
                <w:szCs w:val="20"/>
              </w:rPr>
              <w:t>(2)</w:t>
            </w:r>
          </w:p>
        </w:tc>
        <w:tc>
          <w:tcPr>
            <w:tcW w:w="784" w:type="dxa"/>
            <w:shd w:val="clear" w:color="auto" w:fill="auto"/>
            <w:vAlign w:val="bottom"/>
          </w:tcPr>
          <w:p w:rsidR="007C458D" w:rsidRPr="009E2382" w:rsidRDefault="007C458D" w:rsidP="007C458D">
            <w:pPr>
              <w:ind w:right="57"/>
              <w:jc w:val="right"/>
              <w:rPr>
                <w:rFonts w:eastAsia="Batang" w:cs="Arial"/>
                <w:bCs/>
                <w:color w:val="595959"/>
                <w:spacing w:val="-5"/>
                <w:szCs w:val="20"/>
              </w:rPr>
            </w:pPr>
            <w:r w:rsidRPr="009E2382">
              <w:rPr>
                <w:rFonts w:eastAsia="Batang" w:cs="Arial"/>
                <w:bCs/>
                <w:color w:val="595959"/>
                <w:spacing w:val="-5"/>
                <w:szCs w:val="20"/>
              </w:rPr>
              <w:t>–</w:t>
            </w:r>
          </w:p>
        </w:tc>
        <w:tc>
          <w:tcPr>
            <w:tcW w:w="784" w:type="dxa"/>
            <w:shd w:val="clear" w:color="auto" w:fill="auto"/>
            <w:vAlign w:val="bottom"/>
          </w:tcPr>
          <w:p w:rsidR="007C458D" w:rsidRPr="009E2382" w:rsidRDefault="007C458D" w:rsidP="007C458D">
            <w:pPr>
              <w:ind w:right="17"/>
              <w:jc w:val="right"/>
              <w:rPr>
                <w:rFonts w:eastAsia="Batang" w:cs="Arial"/>
                <w:color w:val="595959"/>
                <w:spacing w:val="-5"/>
              </w:rPr>
            </w:pPr>
            <w:r w:rsidRPr="009E2382">
              <w:rPr>
                <w:rFonts w:eastAsia="Batang" w:cs="Arial"/>
                <w:color w:val="595959"/>
                <w:spacing w:val="-5"/>
              </w:rPr>
              <w:t>(2)</w:t>
            </w:r>
          </w:p>
        </w:tc>
      </w:tr>
      <w:tr w:rsidR="007C458D" w:rsidRPr="00F550B2" w:rsidTr="007C458D">
        <w:tc>
          <w:tcPr>
            <w:tcW w:w="2835"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Infrastructure</w:t>
            </w:r>
          </w:p>
        </w:tc>
        <w:tc>
          <w:tcPr>
            <w:tcW w:w="698" w:type="dxa"/>
            <w:shd w:val="clear" w:color="auto" w:fill="auto"/>
            <w:vAlign w:val="bottom"/>
          </w:tcPr>
          <w:p w:rsidR="007C458D" w:rsidRPr="00DA4509" w:rsidRDefault="007C458D" w:rsidP="007C458D">
            <w:pPr>
              <w:ind w:right="17"/>
              <w:jc w:val="right"/>
              <w:rPr>
                <w:rFonts w:eastAsia="Batang" w:cs="Arial"/>
                <w:b/>
                <w:bCs/>
                <w:color w:val="595959"/>
                <w:spacing w:val="-5"/>
              </w:rPr>
            </w:pPr>
            <w:r w:rsidRPr="00DA4509">
              <w:rPr>
                <w:rFonts w:eastAsia="Batang" w:cs="Arial"/>
                <w:b/>
                <w:bCs/>
                <w:color w:val="595959"/>
                <w:spacing w:val="-5"/>
              </w:rPr>
              <w:t>(1)</w:t>
            </w:r>
          </w:p>
        </w:tc>
        <w:tc>
          <w:tcPr>
            <w:tcW w:w="775" w:type="dxa"/>
            <w:shd w:val="clear" w:color="auto" w:fill="auto"/>
            <w:vAlign w:val="bottom"/>
          </w:tcPr>
          <w:p w:rsidR="007C458D" w:rsidRPr="00D32716" w:rsidRDefault="007C458D" w:rsidP="007C458D">
            <w:pPr>
              <w:ind w:right="57"/>
              <w:jc w:val="right"/>
              <w:rPr>
                <w:rFonts w:eastAsia="Batang" w:cs="Arial"/>
                <w:b/>
                <w:caps/>
                <w:color w:val="595959"/>
                <w:spacing w:val="-5"/>
                <w:kern w:val="32"/>
              </w:rPr>
            </w:pPr>
            <w:r w:rsidRPr="0073295E">
              <w:rPr>
                <w:rFonts w:eastAsia="Batang" w:cs="Arial"/>
                <w:b/>
                <w:bCs/>
                <w:color w:val="595959"/>
                <w:spacing w:val="-5"/>
                <w:szCs w:val="20"/>
              </w:rPr>
              <w:t>–</w:t>
            </w:r>
          </w:p>
        </w:tc>
        <w:tc>
          <w:tcPr>
            <w:tcW w:w="775" w:type="dxa"/>
            <w:shd w:val="clear" w:color="auto" w:fill="auto"/>
            <w:vAlign w:val="bottom"/>
          </w:tcPr>
          <w:p w:rsidR="007C458D" w:rsidRPr="00DA4509" w:rsidRDefault="007C458D" w:rsidP="007C458D">
            <w:pPr>
              <w:ind w:right="17"/>
              <w:jc w:val="right"/>
              <w:rPr>
                <w:rFonts w:eastAsia="Batang" w:cs="Arial"/>
                <w:b/>
                <w:bCs/>
                <w:color w:val="595959"/>
                <w:spacing w:val="-5"/>
              </w:rPr>
            </w:pPr>
            <w:r w:rsidRPr="00DA4509">
              <w:rPr>
                <w:rFonts w:eastAsia="Batang" w:cs="Arial"/>
                <w:b/>
                <w:bCs/>
                <w:color w:val="595959"/>
                <w:spacing w:val="-5"/>
              </w:rPr>
              <w:t>(1)</w:t>
            </w:r>
          </w:p>
        </w:tc>
        <w:tc>
          <w:tcPr>
            <w:tcW w:w="783" w:type="dxa"/>
            <w:shd w:val="clear" w:color="auto" w:fill="auto"/>
            <w:vAlign w:val="bottom"/>
          </w:tcPr>
          <w:p w:rsidR="007C458D" w:rsidRPr="00DA4509" w:rsidRDefault="007C458D" w:rsidP="007C458D">
            <w:pPr>
              <w:ind w:right="17"/>
              <w:jc w:val="right"/>
              <w:rPr>
                <w:rFonts w:eastAsia="Batang" w:cs="Arial"/>
                <w:bCs/>
                <w:color w:val="595959"/>
                <w:spacing w:val="-5"/>
                <w:szCs w:val="20"/>
              </w:rPr>
            </w:pPr>
            <w:r w:rsidRPr="00DA4509">
              <w:rPr>
                <w:rFonts w:eastAsia="Batang" w:cs="Arial"/>
                <w:bCs/>
                <w:color w:val="595959"/>
                <w:spacing w:val="-5"/>
                <w:szCs w:val="20"/>
              </w:rPr>
              <w:t>(1)</w:t>
            </w:r>
          </w:p>
        </w:tc>
        <w:tc>
          <w:tcPr>
            <w:tcW w:w="783" w:type="dxa"/>
            <w:shd w:val="clear" w:color="auto" w:fill="auto"/>
            <w:vAlign w:val="bottom"/>
          </w:tcPr>
          <w:p w:rsidR="007C458D" w:rsidRPr="00DA4509" w:rsidRDefault="007C458D" w:rsidP="007C458D">
            <w:pPr>
              <w:ind w:right="57"/>
              <w:jc w:val="right"/>
              <w:rPr>
                <w:rFonts w:eastAsia="Batang" w:cs="Arial"/>
                <w:bCs/>
                <w:color w:val="595959"/>
                <w:spacing w:val="-5"/>
                <w:szCs w:val="20"/>
              </w:rPr>
            </w:pPr>
            <w:r w:rsidRPr="00DA4509">
              <w:rPr>
                <w:rFonts w:eastAsia="Batang" w:cs="Arial"/>
                <w:bCs/>
                <w:color w:val="595959"/>
                <w:spacing w:val="-5"/>
                <w:szCs w:val="20"/>
              </w:rPr>
              <w:t>–</w:t>
            </w:r>
          </w:p>
        </w:tc>
        <w:tc>
          <w:tcPr>
            <w:tcW w:w="783" w:type="dxa"/>
            <w:shd w:val="clear" w:color="auto" w:fill="auto"/>
            <w:vAlign w:val="bottom"/>
          </w:tcPr>
          <w:p w:rsidR="007C458D" w:rsidRPr="00DA4509" w:rsidRDefault="007C458D" w:rsidP="007C458D">
            <w:pPr>
              <w:ind w:right="17"/>
              <w:jc w:val="right"/>
              <w:rPr>
                <w:rFonts w:eastAsia="Batang" w:cs="Arial"/>
                <w:bCs/>
                <w:color w:val="595959"/>
                <w:spacing w:val="-5"/>
                <w:szCs w:val="20"/>
              </w:rPr>
            </w:pPr>
            <w:r w:rsidRPr="00DA4509">
              <w:rPr>
                <w:rFonts w:eastAsia="Batang" w:cs="Arial"/>
                <w:bCs/>
                <w:color w:val="595959"/>
                <w:spacing w:val="-5"/>
                <w:szCs w:val="20"/>
              </w:rPr>
              <w:t>(1)</w:t>
            </w:r>
          </w:p>
        </w:tc>
        <w:tc>
          <w:tcPr>
            <w:tcW w:w="784" w:type="dxa"/>
            <w:shd w:val="clear" w:color="auto" w:fill="auto"/>
            <w:vAlign w:val="bottom"/>
          </w:tcPr>
          <w:p w:rsidR="007C458D" w:rsidRPr="009E2382" w:rsidRDefault="007C458D" w:rsidP="007C458D">
            <w:pPr>
              <w:ind w:right="17"/>
              <w:jc w:val="right"/>
              <w:rPr>
                <w:rFonts w:eastAsia="Batang" w:cs="Arial"/>
                <w:bCs/>
                <w:color w:val="595959"/>
                <w:spacing w:val="-5"/>
                <w:szCs w:val="20"/>
              </w:rPr>
            </w:pPr>
            <w:r w:rsidRPr="009E2382">
              <w:rPr>
                <w:rFonts w:eastAsia="Batang" w:cs="Arial"/>
                <w:bCs/>
                <w:color w:val="595959"/>
                <w:spacing w:val="-5"/>
                <w:szCs w:val="20"/>
              </w:rPr>
              <w:t>(3)</w:t>
            </w:r>
          </w:p>
        </w:tc>
        <w:tc>
          <w:tcPr>
            <w:tcW w:w="784" w:type="dxa"/>
            <w:shd w:val="clear" w:color="auto" w:fill="auto"/>
            <w:vAlign w:val="bottom"/>
          </w:tcPr>
          <w:p w:rsidR="007C458D" w:rsidRPr="009E2382" w:rsidRDefault="007C458D" w:rsidP="007C458D">
            <w:pPr>
              <w:ind w:right="57"/>
              <w:jc w:val="right"/>
              <w:rPr>
                <w:rFonts w:eastAsia="Batang" w:cs="Arial"/>
                <w:bCs/>
                <w:color w:val="595959"/>
                <w:spacing w:val="-5"/>
                <w:szCs w:val="20"/>
              </w:rPr>
            </w:pPr>
            <w:r w:rsidRPr="009E2382">
              <w:rPr>
                <w:rFonts w:eastAsia="Batang" w:cs="Arial"/>
                <w:bCs/>
                <w:color w:val="595959"/>
                <w:spacing w:val="-5"/>
                <w:szCs w:val="20"/>
              </w:rPr>
              <w:t>–</w:t>
            </w:r>
          </w:p>
        </w:tc>
        <w:tc>
          <w:tcPr>
            <w:tcW w:w="784" w:type="dxa"/>
            <w:shd w:val="clear" w:color="auto" w:fill="auto"/>
            <w:vAlign w:val="bottom"/>
          </w:tcPr>
          <w:p w:rsidR="007C458D" w:rsidRPr="009E2382" w:rsidRDefault="007C458D" w:rsidP="007C458D">
            <w:pPr>
              <w:ind w:right="17"/>
              <w:jc w:val="right"/>
              <w:rPr>
                <w:rFonts w:eastAsia="Batang" w:cs="Arial"/>
                <w:color w:val="595959"/>
                <w:spacing w:val="-5"/>
              </w:rPr>
            </w:pPr>
            <w:r w:rsidRPr="009E2382">
              <w:rPr>
                <w:rFonts w:eastAsia="Batang" w:cs="Arial"/>
                <w:color w:val="595959"/>
                <w:spacing w:val="-5"/>
              </w:rPr>
              <w:t>(3)</w:t>
            </w:r>
          </w:p>
        </w:tc>
      </w:tr>
      <w:tr w:rsidR="007C458D" w:rsidRPr="00F550B2" w:rsidTr="007C458D">
        <w:tc>
          <w:tcPr>
            <w:tcW w:w="2835" w:type="dxa"/>
            <w:shd w:val="clear" w:color="auto" w:fill="auto"/>
            <w:vAlign w:val="bottom"/>
          </w:tcPr>
          <w:p w:rsidR="007C458D" w:rsidRPr="00F550B2" w:rsidRDefault="007C458D" w:rsidP="007C458D">
            <w:pPr>
              <w:rPr>
                <w:rFonts w:eastAsia="Batang" w:cs="Arial"/>
                <w:caps/>
                <w:color w:val="595959"/>
                <w:spacing w:val="-5"/>
                <w:kern w:val="32"/>
              </w:rPr>
            </w:pPr>
            <w:r w:rsidRPr="00F550B2">
              <w:rPr>
                <w:rFonts w:eastAsia="Batang" w:cs="Arial"/>
                <w:color w:val="595959"/>
                <w:spacing w:val="-5"/>
              </w:rPr>
              <w:t xml:space="preserve">Gain on disposals of interests in </w:t>
            </w:r>
            <w:r>
              <w:rPr>
                <w:rFonts w:eastAsia="Batang" w:cs="Arial"/>
                <w:color w:val="595959"/>
                <w:spacing w:val="-5"/>
              </w:rPr>
              <w:t>investments</w:t>
            </w:r>
          </w:p>
        </w:tc>
        <w:tc>
          <w:tcPr>
            <w:tcW w:w="698" w:type="dxa"/>
            <w:shd w:val="clear" w:color="auto" w:fill="auto"/>
            <w:vAlign w:val="bottom"/>
          </w:tcPr>
          <w:p w:rsidR="007C458D" w:rsidRPr="00F550B2" w:rsidRDefault="007C458D" w:rsidP="007C458D">
            <w:pPr>
              <w:ind w:right="57"/>
              <w:jc w:val="right"/>
              <w:rPr>
                <w:rFonts w:eastAsia="Batang" w:cs="Arial"/>
                <w:b/>
                <w:bCs/>
                <w:color w:val="595959"/>
                <w:spacing w:val="-5"/>
              </w:rPr>
            </w:pPr>
            <w:r>
              <w:rPr>
                <w:rFonts w:eastAsia="Batang" w:cs="Arial"/>
                <w:b/>
                <w:bCs/>
                <w:color w:val="595959"/>
                <w:spacing w:val="-5"/>
              </w:rPr>
              <w:t>51</w:t>
            </w:r>
          </w:p>
        </w:tc>
        <w:tc>
          <w:tcPr>
            <w:tcW w:w="775" w:type="dxa"/>
            <w:shd w:val="clear" w:color="auto" w:fill="auto"/>
            <w:vAlign w:val="bottom"/>
          </w:tcPr>
          <w:p w:rsidR="007C458D" w:rsidRPr="00D32716" w:rsidRDefault="007C458D" w:rsidP="007C458D">
            <w:pPr>
              <w:ind w:right="57"/>
              <w:jc w:val="right"/>
              <w:rPr>
                <w:rFonts w:eastAsia="Batang" w:cs="Arial"/>
                <w:b/>
                <w:color w:val="595959"/>
                <w:spacing w:val="-5"/>
              </w:rPr>
            </w:pPr>
            <w:r w:rsidRPr="0073295E">
              <w:rPr>
                <w:rFonts w:eastAsia="Batang" w:cs="Arial"/>
                <w:b/>
                <w:bCs/>
                <w:color w:val="595959"/>
                <w:spacing w:val="-5"/>
                <w:szCs w:val="20"/>
              </w:rPr>
              <w:t>–</w:t>
            </w:r>
          </w:p>
        </w:tc>
        <w:tc>
          <w:tcPr>
            <w:tcW w:w="775" w:type="dxa"/>
            <w:shd w:val="clear" w:color="auto" w:fill="auto"/>
            <w:vAlign w:val="bottom"/>
          </w:tcPr>
          <w:p w:rsidR="007C458D" w:rsidRPr="00DA4509" w:rsidRDefault="007C458D" w:rsidP="007C458D">
            <w:pPr>
              <w:ind w:right="57"/>
              <w:jc w:val="right"/>
              <w:rPr>
                <w:rFonts w:eastAsia="Batang" w:cs="Arial"/>
                <w:b/>
                <w:bCs/>
                <w:color w:val="595959"/>
                <w:spacing w:val="-5"/>
              </w:rPr>
            </w:pPr>
            <w:r w:rsidRPr="00DA4509">
              <w:rPr>
                <w:rFonts w:eastAsia="Batang" w:cs="Arial"/>
                <w:b/>
                <w:bCs/>
                <w:color w:val="595959"/>
                <w:spacing w:val="-5"/>
              </w:rPr>
              <w:t>51</w:t>
            </w:r>
          </w:p>
        </w:tc>
        <w:tc>
          <w:tcPr>
            <w:tcW w:w="783" w:type="dxa"/>
            <w:shd w:val="clear" w:color="auto" w:fill="auto"/>
            <w:vAlign w:val="bottom"/>
          </w:tcPr>
          <w:p w:rsidR="007C458D" w:rsidRPr="00DA4509" w:rsidRDefault="007C458D" w:rsidP="007C458D">
            <w:pPr>
              <w:ind w:right="57"/>
              <w:jc w:val="right"/>
              <w:rPr>
                <w:rFonts w:eastAsia="Batang" w:cs="Arial"/>
                <w:bCs/>
                <w:color w:val="595959"/>
                <w:spacing w:val="-5"/>
                <w:szCs w:val="20"/>
              </w:rPr>
            </w:pPr>
            <w:r w:rsidRPr="00DA4509">
              <w:rPr>
                <w:rFonts w:eastAsia="Batang" w:cs="Arial"/>
                <w:bCs/>
                <w:color w:val="595959"/>
                <w:spacing w:val="-5"/>
                <w:szCs w:val="20"/>
              </w:rPr>
              <w:t>45</w:t>
            </w:r>
          </w:p>
        </w:tc>
        <w:tc>
          <w:tcPr>
            <w:tcW w:w="783" w:type="dxa"/>
            <w:shd w:val="clear" w:color="auto" w:fill="auto"/>
            <w:vAlign w:val="bottom"/>
          </w:tcPr>
          <w:p w:rsidR="007C458D" w:rsidRPr="00DA4509" w:rsidRDefault="007C458D" w:rsidP="007C458D">
            <w:pPr>
              <w:ind w:right="57"/>
              <w:jc w:val="right"/>
              <w:rPr>
                <w:rFonts w:eastAsia="Batang" w:cs="Arial"/>
                <w:bCs/>
                <w:color w:val="595959"/>
                <w:spacing w:val="-5"/>
                <w:szCs w:val="20"/>
              </w:rPr>
            </w:pPr>
            <w:r w:rsidRPr="00DA4509">
              <w:rPr>
                <w:rFonts w:eastAsia="Batang" w:cs="Arial"/>
                <w:bCs/>
                <w:color w:val="595959"/>
                <w:spacing w:val="-5"/>
                <w:szCs w:val="20"/>
              </w:rPr>
              <w:t>–</w:t>
            </w:r>
          </w:p>
        </w:tc>
        <w:tc>
          <w:tcPr>
            <w:tcW w:w="783" w:type="dxa"/>
            <w:shd w:val="clear" w:color="auto" w:fill="auto"/>
            <w:vAlign w:val="bottom"/>
          </w:tcPr>
          <w:p w:rsidR="007C458D" w:rsidRPr="00DA4509" w:rsidRDefault="007C458D" w:rsidP="007C458D">
            <w:pPr>
              <w:ind w:right="57"/>
              <w:jc w:val="right"/>
              <w:rPr>
                <w:rFonts w:eastAsia="Batang" w:cs="Arial"/>
                <w:bCs/>
                <w:color w:val="595959"/>
                <w:spacing w:val="-5"/>
                <w:szCs w:val="20"/>
              </w:rPr>
            </w:pPr>
            <w:r w:rsidRPr="00DA4509">
              <w:rPr>
                <w:rFonts w:eastAsia="Batang" w:cs="Arial"/>
                <w:bCs/>
                <w:color w:val="595959"/>
                <w:spacing w:val="-5"/>
                <w:szCs w:val="20"/>
              </w:rPr>
              <w:t>45</w:t>
            </w:r>
          </w:p>
        </w:tc>
        <w:tc>
          <w:tcPr>
            <w:tcW w:w="784" w:type="dxa"/>
            <w:shd w:val="clear" w:color="auto" w:fill="auto"/>
            <w:vAlign w:val="bottom"/>
          </w:tcPr>
          <w:p w:rsidR="007C458D" w:rsidRPr="009E2382" w:rsidRDefault="007C458D" w:rsidP="007C458D">
            <w:pPr>
              <w:ind w:right="57"/>
              <w:jc w:val="right"/>
              <w:rPr>
                <w:rFonts w:eastAsia="Batang" w:cs="Arial"/>
                <w:bCs/>
                <w:color w:val="595959"/>
                <w:spacing w:val="-5"/>
                <w:szCs w:val="20"/>
              </w:rPr>
            </w:pPr>
            <w:r w:rsidRPr="009E2382">
              <w:rPr>
                <w:rFonts w:eastAsia="Batang" w:cs="Arial"/>
                <w:bCs/>
                <w:color w:val="595959"/>
                <w:spacing w:val="-5"/>
                <w:szCs w:val="20"/>
              </w:rPr>
              <w:t>82</w:t>
            </w:r>
          </w:p>
        </w:tc>
        <w:tc>
          <w:tcPr>
            <w:tcW w:w="784" w:type="dxa"/>
            <w:shd w:val="clear" w:color="auto" w:fill="auto"/>
            <w:vAlign w:val="bottom"/>
          </w:tcPr>
          <w:p w:rsidR="007C458D" w:rsidRPr="009E2382" w:rsidRDefault="007C458D" w:rsidP="007C458D">
            <w:pPr>
              <w:ind w:right="57"/>
              <w:jc w:val="right"/>
              <w:rPr>
                <w:rFonts w:eastAsia="Batang" w:cs="Arial"/>
                <w:bCs/>
                <w:color w:val="595959"/>
                <w:spacing w:val="-5"/>
                <w:szCs w:val="20"/>
              </w:rPr>
            </w:pPr>
            <w:r w:rsidRPr="009E2382">
              <w:rPr>
                <w:rFonts w:eastAsia="Batang" w:cs="Arial"/>
                <w:bCs/>
                <w:color w:val="595959"/>
                <w:spacing w:val="-5"/>
                <w:szCs w:val="20"/>
              </w:rPr>
              <w:t>–</w:t>
            </w:r>
          </w:p>
        </w:tc>
        <w:tc>
          <w:tcPr>
            <w:tcW w:w="784" w:type="dxa"/>
            <w:shd w:val="clear" w:color="auto" w:fill="auto"/>
            <w:vAlign w:val="bottom"/>
          </w:tcPr>
          <w:p w:rsidR="007C458D" w:rsidRPr="009E2382" w:rsidRDefault="007C458D" w:rsidP="007C458D">
            <w:pPr>
              <w:ind w:right="57"/>
              <w:jc w:val="right"/>
              <w:rPr>
                <w:rFonts w:eastAsia="Batang" w:cs="Arial"/>
                <w:color w:val="595959"/>
                <w:spacing w:val="-5"/>
              </w:rPr>
            </w:pPr>
            <w:r>
              <w:rPr>
                <w:rFonts w:eastAsia="Batang" w:cs="Arial"/>
                <w:color w:val="595959"/>
                <w:spacing w:val="-5"/>
              </w:rPr>
              <w:t>8</w:t>
            </w:r>
            <w:r w:rsidRPr="00F550B2">
              <w:rPr>
                <w:rFonts w:eastAsia="Batang" w:cs="Arial"/>
                <w:color w:val="595959"/>
                <w:spacing w:val="-5"/>
              </w:rPr>
              <w:t>2</w:t>
            </w:r>
          </w:p>
        </w:tc>
      </w:tr>
      <w:tr w:rsidR="007C458D" w:rsidRPr="00F550B2" w:rsidTr="007C458D">
        <w:tc>
          <w:tcPr>
            <w:tcW w:w="2835" w:type="dxa"/>
            <w:tcBorders>
              <w:top w:val="single" w:sz="2" w:space="0" w:color="000000"/>
            </w:tcBorders>
            <w:shd w:val="clear" w:color="auto" w:fill="auto"/>
            <w:vAlign w:val="bottom"/>
          </w:tcPr>
          <w:p w:rsidR="007C458D" w:rsidRPr="00F550B2" w:rsidRDefault="007C458D" w:rsidP="007C458D">
            <w:pPr>
              <w:rPr>
                <w:rFonts w:eastAsia="Batang" w:cs="Arial"/>
                <w:color w:val="595959"/>
                <w:spacing w:val="-5"/>
              </w:rPr>
            </w:pPr>
          </w:p>
        </w:tc>
        <w:tc>
          <w:tcPr>
            <w:tcW w:w="698" w:type="dxa"/>
            <w:tcBorders>
              <w:top w:val="single" w:sz="2" w:space="0" w:color="000000"/>
            </w:tcBorders>
            <w:shd w:val="clear" w:color="auto" w:fill="auto"/>
            <w:vAlign w:val="bottom"/>
          </w:tcPr>
          <w:p w:rsidR="007C458D" w:rsidRPr="00F550B2" w:rsidRDefault="007C458D" w:rsidP="007C458D">
            <w:pPr>
              <w:ind w:right="57"/>
              <w:jc w:val="right"/>
              <w:rPr>
                <w:rFonts w:eastAsia="Batang" w:cs="Arial"/>
                <w:b/>
                <w:bCs/>
                <w:color w:val="595959"/>
                <w:spacing w:val="-5"/>
              </w:rPr>
            </w:pPr>
            <w:r>
              <w:rPr>
                <w:rFonts w:eastAsia="Batang" w:cs="Arial"/>
                <w:b/>
                <w:bCs/>
                <w:color w:val="595959"/>
                <w:spacing w:val="-5"/>
              </w:rPr>
              <w:t>57</w:t>
            </w:r>
          </w:p>
        </w:tc>
        <w:tc>
          <w:tcPr>
            <w:tcW w:w="775" w:type="dxa"/>
            <w:tcBorders>
              <w:top w:val="single" w:sz="2" w:space="0" w:color="000000"/>
            </w:tcBorders>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32</w:t>
            </w:r>
          </w:p>
        </w:tc>
        <w:tc>
          <w:tcPr>
            <w:tcW w:w="775" w:type="dxa"/>
            <w:tcBorders>
              <w:top w:val="single" w:sz="2" w:space="0" w:color="000000"/>
            </w:tcBorders>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89</w:t>
            </w:r>
          </w:p>
        </w:tc>
        <w:tc>
          <w:tcPr>
            <w:tcW w:w="783" w:type="dxa"/>
            <w:tcBorders>
              <w:top w:val="single" w:sz="2" w:space="0" w:color="000000"/>
            </w:tcBorders>
            <w:shd w:val="clear" w:color="auto" w:fill="auto"/>
            <w:vAlign w:val="bottom"/>
          </w:tcPr>
          <w:p w:rsidR="007C458D" w:rsidRPr="00DA4509" w:rsidRDefault="007C458D" w:rsidP="007C458D">
            <w:pPr>
              <w:ind w:right="57"/>
              <w:jc w:val="right"/>
              <w:rPr>
                <w:rFonts w:eastAsia="Batang" w:cs="Arial"/>
                <w:bCs/>
                <w:color w:val="595959"/>
                <w:spacing w:val="-5"/>
                <w:szCs w:val="20"/>
              </w:rPr>
            </w:pPr>
            <w:r w:rsidRPr="00DA4509">
              <w:rPr>
                <w:rFonts w:eastAsia="Batang" w:cs="Arial"/>
                <w:bCs/>
                <w:color w:val="595959"/>
                <w:spacing w:val="-5"/>
                <w:szCs w:val="20"/>
              </w:rPr>
              <w:t>54</w:t>
            </w:r>
          </w:p>
        </w:tc>
        <w:tc>
          <w:tcPr>
            <w:tcW w:w="783" w:type="dxa"/>
            <w:tcBorders>
              <w:top w:val="single" w:sz="2" w:space="0" w:color="000000"/>
            </w:tcBorders>
            <w:shd w:val="clear" w:color="auto" w:fill="auto"/>
            <w:vAlign w:val="bottom"/>
          </w:tcPr>
          <w:p w:rsidR="007C458D" w:rsidRPr="00DA4509" w:rsidRDefault="007C458D" w:rsidP="007C458D">
            <w:pPr>
              <w:ind w:right="57"/>
              <w:jc w:val="right"/>
              <w:rPr>
                <w:rFonts w:eastAsia="Batang" w:cs="Arial"/>
                <w:bCs/>
                <w:color w:val="595959"/>
                <w:spacing w:val="-5"/>
                <w:szCs w:val="20"/>
              </w:rPr>
            </w:pPr>
            <w:r w:rsidRPr="00DA4509">
              <w:rPr>
                <w:rFonts w:eastAsia="Batang" w:cs="Arial"/>
                <w:bCs/>
                <w:color w:val="595959"/>
                <w:spacing w:val="-5"/>
                <w:szCs w:val="20"/>
              </w:rPr>
              <w:t>16</w:t>
            </w:r>
          </w:p>
        </w:tc>
        <w:tc>
          <w:tcPr>
            <w:tcW w:w="783" w:type="dxa"/>
            <w:tcBorders>
              <w:top w:val="single" w:sz="2" w:space="0" w:color="000000"/>
            </w:tcBorders>
            <w:shd w:val="clear" w:color="auto" w:fill="auto"/>
            <w:vAlign w:val="bottom"/>
          </w:tcPr>
          <w:p w:rsidR="007C458D" w:rsidRPr="00DA4509" w:rsidRDefault="007C458D" w:rsidP="007C458D">
            <w:pPr>
              <w:ind w:right="57"/>
              <w:jc w:val="right"/>
              <w:rPr>
                <w:rFonts w:eastAsia="Batang" w:cs="Arial"/>
                <w:bCs/>
                <w:color w:val="595959"/>
                <w:spacing w:val="-5"/>
                <w:szCs w:val="20"/>
              </w:rPr>
            </w:pPr>
            <w:r w:rsidRPr="00DA4509">
              <w:rPr>
                <w:rFonts w:eastAsia="Batang" w:cs="Arial"/>
                <w:bCs/>
                <w:color w:val="595959"/>
                <w:spacing w:val="-5"/>
                <w:szCs w:val="20"/>
              </w:rPr>
              <w:t>70</w:t>
            </w:r>
          </w:p>
        </w:tc>
        <w:tc>
          <w:tcPr>
            <w:tcW w:w="784" w:type="dxa"/>
            <w:tcBorders>
              <w:top w:val="single" w:sz="2" w:space="0" w:color="000000"/>
            </w:tcBorders>
            <w:shd w:val="clear" w:color="auto" w:fill="auto"/>
            <w:vAlign w:val="bottom"/>
          </w:tcPr>
          <w:p w:rsidR="007C458D" w:rsidRPr="009E2382" w:rsidRDefault="007C458D" w:rsidP="007C458D">
            <w:pPr>
              <w:ind w:right="57"/>
              <w:jc w:val="right"/>
              <w:rPr>
                <w:rFonts w:eastAsia="Batang" w:cs="Arial"/>
                <w:bCs/>
                <w:color w:val="595959"/>
                <w:spacing w:val="-5"/>
                <w:szCs w:val="20"/>
              </w:rPr>
            </w:pPr>
            <w:r w:rsidRPr="009E2382">
              <w:rPr>
                <w:rFonts w:eastAsia="Batang" w:cs="Arial"/>
                <w:bCs/>
                <w:color w:val="595959"/>
                <w:spacing w:val="-5"/>
                <w:szCs w:val="20"/>
              </w:rPr>
              <w:t>100</w:t>
            </w:r>
          </w:p>
        </w:tc>
        <w:tc>
          <w:tcPr>
            <w:tcW w:w="784" w:type="dxa"/>
            <w:tcBorders>
              <w:top w:val="single" w:sz="2" w:space="0" w:color="000000"/>
            </w:tcBorders>
            <w:shd w:val="clear" w:color="auto" w:fill="auto"/>
            <w:vAlign w:val="bottom"/>
          </w:tcPr>
          <w:p w:rsidR="007C458D" w:rsidRPr="009E2382" w:rsidRDefault="007C458D" w:rsidP="007C458D">
            <w:pPr>
              <w:ind w:right="57"/>
              <w:jc w:val="right"/>
              <w:rPr>
                <w:rFonts w:eastAsia="Batang" w:cs="Arial"/>
                <w:bCs/>
                <w:color w:val="595959"/>
                <w:spacing w:val="-5"/>
                <w:szCs w:val="20"/>
              </w:rPr>
            </w:pPr>
            <w:r w:rsidRPr="009E2382">
              <w:rPr>
                <w:rFonts w:eastAsia="Batang" w:cs="Arial"/>
                <w:bCs/>
                <w:color w:val="595959"/>
                <w:spacing w:val="-5"/>
                <w:szCs w:val="20"/>
              </w:rPr>
              <w:t>33</w:t>
            </w:r>
          </w:p>
        </w:tc>
        <w:tc>
          <w:tcPr>
            <w:tcW w:w="784" w:type="dxa"/>
            <w:tcBorders>
              <w:top w:val="single" w:sz="2" w:space="0" w:color="000000"/>
            </w:tcBorders>
            <w:shd w:val="clear" w:color="auto" w:fill="auto"/>
            <w:vAlign w:val="bottom"/>
          </w:tcPr>
          <w:p w:rsidR="007C458D" w:rsidRPr="009E2382" w:rsidRDefault="007C458D" w:rsidP="007C458D">
            <w:pPr>
              <w:ind w:right="57"/>
              <w:jc w:val="right"/>
              <w:rPr>
                <w:rFonts w:eastAsia="Batang" w:cs="Arial"/>
                <w:color w:val="595959"/>
                <w:spacing w:val="-5"/>
              </w:rPr>
            </w:pPr>
            <w:r>
              <w:rPr>
                <w:rFonts w:eastAsia="Batang" w:cs="Arial"/>
                <w:color w:val="595959"/>
                <w:spacing w:val="-5"/>
              </w:rPr>
              <w:t>133</w:t>
            </w:r>
          </w:p>
        </w:tc>
      </w:tr>
      <w:tr w:rsidR="007C458D" w:rsidRPr="00F550B2" w:rsidTr="007C458D">
        <w:tc>
          <w:tcPr>
            <w:tcW w:w="2835" w:type="dxa"/>
            <w:tcBorders>
              <w:bottom w:val="single" w:sz="2" w:space="0" w:color="000000"/>
            </w:tcBorders>
            <w:shd w:val="clear" w:color="auto" w:fill="auto"/>
            <w:vAlign w:val="bottom"/>
          </w:tcPr>
          <w:p w:rsidR="007C458D" w:rsidRPr="00F550B2" w:rsidRDefault="007C458D" w:rsidP="007C458D">
            <w:pPr>
              <w:rPr>
                <w:rFonts w:eastAsia="Batang" w:cs="Arial"/>
                <w:caps/>
                <w:color w:val="595959"/>
                <w:spacing w:val="-5"/>
                <w:kern w:val="32"/>
              </w:rPr>
            </w:pPr>
            <w:r w:rsidRPr="00F550B2">
              <w:rPr>
                <w:rFonts w:eastAsia="Batang" w:cs="Arial"/>
                <w:color w:val="595959"/>
                <w:spacing w:val="-5"/>
              </w:rPr>
              <w:t xml:space="preserve">Bidding costs and overheads </w:t>
            </w:r>
          </w:p>
        </w:tc>
        <w:tc>
          <w:tcPr>
            <w:tcW w:w="698" w:type="dxa"/>
            <w:tcBorders>
              <w:bottom w:val="single" w:sz="2" w:space="0" w:color="000000"/>
            </w:tcBorders>
            <w:shd w:val="clear" w:color="auto" w:fill="auto"/>
            <w:vAlign w:val="bottom"/>
          </w:tcPr>
          <w:p w:rsidR="007C458D" w:rsidRPr="00BB1383" w:rsidRDefault="007C458D" w:rsidP="007C458D">
            <w:pPr>
              <w:ind w:right="17"/>
              <w:jc w:val="right"/>
              <w:rPr>
                <w:rFonts w:eastAsia="Batang" w:cs="Arial"/>
                <w:b/>
                <w:bCs/>
                <w:color w:val="595959"/>
                <w:spacing w:val="-5"/>
              </w:rPr>
            </w:pPr>
            <w:r w:rsidRPr="00BB1383">
              <w:rPr>
                <w:rFonts w:eastAsia="Batang" w:cs="Arial"/>
                <w:b/>
                <w:bCs/>
                <w:color w:val="595959"/>
                <w:spacing w:val="-5"/>
              </w:rPr>
              <w:t>(1</w:t>
            </w:r>
            <w:r>
              <w:rPr>
                <w:rFonts w:eastAsia="Batang" w:cs="Arial"/>
                <w:b/>
                <w:bCs/>
                <w:color w:val="595959"/>
                <w:spacing w:val="-5"/>
              </w:rPr>
              <w:t>7</w:t>
            </w:r>
            <w:r w:rsidRPr="00BB1383">
              <w:rPr>
                <w:rFonts w:eastAsia="Batang" w:cs="Arial"/>
                <w:b/>
                <w:bCs/>
                <w:color w:val="595959"/>
                <w:spacing w:val="-5"/>
              </w:rPr>
              <w:t>)</w:t>
            </w:r>
          </w:p>
        </w:tc>
        <w:tc>
          <w:tcPr>
            <w:tcW w:w="775" w:type="dxa"/>
            <w:tcBorders>
              <w:bottom w:val="single" w:sz="2" w:space="0" w:color="000000"/>
            </w:tcBorders>
            <w:shd w:val="clear" w:color="auto" w:fill="auto"/>
            <w:vAlign w:val="bottom"/>
          </w:tcPr>
          <w:p w:rsidR="007C458D" w:rsidRPr="00BB1383" w:rsidRDefault="007C458D" w:rsidP="007C458D">
            <w:pPr>
              <w:ind w:right="57"/>
              <w:jc w:val="right"/>
              <w:rPr>
                <w:rFonts w:eastAsia="Batang" w:cs="Arial"/>
                <w:b/>
                <w:bCs/>
                <w:color w:val="595959"/>
                <w:spacing w:val="-5"/>
              </w:rPr>
            </w:pPr>
            <w:r w:rsidRPr="00BB1383">
              <w:rPr>
                <w:rFonts w:eastAsia="Batang" w:cs="Arial"/>
                <w:b/>
                <w:bCs/>
                <w:color w:val="595959"/>
                <w:spacing w:val="-5"/>
              </w:rPr>
              <w:t>–</w:t>
            </w:r>
          </w:p>
        </w:tc>
        <w:tc>
          <w:tcPr>
            <w:tcW w:w="775" w:type="dxa"/>
            <w:tcBorders>
              <w:bottom w:val="single" w:sz="2" w:space="0" w:color="000000"/>
            </w:tcBorders>
            <w:shd w:val="clear" w:color="auto" w:fill="auto"/>
            <w:vAlign w:val="bottom"/>
          </w:tcPr>
          <w:p w:rsidR="007C458D" w:rsidRPr="00BB1383" w:rsidRDefault="007C458D" w:rsidP="007C458D">
            <w:pPr>
              <w:ind w:right="17"/>
              <w:jc w:val="right"/>
              <w:rPr>
                <w:rFonts w:eastAsia="Batang" w:cs="Arial"/>
                <w:b/>
                <w:bCs/>
                <w:color w:val="595959"/>
                <w:spacing w:val="-5"/>
              </w:rPr>
            </w:pPr>
            <w:r w:rsidRPr="00BB1383">
              <w:rPr>
                <w:rFonts w:eastAsia="Batang" w:cs="Arial"/>
                <w:b/>
                <w:bCs/>
                <w:color w:val="595959"/>
                <w:spacing w:val="-5"/>
              </w:rPr>
              <w:t>(1</w:t>
            </w:r>
            <w:r>
              <w:rPr>
                <w:rFonts w:eastAsia="Batang" w:cs="Arial"/>
                <w:b/>
                <w:bCs/>
                <w:color w:val="595959"/>
                <w:spacing w:val="-5"/>
              </w:rPr>
              <w:t>7</w:t>
            </w:r>
            <w:r w:rsidRPr="00BB1383">
              <w:rPr>
                <w:rFonts w:eastAsia="Batang" w:cs="Arial"/>
                <w:b/>
                <w:bCs/>
                <w:color w:val="595959"/>
                <w:spacing w:val="-5"/>
              </w:rPr>
              <w:t>)</w:t>
            </w:r>
          </w:p>
        </w:tc>
        <w:tc>
          <w:tcPr>
            <w:tcW w:w="783" w:type="dxa"/>
            <w:tcBorders>
              <w:bottom w:val="single" w:sz="2" w:space="0" w:color="000000"/>
            </w:tcBorders>
            <w:shd w:val="clear" w:color="auto" w:fill="auto"/>
            <w:vAlign w:val="bottom"/>
          </w:tcPr>
          <w:p w:rsidR="007C458D" w:rsidRPr="00DA4509" w:rsidRDefault="007C458D" w:rsidP="007C458D">
            <w:pPr>
              <w:ind w:right="17"/>
              <w:jc w:val="right"/>
              <w:rPr>
                <w:rFonts w:eastAsia="Batang" w:cs="Arial"/>
                <w:bCs/>
                <w:color w:val="595959"/>
                <w:spacing w:val="-5"/>
                <w:szCs w:val="20"/>
              </w:rPr>
            </w:pPr>
            <w:r w:rsidRPr="00DA4509">
              <w:rPr>
                <w:rFonts w:eastAsia="Batang" w:cs="Arial"/>
                <w:bCs/>
                <w:color w:val="595959"/>
                <w:spacing w:val="-5"/>
                <w:szCs w:val="20"/>
              </w:rPr>
              <w:t>(7)</w:t>
            </w:r>
          </w:p>
        </w:tc>
        <w:tc>
          <w:tcPr>
            <w:tcW w:w="783" w:type="dxa"/>
            <w:tcBorders>
              <w:bottom w:val="single" w:sz="2" w:space="0" w:color="000000"/>
            </w:tcBorders>
            <w:shd w:val="clear" w:color="auto" w:fill="auto"/>
            <w:vAlign w:val="bottom"/>
          </w:tcPr>
          <w:p w:rsidR="007C458D" w:rsidRPr="00DA4509" w:rsidRDefault="007C458D" w:rsidP="007C458D">
            <w:pPr>
              <w:ind w:right="57"/>
              <w:jc w:val="right"/>
              <w:rPr>
                <w:rFonts w:eastAsia="Batang" w:cs="Arial"/>
                <w:bCs/>
                <w:color w:val="595959"/>
                <w:spacing w:val="-5"/>
                <w:szCs w:val="20"/>
              </w:rPr>
            </w:pPr>
            <w:r w:rsidRPr="00DA4509">
              <w:rPr>
                <w:rFonts w:eastAsia="Batang" w:cs="Arial"/>
                <w:bCs/>
                <w:color w:val="595959"/>
                <w:spacing w:val="-5"/>
                <w:szCs w:val="20"/>
              </w:rPr>
              <w:t>–</w:t>
            </w:r>
          </w:p>
        </w:tc>
        <w:tc>
          <w:tcPr>
            <w:tcW w:w="783" w:type="dxa"/>
            <w:tcBorders>
              <w:bottom w:val="single" w:sz="2" w:space="0" w:color="000000"/>
            </w:tcBorders>
            <w:shd w:val="clear" w:color="auto" w:fill="auto"/>
            <w:vAlign w:val="bottom"/>
          </w:tcPr>
          <w:p w:rsidR="007C458D" w:rsidRPr="00DA4509" w:rsidRDefault="007C458D" w:rsidP="007C458D">
            <w:pPr>
              <w:ind w:right="17"/>
              <w:jc w:val="right"/>
              <w:rPr>
                <w:rFonts w:eastAsia="Batang" w:cs="Arial"/>
                <w:bCs/>
                <w:color w:val="595959"/>
                <w:spacing w:val="-5"/>
                <w:szCs w:val="20"/>
              </w:rPr>
            </w:pPr>
            <w:r w:rsidRPr="00DA4509">
              <w:rPr>
                <w:rFonts w:eastAsia="Batang" w:cs="Arial"/>
                <w:bCs/>
                <w:color w:val="595959"/>
                <w:spacing w:val="-5"/>
                <w:szCs w:val="20"/>
              </w:rPr>
              <w:t>(7)</w:t>
            </w:r>
          </w:p>
        </w:tc>
        <w:tc>
          <w:tcPr>
            <w:tcW w:w="784" w:type="dxa"/>
            <w:tcBorders>
              <w:bottom w:val="single" w:sz="2" w:space="0" w:color="000000"/>
            </w:tcBorders>
            <w:shd w:val="clear" w:color="auto" w:fill="auto"/>
            <w:vAlign w:val="bottom"/>
          </w:tcPr>
          <w:p w:rsidR="007C458D" w:rsidRPr="009E2382" w:rsidRDefault="007C458D" w:rsidP="007C458D">
            <w:pPr>
              <w:ind w:right="17"/>
              <w:jc w:val="right"/>
              <w:rPr>
                <w:rFonts w:eastAsia="Batang" w:cs="Arial"/>
                <w:bCs/>
                <w:color w:val="595959"/>
                <w:spacing w:val="-5"/>
                <w:szCs w:val="20"/>
              </w:rPr>
            </w:pPr>
            <w:r w:rsidRPr="00F550B2">
              <w:rPr>
                <w:rFonts w:eastAsia="Batang" w:cs="Arial"/>
                <w:bCs/>
                <w:color w:val="595959"/>
                <w:spacing w:val="-5"/>
                <w:szCs w:val="20"/>
              </w:rPr>
              <w:t>(3</w:t>
            </w:r>
            <w:r>
              <w:rPr>
                <w:rFonts w:eastAsia="Batang" w:cs="Arial"/>
                <w:bCs/>
                <w:color w:val="595959"/>
                <w:spacing w:val="-5"/>
                <w:szCs w:val="20"/>
              </w:rPr>
              <w:t>1</w:t>
            </w:r>
            <w:r w:rsidRPr="00F550B2">
              <w:rPr>
                <w:rFonts w:eastAsia="Batang" w:cs="Arial"/>
                <w:bCs/>
                <w:color w:val="595959"/>
                <w:spacing w:val="-5"/>
                <w:szCs w:val="20"/>
              </w:rPr>
              <w:t>)</w:t>
            </w:r>
          </w:p>
        </w:tc>
        <w:tc>
          <w:tcPr>
            <w:tcW w:w="784" w:type="dxa"/>
            <w:tcBorders>
              <w:bottom w:val="single" w:sz="2" w:space="0" w:color="000000"/>
            </w:tcBorders>
            <w:shd w:val="clear" w:color="auto" w:fill="auto"/>
            <w:vAlign w:val="bottom"/>
          </w:tcPr>
          <w:p w:rsidR="007C458D" w:rsidRPr="009E2382" w:rsidRDefault="007C458D" w:rsidP="007C458D">
            <w:pPr>
              <w:ind w:right="57"/>
              <w:jc w:val="right"/>
              <w:rPr>
                <w:rFonts w:eastAsia="Batang" w:cs="Arial"/>
                <w:bCs/>
                <w:color w:val="595959"/>
                <w:spacing w:val="-5"/>
                <w:szCs w:val="20"/>
              </w:rPr>
            </w:pPr>
            <w:r w:rsidRPr="009E2382">
              <w:rPr>
                <w:rFonts w:eastAsia="Batang" w:cs="Arial"/>
                <w:bCs/>
                <w:color w:val="595959"/>
                <w:spacing w:val="-5"/>
                <w:szCs w:val="20"/>
              </w:rPr>
              <w:t>–</w:t>
            </w:r>
          </w:p>
        </w:tc>
        <w:tc>
          <w:tcPr>
            <w:tcW w:w="784" w:type="dxa"/>
            <w:tcBorders>
              <w:bottom w:val="single" w:sz="2" w:space="0" w:color="000000"/>
            </w:tcBorders>
            <w:shd w:val="clear" w:color="auto" w:fill="auto"/>
            <w:vAlign w:val="bottom"/>
          </w:tcPr>
          <w:p w:rsidR="007C458D" w:rsidRPr="009E2382" w:rsidRDefault="007C458D" w:rsidP="007C458D">
            <w:pPr>
              <w:ind w:right="17"/>
              <w:jc w:val="right"/>
              <w:rPr>
                <w:rFonts w:eastAsia="Batang" w:cs="Arial"/>
                <w:color w:val="595959"/>
                <w:spacing w:val="-5"/>
              </w:rPr>
            </w:pPr>
            <w:r w:rsidRPr="009E2382">
              <w:rPr>
                <w:rFonts w:eastAsia="Batang" w:cs="Arial"/>
                <w:color w:val="595959"/>
                <w:spacing w:val="-5"/>
              </w:rPr>
              <w:t>(31)</w:t>
            </w:r>
          </w:p>
        </w:tc>
      </w:tr>
      <w:tr w:rsidR="007C458D" w:rsidRPr="00F550B2" w:rsidTr="007C458D">
        <w:tc>
          <w:tcPr>
            <w:tcW w:w="2835" w:type="dxa"/>
            <w:tcBorders>
              <w:top w:val="single" w:sz="2" w:space="0" w:color="000000"/>
              <w:bottom w:val="single" w:sz="2" w:space="0" w:color="000000"/>
            </w:tcBorders>
            <w:shd w:val="clear" w:color="auto" w:fill="auto"/>
            <w:vAlign w:val="bottom"/>
          </w:tcPr>
          <w:p w:rsidR="007C458D" w:rsidRPr="00F550B2" w:rsidRDefault="007C458D" w:rsidP="007C458D">
            <w:pPr>
              <w:rPr>
                <w:rFonts w:eastAsia="Batang" w:cs="Arial"/>
                <w:color w:val="595959"/>
                <w:spacing w:val="-5"/>
              </w:rPr>
            </w:pPr>
          </w:p>
        </w:tc>
        <w:tc>
          <w:tcPr>
            <w:tcW w:w="698" w:type="dxa"/>
            <w:tcBorders>
              <w:top w:val="single" w:sz="2" w:space="0" w:color="000000"/>
              <w:bottom w:val="single" w:sz="2" w:space="0" w:color="000000"/>
            </w:tcBorders>
            <w:shd w:val="clear" w:color="auto" w:fill="auto"/>
            <w:vAlign w:val="bottom"/>
          </w:tcPr>
          <w:p w:rsidR="007C458D" w:rsidRPr="00DA4509" w:rsidRDefault="007C458D" w:rsidP="007C458D">
            <w:pPr>
              <w:ind w:right="57"/>
              <w:jc w:val="right"/>
              <w:rPr>
                <w:rFonts w:eastAsia="Batang" w:cs="Arial"/>
                <w:b/>
                <w:bCs/>
                <w:color w:val="595959"/>
                <w:spacing w:val="-5"/>
              </w:rPr>
            </w:pPr>
            <w:r w:rsidRPr="00DA4509">
              <w:rPr>
                <w:rFonts w:eastAsia="Batang" w:cs="Arial"/>
                <w:b/>
                <w:bCs/>
                <w:color w:val="595959"/>
                <w:spacing w:val="-5"/>
              </w:rPr>
              <w:t>4</w:t>
            </w:r>
            <w:r>
              <w:rPr>
                <w:rFonts w:eastAsia="Batang" w:cs="Arial"/>
                <w:b/>
                <w:bCs/>
                <w:color w:val="595959"/>
                <w:spacing w:val="-5"/>
              </w:rPr>
              <w:t>0</w:t>
            </w:r>
          </w:p>
        </w:tc>
        <w:tc>
          <w:tcPr>
            <w:tcW w:w="775" w:type="dxa"/>
            <w:tcBorders>
              <w:top w:val="single" w:sz="2" w:space="0" w:color="000000"/>
              <w:bottom w:val="single" w:sz="2" w:space="0" w:color="000000"/>
            </w:tcBorders>
            <w:shd w:val="clear" w:color="auto" w:fill="auto"/>
            <w:vAlign w:val="bottom"/>
          </w:tcPr>
          <w:p w:rsidR="007C458D" w:rsidRPr="00DA4509" w:rsidRDefault="007C458D" w:rsidP="007C458D">
            <w:pPr>
              <w:ind w:right="57"/>
              <w:jc w:val="right"/>
              <w:rPr>
                <w:rFonts w:eastAsia="Batang" w:cs="Arial"/>
                <w:b/>
                <w:bCs/>
                <w:color w:val="595959"/>
                <w:spacing w:val="-5"/>
              </w:rPr>
            </w:pPr>
            <w:r>
              <w:rPr>
                <w:rFonts w:eastAsia="Batang" w:cs="Arial"/>
                <w:b/>
                <w:bCs/>
                <w:color w:val="595959"/>
                <w:spacing w:val="-5"/>
              </w:rPr>
              <w:t>32</w:t>
            </w:r>
          </w:p>
        </w:tc>
        <w:tc>
          <w:tcPr>
            <w:tcW w:w="775" w:type="dxa"/>
            <w:tcBorders>
              <w:top w:val="single" w:sz="2" w:space="0" w:color="000000"/>
              <w:bottom w:val="single" w:sz="2" w:space="0" w:color="000000"/>
            </w:tcBorders>
            <w:shd w:val="clear" w:color="auto" w:fill="auto"/>
            <w:vAlign w:val="bottom"/>
          </w:tcPr>
          <w:p w:rsidR="007C458D" w:rsidRPr="00DA4509" w:rsidRDefault="007C458D" w:rsidP="007C458D">
            <w:pPr>
              <w:ind w:right="57"/>
              <w:jc w:val="right"/>
              <w:rPr>
                <w:rFonts w:eastAsia="Batang" w:cs="Arial"/>
                <w:b/>
                <w:bCs/>
                <w:color w:val="595959"/>
                <w:spacing w:val="-5"/>
              </w:rPr>
            </w:pPr>
            <w:r w:rsidRPr="00DA4509">
              <w:rPr>
                <w:rFonts w:eastAsia="Batang" w:cs="Arial"/>
                <w:b/>
                <w:bCs/>
                <w:color w:val="595959"/>
                <w:spacing w:val="-5"/>
              </w:rPr>
              <w:t>7</w:t>
            </w:r>
            <w:r>
              <w:rPr>
                <w:rFonts w:eastAsia="Batang" w:cs="Arial"/>
                <w:b/>
                <w:bCs/>
                <w:color w:val="595959"/>
                <w:spacing w:val="-5"/>
              </w:rPr>
              <w:t>2</w:t>
            </w:r>
          </w:p>
        </w:tc>
        <w:tc>
          <w:tcPr>
            <w:tcW w:w="783" w:type="dxa"/>
            <w:tcBorders>
              <w:top w:val="single" w:sz="2" w:space="0" w:color="000000"/>
              <w:bottom w:val="single" w:sz="2" w:space="0" w:color="000000"/>
            </w:tcBorders>
            <w:shd w:val="clear" w:color="auto" w:fill="auto"/>
            <w:vAlign w:val="bottom"/>
          </w:tcPr>
          <w:p w:rsidR="007C458D" w:rsidRPr="00DA4509" w:rsidRDefault="007C458D" w:rsidP="007C458D">
            <w:pPr>
              <w:ind w:right="57"/>
              <w:jc w:val="right"/>
              <w:rPr>
                <w:rFonts w:eastAsia="Batang" w:cs="Arial"/>
                <w:bCs/>
                <w:color w:val="595959"/>
                <w:spacing w:val="-5"/>
                <w:szCs w:val="20"/>
              </w:rPr>
            </w:pPr>
            <w:r w:rsidRPr="00DA4509">
              <w:rPr>
                <w:rFonts w:eastAsia="Batang" w:cs="Arial"/>
                <w:bCs/>
                <w:color w:val="595959"/>
                <w:spacing w:val="-5"/>
                <w:szCs w:val="20"/>
              </w:rPr>
              <w:t>47</w:t>
            </w:r>
          </w:p>
        </w:tc>
        <w:tc>
          <w:tcPr>
            <w:tcW w:w="783" w:type="dxa"/>
            <w:tcBorders>
              <w:top w:val="single" w:sz="2" w:space="0" w:color="000000"/>
              <w:bottom w:val="single" w:sz="2" w:space="0" w:color="000000"/>
            </w:tcBorders>
            <w:shd w:val="clear" w:color="auto" w:fill="auto"/>
            <w:vAlign w:val="bottom"/>
          </w:tcPr>
          <w:p w:rsidR="007C458D" w:rsidRPr="00DA4509" w:rsidRDefault="007C458D" w:rsidP="007C458D">
            <w:pPr>
              <w:ind w:right="57"/>
              <w:jc w:val="right"/>
              <w:rPr>
                <w:rFonts w:eastAsia="Batang" w:cs="Arial"/>
                <w:bCs/>
                <w:color w:val="595959"/>
                <w:spacing w:val="-5"/>
                <w:szCs w:val="20"/>
              </w:rPr>
            </w:pPr>
            <w:r w:rsidRPr="00DA4509">
              <w:rPr>
                <w:rFonts w:eastAsia="Batang" w:cs="Arial"/>
                <w:bCs/>
                <w:color w:val="595959"/>
                <w:spacing w:val="-5"/>
                <w:szCs w:val="20"/>
              </w:rPr>
              <w:t>16</w:t>
            </w:r>
          </w:p>
        </w:tc>
        <w:tc>
          <w:tcPr>
            <w:tcW w:w="783" w:type="dxa"/>
            <w:tcBorders>
              <w:top w:val="single" w:sz="2" w:space="0" w:color="000000"/>
              <w:bottom w:val="single" w:sz="2" w:space="0" w:color="000000"/>
            </w:tcBorders>
            <w:shd w:val="clear" w:color="auto" w:fill="auto"/>
            <w:vAlign w:val="bottom"/>
          </w:tcPr>
          <w:p w:rsidR="007C458D" w:rsidRPr="00DA4509" w:rsidRDefault="007C458D" w:rsidP="007C458D">
            <w:pPr>
              <w:ind w:right="57"/>
              <w:jc w:val="right"/>
              <w:rPr>
                <w:rFonts w:eastAsia="Batang" w:cs="Arial"/>
                <w:bCs/>
                <w:color w:val="595959"/>
                <w:spacing w:val="-5"/>
                <w:szCs w:val="20"/>
              </w:rPr>
            </w:pPr>
            <w:r w:rsidRPr="00DA4509">
              <w:rPr>
                <w:rFonts w:eastAsia="Batang" w:cs="Arial"/>
                <w:bCs/>
                <w:color w:val="595959"/>
                <w:spacing w:val="-5"/>
                <w:szCs w:val="20"/>
              </w:rPr>
              <w:t>63</w:t>
            </w:r>
          </w:p>
        </w:tc>
        <w:tc>
          <w:tcPr>
            <w:tcW w:w="784" w:type="dxa"/>
            <w:tcBorders>
              <w:top w:val="single" w:sz="2" w:space="0" w:color="000000"/>
              <w:bottom w:val="single" w:sz="2" w:space="0" w:color="000000"/>
            </w:tcBorders>
            <w:shd w:val="clear" w:color="auto" w:fill="auto"/>
            <w:vAlign w:val="bottom"/>
          </w:tcPr>
          <w:p w:rsidR="007C458D" w:rsidRPr="009E2382" w:rsidRDefault="007C458D" w:rsidP="007C458D">
            <w:pPr>
              <w:ind w:right="57"/>
              <w:jc w:val="right"/>
              <w:rPr>
                <w:rFonts w:eastAsia="Batang" w:cs="Arial"/>
                <w:bCs/>
                <w:color w:val="595959"/>
                <w:spacing w:val="-5"/>
                <w:szCs w:val="20"/>
              </w:rPr>
            </w:pPr>
            <w:r w:rsidRPr="009E2382">
              <w:rPr>
                <w:rFonts w:eastAsia="Batang" w:cs="Arial"/>
                <w:bCs/>
                <w:color w:val="595959"/>
                <w:spacing w:val="-5"/>
                <w:szCs w:val="20"/>
              </w:rPr>
              <w:t>69</w:t>
            </w:r>
          </w:p>
        </w:tc>
        <w:tc>
          <w:tcPr>
            <w:tcW w:w="784" w:type="dxa"/>
            <w:tcBorders>
              <w:top w:val="single" w:sz="2" w:space="0" w:color="000000"/>
              <w:bottom w:val="single" w:sz="2" w:space="0" w:color="000000"/>
            </w:tcBorders>
            <w:shd w:val="clear" w:color="auto" w:fill="auto"/>
            <w:vAlign w:val="bottom"/>
          </w:tcPr>
          <w:p w:rsidR="007C458D" w:rsidRPr="009E2382" w:rsidRDefault="007C458D" w:rsidP="007C458D">
            <w:pPr>
              <w:ind w:right="57"/>
              <w:jc w:val="right"/>
              <w:rPr>
                <w:rFonts w:eastAsia="Batang" w:cs="Arial"/>
                <w:bCs/>
                <w:color w:val="595959"/>
                <w:spacing w:val="-5"/>
                <w:szCs w:val="20"/>
              </w:rPr>
            </w:pPr>
            <w:r w:rsidRPr="009E2382">
              <w:rPr>
                <w:rFonts w:eastAsia="Batang" w:cs="Arial"/>
                <w:bCs/>
                <w:color w:val="595959"/>
                <w:spacing w:val="-5"/>
                <w:szCs w:val="20"/>
              </w:rPr>
              <w:t>33</w:t>
            </w:r>
          </w:p>
        </w:tc>
        <w:tc>
          <w:tcPr>
            <w:tcW w:w="784" w:type="dxa"/>
            <w:tcBorders>
              <w:top w:val="single" w:sz="2" w:space="0" w:color="000000"/>
              <w:bottom w:val="single" w:sz="2" w:space="0" w:color="000000"/>
            </w:tcBorders>
            <w:shd w:val="clear" w:color="auto" w:fill="auto"/>
            <w:vAlign w:val="bottom"/>
          </w:tcPr>
          <w:p w:rsidR="007C458D" w:rsidRPr="009E2382" w:rsidRDefault="007C458D" w:rsidP="007C458D">
            <w:pPr>
              <w:ind w:right="57"/>
              <w:jc w:val="right"/>
              <w:rPr>
                <w:rFonts w:eastAsia="Batang" w:cs="Arial"/>
                <w:color w:val="595959"/>
                <w:spacing w:val="-5"/>
              </w:rPr>
            </w:pPr>
            <w:r>
              <w:rPr>
                <w:rFonts w:eastAsia="Batang" w:cs="Arial"/>
                <w:color w:val="595959"/>
                <w:spacing w:val="-5"/>
              </w:rPr>
              <w:t>102</w:t>
            </w:r>
          </w:p>
        </w:tc>
      </w:tr>
    </w:tbl>
    <w:p w:rsidR="007C458D" w:rsidRDefault="007C458D" w:rsidP="007C458D">
      <w:pPr>
        <w:spacing w:before="60"/>
        <w:ind w:left="113" w:hanging="113"/>
        <w:rPr>
          <w:rFonts w:eastAsia="Batang" w:cs="Arial"/>
          <w:color w:val="595959"/>
          <w:spacing w:val="-6"/>
          <w:sz w:val="14"/>
          <w:szCs w:val="14"/>
        </w:rPr>
      </w:pPr>
      <w:r w:rsidRPr="00760FB2">
        <w:rPr>
          <w:rFonts w:eastAsia="Batang" w:cs="Arial"/>
          <w:color w:val="595959"/>
          <w:spacing w:val="-6"/>
          <w:sz w:val="14"/>
          <w:szCs w:val="14"/>
        </w:rPr>
        <w:t>^</w:t>
      </w:r>
      <w:r>
        <w:rPr>
          <w:rFonts w:eastAsia="Batang" w:cs="Arial"/>
          <w:color w:val="595959"/>
          <w:spacing w:val="-6"/>
          <w:sz w:val="14"/>
          <w:szCs w:val="14"/>
        </w:rPr>
        <w:t xml:space="preserve"> </w:t>
      </w:r>
      <w:r w:rsidRPr="00760FB2">
        <w:rPr>
          <w:rFonts w:eastAsia="Batang" w:cs="Arial"/>
          <w:color w:val="595959"/>
          <w:spacing w:val="-6"/>
          <w:sz w:val="14"/>
          <w:szCs w:val="14"/>
        </w:rPr>
        <w:t>Including Singapore.</w:t>
      </w:r>
    </w:p>
    <w:p w:rsidR="007C458D" w:rsidRPr="0098383D" w:rsidRDefault="007C458D" w:rsidP="007C458D">
      <w:pPr>
        <w:ind w:left="113" w:hanging="113"/>
        <w:rPr>
          <w:rFonts w:eastAsia="Batang" w:cs="Arial"/>
          <w:color w:val="595959"/>
          <w:spacing w:val="-6"/>
          <w:sz w:val="14"/>
          <w:szCs w:val="14"/>
        </w:rPr>
      </w:pPr>
      <w:r w:rsidRPr="0098383D">
        <w:rPr>
          <w:rFonts w:eastAsia="Batang" w:cs="Arial"/>
          <w:color w:val="595959"/>
          <w:spacing w:val="-6"/>
          <w:sz w:val="14"/>
          <w:szCs w:val="14"/>
          <w:vertAlign w:val="superscript"/>
        </w:rPr>
        <w:t>+</w:t>
      </w:r>
      <w:r>
        <w:rPr>
          <w:rFonts w:eastAsia="Batang" w:cs="Arial"/>
          <w:color w:val="595959"/>
          <w:spacing w:val="-6"/>
          <w:sz w:val="14"/>
          <w:szCs w:val="14"/>
          <w:vertAlign w:val="superscript"/>
        </w:rPr>
        <w:t xml:space="preserve"> </w:t>
      </w:r>
      <w:r w:rsidRPr="0098383D">
        <w:rPr>
          <w:rFonts w:eastAsia="Batang" w:cs="Arial"/>
          <w:color w:val="595959"/>
          <w:spacing w:val="-6"/>
          <w:sz w:val="14"/>
          <w:szCs w:val="14"/>
        </w:rPr>
        <w:t>The Group’s share of the results of joint ventures and associates is disclosed net of investment income, finance costs and taxation.</w:t>
      </w:r>
    </w:p>
    <w:p w:rsidR="007C458D" w:rsidRDefault="007C458D" w:rsidP="007C458D">
      <w:pPr>
        <w:rPr>
          <w:rFonts w:eastAsia="Batang" w:cs="Arial"/>
          <w:color w:val="595959"/>
          <w:spacing w:val="-6"/>
          <w:sz w:val="14"/>
        </w:rPr>
      </w:pPr>
      <w:r w:rsidRPr="00227058">
        <w:rPr>
          <w:rFonts w:eastAsia="Batang" w:cs="Arial"/>
          <w:color w:val="595959"/>
          <w:spacing w:val="-6"/>
          <w:sz w:val="14"/>
          <w:szCs w:val="14"/>
          <w:vertAlign w:val="superscript"/>
        </w:rPr>
        <w:t>1</w:t>
      </w:r>
      <w:r w:rsidRPr="00A7677B">
        <w:rPr>
          <w:rFonts w:eastAsia="Batang" w:cs="Arial"/>
          <w:color w:val="595959"/>
          <w:spacing w:val="-6"/>
          <w:sz w:val="14"/>
        </w:rPr>
        <w:t xml:space="preserve"> Before non-underlying items (Note 7).</w:t>
      </w:r>
    </w:p>
    <w:p w:rsidR="007C458D" w:rsidRPr="00F550B2" w:rsidRDefault="007C458D" w:rsidP="007C458D">
      <w:pPr>
        <w:ind w:left="113" w:hanging="113"/>
        <w:rPr>
          <w:rFonts w:eastAsia="Batang" w:cs="Arial"/>
          <w:color w:val="595959"/>
          <w:spacing w:val="-6"/>
          <w:sz w:val="14"/>
          <w:szCs w:val="14"/>
        </w:rPr>
      </w:pPr>
    </w:p>
    <w:p w:rsidR="007E2163" w:rsidRDefault="007E2163">
      <w:pPr>
        <w:tabs>
          <w:tab w:val="clear" w:pos="227"/>
          <w:tab w:val="clear" w:pos="454"/>
        </w:tabs>
        <w:spacing w:after="0" w:line="240" w:lineRule="auto"/>
        <w:rPr>
          <w:rFonts w:cs="Arial"/>
          <w:b/>
          <w:bCs/>
          <w:color w:val="005D99"/>
          <w:spacing w:val="-6"/>
          <w:kern w:val="32"/>
          <w:szCs w:val="18"/>
        </w:rPr>
      </w:pPr>
      <w:r>
        <w:rPr>
          <w:rFonts w:cs="Arial"/>
          <w:b/>
          <w:bCs/>
          <w:color w:val="005D99"/>
          <w:spacing w:val="-6"/>
          <w:kern w:val="32"/>
          <w:szCs w:val="18"/>
        </w:rPr>
        <w:br w:type="page"/>
      </w:r>
    </w:p>
    <w:p w:rsidR="007C458D" w:rsidRPr="00F550B2" w:rsidRDefault="007C458D" w:rsidP="007C458D">
      <w:pPr>
        <w:keepNext/>
        <w:outlineLvl w:val="0"/>
        <w:rPr>
          <w:rFonts w:cs="Arial"/>
          <w:b/>
          <w:bCs/>
          <w:color w:val="005D99"/>
          <w:spacing w:val="-6"/>
          <w:kern w:val="32"/>
          <w:szCs w:val="18"/>
        </w:rPr>
      </w:pPr>
      <w:r w:rsidRPr="00F550B2">
        <w:rPr>
          <w:rFonts w:cs="Arial"/>
          <w:b/>
          <w:bCs/>
          <w:color w:val="005D99"/>
          <w:spacing w:val="-6"/>
          <w:kern w:val="32"/>
          <w:szCs w:val="18"/>
        </w:rPr>
        <w:lastRenderedPageBreak/>
        <w:t xml:space="preserve">4 Share of results and net assets of joint ventures and associates </w:t>
      </w:r>
    </w:p>
    <w:p w:rsidR="007C458D" w:rsidRPr="00F550B2" w:rsidRDefault="007C458D" w:rsidP="007C458D">
      <w:pPr>
        <w:keepNext/>
        <w:outlineLvl w:val="0"/>
        <w:rPr>
          <w:rFonts w:cs="Arial"/>
          <w:b/>
          <w:bCs/>
          <w:color w:val="005D99"/>
          <w:spacing w:val="-6"/>
          <w:kern w:val="32"/>
          <w:szCs w:val="18"/>
        </w:rPr>
      </w:pPr>
    </w:p>
    <w:p w:rsidR="007C458D" w:rsidRPr="00F550B2" w:rsidRDefault="007C458D" w:rsidP="007C458D">
      <w:pPr>
        <w:keepNext/>
        <w:outlineLvl w:val="0"/>
        <w:rPr>
          <w:rFonts w:cs="Arial"/>
          <w:b/>
          <w:bCs/>
          <w:color w:val="005D99"/>
          <w:spacing w:val="-6"/>
          <w:kern w:val="32"/>
          <w:szCs w:val="18"/>
        </w:rPr>
      </w:pPr>
      <w:r w:rsidRPr="00F550B2">
        <w:rPr>
          <w:rFonts w:cs="Arial"/>
          <w:b/>
          <w:bCs/>
          <w:color w:val="005D99"/>
          <w:spacing w:val="-6"/>
          <w:kern w:val="32"/>
          <w:szCs w:val="18"/>
        </w:rPr>
        <w:t>4.1 Income Statement</w:t>
      </w:r>
    </w:p>
    <w:tbl>
      <w:tblPr>
        <w:tblW w:w="9779" w:type="dxa"/>
        <w:tblLayout w:type="fixed"/>
        <w:tblCellMar>
          <w:left w:w="0" w:type="dxa"/>
          <w:right w:w="0" w:type="dxa"/>
        </w:tblCellMar>
        <w:tblLook w:val="01E0" w:firstRow="1" w:lastRow="1" w:firstColumn="1" w:lastColumn="1" w:noHBand="0" w:noVBand="0"/>
      </w:tblPr>
      <w:tblGrid>
        <w:gridCol w:w="6887"/>
        <w:gridCol w:w="964"/>
        <w:gridCol w:w="964"/>
        <w:gridCol w:w="964"/>
      </w:tblGrid>
      <w:tr w:rsidR="007C458D" w:rsidRPr="00F550B2" w:rsidTr="007C458D">
        <w:tc>
          <w:tcPr>
            <w:tcW w:w="6887" w:type="dxa"/>
            <w:tcBorders>
              <w:bottom w:val="single" w:sz="4" w:space="0" w:color="auto"/>
            </w:tcBorders>
            <w:shd w:val="clear" w:color="auto" w:fill="auto"/>
            <w:vAlign w:val="bottom"/>
          </w:tcPr>
          <w:p w:rsidR="007C458D" w:rsidRPr="00F550B2" w:rsidRDefault="007C458D" w:rsidP="007C458D">
            <w:pPr>
              <w:rPr>
                <w:rFonts w:eastAsia="Batang" w:cs="Arial"/>
                <w:b/>
                <w:bCs/>
                <w:color w:val="595959"/>
                <w:spacing w:val="-5"/>
              </w:rPr>
            </w:pPr>
            <w:r>
              <w:rPr>
                <w:rFonts w:eastAsia="Batang" w:cs="Arial"/>
                <w:b/>
                <w:iCs/>
                <w:color w:val="595959"/>
                <w:spacing w:val="-6"/>
                <w:szCs w:val="18"/>
              </w:rPr>
              <w:t>Continuing operations</w:t>
            </w:r>
          </w:p>
        </w:tc>
        <w:tc>
          <w:tcPr>
            <w:tcW w:w="964" w:type="dxa"/>
            <w:tcBorders>
              <w:bottom w:val="single" w:sz="4" w:space="0" w:color="auto"/>
            </w:tcBorders>
            <w:shd w:val="clear" w:color="auto" w:fill="auto"/>
            <w:vAlign w:val="bottom"/>
          </w:tcPr>
          <w:p w:rsidR="007C458D" w:rsidRDefault="007C458D" w:rsidP="007C458D">
            <w:pPr>
              <w:ind w:right="57"/>
              <w:jc w:val="right"/>
              <w:rPr>
                <w:rFonts w:cs="Arial"/>
                <w:b/>
                <w:bCs/>
                <w:color w:val="595959"/>
                <w:spacing w:val="-5"/>
                <w:sz w:val="12"/>
              </w:rPr>
            </w:pPr>
            <w:r>
              <w:rPr>
                <w:rFonts w:cs="Arial"/>
                <w:b/>
                <w:bCs/>
                <w:color w:val="595959"/>
                <w:spacing w:val="-5"/>
                <w:sz w:val="12"/>
              </w:rPr>
              <w:t>2014</w:t>
            </w:r>
            <w:r w:rsidRPr="00F550B2">
              <w:rPr>
                <w:rFonts w:cs="Arial"/>
                <w:b/>
                <w:bCs/>
                <w:color w:val="595959"/>
                <w:spacing w:val="-5"/>
                <w:sz w:val="12"/>
              </w:rPr>
              <w:br/>
              <w:t>first half</w:t>
            </w:r>
          </w:p>
          <w:p w:rsidR="007C458D" w:rsidRPr="00F550B2" w:rsidRDefault="007C458D" w:rsidP="007C458D">
            <w:pPr>
              <w:ind w:right="57"/>
              <w:jc w:val="right"/>
              <w:rPr>
                <w:rFonts w:cs="Arial"/>
                <w:b/>
                <w:bCs/>
                <w:color w:val="595959"/>
                <w:spacing w:val="-5"/>
                <w:sz w:val="12"/>
              </w:rPr>
            </w:pPr>
            <w:r w:rsidRPr="00F550B2">
              <w:rPr>
                <w:rFonts w:cs="Arial"/>
                <w:b/>
                <w:bCs/>
                <w:color w:val="595959"/>
                <w:spacing w:val="-5"/>
                <w:sz w:val="12"/>
              </w:rPr>
              <w:t>unaudited</w:t>
            </w:r>
          </w:p>
          <w:p w:rsidR="007C458D" w:rsidRPr="00F550B2" w:rsidRDefault="007C458D" w:rsidP="007C458D">
            <w:pPr>
              <w:ind w:right="57"/>
              <w:jc w:val="right"/>
              <w:rPr>
                <w:rFonts w:cs="Arial"/>
                <w:b/>
                <w:bCs/>
                <w:color w:val="595959"/>
                <w:spacing w:val="-5"/>
                <w:sz w:val="12"/>
              </w:rPr>
            </w:pPr>
            <w:r w:rsidRPr="00F550B2">
              <w:rPr>
                <w:rFonts w:cs="Arial"/>
                <w:b/>
                <w:bCs/>
                <w:color w:val="595959"/>
                <w:spacing w:val="-5"/>
                <w:sz w:val="12"/>
              </w:rPr>
              <w:t xml:space="preserve"> £m</w:t>
            </w:r>
          </w:p>
        </w:tc>
        <w:tc>
          <w:tcPr>
            <w:tcW w:w="964" w:type="dxa"/>
            <w:tcBorders>
              <w:bottom w:val="single" w:sz="4" w:space="0" w:color="auto"/>
            </w:tcBorders>
            <w:shd w:val="clear" w:color="auto" w:fill="auto"/>
            <w:vAlign w:val="bottom"/>
          </w:tcPr>
          <w:p w:rsidR="007C458D" w:rsidRPr="004325FC" w:rsidRDefault="007C458D" w:rsidP="007C458D">
            <w:pPr>
              <w:ind w:right="57"/>
              <w:jc w:val="right"/>
              <w:rPr>
                <w:rFonts w:eastAsia="Batang" w:cs="Arial"/>
                <w:color w:val="595959"/>
                <w:spacing w:val="-6"/>
                <w:sz w:val="12"/>
              </w:rPr>
            </w:pPr>
            <w:r w:rsidRPr="004325FC">
              <w:rPr>
                <w:rFonts w:eastAsia="Batang" w:cs="Arial"/>
                <w:color w:val="595959"/>
                <w:spacing w:val="-6"/>
                <w:sz w:val="12"/>
              </w:rPr>
              <w:t xml:space="preserve">2013 </w:t>
            </w:r>
          </w:p>
          <w:p w:rsidR="007C458D" w:rsidRPr="004325FC" w:rsidRDefault="007C458D" w:rsidP="007C458D">
            <w:pPr>
              <w:ind w:right="57"/>
              <w:jc w:val="right"/>
              <w:rPr>
                <w:rFonts w:eastAsia="Batang" w:cs="Arial"/>
                <w:color w:val="595959"/>
                <w:spacing w:val="-6"/>
                <w:sz w:val="12"/>
              </w:rPr>
            </w:pPr>
            <w:r w:rsidRPr="004325FC">
              <w:rPr>
                <w:rFonts w:eastAsia="Batang" w:cs="Arial"/>
                <w:color w:val="595959"/>
                <w:spacing w:val="-6"/>
                <w:sz w:val="12"/>
              </w:rPr>
              <w:t>first half</w:t>
            </w:r>
            <w:r w:rsidRPr="004325FC">
              <w:rPr>
                <w:rFonts w:eastAsia="Batang" w:cs="Arial"/>
                <w:color w:val="595959"/>
                <w:spacing w:val="-6"/>
                <w:sz w:val="12"/>
              </w:rPr>
              <w:br/>
              <w:t xml:space="preserve">unaudited </w:t>
            </w:r>
            <w:r w:rsidRPr="004325FC">
              <w:rPr>
                <w:rFonts w:eastAsia="Batang" w:cs="Arial"/>
                <w:color w:val="595959"/>
                <w:spacing w:val="-6"/>
                <w:sz w:val="14"/>
                <w:szCs w:val="14"/>
                <w:vertAlign w:val="superscript"/>
              </w:rPr>
              <w:t>10</w:t>
            </w:r>
          </w:p>
          <w:p w:rsidR="007C458D" w:rsidRPr="004325FC" w:rsidRDefault="007C458D" w:rsidP="007C458D">
            <w:pPr>
              <w:ind w:right="57"/>
              <w:jc w:val="right"/>
              <w:rPr>
                <w:rFonts w:eastAsia="Batang" w:cs="Arial"/>
                <w:color w:val="595959"/>
                <w:spacing w:val="-6"/>
                <w:sz w:val="12"/>
              </w:rPr>
            </w:pPr>
            <w:r w:rsidRPr="004325FC">
              <w:rPr>
                <w:rFonts w:eastAsia="Batang" w:cs="Arial"/>
                <w:color w:val="595959"/>
                <w:spacing w:val="-6"/>
                <w:sz w:val="12"/>
              </w:rPr>
              <w:t>£m</w:t>
            </w:r>
          </w:p>
        </w:tc>
        <w:tc>
          <w:tcPr>
            <w:tcW w:w="964" w:type="dxa"/>
            <w:tcBorders>
              <w:bottom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6"/>
                <w:sz w:val="12"/>
              </w:rPr>
            </w:pPr>
            <w:r>
              <w:rPr>
                <w:rFonts w:eastAsia="Batang" w:cs="Arial"/>
                <w:color w:val="595959"/>
                <w:spacing w:val="-6"/>
                <w:sz w:val="12"/>
              </w:rPr>
              <w:t>2013</w:t>
            </w:r>
          </w:p>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year</w:t>
            </w:r>
            <w:r w:rsidRPr="00F550B2">
              <w:rPr>
                <w:rFonts w:eastAsia="Batang" w:cs="Arial"/>
                <w:color w:val="595959"/>
                <w:spacing w:val="-6"/>
                <w:sz w:val="12"/>
              </w:rPr>
              <w:br/>
              <w:t>audited</w:t>
            </w:r>
            <w:r w:rsidRPr="00760FB2">
              <w:rPr>
                <w:rFonts w:eastAsia="Batang" w:cs="Arial"/>
                <w:color w:val="595959"/>
                <w:spacing w:val="-6"/>
                <w:sz w:val="12"/>
              </w:rPr>
              <w:t xml:space="preserve"> </w:t>
            </w:r>
            <w:r w:rsidRPr="004325FC">
              <w:rPr>
                <w:rFonts w:eastAsia="Batang" w:cs="Arial"/>
                <w:color w:val="595959"/>
                <w:spacing w:val="-6"/>
                <w:sz w:val="14"/>
                <w:szCs w:val="14"/>
                <w:vertAlign w:val="superscript"/>
              </w:rPr>
              <w:t>10</w:t>
            </w:r>
          </w:p>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£m</w:t>
            </w:r>
          </w:p>
        </w:tc>
      </w:tr>
      <w:tr w:rsidR="007C458D" w:rsidRPr="00F550B2" w:rsidTr="007C458D">
        <w:tc>
          <w:tcPr>
            <w:tcW w:w="6887" w:type="dxa"/>
            <w:tcBorders>
              <w:top w:val="single" w:sz="4" w:space="0" w:color="auto"/>
              <w:bottom w:val="single" w:sz="2" w:space="0" w:color="000000"/>
            </w:tcBorders>
            <w:shd w:val="clear" w:color="auto" w:fill="auto"/>
            <w:vAlign w:val="bottom"/>
          </w:tcPr>
          <w:p w:rsidR="007C458D" w:rsidRPr="00F550B2" w:rsidRDefault="007C458D" w:rsidP="007C458D">
            <w:pPr>
              <w:rPr>
                <w:rFonts w:eastAsia="Batang" w:cs="Arial"/>
                <w:color w:val="595959"/>
                <w:spacing w:val="-5"/>
              </w:rPr>
            </w:pPr>
            <w:r>
              <w:rPr>
                <w:rFonts w:eastAsia="Batang" w:cs="Arial"/>
                <w:color w:val="595959"/>
                <w:spacing w:val="-5"/>
              </w:rPr>
              <w:t>Total r</w:t>
            </w:r>
            <w:r w:rsidRPr="00F550B2">
              <w:rPr>
                <w:rFonts w:eastAsia="Batang" w:cs="Arial"/>
                <w:color w:val="595959"/>
                <w:spacing w:val="-5"/>
              </w:rPr>
              <w:t xml:space="preserve">evenue </w:t>
            </w:r>
          </w:p>
        </w:tc>
        <w:tc>
          <w:tcPr>
            <w:tcW w:w="964" w:type="dxa"/>
            <w:tcBorders>
              <w:top w:val="single" w:sz="4" w:space="0" w:color="auto"/>
              <w:bottom w:val="single" w:sz="2" w:space="0" w:color="000000"/>
            </w:tcBorders>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677</w:t>
            </w:r>
          </w:p>
        </w:tc>
        <w:tc>
          <w:tcPr>
            <w:tcW w:w="964" w:type="dxa"/>
            <w:tcBorders>
              <w:top w:val="single" w:sz="4" w:space="0" w:color="auto"/>
              <w:bottom w:val="single" w:sz="2" w:space="0" w:color="000000"/>
            </w:tcBorders>
            <w:shd w:val="clear" w:color="auto" w:fill="auto"/>
            <w:vAlign w:val="bottom"/>
          </w:tcPr>
          <w:p w:rsidR="007C458D" w:rsidRPr="004325FC" w:rsidRDefault="007C458D" w:rsidP="007C458D">
            <w:pPr>
              <w:ind w:right="57"/>
              <w:jc w:val="right"/>
              <w:rPr>
                <w:rFonts w:eastAsia="Batang" w:cs="Arial"/>
                <w:color w:val="595959"/>
                <w:spacing w:val="-6"/>
                <w:szCs w:val="18"/>
              </w:rPr>
            </w:pPr>
            <w:r w:rsidRPr="004325FC">
              <w:rPr>
                <w:rFonts w:eastAsia="Batang" w:cs="Arial"/>
                <w:color w:val="595959"/>
                <w:spacing w:val="-6"/>
                <w:szCs w:val="18"/>
              </w:rPr>
              <w:t>645</w:t>
            </w:r>
          </w:p>
        </w:tc>
        <w:tc>
          <w:tcPr>
            <w:tcW w:w="964" w:type="dxa"/>
            <w:tcBorders>
              <w:top w:val="single" w:sz="4" w:space="0" w:color="auto"/>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1,3</w:t>
            </w:r>
            <w:r>
              <w:rPr>
                <w:rFonts w:eastAsia="Batang" w:cs="Arial"/>
                <w:color w:val="595959"/>
                <w:spacing w:val="-5"/>
              </w:rPr>
              <w:t>73</w:t>
            </w:r>
          </w:p>
        </w:tc>
      </w:tr>
      <w:tr w:rsidR="007C458D" w:rsidRPr="00F550B2" w:rsidTr="007C458D">
        <w:tc>
          <w:tcPr>
            <w:tcW w:w="6887" w:type="dxa"/>
            <w:tcBorders>
              <w:top w:val="single" w:sz="2" w:space="0" w:color="000000"/>
            </w:tcBorders>
            <w:shd w:val="clear" w:color="auto" w:fill="auto"/>
            <w:vAlign w:val="bottom"/>
          </w:tcPr>
          <w:p w:rsidR="007C458D" w:rsidRDefault="007C458D" w:rsidP="007C458D">
            <w:pPr>
              <w:spacing w:before="20"/>
              <w:rPr>
                <w:rFonts w:eastAsia="Batang" w:cs="Arial"/>
                <w:color w:val="595959"/>
                <w:spacing w:val="-5"/>
              </w:rPr>
            </w:pPr>
            <w:r w:rsidRPr="00F550B2">
              <w:rPr>
                <w:rFonts w:eastAsia="Batang" w:cs="Arial"/>
                <w:color w:val="595959"/>
                <w:spacing w:val="-5"/>
              </w:rPr>
              <w:t>Underlying profit</w:t>
            </w:r>
            <w:r>
              <w:rPr>
                <w:rFonts w:eastAsia="Batang" w:cs="Arial"/>
                <w:color w:val="595959"/>
                <w:spacing w:val="-5"/>
              </w:rPr>
              <w:t xml:space="preserve"> from operations relating to:</w:t>
            </w:r>
          </w:p>
          <w:p w:rsidR="007C458D" w:rsidRPr="00F550B2" w:rsidRDefault="007C458D" w:rsidP="007C458D">
            <w:pPr>
              <w:spacing w:before="20"/>
              <w:rPr>
                <w:rFonts w:eastAsia="Batang" w:cs="Arial"/>
                <w:color w:val="595959"/>
                <w:spacing w:val="-5"/>
              </w:rPr>
            </w:pPr>
            <w:r>
              <w:rPr>
                <w:rFonts w:eastAsia="Batang" w:cs="Arial"/>
                <w:color w:val="595959"/>
                <w:spacing w:val="-5"/>
              </w:rPr>
              <w:t>- equity accounted joint ventures and associates</w:t>
            </w:r>
            <w:r w:rsidRPr="00F550B2">
              <w:rPr>
                <w:rFonts w:eastAsia="Batang" w:cs="Arial"/>
                <w:color w:val="595959"/>
                <w:spacing w:val="-5"/>
              </w:rPr>
              <w:t xml:space="preserve"> </w:t>
            </w:r>
            <w:r w:rsidRPr="0049091C">
              <w:rPr>
                <w:rFonts w:eastAsia="Batang" w:cs="Arial"/>
                <w:color w:val="595959"/>
                <w:spacing w:val="-5"/>
                <w:sz w:val="14"/>
                <w:szCs w:val="14"/>
                <w:vertAlign w:val="superscript"/>
              </w:rPr>
              <w:t>1</w:t>
            </w:r>
          </w:p>
        </w:tc>
        <w:tc>
          <w:tcPr>
            <w:tcW w:w="964" w:type="dxa"/>
            <w:tcBorders>
              <w:top w:val="single" w:sz="2" w:space="0" w:color="000000"/>
            </w:tcBorders>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20</w:t>
            </w:r>
          </w:p>
        </w:tc>
        <w:tc>
          <w:tcPr>
            <w:tcW w:w="964" w:type="dxa"/>
            <w:tcBorders>
              <w:top w:val="single" w:sz="2" w:space="0" w:color="000000"/>
            </w:tcBorders>
            <w:shd w:val="clear" w:color="auto" w:fill="auto"/>
            <w:vAlign w:val="bottom"/>
          </w:tcPr>
          <w:p w:rsidR="007C458D" w:rsidRPr="004325FC" w:rsidRDefault="007C458D" w:rsidP="007C458D">
            <w:pPr>
              <w:ind w:right="57"/>
              <w:jc w:val="right"/>
              <w:rPr>
                <w:rFonts w:eastAsia="Batang" w:cs="Arial"/>
                <w:color w:val="595959"/>
                <w:spacing w:val="-5"/>
              </w:rPr>
            </w:pPr>
            <w:r w:rsidRPr="004325FC">
              <w:rPr>
                <w:rFonts w:eastAsia="Batang" w:cs="Arial"/>
                <w:color w:val="595959"/>
                <w:spacing w:val="-5"/>
              </w:rPr>
              <w:t>24</w:t>
            </w:r>
          </w:p>
        </w:tc>
        <w:tc>
          <w:tcPr>
            <w:tcW w:w="964"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r>
              <w:rPr>
                <w:rFonts w:eastAsia="Batang" w:cs="Arial"/>
                <w:color w:val="595959"/>
                <w:spacing w:val="-5"/>
              </w:rPr>
              <w:t>56</w:t>
            </w:r>
          </w:p>
        </w:tc>
      </w:tr>
      <w:tr w:rsidR="007C458D" w:rsidRPr="00F550B2" w:rsidTr="007C458D">
        <w:tc>
          <w:tcPr>
            <w:tcW w:w="6887"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Investment income</w:t>
            </w:r>
          </w:p>
        </w:tc>
        <w:tc>
          <w:tcPr>
            <w:tcW w:w="964" w:type="dxa"/>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102</w:t>
            </w:r>
          </w:p>
        </w:tc>
        <w:tc>
          <w:tcPr>
            <w:tcW w:w="964" w:type="dxa"/>
            <w:shd w:val="clear" w:color="auto" w:fill="auto"/>
            <w:vAlign w:val="bottom"/>
          </w:tcPr>
          <w:p w:rsidR="007C458D" w:rsidRPr="004325FC" w:rsidRDefault="007C458D" w:rsidP="007C458D">
            <w:pPr>
              <w:ind w:right="57"/>
              <w:jc w:val="right"/>
              <w:rPr>
                <w:rFonts w:eastAsia="Batang" w:cs="Arial"/>
                <w:color w:val="595959"/>
                <w:spacing w:val="-5"/>
              </w:rPr>
            </w:pPr>
            <w:r w:rsidRPr="004325FC">
              <w:rPr>
                <w:rFonts w:eastAsia="Batang" w:cs="Arial"/>
                <w:color w:val="595959"/>
                <w:spacing w:val="-5"/>
              </w:rPr>
              <w:t>86</w:t>
            </w:r>
          </w:p>
        </w:tc>
        <w:tc>
          <w:tcPr>
            <w:tcW w:w="964" w:type="dxa"/>
            <w:shd w:val="clear" w:color="auto" w:fill="auto"/>
            <w:vAlign w:val="bottom"/>
          </w:tcPr>
          <w:p w:rsidR="007C458D" w:rsidRPr="00F550B2" w:rsidRDefault="007C458D" w:rsidP="007C458D">
            <w:pPr>
              <w:ind w:right="57"/>
              <w:jc w:val="right"/>
              <w:rPr>
                <w:rFonts w:eastAsia="Batang" w:cs="Arial"/>
                <w:color w:val="595959"/>
                <w:spacing w:val="-5"/>
              </w:rPr>
            </w:pPr>
            <w:r>
              <w:rPr>
                <w:rFonts w:eastAsia="Batang" w:cs="Arial"/>
                <w:color w:val="595959"/>
                <w:spacing w:val="-5"/>
              </w:rPr>
              <w:t>166</w:t>
            </w:r>
          </w:p>
        </w:tc>
      </w:tr>
      <w:tr w:rsidR="007C458D" w:rsidRPr="00F550B2" w:rsidTr="007C458D">
        <w:tc>
          <w:tcPr>
            <w:tcW w:w="6887"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Finance costs </w:t>
            </w:r>
          </w:p>
        </w:tc>
        <w:tc>
          <w:tcPr>
            <w:tcW w:w="964" w:type="dxa"/>
            <w:shd w:val="clear" w:color="auto" w:fill="auto"/>
            <w:vAlign w:val="bottom"/>
          </w:tcPr>
          <w:p w:rsidR="007C458D" w:rsidRPr="006812FB" w:rsidRDefault="007C458D" w:rsidP="007C458D">
            <w:pPr>
              <w:ind w:right="17"/>
              <w:jc w:val="right"/>
              <w:rPr>
                <w:rFonts w:eastAsia="Batang" w:cs="Arial"/>
                <w:b/>
                <w:bCs/>
                <w:caps/>
                <w:color w:val="595959"/>
                <w:spacing w:val="-5"/>
                <w:kern w:val="32"/>
              </w:rPr>
            </w:pPr>
            <w:r w:rsidRPr="006812FB">
              <w:rPr>
                <w:rFonts w:eastAsia="Batang" w:cs="Arial"/>
                <w:b/>
                <w:bCs/>
                <w:caps/>
                <w:color w:val="595959"/>
                <w:spacing w:val="-5"/>
                <w:kern w:val="32"/>
              </w:rPr>
              <w:t>(70)</w:t>
            </w:r>
          </w:p>
        </w:tc>
        <w:tc>
          <w:tcPr>
            <w:tcW w:w="964" w:type="dxa"/>
            <w:shd w:val="clear" w:color="auto" w:fill="auto"/>
            <w:vAlign w:val="bottom"/>
          </w:tcPr>
          <w:p w:rsidR="007C458D" w:rsidRPr="004325FC" w:rsidRDefault="007C458D" w:rsidP="007C458D">
            <w:pPr>
              <w:ind w:right="17"/>
              <w:jc w:val="right"/>
              <w:rPr>
                <w:rFonts w:eastAsia="Batang" w:cs="Arial"/>
                <w:color w:val="595959"/>
                <w:spacing w:val="-5"/>
              </w:rPr>
            </w:pPr>
            <w:r w:rsidRPr="004325FC">
              <w:rPr>
                <w:rFonts w:eastAsia="Batang" w:cs="Arial"/>
                <w:color w:val="595959"/>
                <w:spacing w:val="-5"/>
              </w:rPr>
              <w:t>(74)</w:t>
            </w:r>
          </w:p>
        </w:tc>
        <w:tc>
          <w:tcPr>
            <w:tcW w:w="964" w:type="dxa"/>
            <w:shd w:val="clear" w:color="auto" w:fill="auto"/>
            <w:vAlign w:val="bottom"/>
          </w:tcPr>
          <w:p w:rsidR="007C458D" w:rsidRPr="00F550B2" w:rsidRDefault="007C458D" w:rsidP="007C458D">
            <w:pPr>
              <w:ind w:right="17"/>
              <w:jc w:val="right"/>
              <w:rPr>
                <w:rFonts w:eastAsia="Batang" w:cs="Arial"/>
                <w:caps/>
                <w:color w:val="595959"/>
                <w:spacing w:val="-5"/>
                <w:kern w:val="32"/>
              </w:rPr>
            </w:pPr>
            <w:r w:rsidRPr="00F550B2">
              <w:rPr>
                <w:rFonts w:eastAsia="Batang" w:cs="Arial"/>
                <w:color w:val="595959"/>
                <w:spacing w:val="-5"/>
              </w:rPr>
              <w:t>(</w:t>
            </w:r>
            <w:r>
              <w:rPr>
                <w:rFonts w:eastAsia="Batang" w:cs="Arial"/>
                <w:color w:val="595959"/>
                <w:spacing w:val="-5"/>
              </w:rPr>
              <w:t>142</w:t>
            </w:r>
            <w:r w:rsidRPr="00F550B2">
              <w:rPr>
                <w:rFonts w:eastAsia="Batang" w:cs="Arial"/>
                <w:color w:val="595959"/>
                <w:spacing w:val="-5"/>
              </w:rPr>
              <w:t>)</w:t>
            </w:r>
          </w:p>
        </w:tc>
      </w:tr>
      <w:tr w:rsidR="007C458D" w:rsidRPr="00F550B2" w:rsidTr="007C458D">
        <w:tc>
          <w:tcPr>
            <w:tcW w:w="6887" w:type="dxa"/>
            <w:tcBorders>
              <w:bottom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Taxation </w:t>
            </w:r>
          </w:p>
        </w:tc>
        <w:tc>
          <w:tcPr>
            <w:tcW w:w="964" w:type="dxa"/>
            <w:tcBorders>
              <w:bottom w:val="single" w:sz="2" w:space="0" w:color="000000"/>
            </w:tcBorders>
            <w:shd w:val="clear" w:color="auto" w:fill="auto"/>
            <w:vAlign w:val="bottom"/>
          </w:tcPr>
          <w:p w:rsidR="007C458D" w:rsidRPr="006812FB" w:rsidRDefault="007C458D" w:rsidP="007C458D">
            <w:pPr>
              <w:ind w:right="17"/>
              <w:jc w:val="right"/>
              <w:rPr>
                <w:rFonts w:eastAsia="Batang" w:cs="Arial"/>
                <w:b/>
                <w:bCs/>
                <w:caps/>
                <w:color w:val="595959"/>
                <w:spacing w:val="-5"/>
                <w:kern w:val="32"/>
              </w:rPr>
            </w:pPr>
            <w:r w:rsidRPr="006812FB">
              <w:rPr>
                <w:rFonts w:eastAsia="Batang" w:cs="Arial"/>
                <w:b/>
                <w:bCs/>
                <w:caps/>
                <w:color w:val="595959"/>
                <w:spacing w:val="-5"/>
                <w:kern w:val="32"/>
              </w:rPr>
              <w:t>(</w:t>
            </w:r>
            <w:r>
              <w:rPr>
                <w:rFonts w:eastAsia="Batang" w:cs="Arial"/>
                <w:b/>
                <w:bCs/>
                <w:caps/>
                <w:color w:val="595959"/>
                <w:spacing w:val="-5"/>
                <w:kern w:val="32"/>
              </w:rPr>
              <w:t>10</w:t>
            </w:r>
            <w:r w:rsidRPr="006812FB">
              <w:rPr>
                <w:rFonts w:eastAsia="Batang" w:cs="Arial"/>
                <w:b/>
                <w:bCs/>
                <w:caps/>
                <w:color w:val="595959"/>
                <w:spacing w:val="-5"/>
                <w:kern w:val="32"/>
              </w:rPr>
              <w:t>)</w:t>
            </w:r>
          </w:p>
        </w:tc>
        <w:tc>
          <w:tcPr>
            <w:tcW w:w="964" w:type="dxa"/>
            <w:tcBorders>
              <w:bottom w:val="single" w:sz="2" w:space="0" w:color="000000"/>
            </w:tcBorders>
            <w:shd w:val="clear" w:color="auto" w:fill="auto"/>
            <w:vAlign w:val="bottom"/>
          </w:tcPr>
          <w:p w:rsidR="007C458D" w:rsidRPr="004325FC" w:rsidRDefault="007C458D" w:rsidP="007C458D">
            <w:pPr>
              <w:ind w:right="17"/>
              <w:jc w:val="right"/>
              <w:rPr>
                <w:rFonts w:eastAsia="Batang" w:cs="Arial"/>
                <w:color w:val="595959"/>
                <w:spacing w:val="-5"/>
              </w:rPr>
            </w:pPr>
            <w:r w:rsidRPr="004325FC">
              <w:rPr>
                <w:rFonts w:eastAsia="Batang" w:cs="Arial"/>
                <w:color w:val="595959"/>
                <w:spacing w:val="-5"/>
              </w:rPr>
              <w:t>(6)</w:t>
            </w:r>
          </w:p>
        </w:tc>
        <w:tc>
          <w:tcPr>
            <w:tcW w:w="964" w:type="dxa"/>
            <w:tcBorders>
              <w:bottom w:val="single" w:sz="2" w:space="0" w:color="000000"/>
            </w:tcBorders>
            <w:shd w:val="clear" w:color="auto" w:fill="auto"/>
            <w:vAlign w:val="bottom"/>
          </w:tcPr>
          <w:p w:rsidR="007C458D" w:rsidRPr="00F550B2" w:rsidRDefault="007C458D" w:rsidP="007C458D">
            <w:pPr>
              <w:ind w:right="17"/>
              <w:jc w:val="right"/>
              <w:rPr>
                <w:rFonts w:eastAsia="Batang" w:cs="Arial"/>
                <w:caps/>
                <w:color w:val="595959"/>
                <w:spacing w:val="-5"/>
                <w:kern w:val="32"/>
              </w:rPr>
            </w:pPr>
            <w:r w:rsidRPr="00F550B2">
              <w:rPr>
                <w:rFonts w:eastAsia="Batang" w:cs="Arial"/>
                <w:color w:val="595959"/>
                <w:spacing w:val="-5"/>
              </w:rPr>
              <w:t>(</w:t>
            </w:r>
            <w:r>
              <w:rPr>
                <w:rFonts w:eastAsia="Batang" w:cs="Arial"/>
                <w:color w:val="595959"/>
                <w:spacing w:val="-5"/>
              </w:rPr>
              <w:t>9</w:t>
            </w:r>
            <w:r w:rsidRPr="00F550B2">
              <w:rPr>
                <w:rFonts w:eastAsia="Batang" w:cs="Arial"/>
                <w:color w:val="595959"/>
                <w:spacing w:val="-5"/>
              </w:rPr>
              <w:t>)</w:t>
            </w:r>
          </w:p>
        </w:tc>
      </w:tr>
      <w:tr w:rsidR="007C458D" w:rsidRPr="00F550B2" w:rsidTr="007C458D">
        <w:tc>
          <w:tcPr>
            <w:tcW w:w="6887" w:type="dxa"/>
            <w:tcBorders>
              <w:top w:val="single" w:sz="2" w:space="0" w:color="000000"/>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Share of underlying results of joint ventures and associates </w:t>
            </w:r>
          </w:p>
        </w:tc>
        <w:tc>
          <w:tcPr>
            <w:tcW w:w="964" w:type="dxa"/>
            <w:tcBorders>
              <w:top w:val="single" w:sz="2" w:space="0" w:color="000000"/>
              <w:bottom w:val="single" w:sz="4" w:space="0" w:color="auto"/>
            </w:tcBorders>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42</w:t>
            </w:r>
          </w:p>
        </w:tc>
        <w:tc>
          <w:tcPr>
            <w:tcW w:w="964" w:type="dxa"/>
            <w:tcBorders>
              <w:top w:val="single" w:sz="2" w:space="0" w:color="000000"/>
              <w:bottom w:val="single" w:sz="4" w:space="0" w:color="auto"/>
            </w:tcBorders>
            <w:shd w:val="clear" w:color="auto" w:fill="auto"/>
            <w:vAlign w:val="bottom"/>
          </w:tcPr>
          <w:p w:rsidR="007C458D" w:rsidRPr="004325FC" w:rsidRDefault="007C458D" w:rsidP="007C458D">
            <w:pPr>
              <w:ind w:right="57"/>
              <w:jc w:val="right"/>
              <w:rPr>
                <w:rFonts w:eastAsia="Batang" w:cs="Arial"/>
                <w:color w:val="595959"/>
                <w:spacing w:val="-5"/>
              </w:rPr>
            </w:pPr>
            <w:r w:rsidRPr="004325FC">
              <w:rPr>
                <w:rFonts w:eastAsia="Batang" w:cs="Arial"/>
                <w:color w:val="595959"/>
                <w:spacing w:val="-5"/>
              </w:rPr>
              <w:t>30</w:t>
            </w:r>
          </w:p>
        </w:tc>
        <w:tc>
          <w:tcPr>
            <w:tcW w:w="964" w:type="dxa"/>
            <w:tcBorders>
              <w:top w:val="single" w:sz="2" w:space="0" w:color="000000"/>
              <w:bottom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5"/>
              </w:rPr>
            </w:pPr>
            <w:r>
              <w:rPr>
                <w:rFonts w:eastAsia="Batang" w:cs="Arial"/>
                <w:color w:val="595959"/>
                <w:spacing w:val="-5"/>
              </w:rPr>
              <w:t>71</w:t>
            </w:r>
          </w:p>
        </w:tc>
      </w:tr>
    </w:tbl>
    <w:p w:rsidR="007C458D" w:rsidRDefault="007C458D" w:rsidP="007C458D">
      <w:pPr>
        <w:spacing w:before="60"/>
        <w:ind w:left="113" w:hanging="113"/>
        <w:rPr>
          <w:rFonts w:eastAsia="Batang" w:cs="Arial"/>
          <w:color w:val="595959"/>
          <w:spacing w:val="-6"/>
          <w:sz w:val="14"/>
          <w:szCs w:val="14"/>
          <w:vertAlign w:val="superscript"/>
        </w:rPr>
      </w:pPr>
      <w:r w:rsidRPr="00227058">
        <w:rPr>
          <w:rFonts w:eastAsia="Batang" w:cs="Arial"/>
          <w:color w:val="595959"/>
          <w:spacing w:val="-6"/>
          <w:sz w:val="14"/>
          <w:szCs w:val="14"/>
          <w:vertAlign w:val="superscript"/>
        </w:rPr>
        <w:t>1</w:t>
      </w:r>
      <w:r w:rsidRPr="00A7677B">
        <w:rPr>
          <w:rFonts w:eastAsia="Batang" w:cs="Arial"/>
          <w:color w:val="595959"/>
          <w:spacing w:val="-6"/>
          <w:sz w:val="14"/>
        </w:rPr>
        <w:t xml:space="preserve"> Before non-underlying items (Note 7).</w:t>
      </w:r>
    </w:p>
    <w:p w:rsidR="007C458D" w:rsidRPr="004325FC" w:rsidRDefault="007C458D" w:rsidP="007C458D">
      <w:pPr>
        <w:ind w:left="113" w:hanging="113"/>
        <w:rPr>
          <w:rFonts w:eastAsia="Batang" w:cs="Arial"/>
          <w:color w:val="C0504D" w:themeColor="accent2"/>
          <w:spacing w:val="-6"/>
          <w:sz w:val="14"/>
          <w:szCs w:val="14"/>
        </w:rPr>
      </w:pPr>
      <w:r w:rsidRPr="004325FC">
        <w:rPr>
          <w:rFonts w:eastAsia="Batang" w:cs="Arial"/>
          <w:color w:val="595959"/>
          <w:spacing w:val="-6"/>
          <w:sz w:val="14"/>
          <w:szCs w:val="14"/>
          <w:vertAlign w:val="superscript"/>
        </w:rPr>
        <w:t>10</w:t>
      </w:r>
      <w:r w:rsidRPr="004325FC">
        <w:rPr>
          <w:rFonts w:eastAsia="Batang" w:cs="Arial"/>
          <w:color w:val="595959"/>
          <w:spacing w:val="-6"/>
          <w:sz w:val="14"/>
          <w:szCs w:val="14"/>
        </w:rPr>
        <w:t xml:space="preserve"> </w:t>
      </w:r>
      <w:r>
        <w:rPr>
          <w:rFonts w:eastAsia="Batang" w:cs="Arial"/>
          <w:color w:val="595959"/>
          <w:spacing w:val="-6"/>
          <w:sz w:val="14"/>
          <w:szCs w:val="14"/>
        </w:rPr>
        <w:t xml:space="preserve">Re-presented to reflect the change in IFRS 11 for joint arrangements within the Group’s joint ventures and associates. </w:t>
      </w:r>
    </w:p>
    <w:p w:rsidR="007C458D" w:rsidRPr="00F550B2" w:rsidRDefault="007C458D" w:rsidP="007C458D">
      <w:pPr>
        <w:ind w:left="113" w:hanging="113"/>
        <w:rPr>
          <w:rFonts w:eastAsia="Batang" w:cs="Arial"/>
          <w:color w:val="595959"/>
          <w:spacing w:val="-6"/>
          <w:sz w:val="14"/>
        </w:rPr>
      </w:pPr>
    </w:p>
    <w:p w:rsidR="007C458D" w:rsidRPr="00F550B2" w:rsidRDefault="007C458D" w:rsidP="007C458D">
      <w:pPr>
        <w:keepNext/>
        <w:outlineLvl w:val="0"/>
        <w:rPr>
          <w:rFonts w:eastAsia="Batang" w:cs="Arial"/>
          <w:b/>
          <w:bCs/>
          <w:color w:val="005D99"/>
          <w:spacing w:val="-6"/>
          <w:kern w:val="32"/>
          <w:szCs w:val="18"/>
        </w:rPr>
      </w:pPr>
      <w:r w:rsidRPr="00F550B2">
        <w:rPr>
          <w:rFonts w:eastAsia="Batang" w:cs="Arial"/>
          <w:b/>
          <w:bCs/>
          <w:color w:val="005D99"/>
          <w:spacing w:val="-6"/>
          <w:kern w:val="32"/>
          <w:szCs w:val="18"/>
        </w:rPr>
        <w:t>4.2 Balance Sheet</w:t>
      </w:r>
    </w:p>
    <w:tbl>
      <w:tblPr>
        <w:tblW w:w="9793" w:type="dxa"/>
        <w:tblLayout w:type="fixed"/>
        <w:tblCellMar>
          <w:left w:w="0" w:type="dxa"/>
          <w:right w:w="0" w:type="dxa"/>
        </w:tblCellMar>
        <w:tblLook w:val="01E0" w:firstRow="1" w:lastRow="1" w:firstColumn="1" w:lastColumn="1" w:noHBand="0" w:noVBand="0"/>
      </w:tblPr>
      <w:tblGrid>
        <w:gridCol w:w="1980"/>
        <w:gridCol w:w="4921"/>
        <w:gridCol w:w="964"/>
        <w:gridCol w:w="964"/>
        <w:gridCol w:w="964"/>
      </w:tblGrid>
      <w:tr w:rsidR="007C458D" w:rsidRPr="00F550B2" w:rsidTr="007C458D">
        <w:tc>
          <w:tcPr>
            <w:tcW w:w="6901" w:type="dxa"/>
            <w:gridSpan w:val="2"/>
            <w:tcBorders>
              <w:bottom w:val="single" w:sz="2" w:space="0" w:color="000000"/>
            </w:tcBorders>
            <w:shd w:val="clear" w:color="auto" w:fill="auto"/>
            <w:vAlign w:val="bottom"/>
          </w:tcPr>
          <w:p w:rsidR="007C458D" w:rsidRPr="00F550B2" w:rsidRDefault="007C458D" w:rsidP="007C458D">
            <w:pPr>
              <w:rPr>
                <w:rFonts w:eastAsia="Batang" w:cs="Arial"/>
                <w:b/>
                <w:bCs/>
                <w:color w:val="595959"/>
                <w:spacing w:val="-5"/>
              </w:rPr>
            </w:pPr>
          </w:p>
        </w:tc>
        <w:tc>
          <w:tcPr>
            <w:tcW w:w="964" w:type="dxa"/>
            <w:tcBorders>
              <w:bottom w:val="single" w:sz="2" w:space="0" w:color="000000"/>
            </w:tcBorders>
            <w:shd w:val="clear" w:color="auto" w:fill="auto"/>
            <w:vAlign w:val="bottom"/>
          </w:tcPr>
          <w:p w:rsidR="007C458D" w:rsidRPr="00F550B2" w:rsidRDefault="007C458D" w:rsidP="007C458D">
            <w:pPr>
              <w:ind w:right="57"/>
              <w:jc w:val="right"/>
              <w:rPr>
                <w:rFonts w:cs="Arial"/>
                <w:b/>
                <w:bCs/>
                <w:color w:val="595959"/>
                <w:spacing w:val="-5"/>
                <w:sz w:val="12"/>
              </w:rPr>
            </w:pPr>
            <w:r>
              <w:rPr>
                <w:rFonts w:cs="Arial"/>
                <w:b/>
                <w:bCs/>
                <w:color w:val="595959"/>
                <w:spacing w:val="-5"/>
                <w:sz w:val="12"/>
              </w:rPr>
              <w:t>2014</w:t>
            </w:r>
            <w:r w:rsidRPr="00F550B2">
              <w:rPr>
                <w:rFonts w:cs="Arial"/>
                <w:b/>
                <w:bCs/>
                <w:color w:val="595959"/>
                <w:spacing w:val="-5"/>
                <w:sz w:val="12"/>
              </w:rPr>
              <w:br/>
              <w:t xml:space="preserve">first half </w:t>
            </w:r>
            <w:r w:rsidRPr="00F550B2">
              <w:rPr>
                <w:rFonts w:cs="Arial"/>
                <w:b/>
                <w:bCs/>
                <w:color w:val="595959"/>
                <w:spacing w:val="-5"/>
                <w:sz w:val="12"/>
              </w:rPr>
              <w:br/>
              <w:t xml:space="preserve"> unaudited</w:t>
            </w:r>
          </w:p>
          <w:p w:rsidR="007C458D" w:rsidRPr="00F550B2" w:rsidRDefault="007C458D" w:rsidP="007C458D">
            <w:pPr>
              <w:ind w:right="57"/>
              <w:jc w:val="right"/>
              <w:rPr>
                <w:rFonts w:cs="Arial"/>
                <w:b/>
                <w:bCs/>
                <w:color w:val="595959"/>
                <w:spacing w:val="-5"/>
                <w:sz w:val="12"/>
              </w:rPr>
            </w:pPr>
            <w:r w:rsidRPr="00F550B2">
              <w:rPr>
                <w:rFonts w:cs="Arial"/>
                <w:b/>
                <w:bCs/>
                <w:color w:val="595959"/>
                <w:spacing w:val="-5"/>
                <w:sz w:val="12"/>
              </w:rPr>
              <w:t xml:space="preserve"> £m</w:t>
            </w:r>
          </w:p>
        </w:tc>
        <w:tc>
          <w:tcPr>
            <w:tcW w:w="964" w:type="dxa"/>
            <w:tcBorders>
              <w:bottom w:val="single" w:sz="2" w:space="0" w:color="000000"/>
            </w:tcBorders>
            <w:shd w:val="clear" w:color="auto" w:fill="auto"/>
            <w:vAlign w:val="bottom"/>
          </w:tcPr>
          <w:p w:rsidR="007C458D" w:rsidRPr="004325FC" w:rsidRDefault="007C458D" w:rsidP="007C458D">
            <w:pPr>
              <w:ind w:right="57"/>
              <w:jc w:val="right"/>
              <w:rPr>
                <w:rFonts w:eastAsia="Batang" w:cs="Arial"/>
                <w:color w:val="595959"/>
                <w:spacing w:val="-6"/>
                <w:sz w:val="12"/>
              </w:rPr>
            </w:pPr>
            <w:r w:rsidRPr="004325FC">
              <w:rPr>
                <w:rFonts w:eastAsia="Batang" w:cs="Arial"/>
                <w:color w:val="595959"/>
                <w:spacing w:val="-6"/>
                <w:sz w:val="12"/>
              </w:rPr>
              <w:t>2013</w:t>
            </w:r>
          </w:p>
          <w:p w:rsidR="007C458D" w:rsidRPr="004325FC" w:rsidRDefault="007C458D" w:rsidP="007C458D">
            <w:pPr>
              <w:ind w:right="57"/>
              <w:jc w:val="right"/>
              <w:rPr>
                <w:rFonts w:eastAsia="Batang" w:cs="Arial"/>
                <w:color w:val="595959"/>
                <w:spacing w:val="-6"/>
                <w:sz w:val="12"/>
              </w:rPr>
            </w:pPr>
            <w:r w:rsidRPr="004325FC">
              <w:rPr>
                <w:rFonts w:eastAsia="Batang" w:cs="Arial"/>
                <w:color w:val="595959"/>
                <w:spacing w:val="-6"/>
                <w:sz w:val="12"/>
              </w:rPr>
              <w:t>first half</w:t>
            </w:r>
            <w:r w:rsidRPr="004325FC">
              <w:rPr>
                <w:rFonts w:eastAsia="Batang" w:cs="Arial"/>
                <w:color w:val="595959"/>
                <w:spacing w:val="-6"/>
                <w:sz w:val="12"/>
              </w:rPr>
              <w:br/>
              <w:t>unaudited</w:t>
            </w:r>
            <w:r>
              <w:rPr>
                <w:rFonts w:eastAsia="Batang" w:cs="Arial"/>
                <w:color w:val="595959"/>
                <w:spacing w:val="-6"/>
                <w:sz w:val="12"/>
              </w:rPr>
              <w:t xml:space="preserve"> </w:t>
            </w:r>
            <w:r>
              <w:rPr>
                <w:rFonts w:eastAsia="Batang" w:cs="Arial"/>
                <w:color w:val="595959"/>
                <w:spacing w:val="-6"/>
                <w:sz w:val="14"/>
                <w:szCs w:val="14"/>
                <w:vertAlign w:val="superscript"/>
              </w:rPr>
              <w:t>10</w:t>
            </w:r>
          </w:p>
          <w:p w:rsidR="007C458D" w:rsidRPr="00F550B2" w:rsidRDefault="007C458D" w:rsidP="007C458D">
            <w:pPr>
              <w:ind w:right="57"/>
              <w:jc w:val="right"/>
              <w:rPr>
                <w:rFonts w:eastAsia="Batang" w:cs="Arial"/>
                <w:color w:val="595959"/>
                <w:spacing w:val="-6"/>
                <w:sz w:val="12"/>
              </w:rPr>
            </w:pPr>
            <w:r w:rsidRPr="004325FC">
              <w:rPr>
                <w:rFonts w:eastAsia="Batang" w:cs="Arial"/>
                <w:color w:val="595959"/>
                <w:spacing w:val="-6"/>
                <w:sz w:val="12"/>
              </w:rPr>
              <w:t>£m</w:t>
            </w:r>
          </w:p>
        </w:tc>
        <w:tc>
          <w:tcPr>
            <w:tcW w:w="964"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r>
              <w:rPr>
                <w:rFonts w:eastAsia="Batang" w:cs="Arial"/>
                <w:color w:val="595959"/>
                <w:spacing w:val="-6"/>
                <w:sz w:val="12"/>
              </w:rPr>
              <w:t>2013</w:t>
            </w:r>
          </w:p>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 xml:space="preserve"> year</w:t>
            </w:r>
            <w:r w:rsidRPr="00F550B2">
              <w:rPr>
                <w:rFonts w:eastAsia="Batang" w:cs="Arial"/>
                <w:color w:val="595959"/>
                <w:spacing w:val="-6"/>
                <w:sz w:val="12"/>
              </w:rPr>
              <w:br/>
              <w:t>audited</w:t>
            </w:r>
            <w:r>
              <w:rPr>
                <w:rFonts w:eastAsia="Batang" w:cs="Arial"/>
                <w:color w:val="595959"/>
                <w:spacing w:val="-6"/>
                <w:sz w:val="12"/>
              </w:rPr>
              <w:t xml:space="preserve"> </w:t>
            </w:r>
            <w:r>
              <w:rPr>
                <w:rFonts w:eastAsia="Batang" w:cs="Arial"/>
                <w:color w:val="595959"/>
                <w:spacing w:val="-6"/>
                <w:sz w:val="14"/>
                <w:szCs w:val="14"/>
                <w:vertAlign w:val="superscript"/>
              </w:rPr>
              <w:t>10</w:t>
            </w:r>
          </w:p>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£m</w:t>
            </w:r>
          </w:p>
        </w:tc>
      </w:tr>
      <w:tr w:rsidR="007C458D" w:rsidRPr="00F550B2" w:rsidTr="007C458D">
        <w:tc>
          <w:tcPr>
            <w:tcW w:w="1980" w:type="dxa"/>
            <w:tcBorders>
              <w:top w:val="single" w:sz="4" w:space="0" w:color="auto"/>
            </w:tcBorders>
            <w:shd w:val="clear" w:color="auto" w:fill="auto"/>
            <w:vAlign w:val="bottom"/>
          </w:tcPr>
          <w:p w:rsidR="007C458D" w:rsidRPr="00F550B2" w:rsidRDefault="007C458D" w:rsidP="007C458D">
            <w:pPr>
              <w:tabs>
                <w:tab w:val="left" w:pos="1701"/>
              </w:tabs>
              <w:rPr>
                <w:rFonts w:eastAsia="Batang" w:cs="Arial"/>
                <w:color w:val="595959"/>
                <w:spacing w:val="-5"/>
              </w:rPr>
            </w:pPr>
            <w:r w:rsidRPr="00F550B2">
              <w:rPr>
                <w:rFonts w:eastAsia="Batang" w:cs="Arial"/>
                <w:color w:val="595959"/>
                <w:spacing w:val="-5"/>
              </w:rPr>
              <w:t>Intangible assets</w:t>
            </w:r>
          </w:p>
        </w:tc>
        <w:tc>
          <w:tcPr>
            <w:tcW w:w="4921" w:type="dxa"/>
            <w:tcBorders>
              <w:top w:val="single" w:sz="4" w:space="0" w:color="auto"/>
            </w:tcBorders>
            <w:shd w:val="clear" w:color="auto" w:fill="auto"/>
            <w:vAlign w:val="bottom"/>
          </w:tcPr>
          <w:p w:rsidR="007C458D" w:rsidRPr="00F550B2" w:rsidRDefault="007C458D" w:rsidP="007C458D">
            <w:pPr>
              <w:tabs>
                <w:tab w:val="left" w:pos="1701"/>
              </w:tabs>
              <w:rPr>
                <w:rFonts w:eastAsia="Batang" w:cs="Arial"/>
                <w:caps/>
                <w:color w:val="595959"/>
                <w:spacing w:val="-5"/>
                <w:kern w:val="32"/>
              </w:rPr>
            </w:pPr>
            <w:r w:rsidRPr="00F550B2">
              <w:rPr>
                <w:rFonts w:eastAsia="Batang" w:cs="Arial"/>
                <w:color w:val="595959"/>
                <w:spacing w:val="-5"/>
              </w:rPr>
              <w:t>– goodwill</w:t>
            </w:r>
          </w:p>
        </w:tc>
        <w:tc>
          <w:tcPr>
            <w:tcW w:w="964" w:type="dxa"/>
            <w:tcBorders>
              <w:top w:val="single" w:sz="4" w:space="0" w:color="auto"/>
            </w:tcBorders>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27</w:t>
            </w:r>
          </w:p>
        </w:tc>
        <w:tc>
          <w:tcPr>
            <w:tcW w:w="964" w:type="dxa"/>
            <w:tcBorders>
              <w:top w:val="single" w:sz="4" w:space="0" w:color="auto"/>
            </w:tcBorders>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bCs/>
                <w:color w:val="595959"/>
                <w:spacing w:val="-5"/>
              </w:rPr>
              <w:t>31</w:t>
            </w:r>
          </w:p>
        </w:tc>
        <w:tc>
          <w:tcPr>
            <w:tcW w:w="964" w:type="dxa"/>
            <w:tcBorders>
              <w:top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5"/>
              </w:rPr>
            </w:pPr>
            <w:r>
              <w:rPr>
                <w:rFonts w:eastAsia="Batang" w:cs="Arial"/>
                <w:color w:val="595959"/>
                <w:spacing w:val="-5"/>
              </w:rPr>
              <w:t>29</w:t>
            </w:r>
          </w:p>
        </w:tc>
      </w:tr>
      <w:tr w:rsidR="007C458D" w:rsidRPr="00F550B2" w:rsidTr="007C458D">
        <w:trPr>
          <w:trHeight w:val="185"/>
        </w:trPr>
        <w:tc>
          <w:tcPr>
            <w:tcW w:w="1980" w:type="dxa"/>
            <w:shd w:val="clear" w:color="auto" w:fill="auto"/>
            <w:vAlign w:val="bottom"/>
          </w:tcPr>
          <w:p w:rsidR="007C458D" w:rsidRPr="00F550B2" w:rsidRDefault="007C458D" w:rsidP="007C458D">
            <w:pPr>
              <w:tabs>
                <w:tab w:val="left" w:pos="1701"/>
              </w:tabs>
              <w:rPr>
                <w:rFonts w:eastAsia="Batang" w:cs="Arial"/>
                <w:color w:val="595959"/>
                <w:spacing w:val="-5"/>
              </w:rPr>
            </w:pPr>
          </w:p>
        </w:tc>
        <w:tc>
          <w:tcPr>
            <w:tcW w:w="4921" w:type="dxa"/>
            <w:shd w:val="clear" w:color="auto" w:fill="auto"/>
            <w:vAlign w:val="bottom"/>
          </w:tcPr>
          <w:p w:rsidR="007C458D" w:rsidRPr="00F550B2" w:rsidRDefault="007C458D" w:rsidP="007C458D">
            <w:pPr>
              <w:tabs>
                <w:tab w:val="left" w:pos="1701"/>
              </w:tabs>
              <w:rPr>
                <w:rFonts w:eastAsia="Batang" w:cs="Arial"/>
                <w:caps/>
                <w:color w:val="595959"/>
                <w:spacing w:val="-5"/>
                <w:kern w:val="32"/>
              </w:rPr>
            </w:pPr>
            <w:r w:rsidRPr="00F550B2">
              <w:rPr>
                <w:rFonts w:eastAsia="Batang" w:cs="Arial"/>
                <w:color w:val="595959"/>
                <w:spacing w:val="-5"/>
              </w:rPr>
              <w:t xml:space="preserve">– </w:t>
            </w:r>
            <w:r>
              <w:rPr>
                <w:rFonts w:eastAsia="Batang" w:cs="Arial"/>
                <w:color w:val="595959"/>
                <w:spacing w:val="-5"/>
              </w:rPr>
              <w:t>Infrastructure Investments</w:t>
            </w:r>
            <w:r w:rsidRPr="00F550B2">
              <w:rPr>
                <w:rFonts w:eastAsia="Batang" w:cs="Arial"/>
                <w:color w:val="595959"/>
                <w:spacing w:val="-5"/>
              </w:rPr>
              <w:t xml:space="preserve"> intangible</w:t>
            </w:r>
          </w:p>
        </w:tc>
        <w:tc>
          <w:tcPr>
            <w:tcW w:w="964" w:type="dxa"/>
            <w:shd w:val="clear" w:color="auto" w:fill="auto"/>
            <w:vAlign w:val="bottom"/>
          </w:tcPr>
          <w:p w:rsidR="007C458D" w:rsidRPr="006812FB" w:rsidRDefault="007C458D" w:rsidP="007C458D">
            <w:pPr>
              <w:ind w:right="57"/>
              <w:jc w:val="right"/>
              <w:rPr>
                <w:rFonts w:eastAsia="Batang" w:cs="Arial"/>
                <w:b/>
                <w:bCs/>
                <w:caps/>
                <w:color w:val="595959"/>
                <w:spacing w:val="-5"/>
                <w:kern w:val="32"/>
              </w:rPr>
            </w:pPr>
            <w:r w:rsidRPr="006812FB">
              <w:rPr>
                <w:rFonts w:eastAsia="Batang" w:cs="Arial"/>
                <w:b/>
                <w:bCs/>
                <w:caps/>
                <w:color w:val="595959"/>
                <w:spacing w:val="-5"/>
                <w:kern w:val="32"/>
              </w:rPr>
              <w:t>24</w:t>
            </w:r>
          </w:p>
        </w:tc>
        <w:tc>
          <w:tcPr>
            <w:tcW w:w="964" w:type="dxa"/>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bCs/>
                <w:color w:val="595959"/>
                <w:spacing w:val="-5"/>
              </w:rPr>
              <w:t>19</w:t>
            </w:r>
          </w:p>
        </w:tc>
        <w:tc>
          <w:tcPr>
            <w:tcW w:w="964" w:type="dxa"/>
            <w:shd w:val="clear" w:color="auto" w:fill="auto"/>
            <w:vAlign w:val="bottom"/>
          </w:tcPr>
          <w:p w:rsidR="007C458D" w:rsidRPr="00F550B2" w:rsidRDefault="007C458D" w:rsidP="007C458D">
            <w:pPr>
              <w:ind w:right="57"/>
              <w:jc w:val="right"/>
              <w:rPr>
                <w:rFonts w:eastAsia="Batang" w:cs="Arial"/>
                <w:color w:val="595959"/>
                <w:spacing w:val="-5"/>
              </w:rPr>
            </w:pPr>
            <w:r>
              <w:rPr>
                <w:rFonts w:eastAsia="Batang" w:cs="Arial"/>
                <w:color w:val="595959"/>
                <w:spacing w:val="-5"/>
              </w:rPr>
              <w:t>23</w:t>
            </w:r>
          </w:p>
        </w:tc>
      </w:tr>
      <w:tr w:rsidR="007C458D" w:rsidRPr="00F550B2" w:rsidTr="007C458D">
        <w:tc>
          <w:tcPr>
            <w:tcW w:w="1980" w:type="dxa"/>
            <w:shd w:val="clear" w:color="auto" w:fill="auto"/>
            <w:vAlign w:val="bottom"/>
          </w:tcPr>
          <w:p w:rsidR="007C458D" w:rsidRPr="00F550B2" w:rsidRDefault="007C458D" w:rsidP="007C458D">
            <w:pPr>
              <w:tabs>
                <w:tab w:val="left" w:pos="1701"/>
              </w:tabs>
              <w:rPr>
                <w:rFonts w:eastAsia="Batang" w:cs="Arial"/>
                <w:color w:val="595959"/>
                <w:spacing w:val="-5"/>
              </w:rPr>
            </w:pPr>
          </w:p>
        </w:tc>
        <w:tc>
          <w:tcPr>
            <w:tcW w:w="4921" w:type="dxa"/>
            <w:shd w:val="clear" w:color="auto" w:fill="auto"/>
            <w:vAlign w:val="bottom"/>
          </w:tcPr>
          <w:p w:rsidR="007C458D" w:rsidRPr="00F550B2" w:rsidRDefault="007C458D" w:rsidP="007C458D">
            <w:pPr>
              <w:tabs>
                <w:tab w:val="left" w:pos="1701"/>
              </w:tabs>
              <w:rPr>
                <w:rFonts w:eastAsia="Batang" w:cs="Arial"/>
                <w:caps/>
                <w:color w:val="595959"/>
                <w:spacing w:val="-5"/>
                <w:kern w:val="32"/>
              </w:rPr>
            </w:pPr>
            <w:r w:rsidRPr="00F550B2">
              <w:rPr>
                <w:rFonts w:eastAsia="Batang" w:cs="Arial"/>
                <w:color w:val="595959"/>
                <w:spacing w:val="-5"/>
              </w:rPr>
              <w:t>– other</w:t>
            </w:r>
          </w:p>
        </w:tc>
        <w:tc>
          <w:tcPr>
            <w:tcW w:w="964" w:type="dxa"/>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6</w:t>
            </w:r>
          </w:p>
        </w:tc>
        <w:tc>
          <w:tcPr>
            <w:tcW w:w="964" w:type="dxa"/>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bCs/>
                <w:color w:val="595959"/>
                <w:spacing w:val="-5"/>
              </w:rPr>
              <w:t>1</w:t>
            </w:r>
          </w:p>
        </w:tc>
        <w:tc>
          <w:tcPr>
            <w:tcW w:w="964" w:type="dxa"/>
            <w:shd w:val="clear" w:color="auto" w:fill="auto"/>
            <w:vAlign w:val="bottom"/>
          </w:tcPr>
          <w:p w:rsidR="007C458D" w:rsidRPr="00F550B2" w:rsidRDefault="007C458D" w:rsidP="007C458D">
            <w:pPr>
              <w:ind w:right="57"/>
              <w:jc w:val="right"/>
              <w:rPr>
                <w:rFonts w:eastAsia="Batang" w:cs="Arial"/>
                <w:color w:val="595959"/>
                <w:spacing w:val="-5"/>
              </w:rPr>
            </w:pPr>
            <w:r>
              <w:rPr>
                <w:rFonts w:eastAsia="Batang" w:cs="Arial"/>
                <w:color w:val="595959"/>
                <w:spacing w:val="-5"/>
              </w:rPr>
              <w:t>6</w:t>
            </w:r>
          </w:p>
        </w:tc>
      </w:tr>
      <w:tr w:rsidR="007C458D" w:rsidRPr="00F550B2" w:rsidTr="007C458D">
        <w:tc>
          <w:tcPr>
            <w:tcW w:w="6901"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Property, plant and equipment</w:t>
            </w:r>
          </w:p>
        </w:tc>
        <w:tc>
          <w:tcPr>
            <w:tcW w:w="964" w:type="dxa"/>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52</w:t>
            </w:r>
          </w:p>
        </w:tc>
        <w:tc>
          <w:tcPr>
            <w:tcW w:w="964" w:type="dxa"/>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bCs/>
                <w:color w:val="595959"/>
                <w:spacing w:val="-5"/>
              </w:rPr>
              <w:t>4</w:t>
            </w:r>
            <w:r>
              <w:rPr>
                <w:rFonts w:eastAsia="Batang" w:cs="Arial"/>
                <w:bCs/>
                <w:color w:val="595959"/>
                <w:spacing w:val="-5"/>
              </w:rPr>
              <w:t>5</w:t>
            </w:r>
          </w:p>
        </w:tc>
        <w:tc>
          <w:tcPr>
            <w:tcW w:w="964" w:type="dxa"/>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Pr>
                <w:rFonts w:eastAsia="Batang" w:cs="Arial"/>
                <w:bCs/>
                <w:color w:val="595959"/>
                <w:spacing w:val="-5"/>
              </w:rPr>
              <w:t>51</w:t>
            </w:r>
          </w:p>
        </w:tc>
      </w:tr>
      <w:tr w:rsidR="007C458D" w:rsidRPr="00F550B2" w:rsidTr="007C458D">
        <w:tc>
          <w:tcPr>
            <w:tcW w:w="6901" w:type="dxa"/>
            <w:gridSpan w:val="2"/>
            <w:shd w:val="clear" w:color="auto" w:fill="auto"/>
            <w:vAlign w:val="bottom"/>
          </w:tcPr>
          <w:p w:rsidR="007C458D" w:rsidRPr="00F550B2" w:rsidRDefault="007C458D" w:rsidP="007C458D">
            <w:pPr>
              <w:rPr>
                <w:rFonts w:eastAsia="Batang" w:cs="Arial"/>
                <w:color w:val="595959"/>
                <w:spacing w:val="-5"/>
              </w:rPr>
            </w:pPr>
            <w:r>
              <w:rPr>
                <w:rFonts w:eastAsia="Batang" w:cs="Arial"/>
                <w:color w:val="595959"/>
                <w:spacing w:val="-5"/>
              </w:rPr>
              <w:t xml:space="preserve">Investments in joint ventures and associates </w:t>
            </w:r>
          </w:p>
        </w:tc>
        <w:tc>
          <w:tcPr>
            <w:tcW w:w="964" w:type="dxa"/>
            <w:shd w:val="clear" w:color="auto" w:fill="auto"/>
            <w:vAlign w:val="bottom"/>
          </w:tcPr>
          <w:p w:rsidR="007C458D"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4</w:t>
            </w:r>
          </w:p>
        </w:tc>
        <w:tc>
          <w:tcPr>
            <w:tcW w:w="964" w:type="dxa"/>
            <w:shd w:val="clear" w:color="auto" w:fill="auto"/>
            <w:vAlign w:val="bottom"/>
          </w:tcPr>
          <w:p w:rsidR="007C458D" w:rsidRPr="00D77C9E" w:rsidRDefault="007C458D" w:rsidP="007C458D">
            <w:pPr>
              <w:keepNext/>
              <w:ind w:right="57"/>
              <w:jc w:val="right"/>
              <w:outlineLvl w:val="0"/>
              <w:rPr>
                <w:rFonts w:eastAsia="Batang" w:cs="Arial"/>
                <w:bCs/>
                <w:color w:val="595959"/>
                <w:spacing w:val="-5"/>
              </w:rPr>
            </w:pPr>
            <w:r>
              <w:rPr>
                <w:rFonts w:eastAsia="Batang" w:cs="Arial"/>
                <w:bCs/>
                <w:color w:val="595959"/>
                <w:spacing w:val="-5"/>
              </w:rPr>
              <w:t>2</w:t>
            </w:r>
          </w:p>
        </w:tc>
        <w:tc>
          <w:tcPr>
            <w:tcW w:w="964" w:type="dxa"/>
            <w:shd w:val="clear" w:color="auto" w:fill="auto"/>
            <w:vAlign w:val="bottom"/>
          </w:tcPr>
          <w:p w:rsidR="007C458D" w:rsidRPr="00D77C9E" w:rsidRDefault="007C458D" w:rsidP="007C458D">
            <w:pPr>
              <w:ind w:right="57"/>
              <w:jc w:val="right"/>
              <w:rPr>
                <w:rFonts w:eastAsia="Batang" w:cs="Arial"/>
                <w:bCs/>
                <w:color w:val="595959"/>
                <w:spacing w:val="-5"/>
              </w:rPr>
            </w:pPr>
            <w:r>
              <w:rPr>
                <w:rFonts w:eastAsia="Batang" w:cs="Arial"/>
                <w:bCs/>
                <w:color w:val="595959"/>
                <w:spacing w:val="-5"/>
              </w:rPr>
              <w:t>2</w:t>
            </w:r>
          </w:p>
        </w:tc>
      </w:tr>
      <w:tr w:rsidR="007C458D" w:rsidRPr="00F550B2" w:rsidTr="007C458D">
        <w:tc>
          <w:tcPr>
            <w:tcW w:w="6901"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PPP financial assets</w:t>
            </w:r>
          </w:p>
        </w:tc>
        <w:tc>
          <w:tcPr>
            <w:tcW w:w="964" w:type="dxa"/>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2,295</w:t>
            </w:r>
          </w:p>
        </w:tc>
        <w:tc>
          <w:tcPr>
            <w:tcW w:w="964" w:type="dxa"/>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bCs/>
                <w:color w:val="595959"/>
                <w:spacing w:val="-5"/>
              </w:rPr>
              <w:t>2,234</w:t>
            </w:r>
          </w:p>
        </w:tc>
        <w:tc>
          <w:tcPr>
            <w:tcW w:w="964" w:type="dxa"/>
            <w:shd w:val="clear" w:color="auto" w:fill="auto"/>
            <w:vAlign w:val="bottom"/>
          </w:tcPr>
          <w:p w:rsidR="007C458D" w:rsidRPr="00D77C9E" w:rsidRDefault="007C458D" w:rsidP="007C458D">
            <w:pPr>
              <w:ind w:right="57"/>
              <w:jc w:val="right"/>
              <w:rPr>
                <w:rFonts w:eastAsia="Batang" w:cs="Arial"/>
                <w:color w:val="595959"/>
                <w:spacing w:val="-5"/>
              </w:rPr>
            </w:pPr>
            <w:r w:rsidRPr="00D77C9E">
              <w:rPr>
                <w:rFonts w:eastAsia="Batang" w:cs="Arial"/>
                <w:bCs/>
                <w:color w:val="595959"/>
                <w:spacing w:val="-5"/>
              </w:rPr>
              <w:t>2,</w:t>
            </w:r>
            <w:r>
              <w:rPr>
                <w:rFonts w:eastAsia="Batang" w:cs="Arial"/>
                <w:bCs/>
                <w:color w:val="595959"/>
                <w:spacing w:val="-5"/>
              </w:rPr>
              <w:t>292</w:t>
            </w:r>
          </w:p>
        </w:tc>
      </w:tr>
      <w:tr w:rsidR="007C458D" w:rsidRPr="00F550B2" w:rsidTr="007C458D">
        <w:tc>
          <w:tcPr>
            <w:tcW w:w="6901"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Military housing projects</w:t>
            </w:r>
          </w:p>
        </w:tc>
        <w:tc>
          <w:tcPr>
            <w:tcW w:w="964" w:type="dxa"/>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84</w:t>
            </w:r>
          </w:p>
        </w:tc>
        <w:tc>
          <w:tcPr>
            <w:tcW w:w="964" w:type="dxa"/>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bCs/>
                <w:color w:val="595959"/>
                <w:spacing w:val="-5"/>
              </w:rPr>
              <w:t>75</w:t>
            </w:r>
          </w:p>
        </w:tc>
        <w:tc>
          <w:tcPr>
            <w:tcW w:w="964" w:type="dxa"/>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Pr>
                <w:rFonts w:eastAsia="Batang" w:cs="Arial"/>
                <w:bCs/>
                <w:color w:val="595959"/>
                <w:spacing w:val="-5"/>
              </w:rPr>
              <w:t>83</w:t>
            </w:r>
          </w:p>
        </w:tc>
      </w:tr>
      <w:tr w:rsidR="007C458D" w:rsidRPr="00F550B2" w:rsidTr="007C458D">
        <w:tc>
          <w:tcPr>
            <w:tcW w:w="6901" w:type="dxa"/>
            <w:gridSpan w:val="2"/>
            <w:shd w:val="clear" w:color="auto" w:fill="auto"/>
            <w:vAlign w:val="bottom"/>
          </w:tcPr>
          <w:p w:rsidR="007C458D" w:rsidRPr="00F550B2" w:rsidRDefault="007C458D" w:rsidP="007C458D">
            <w:pPr>
              <w:tabs>
                <w:tab w:val="left" w:pos="1701"/>
              </w:tabs>
              <w:rPr>
                <w:rFonts w:eastAsia="Batang" w:cs="Arial"/>
                <w:color w:val="595959"/>
                <w:spacing w:val="-5"/>
              </w:rPr>
            </w:pPr>
            <w:r w:rsidRPr="00F550B2">
              <w:rPr>
                <w:rFonts w:eastAsia="Batang" w:cs="Arial"/>
                <w:color w:val="595959"/>
                <w:spacing w:val="-5"/>
              </w:rPr>
              <w:t>Infrastructure Fund investment</w:t>
            </w:r>
          </w:p>
        </w:tc>
        <w:tc>
          <w:tcPr>
            <w:tcW w:w="964" w:type="dxa"/>
            <w:shd w:val="clear" w:color="auto" w:fill="auto"/>
            <w:vAlign w:val="bottom"/>
          </w:tcPr>
          <w:p w:rsidR="007C458D" w:rsidRPr="006812FB" w:rsidRDefault="007C458D" w:rsidP="007C458D">
            <w:pPr>
              <w:ind w:right="57"/>
              <w:jc w:val="right"/>
              <w:rPr>
                <w:rFonts w:eastAsia="Batang" w:cs="Arial"/>
                <w:b/>
                <w:bCs/>
                <w:caps/>
                <w:color w:val="595959"/>
                <w:spacing w:val="-5"/>
                <w:kern w:val="32"/>
              </w:rPr>
            </w:pPr>
            <w:r w:rsidRPr="006812FB">
              <w:rPr>
                <w:rFonts w:eastAsia="Batang" w:cs="Arial"/>
                <w:b/>
                <w:bCs/>
                <w:caps/>
                <w:color w:val="595959"/>
                <w:spacing w:val="-5"/>
                <w:kern w:val="32"/>
              </w:rPr>
              <w:t>10</w:t>
            </w:r>
          </w:p>
        </w:tc>
        <w:tc>
          <w:tcPr>
            <w:tcW w:w="964" w:type="dxa"/>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bCs/>
                <w:color w:val="595959"/>
                <w:spacing w:val="-5"/>
                <w:szCs w:val="20"/>
              </w:rPr>
              <w:t>9</w:t>
            </w:r>
          </w:p>
        </w:tc>
        <w:tc>
          <w:tcPr>
            <w:tcW w:w="964" w:type="dxa"/>
            <w:shd w:val="clear" w:color="auto" w:fill="auto"/>
            <w:vAlign w:val="bottom"/>
          </w:tcPr>
          <w:p w:rsidR="007C458D" w:rsidRPr="00D77C9E" w:rsidRDefault="007C458D" w:rsidP="007C458D">
            <w:pPr>
              <w:keepNext/>
              <w:ind w:right="57"/>
              <w:jc w:val="right"/>
              <w:outlineLvl w:val="0"/>
              <w:rPr>
                <w:rFonts w:eastAsia="Batang" w:cs="Arial"/>
                <w:bCs/>
                <w:color w:val="595959"/>
                <w:spacing w:val="-5"/>
              </w:rPr>
            </w:pPr>
            <w:r>
              <w:rPr>
                <w:rFonts w:eastAsia="Batang" w:cs="Arial"/>
                <w:bCs/>
                <w:color w:val="595959"/>
                <w:spacing w:val="-5"/>
                <w:szCs w:val="20"/>
              </w:rPr>
              <w:t>11</w:t>
            </w:r>
          </w:p>
        </w:tc>
      </w:tr>
      <w:tr w:rsidR="007C458D" w:rsidRPr="00F550B2" w:rsidTr="007C458D">
        <w:tc>
          <w:tcPr>
            <w:tcW w:w="1980" w:type="dxa"/>
            <w:shd w:val="clear" w:color="auto" w:fill="auto"/>
            <w:vAlign w:val="bottom"/>
          </w:tcPr>
          <w:p w:rsidR="007C458D" w:rsidRPr="00F550B2" w:rsidRDefault="007C458D" w:rsidP="007C458D">
            <w:pPr>
              <w:tabs>
                <w:tab w:val="left" w:pos="1701"/>
              </w:tabs>
              <w:rPr>
                <w:rFonts w:eastAsia="Batang" w:cs="Arial"/>
                <w:color w:val="595959"/>
                <w:spacing w:val="-5"/>
              </w:rPr>
            </w:pPr>
            <w:r w:rsidRPr="00F550B2">
              <w:rPr>
                <w:rFonts w:eastAsia="Batang" w:cs="Arial"/>
                <w:color w:val="595959"/>
                <w:spacing w:val="-5"/>
              </w:rPr>
              <w:t>Net cash/(borrowings)</w:t>
            </w:r>
          </w:p>
        </w:tc>
        <w:tc>
          <w:tcPr>
            <w:tcW w:w="4921" w:type="dxa"/>
            <w:shd w:val="clear" w:color="auto" w:fill="auto"/>
            <w:vAlign w:val="bottom"/>
          </w:tcPr>
          <w:p w:rsidR="007C458D" w:rsidRPr="00F550B2" w:rsidRDefault="007C458D" w:rsidP="007C458D">
            <w:pPr>
              <w:tabs>
                <w:tab w:val="left" w:pos="1701"/>
              </w:tabs>
              <w:rPr>
                <w:rFonts w:eastAsia="Batang" w:cs="Arial"/>
                <w:caps/>
                <w:color w:val="595959"/>
                <w:spacing w:val="-5"/>
                <w:kern w:val="32"/>
              </w:rPr>
            </w:pPr>
            <w:r w:rsidRPr="00F550B2">
              <w:rPr>
                <w:rFonts w:eastAsia="Batang" w:cs="Arial"/>
                <w:color w:val="595959"/>
                <w:spacing w:val="-5"/>
              </w:rPr>
              <w:t>–</w:t>
            </w:r>
            <w:r>
              <w:rPr>
                <w:rFonts w:eastAsia="Batang" w:cs="Arial"/>
                <w:color w:val="595959"/>
                <w:spacing w:val="-5"/>
              </w:rPr>
              <w:t xml:space="preserve"> </w:t>
            </w:r>
            <w:r w:rsidRPr="00F550B2">
              <w:rPr>
                <w:rFonts w:eastAsia="Batang" w:cs="Arial"/>
                <w:color w:val="595959"/>
                <w:spacing w:val="-5"/>
              </w:rPr>
              <w:t>non-recourse</w:t>
            </w:r>
          </w:p>
        </w:tc>
        <w:tc>
          <w:tcPr>
            <w:tcW w:w="964" w:type="dxa"/>
            <w:shd w:val="clear" w:color="auto" w:fill="auto"/>
            <w:vAlign w:val="bottom"/>
          </w:tcPr>
          <w:p w:rsidR="007C458D" w:rsidRPr="006812FB" w:rsidRDefault="007C458D" w:rsidP="007C458D">
            <w:pPr>
              <w:ind w:right="17"/>
              <w:jc w:val="right"/>
              <w:rPr>
                <w:rFonts w:eastAsia="Batang" w:cs="Arial"/>
                <w:b/>
                <w:bCs/>
                <w:caps/>
                <w:color w:val="595959"/>
                <w:spacing w:val="-5"/>
                <w:kern w:val="32"/>
              </w:rPr>
            </w:pPr>
            <w:r w:rsidRPr="006812FB">
              <w:rPr>
                <w:rFonts w:eastAsia="Batang" w:cs="Arial"/>
                <w:b/>
                <w:bCs/>
                <w:caps/>
                <w:color w:val="595959"/>
                <w:spacing w:val="-5"/>
                <w:kern w:val="32"/>
              </w:rPr>
              <w:t>(1,</w:t>
            </w:r>
            <w:r>
              <w:rPr>
                <w:rFonts w:eastAsia="Batang" w:cs="Arial"/>
                <w:b/>
                <w:bCs/>
                <w:caps/>
                <w:color w:val="595959"/>
                <w:spacing w:val="-5"/>
                <w:kern w:val="32"/>
              </w:rPr>
              <w:t>593</w:t>
            </w:r>
            <w:r w:rsidRPr="006812FB">
              <w:rPr>
                <w:rFonts w:eastAsia="Batang" w:cs="Arial"/>
                <w:b/>
                <w:bCs/>
                <w:caps/>
                <w:color w:val="595959"/>
                <w:spacing w:val="-5"/>
                <w:kern w:val="32"/>
              </w:rPr>
              <w:t>)</w:t>
            </w:r>
          </w:p>
        </w:tc>
        <w:tc>
          <w:tcPr>
            <w:tcW w:w="964" w:type="dxa"/>
            <w:shd w:val="clear" w:color="auto" w:fill="auto"/>
            <w:vAlign w:val="bottom"/>
          </w:tcPr>
          <w:p w:rsidR="007C458D" w:rsidRPr="00D77C9E" w:rsidRDefault="007C458D" w:rsidP="007C458D">
            <w:pPr>
              <w:keepNext/>
              <w:ind w:right="17"/>
              <w:jc w:val="right"/>
              <w:outlineLvl w:val="0"/>
              <w:rPr>
                <w:rFonts w:eastAsia="Batang" w:cs="Arial"/>
                <w:color w:val="595959"/>
                <w:spacing w:val="-5"/>
                <w:szCs w:val="20"/>
              </w:rPr>
            </w:pPr>
            <w:r>
              <w:rPr>
                <w:rFonts w:eastAsia="Batang" w:cs="Arial"/>
                <w:bCs/>
                <w:color w:val="595959"/>
                <w:spacing w:val="-5"/>
                <w:szCs w:val="20"/>
              </w:rPr>
              <w:t>(1,475</w:t>
            </w:r>
            <w:r w:rsidRPr="00D77C9E">
              <w:rPr>
                <w:rFonts w:eastAsia="Batang" w:cs="Arial"/>
                <w:bCs/>
                <w:color w:val="595959"/>
                <w:spacing w:val="-5"/>
                <w:szCs w:val="20"/>
              </w:rPr>
              <w:t>)</w:t>
            </w:r>
          </w:p>
        </w:tc>
        <w:tc>
          <w:tcPr>
            <w:tcW w:w="964" w:type="dxa"/>
            <w:shd w:val="clear" w:color="auto" w:fill="auto"/>
            <w:vAlign w:val="bottom"/>
          </w:tcPr>
          <w:p w:rsidR="007C458D" w:rsidRPr="00D77C9E" w:rsidRDefault="007C458D" w:rsidP="007C458D">
            <w:pPr>
              <w:ind w:right="17"/>
              <w:jc w:val="right"/>
              <w:rPr>
                <w:rFonts w:eastAsia="Batang" w:cs="Arial"/>
                <w:color w:val="595959"/>
                <w:spacing w:val="-5"/>
              </w:rPr>
            </w:pPr>
            <w:r w:rsidRPr="0056783E">
              <w:rPr>
                <w:rFonts w:eastAsia="Batang" w:cs="Arial"/>
                <w:color w:val="595959"/>
                <w:spacing w:val="-5"/>
              </w:rPr>
              <w:t>(1,</w:t>
            </w:r>
            <w:r>
              <w:rPr>
                <w:rFonts w:eastAsia="Batang" w:cs="Arial"/>
                <w:color w:val="595959"/>
                <w:spacing w:val="-5"/>
              </w:rPr>
              <w:t>599</w:t>
            </w:r>
            <w:r w:rsidRPr="0056783E">
              <w:rPr>
                <w:rFonts w:eastAsia="Batang" w:cs="Arial"/>
                <w:color w:val="595959"/>
                <w:spacing w:val="-5"/>
              </w:rPr>
              <w:t>)</w:t>
            </w:r>
          </w:p>
        </w:tc>
      </w:tr>
      <w:tr w:rsidR="007C458D" w:rsidRPr="00F550B2" w:rsidTr="007C458D">
        <w:tc>
          <w:tcPr>
            <w:tcW w:w="1980" w:type="dxa"/>
            <w:shd w:val="clear" w:color="auto" w:fill="auto"/>
            <w:vAlign w:val="bottom"/>
          </w:tcPr>
          <w:p w:rsidR="007C458D" w:rsidRPr="00F550B2" w:rsidRDefault="007C458D" w:rsidP="007C458D">
            <w:pPr>
              <w:tabs>
                <w:tab w:val="left" w:pos="1701"/>
              </w:tabs>
              <w:rPr>
                <w:rFonts w:eastAsia="Batang" w:cs="Arial"/>
                <w:color w:val="595959"/>
                <w:spacing w:val="-5"/>
              </w:rPr>
            </w:pPr>
          </w:p>
        </w:tc>
        <w:tc>
          <w:tcPr>
            <w:tcW w:w="4921" w:type="dxa"/>
            <w:shd w:val="clear" w:color="auto" w:fill="auto"/>
            <w:vAlign w:val="bottom"/>
          </w:tcPr>
          <w:p w:rsidR="007C458D" w:rsidRPr="00F550B2" w:rsidRDefault="007C458D" w:rsidP="007C458D">
            <w:pPr>
              <w:tabs>
                <w:tab w:val="left" w:pos="1701"/>
              </w:tabs>
              <w:rPr>
                <w:rFonts w:eastAsia="Batang" w:cs="Arial"/>
                <w:caps/>
                <w:color w:val="595959"/>
                <w:spacing w:val="-5"/>
                <w:kern w:val="32"/>
              </w:rPr>
            </w:pPr>
            <w:r w:rsidRPr="00F550B2">
              <w:rPr>
                <w:rFonts w:eastAsia="Batang" w:cs="Arial"/>
                <w:color w:val="595959"/>
                <w:spacing w:val="-5"/>
              </w:rPr>
              <w:t>– other</w:t>
            </w:r>
          </w:p>
        </w:tc>
        <w:tc>
          <w:tcPr>
            <w:tcW w:w="964" w:type="dxa"/>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189</w:t>
            </w:r>
          </w:p>
        </w:tc>
        <w:tc>
          <w:tcPr>
            <w:tcW w:w="964" w:type="dxa"/>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Pr>
                <w:rFonts w:eastAsia="Batang" w:cs="Arial"/>
                <w:bCs/>
                <w:color w:val="595959"/>
                <w:spacing w:val="-5"/>
              </w:rPr>
              <w:t>205</w:t>
            </w:r>
          </w:p>
        </w:tc>
        <w:tc>
          <w:tcPr>
            <w:tcW w:w="964" w:type="dxa"/>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Pr>
                <w:rFonts w:eastAsia="Batang" w:cs="Arial"/>
                <w:color w:val="595959"/>
                <w:spacing w:val="-5"/>
              </w:rPr>
              <w:t>196</w:t>
            </w:r>
          </w:p>
        </w:tc>
      </w:tr>
      <w:tr w:rsidR="007C458D" w:rsidRPr="00F550B2" w:rsidTr="007C458D">
        <w:tc>
          <w:tcPr>
            <w:tcW w:w="6901"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Other net liabilities</w:t>
            </w:r>
          </w:p>
        </w:tc>
        <w:tc>
          <w:tcPr>
            <w:tcW w:w="964" w:type="dxa"/>
            <w:shd w:val="clear" w:color="auto" w:fill="auto"/>
            <w:vAlign w:val="bottom"/>
          </w:tcPr>
          <w:p w:rsidR="007C458D" w:rsidRPr="006812FB" w:rsidRDefault="007C458D" w:rsidP="007C458D">
            <w:pPr>
              <w:ind w:right="17"/>
              <w:jc w:val="right"/>
              <w:rPr>
                <w:rFonts w:eastAsia="Batang" w:cs="Arial"/>
                <w:b/>
                <w:bCs/>
                <w:caps/>
                <w:color w:val="595959"/>
                <w:spacing w:val="-5"/>
                <w:kern w:val="32"/>
              </w:rPr>
            </w:pPr>
            <w:r>
              <w:rPr>
                <w:rFonts w:eastAsia="Batang" w:cs="Arial"/>
                <w:b/>
                <w:bCs/>
                <w:caps/>
                <w:color w:val="595959"/>
                <w:spacing w:val="-5"/>
                <w:kern w:val="32"/>
              </w:rPr>
              <w:t>(419</w:t>
            </w:r>
            <w:r w:rsidRPr="006812FB">
              <w:rPr>
                <w:rFonts w:eastAsia="Batang" w:cs="Arial"/>
                <w:b/>
                <w:bCs/>
                <w:caps/>
                <w:color w:val="595959"/>
                <w:spacing w:val="-5"/>
                <w:kern w:val="32"/>
              </w:rPr>
              <w:t>)</w:t>
            </w:r>
          </w:p>
        </w:tc>
        <w:tc>
          <w:tcPr>
            <w:tcW w:w="964" w:type="dxa"/>
            <w:shd w:val="clear" w:color="auto" w:fill="auto"/>
            <w:vAlign w:val="bottom"/>
          </w:tcPr>
          <w:p w:rsidR="007C458D" w:rsidRPr="00D77C9E" w:rsidRDefault="007C458D" w:rsidP="007C458D">
            <w:pPr>
              <w:keepNext/>
              <w:ind w:right="17"/>
              <w:jc w:val="right"/>
              <w:outlineLvl w:val="0"/>
              <w:rPr>
                <w:rFonts w:eastAsia="Batang" w:cs="Arial"/>
                <w:color w:val="595959"/>
                <w:spacing w:val="-5"/>
                <w:szCs w:val="20"/>
              </w:rPr>
            </w:pPr>
            <w:r>
              <w:rPr>
                <w:rFonts w:eastAsia="Batang" w:cs="Arial"/>
                <w:bCs/>
                <w:color w:val="595959"/>
                <w:spacing w:val="-5"/>
                <w:szCs w:val="20"/>
              </w:rPr>
              <w:t>(474</w:t>
            </w:r>
            <w:r w:rsidRPr="00D77C9E">
              <w:rPr>
                <w:rFonts w:eastAsia="Batang" w:cs="Arial"/>
                <w:bCs/>
                <w:color w:val="595959"/>
                <w:spacing w:val="-5"/>
                <w:szCs w:val="20"/>
              </w:rPr>
              <w:t>)</w:t>
            </w:r>
          </w:p>
        </w:tc>
        <w:tc>
          <w:tcPr>
            <w:tcW w:w="964" w:type="dxa"/>
            <w:shd w:val="clear" w:color="auto" w:fill="auto"/>
            <w:vAlign w:val="bottom"/>
          </w:tcPr>
          <w:p w:rsidR="007C458D" w:rsidRPr="00D77C9E" w:rsidRDefault="007C458D" w:rsidP="007C458D">
            <w:pPr>
              <w:ind w:right="17"/>
              <w:jc w:val="right"/>
              <w:rPr>
                <w:rFonts w:eastAsia="Batang" w:cs="Arial"/>
                <w:color w:val="595959"/>
                <w:spacing w:val="-5"/>
              </w:rPr>
            </w:pPr>
            <w:r w:rsidRPr="00D77C9E">
              <w:rPr>
                <w:rFonts w:eastAsia="Batang" w:cs="Arial"/>
                <w:bCs/>
                <w:color w:val="595959"/>
                <w:spacing w:val="-5"/>
                <w:szCs w:val="20"/>
              </w:rPr>
              <w:t>(</w:t>
            </w:r>
            <w:r>
              <w:rPr>
                <w:rFonts w:eastAsia="Batang" w:cs="Arial"/>
                <w:bCs/>
                <w:color w:val="595959"/>
                <w:spacing w:val="-5"/>
                <w:szCs w:val="20"/>
              </w:rPr>
              <w:t>428</w:t>
            </w:r>
            <w:r w:rsidRPr="00D77C9E">
              <w:rPr>
                <w:rFonts w:eastAsia="Batang" w:cs="Arial"/>
                <w:bCs/>
                <w:color w:val="595959"/>
                <w:spacing w:val="-5"/>
                <w:szCs w:val="20"/>
              </w:rPr>
              <w:t>)</w:t>
            </w:r>
          </w:p>
        </w:tc>
      </w:tr>
      <w:tr w:rsidR="007C458D" w:rsidRPr="00F550B2" w:rsidTr="007C458D">
        <w:tc>
          <w:tcPr>
            <w:tcW w:w="6901" w:type="dxa"/>
            <w:gridSpan w:val="2"/>
            <w:tcBorders>
              <w:top w:val="single" w:sz="2" w:space="0" w:color="000000"/>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Share of net assets of joint ventures and associates</w:t>
            </w:r>
          </w:p>
        </w:tc>
        <w:tc>
          <w:tcPr>
            <w:tcW w:w="964" w:type="dxa"/>
            <w:tcBorders>
              <w:top w:val="single" w:sz="2" w:space="0" w:color="000000"/>
              <w:bottom w:val="single" w:sz="4" w:space="0" w:color="auto"/>
            </w:tcBorders>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sidRPr="00C55806">
              <w:rPr>
                <w:rFonts w:eastAsia="Batang" w:cs="Arial"/>
                <w:b/>
                <w:bCs/>
                <w:caps/>
                <w:color w:val="595959"/>
                <w:spacing w:val="-5"/>
                <w:kern w:val="32"/>
              </w:rPr>
              <w:t>679</w:t>
            </w:r>
          </w:p>
        </w:tc>
        <w:tc>
          <w:tcPr>
            <w:tcW w:w="964" w:type="dxa"/>
            <w:tcBorders>
              <w:top w:val="single" w:sz="2" w:space="0" w:color="000000"/>
              <w:bottom w:val="single" w:sz="4" w:space="0" w:color="auto"/>
            </w:tcBorders>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bCs/>
                <w:color w:val="595959"/>
                <w:spacing w:val="-5"/>
              </w:rPr>
              <w:t>672</w:t>
            </w:r>
          </w:p>
        </w:tc>
        <w:tc>
          <w:tcPr>
            <w:tcW w:w="964" w:type="dxa"/>
            <w:tcBorders>
              <w:top w:val="single" w:sz="2" w:space="0" w:color="000000"/>
              <w:bottom w:val="single" w:sz="4" w:space="0" w:color="auto"/>
            </w:tcBorders>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bCs/>
                <w:color w:val="595959"/>
                <w:spacing w:val="-5"/>
              </w:rPr>
              <w:t>666</w:t>
            </w:r>
          </w:p>
        </w:tc>
      </w:tr>
    </w:tbl>
    <w:p w:rsidR="007C458D" w:rsidRDefault="007C458D" w:rsidP="007C458D">
      <w:pPr>
        <w:keepNext/>
        <w:spacing w:before="60"/>
        <w:outlineLvl w:val="0"/>
        <w:rPr>
          <w:rFonts w:eastAsia="Batang" w:cs="Arial"/>
          <w:color w:val="595959"/>
          <w:spacing w:val="-6"/>
          <w:sz w:val="14"/>
          <w:szCs w:val="14"/>
        </w:rPr>
      </w:pPr>
      <w:r>
        <w:rPr>
          <w:rFonts w:eastAsia="Batang" w:cs="Arial"/>
          <w:color w:val="595959"/>
          <w:spacing w:val="-6"/>
          <w:sz w:val="14"/>
          <w:szCs w:val="14"/>
          <w:vertAlign w:val="superscript"/>
        </w:rPr>
        <w:t>10</w:t>
      </w:r>
      <w:r w:rsidRPr="004325FC">
        <w:rPr>
          <w:rFonts w:eastAsia="Batang" w:cs="Arial"/>
          <w:color w:val="595959"/>
          <w:spacing w:val="-6"/>
          <w:sz w:val="14"/>
          <w:szCs w:val="14"/>
        </w:rPr>
        <w:t xml:space="preserve"> </w:t>
      </w:r>
      <w:r w:rsidRPr="005F2973">
        <w:rPr>
          <w:rFonts w:eastAsia="Batang" w:cs="Arial"/>
          <w:color w:val="595959"/>
          <w:spacing w:val="-6"/>
          <w:sz w:val="14"/>
        </w:rPr>
        <w:t>Re-presented to reflect the change in IFRS 11 for joint arrangements within the Group’s joint ventures</w:t>
      </w:r>
      <w:r>
        <w:rPr>
          <w:rFonts w:eastAsia="Batang" w:cs="Arial"/>
          <w:color w:val="595959"/>
          <w:spacing w:val="-6"/>
          <w:sz w:val="14"/>
        </w:rPr>
        <w:t xml:space="preserve"> </w:t>
      </w:r>
      <w:r>
        <w:rPr>
          <w:rFonts w:eastAsia="Batang" w:cs="Arial"/>
          <w:color w:val="595959"/>
          <w:spacing w:val="-6"/>
          <w:sz w:val="14"/>
          <w:szCs w:val="14"/>
        </w:rPr>
        <w:t>and associates</w:t>
      </w:r>
      <w:r w:rsidRPr="005F2973">
        <w:rPr>
          <w:rFonts w:eastAsia="Batang" w:cs="Arial"/>
          <w:color w:val="595959"/>
          <w:spacing w:val="-6"/>
          <w:sz w:val="14"/>
        </w:rPr>
        <w:t>.</w:t>
      </w:r>
    </w:p>
    <w:p w:rsidR="007C458D" w:rsidRDefault="007C458D" w:rsidP="007C458D">
      <w:pPr>
        <w:keepNext/>
        <w:outlineLvl w:val="0"/>
        <w:rPr>
          <w:rFonts w:cs="Arial"/>
          <w:b/>
          <w:bCs/>
          <w:color w:val="595959"/>
          <w:spacing w:val="-6"/>
          <w:kern w:val="32"/>
          <w:szCs w:val="18"/>
        </w:rPr>
      </w:pPr>
    </w:p>
    <w:p w:rsidR="007C458D" w:rsidRPr="00F550B2" w:rsidRDefault="007C458D" w:rsidP="007C458D">
      <w:pPr>
        <w:keepNext/>
        <w:outlineLvl w:val="0"/>
        <w:rPr>
          <w:rFonts w:cs="Arial"/>
          <w:b/>
          <w:bCs/>
          <w:color w:val="005D99"/>
          <w:spacing w:val="-6"/>
          <w:kern w:val="32"/>
          <w:szCs w:val="18"/>
        </w:rPr>
      </w:pPr>
      <w:r>
        <w:rPr>
          <w:rFonts w:cs="Arial"/>
          <w:b/>
          <w:bCs/>
          <w:color w:val="005D99"/>
          <w:spacing w:val="-6"/>
          <w:kern w:val="32"/>
          <w:szCs w:val="18"/>
        </w:rPr>
        <w:t>4.3</w:t>
      </w:r>
      <w:r w:rsidRPr="00F550B2">
        <w:rPr>
          <w:rFonts w:cs="Arial"/>
          <w:b/>
          <w:bCs/>
          <w:color w:val="005D99"/>
          <w:spacing w:val="-6"/>
          <w:kern w:val="32"/>
          <w:szCs w:val="18"/>
        </w:rPr>
        <w:t xml:space="preserve"> </w:t>
      </w:r>
      <w:r>
        <w:rPr>
          <w:rFonts w:cs="Arial"/>
          <w:b/>
          <w:bCs/>
          <w:color w:val="005D99"/>
          <w:spacing w:val="-6"/>
          <w:kern w:val="32"/>
          <w:szCs w:val="18"/>
        </w:rPr>
        <w:t>Infrastructure Fund investmen</w:t>
      </w:r>
      <w:r w:rsidRPr="004325FC">
        <w:rPr>
          <w:rFonts w:cs="Arial"/>
          <w:b/>
          <w:bCs/>
          <w:color w:val="005D99"/>
          <w:spacing w:val="-6"/>
          <w:kern w:val="32"/>
          <w:szCs w:val="18"/>
        </w:rPr>
        <w:t>t</w:t>
      </w:r>
      <w:r w:rsidRPr="00C53284">
        <w:rPr>
          <w:rFonts w:cs="Arial"/>
          <w:b/>
          <w:bCs/>
          <w:color w:val="C0504D" w:themeColor="accent2"/>
          <w:spacing w:val="-6"/>
          <w:kern w:val="32"/>
          <w:szCs w:val="18"/>
        </w:rPr>
        <w:t xml:space="preserve"> </w:t>
      </w:r>
    </w:p>
    <w:tbl>
      <w:tblPr>
        <w:tblW w:w="9779" w:type="dxa"/>
        <w:tblLayout w:type="fixed"/>
        <w:tblCellMar>
          <w:left w:w="0" w:type="dxa"/>
          <w:right w:w="0" w:type="dxa"/>
        </w:tblCellMar>
        <w:tblLook w:val="01E0" w:firstRow="1" w:lastRow="1" w:firstColumn="1" w:lastColumn="1" w:noHBand="0" w:noVBand="0"/>
      </w:tblPr>
      <w:tblGrid>
        <w:gridCol w:w="6887"/>
        <w:gridCol w:w="964"/>
        <w:gridCol w:w="964"/>
        <w:gridCol w:w="964"/>
      </w:tblGrid>
      <w:tr w:rsidR="007C458D" w:rsidRPr="00F550B2" w:rsidTr="007C458D">
        <w:tc>
          <w:tcPr>
            <w:tcW w:w="6887"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p>
        </w:tc>
        <w:tc>
          <w:tcPr>
            <w:tcW w:w="964" w:type="dxa"/>
            <w:tcBorders>
              <w:bottom w:val="single" w:sz="2" w:space="0" w:color="000000"/>
            </w:tcBorders>
            <w:shd w:val="clear" w:color="auto" w:fill="auto"/>
            <w:vAlign w:val="bottom"/>
          </w:tcPr>
          <w:p w:rsidR="007C458D" w:rsidRPr="00F550B2" w:rsidRDefault="007C458D" w:rsidP="007C458D">
            <w:pPr>
              <w:ind w:right="57"/>
              <w:jc w:val="right"/>
              <w:rPr>
                <w:rFonts w:cs="Arial"/>
                <w:b/>
                <w:bCs/>
                <w:color w:val="595959"/>
                <w:spacing w:val="-5"/>
                <w:sz w:val="12"/>
              </w:rPr>
            </w:pPr>
            <w:r>
              <w:rPr>
                <w:rFonts w:cs="Arial"/>
                <w:b/>
                <w:bCs/>
                <w:color w:val="595959"/>
                <w:spacing w:val="-5"/>
                <w:sz w:val="12"/>
              </w:rPr>
              <w:t>2014</w:t>
            </w:r>
            <w:r w:rsidRPr="00F550B2">
              <w:rPr>
                <w:rFonts w:cs="Arial"/>
                <w:b/>
                <w:bCs/>
                <w:color w:val="595959"/>
                <w:spacing w:val="-5"/>
                <w:sz w:val="12"/>
              </w:rPr>
              <w:br/>
              <w:t xml:space="preserve">first half </w:t>
            </w:r>
            <w:r w:rsidRPr="00F550B2">
              <w:rPr>
                <w:rFonts w:cs="Arial"/>
                <w:b/>
                <w:bCs/>
                <w:color w:val="595959"/>
                <w:spacing w:val="-5"/>
                <w:sz w:val="12"/>
              </w:rPr>
              <w:br/>
              <w:t xml:space="preserve"> unaudited</w:t>
            </w:r>
          </w:p>
          <w:p w:rsidR="007C458D" w:rsidRPr="00F550B2" w:rsidRDefault="007C458D" w:rsidP="007C458D">
            <w:pPr>
              <w:ind w:right="57"/>
              <w:jc w:val="right"/>
              <w:rPr>
                <w:rFonts w:cs="Arial"/>
                <w:b/>
                <w:bCs/>
                <w:color w:val="595959"/>
                <w:spacing w:val="-5"/>
                <w:sz w:val="12"/>
              </w:rPr>
            </w:pPr>
            <w:r w:rsidRPr="00F550B2">
              <w:rPr>
                <w:rFonts w:cs="Arial"/>
                <w:b/>
                <w:bCs/>
                <w:color w:val="595959"/>
                <w:spacing w:val="-5"/>
                <w:sz w:val="12"/>
              </w:rPr>
              <w:t xml:space="preserve"> £m</w:t>
            </w:r>
          </w:p>
        </w:tc>
        <w:tc>
          <w:tcPr>
            <w:tcW w:w="964"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r>
              <w:rPr>
                <w:rFonts w:eastAsia="Batang" w:cs="Arial"/>
                <w:color w:val="595959"/>
                <w:spacing w:val="-6"/>
                <w:sz w:val="12"/>
              </w:rPr>
              <w:t>2013</w:t>
            </w:r>
          </w:p>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first half</w:t>
            </w:r>
            <w:r w:rsidRPr="00F550B2">
              <w:rPr>
                <w:rFonts w:eastAsia="Batang" w:cs="Arial"/>
                <w:color w:val="595959"/>
                <w:spacing w:val="-6"/>
                <w:sz w:val="12"/>
              </w:rPr>
              <w:br/>
              <w:t>unaudited</w:t>
            </w:r>
          </w:p>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£m</w:t>
            </w:r>
          </w:p>
        </w:tc>
        <w:tc>
          <w:tcPr>
            <w:tcW w:w="964"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r>
              <w:rPr>
                <w:rFonts w:eastAsia="Batang" w:cs="Arial"/>
                <w:color w:val="595959"/>
                <w:spacing w:val="-6"/>
                <w:sz w:val="12"/>
              </w:rPr>
              <w:t>2013</w:t>
            </w:r>
          </w:p>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 xml:space="preserve"> year</w:t>
            </w:r>
            <w:r w:rsidRPr="00F550B2">
              <w:rPr>
                <w:rFonts w:eastAsia="Batang" w:cs="Arial"/>
                <w:color w:val="595959"/>
                <w:spacing w:val="-6"/>
                <w:sz w:val="12"/>
              </w:rPr>
              <w:br/>
              <w:t>audited</w:t>
            </w:r>
          </w:p>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£m</w:t>
            </w:r>
          </w:p>
        </w:tc>
      </w:tr>
      <w:tr w:rsidR="007C458D" w:rsidRPr="00F550B2" w:rsidTr="007C458D">
        <w:tc>
          <w:tcPr>
            <w:tcW w:w="6887" w:type="dxa"/>
            <w:tcBorders>
              <w:top w:val="single" w:sz="2" w:space="0" w:color="000000"/>
            </w:tcBorders>
            <w:shd w:val="clear" w:color="auto" w:fill="auto"/>
            <w:vAlign w:val="bottom"/>
          </w:tcPr>
          <w:p w:rsidR="007C458D" w:rsidRPr="00F550B2" w:rsidRDefault="007C458D" w:rsidP="007C458D">
            <w:pPr>
              <w:rPr>
                <w:rFonts w:eastAsia="Batang" w:cs="Arial"/>
                <w:color w:val="595959"/>
                <w:spacing w:val="-5"/>
              </w:rPr>
            </w:pPr>
            <w:r>
              <w:rPr>
                <w:rFonts w:eastAsia="Batang" w:cs="Arial"/>
                <w:color w:val="595959"/>
                <w:spacing w:val="-5"/>
              </w:rPr>
              <w:t>At beginning of period</w:t>
            </w:r>
          </w:p>
        </w:tc>
        <w:tc>
          <w:tcPr>
            <w:tcW w:w="964" w:type="dxa"/>
            <w:tcBorders>
              <w:top w:val="single" w:sz="2" w:space="0" w:color="000000"/>
            </w:tcBorders>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11</w:t>
            </w:r>
          </w:p>
        </w:tc>
        <w:tc>
          <w:tcPr>
            <w:tcW w:w="964" w:type="dxa"/>
            <w:tcBorders>
              <w:top w:val="single" w:sz="2" w:space="0" w:color="000000"/>
            </w:tcBorders>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F550B2">
              <w:rPr>
                <w:rFonts w:eastAsia="Batang" w:cs="Arial"/>
                <w:color w:val="595959"/>
                <w:spacing w:val="-5"/>
              </w:rPr>
              <w:t>–</w:t>
            </w:r>
          </w:p>
        </w:tc>
        <w:tc>
          <w:tcPr>
            <w:tcW w:w="964"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r w:rsidRPr="00F550B2">
              <w:rPr>
                <w:rFonts w:eastAsia="Batang" w:cs="Arial"/>
                <w:color w:val="595959"/>
                <w:spacing w:val="-5"/>
              </w:rPr>
              <w:t>–</w:t>
            </w:r>
          </w:p>
        </w:tc>
      </w:tr>
      <w:tr w:rsidR="007C458D" w:rsidRPr="00F550B2" w:rsidTr="007C458D">
        <w:tc>
          <w:tcPr>
            <w:tcW w:w="6887" w:type="dxa"/>
            <w:shd w:val="clear" w:color="auto" w:fill="auto"/>
            <w:vAlign w:val="bottom"/>
          </w:tcPr>
          <w:p w:rsidR="007C458D" w:rsidRPr="00F550B2" w:rsidRDefault="007C458D" w:rsidP="007C458D">
            <w:pPr>
              <w:rPr>
                <w:rFonts w:eastAsia="Batang" w:cs="Arial"/>
                <w:color w:val="595959"/>
                <w:spacing w:val="-5"/>
              </w:rPr>
            </w:pPr>
            <w:r>
              <w:rPr>
                <w:rFonts w:eastAsia="Batang" w:cs="Arial"/>
                <w:color w:val="595959"/>
                <w:spacing w:val="-5"/>
              </w:rPr>
              <w:t>Capital calls</w:t>
            </w:r>
          </w:p>
        </w:tc>
        <w:tc>
          <w:tcPr>
            <w:tcW w:w="964" w:type="dxa"/>
            <w:shd w:val="clear" w:color="auto" w:fill="auto"/>
            <w:vAlign w:val="bottom"/>
          </w:tcPr>
          <w:p w:rsidR="007C458D" w:rsidRPr="003B4280" w:rsidRDefault="007C458D" w:rsidP="007C458D">
            <w:pPr>
              <w:ind w:right="57"/>
              <w:jc w:val="right"/>
              <w:rPr>
                <w:rFonts w:eastAsia="Batang" w:cs="Arial"/>
                <w:b/>
                <w:bCs/>
                <w:caps/>
                <w:color w:val="595959"/>
                <w:spacing w:val="-5"/>
                <w:kern w:val="32"/>
              </w:rPr>
            </w:pPr>
            <w:r w:rsidRPr="00C55806">
              <w:rPr>
                <w:rFonts w:eastAsia="Batang" w:cs="Arial"/>
                <w:b/>
                <w:color w:val="595959"/>
                <w:spacing w:val="-5"/>
              </w:rPr>
              <w:t>–</w:t>
            </w:r>
          </w:p>
        </w:tc>
        <w:tc>
          <w:tcPr>
            <w:tcW w:w="964" w:type="dxa"/>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Pr>
                <w:rFonts w:eastAsia="Batang" w:cs="Arial"/>
                <w:color w:val="595959"/>
                <w:spacing w:val="-5"/>
              </w:rPr>
              <w:t>9</w:t>
            </w:r>
          </w:p>
        </w:tc>
        <w:tc>
          <w:tcPr>
            <w:tcW w:w="964" w:type="dxa"/>
            <w:shd w:val="clear" w:color="auto" w:fill="auto"/>
            <w:vAlign w:val="bottom"/>
          </w:tcPr>
          <w:p w:rsidR="007C458D" w:rsidRPr="00F550B2" w:rsidRDefault="007C458D" w:rsidP="007C458D">
            <w:pPr>
              <w:ind w:right="57"/>
              <w:jc w:val="right"/>
              <w:rPr>
                <w:rFonts w:eastAsia="Batang" w:cs="Arial"/>
                <w:color w:val="595959"/>
                <w:spacing w:val="-5"/>
              </w:rPr>
            </w:pPr>
            <w:r>
              <w:rPr>
                <w:rFonts w:eastAsia="Batang" w:cs="Arial"/>
                <w:color w:val="595959"/>
                <w:spacing w:val="-5"/>
              </w:rPr>
              <w:t>11</w:t>
            </w:r>
          </w:p>
        </w:tc>
      </w:tr>
      <w:tr w:rsidR="007C458D" w:rsidRPr="00F550B2" w:rsidTr="007C458D">
        <w:tc>
          <w:tcPr>
            <w:tcW w:w="6887" w:type="dxa"/>
            <w:shd w:val="clear" w:color="auto" w:fill="auto"/>
            <w:vAlign w:val="bottom"/>
          </w:tcPr>
          <w:p w:rsidR="007C458D" w:rsidRDefault="007C458D" w:rsidP="007C458D">
            <w:pPr>
              <w:rPr>
                <w:rFonts w:eastAsia="Batang" w:cs="Arial"/>
                <w:color w:val="595959"/>
                <w:spacing w:val="-5"/>
              </w:rPr>
            </w:pPr>
            <w:r>
              <w:rPr>
                <w:rFonts w:eastAsia="Batang" w:cs="Arial"/>
                <w:color w:val="595959"/>
                <w:spacing w:val="-5"/>
              </w:rPr>
              <w:t>Distributions received</w:t>
            </w:r>
          </w:p>
        </w:tc>
        <w:tc>
          <w:tcPr>
            <w:tcW w:w="964" w:type="dxa"/>
            <w:shd w:val="clear" w:color="auto" w:fill="auto"/>
            <w:vAlign w:val="bottom"/>
          </w:tcPr>
          <w:p w:rsidR="007C458D" w:rsidRPr="00F550B2" w:rsidRDefault="007C458D" w:rsidP="007C458D">
            <w:pPr>
              <w:ind w:right="17"/>
              <w:jc w:val="right"/>
              <w:rPr>
                <w:rFonts w:eastAsia="Batang" w:cs="Arial"/>
                <w:b/>
                <w:bCs/>
                <w:caps/>
                <w:color w:val="595959"/>
                <w:spacing w:val="-5"/>
                <w:kern w:val="32"/>
              </w:rPr>
            </w:pPr>
            <w:r>
              <w:rPr>
                <w:rFonts w:eastAsia="Batang" w:cs="Arial"/>
                <w:b/>
                <w:bCs/>
                <w:caps/>
                <w:color w:val="595959"/>
                <w:spacing w:val="-5"/>
                <w:kern w:val="32"/>
              </w:rPr>
              <w:t>(1)</w:t>
            </w:r>
          </w:p>
        </w:tc>
        <w:tc>
          <w:tcPr>
            <w:tcW w:w="964" w:type="dxa"/>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F550B2">
              <w:rPr>
                <w:rFonts w:eastAsia="Batang" w:cs="Arial"/>
                <w:color w:val="595959"/>
                <w:spacing w:val="-5"/>
              </w:rPr>
              <w:t>–</w:t>
            </w:r>
          </w:p>
        </w:tc>
        <w:tc>
          <w:tcPr>
            <w:tcW w:w="964" w:type="dxa"/>
            <w:shd w:val="clear" w:color="auto" w:fill="auto"/>
            <w:vAlign w:val="bottom"/>
          </w:tcPr>
          <w:p w:rsidR="007C458D" w:rsidRPr="00F550B2" w:rsidRDefault="007C458D" w:rsidP="007C458D">
            <w:pPr>
              <w:ind w:right="57"/>
              <w:jc w:val="right"/>
              <w:rPr>
                <w:rFonts w:eastAsia="Batang" w:cs="Arial"/>
                <w:color w:val="595959"/>
                <w:spacing w:val="-5"/>
              </w:rPr>
            </w:pPr>
            <w:r w:rsidRPr="00F550B2">
              <w:rPr>
                <w:rFonts w:eastAsia="Batang" w:cs="Arial"/>
                <w:color w:val="595959"/>
                <w:spacing w:val="-5"/>
              </w:rPr>
              <w:t>–</w:t>
            </w:r>
          </w:p>
        </w:tc>
      </w:tr>
      <w:tr w:rsidR="007C458D" w:rsidRPr="00F550B2" w:rsidTr="007C458D">
        <w:tc>
          <w:tcPr>
            <w:tcW w:w="6887" w:type="dxa"/>
            <w:tcBorders>
              <w:top w:val="single" w:sz="2" w:space="0" w:color="000000"/>
              <w:bottom w:val="single" w:sz="2" w:space="0" w:color="000000"/>
            </w:tcBorders>
            <w:shd w:val="clear" w:color="auto" w:fill="auto"/>
            <w:vAlign w:val="bottom"/>
          </w:tcPr>
          <w:p w:rsidR="007C458D" w:rsidRPr="00C576ED" w:rsidRDefault="007C458D" w:rsidP="007C458D">
            <w:pPr>
              <w:rPr>
                <w:rFonts w:eastAsia="Batang" w:cs="Arial"/>
                <w:color w:val="595959"/>
                <w:spacing w:val="-5"/>
              </w:rPr>
            </w:pPr>
            <w:r w:rsidRPr="00C576ED">
              <w:rPr>
                <w:rFonts w:eastAsia="Batang" w:cs="Arial"/>
                <w:color w:val="595959"/>
                <w:spacing w:val="-5"/>
              </w:rPr>
              <w:t xml:space="preserve">At </w:t>
            </w:r>
            <w:r>
              <w:rPr>
                <w:rFonts w:eastAsia="Batang" w:cs="Arial"/>
                <w:color w:val="595959"/>
                <w:spacing w:val="-5"/>
              </w:rPr>
              <w:t xml:space="preserve">end of </w:t>
            </w:r>
            <w:r w:rsidRPr="00C576ED">
              <w:rPr>
                <w:rFonts w:eastAsia="Batang" w:cs="Arial"/>
                <w:color w:val="595959"/>
                <w:spacing w:val="-5"/>
              </w:rPr>
              <w:t>period</w:t>
            </w:r>
          </w:p>
        </w:tc>
        <w:tc>
          <w:tcPr>
            <w:tcW w:w="964"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10</w:t>
            </w:r>
          </w:p>
        </w:tc>
        <w:tc>
          <w:tcPr>
            <w:tcW w:w="964" w:type="dxa"/>
            <w:tcBorders>
              <w:top w:val="single" w:sz="2" w:space="0" w:color="000000"/>
              <w:bottom w:val="single" w:sz="2" w:space="0" w:color="000000"/>
            </w:tcBorders>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Pr>
                <w:rFonts w:eastAsia="Batang" w:cs="Arial"/>
                <w:color w:val="595959"/>
                <w:spacing w:val="-5"/>
              </w:rPr>
              <w:t>9</w:t>
            </w:r>
          </w:p>
        </w:tc>
        <w:tc>
          <w:tcPr>
            <w:tcW w:w="964"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r>
              <w:rPr>
                <w:rFonts w:eastAsia="Batang" w:cs="Arial"/>
                <w:color w:val="595959"/>
                <w:spacing w:val="-5"/>
              </w:rPr>
              <w:t>11</w:t>
            </w:r>
          </w:p>
        </w:tc>
      </w:tr>
    </w:tbl>
    <w:p w:rsidR="007C458D" w:rsidRPr="00F550B2" w:rsidRDefault="007C458D" w:rsidP="007C458D">
      <w:pPr>
        <w:keepNext/>
        <w:outlineLvl w:val="0"/>
        <w:rPr>
          <w:rFonts w:cs="Arial"/>
          <w:b/>
          <w:bCs/>
          <w:color w:val="595959"/>
          <w:spacing w:val="-6"/>
          <w:kern w:val="32"/>
          <w:szCs w:val="18"/>
        </w:rPr>
      </w:pPr>
    </w:p>
    <w:p w:rsidR="007C458D" w:rsidRDefault="007C458D" w:rsidP="007C458D">
      <w:pPr>
        <w:rPr>
          <w:rFonts w:cs="Arial"/>
          <w:b/>
          <w:bCs/>
          <w:color w:val="005D99"/>
          <w:spacing w:val="-6"/>
          <w:kern w:val="32"/>
          <w:szCs w:val="18"/>
        </w:rPr>
      </w:pPr>
      <w:r>
        <w:rPr>
          <w:rFonts w:cs="Arial"/>
          <w:b/>
          <w:bCs/>
          <w:color w:val="005D99"/>
          <w:spacing w:val="-6"/>
          <w:kern w:val="32"/>
          <w:szCs w:val="18"/>
        </w:rPr>
        <w:br w:type="page"/>
      </w:r>
    </w:p>
    <w:p w:rsidR="007C458D" w:rsidRPr="00F550B2" w:rsidRDefault="007C458D" w:rsidP="007C458D">
      <w:pPr>
        <w:keepNext/>
        <w:outlineLvl w:val="0"/>
        <w:rPr>
          <w:rFonts w:cs="Arial"/>
          <w:b/>
          <w:bCs/>
          <w:color w:val="005D99"/>
          <w:spacing w:val="-6"/>
          <w:kern w:val="32"/>
          <w:szCs w:val="18"/>
        </w:rPr>
      </w:pPr>
      <w:r w:rsidRPr="002C6244">
        <w:rPr>
          <w:rFonts w:cs="Arial"/>
          <w:b/>
          <w:bCs/>
          <w:color w:val="005D99"/>
          <w:spacing w:val="-6"/>
          <w:kern w:val="32"/>
          <w:szCs w:val="18"/>
        </w:rPr>
        <w:lastRenderedPageBreak/>
        <w:t>5 Investment income</w:t>
      </w:r>
    </w:p>
    <w:tbl>
      <w:tblPr>
        <w:tblW w:w="9779" w:type="dxa"/>
        <w:tblLayout w:type="fixed"/>
        <w:tblCellMar>
          <w:left w:w="0" w:type="dxa"/>
          <w:right w:w="0" w:type="dxa"/>
        </w:tblCellMar>
        <w:tblLook w:val="01E0" w:firstRow="1" w:lastRow="1" w:firstColumn="1" w:lastColumn="1" w:noHBand="0" w:noVBand="0"/>
      </w:tblPr>
      <w:tblGrid>
        <w:gridCol w:w="6887"/>
        <w:gridCol w:w="964"/>
        <w:gridCol w:w="964"/>
        <w:gridCol w:w="964"/>
      </w:tblGrid>
      <w:tr w:rsidR="007C458D" w:rsidRPr="00F550B2" w:rsidTr="007C458D">
        <w:tc>
          <w:tcPr>
            <w:tcW w:w="6887" w:type="dxa"/>
            <w:tcBorders>
              <w:bottom w:val="single" w:sz="2" w:space="0" w:color="000000"/>
            </w:tcBorders>
            <w:shd w:val="clear" w:color="auto" w:fill="auto"/>
            <w:vAlign w:val="bottom"/>
          </w:tcPr>
          <w:p w:rsidR="007C458D" w:rsidRPr="00F550B2" w:rsidRDefault="007C458D" w:rsidP="007C458D">
            <w:pPr>
              <w:ind w:right="57"/>
              <w:rPr>
                <w:rFonts w:eastAsia="Batang" w:cs="Arial"/>
                <w:color w:val="595959"/>
                <w:spacing w:val="-6"/>
                <w:sz w:val="12"/>
              </w:rPr>
            </w:pPr>
            <w:r>
              <w:rPr>
                <w:rFonts w:eastAsia="Batang" w:cs="Arial"/>
                <w:b/>
                <w:iCs/>
                <w:color w:val="595959"/>
                <w:spacing w:val="-6"/>
                <w:szCs w:val="18"/>
              </w:rPr>
              <w:t>Continuing operations</w:t>
            </w:r>
          </w:p>
        </w:tc>
        <w:tc>
          <w:tcPr>
            <w:tcW w:w="964" w:type="dxa"/>
            <w:tcBorders>
              <w:bottom w:val="single" w:sz="2" w:space="0" w:color="000000"/>
            </w:tcBorders>
            <w:shd w:val="clear" w:color="auto" w:fill="auto"/>
            <w:vAlign w:val="bottom"/>
          </w:tcPr>
          <w:p w:rsidR="007C458D" w:rsidRPr="00F550B2" w:rsidRDefault="007C458D" w:rsidP="007C458D">
            <w:pPr>
              <w:ind w:right="57"/>
              <w:jc w:val="right"/>
              <w:rPr>
                <w:rFonts w:cs="Arial"/>
                <w:b/>
                <w:bCs/>
                <w:color w:val="595959"/>
                <w:spacing w:val="-5"/>
                <w:sz w:val="12"/>
              </w:rPr>
            </w:pPr>
            <w:r>
              <w:rPr>
                <w:rFonts w:cs="Arial"/>
                <w:b/>
                <w:bCs/>
                <w:color w:val="595959"/>
                <w:spacing w:val="-5"/>
                <w:sz w:val="12"/>
              </w:rPr>
              <w:t>2014</w:t>
            </w:r>
            <w:r w:rsidRPr="00F550B2">
              <w:rPr>
                <w:rFonts w:cs="Arial"/>
                <w:b/>
                <w:bCs/>
                <w:color w:val="595959"/>
                <w:spacing w:val="-5"/>
                <w:sz w:val="12"/>
              </w:rPr>
              <w:br/>
              <w:t xml:space="preserve">first half </w:t>
            </w:r>
            <w:r w:rsidRPr="00F550B2">
              <w:rPr>
                <w:rFonts w:cs="Arial"/>
                <w:b/>
                <w:bCs/>
                <w:color w:val="595959"/>
                <w:spacing w:val="-5"/>
                <w:sz w:val="12"/>
              </w:rPr>
              <w:br/>
              <w:t xml:space="preserve"> unaudited</w:t>
            </w:r>
          </w:p>
          <w:p w:rsidR="007C458D" w:rsidRPr="00F550B2" w:rsidRDefault="007C458D" w:rsidP="007C458D">
            <w:pPr>
              <w:ind w:right="57"/>
              <w:jc w:val="right"/>
              <w:rPr>
                <w:rFonts w:cs="Arial"/>
                <w:b/>
                <w:bCs/>
                <w:color w:val="595959"/>
                <w:spacing w:val="-5"/>
                <w:sz w:val="12"/>
              </w:rPr>
            </w:pPr>
            <w:r w:rsidRPr="00F550B2">
              <w:rPr>
                <w:rFonts w:cs="Arial"/>
                <w:b/>
                <w:bCs/>
                <w:color w:val="595959"/>
                <w:spacing w:val="-5"/>
                <w:sz w:val="12"/>
              </w:rPr>
              <w:t xml:space="preserve"> £m</w:t>
            </w:r>
          </w:p>
        </w:tc>
        <w:tc>
          <w:tcPr>
            <w:tcW w:w="964" w:type="dxa"/>
            <w:tcBorders>
              <w:bottom w:val="single" w:sz="2" w:space="0" w:color="000000"/>
            </w:tcBorders>
            <w:shd w:val="clear" w:color="auto" w:fill="auto"/>
            <w:vAlign w:val="bottom"/>
          </w:tcPr>
          <w:p w:rsidR="007C458D" w:rsidRPr="00925AC8" w:rsidRDefault="007C458D" w:rsidP="007C458D">
            <w:pPr>
              <w:ind w:right="113"/>
              <w:jc w:val="right"/>
              <w:rPr>
                <w:rFonts w:eastAsia="Batang" w:cs="Arial"/>
                <w:color w:val="595959"/>
                <w:spacing w:val="-6"/>
                <w:sz w:val="12"/>
              </w:rPr>
            </w:pPr>
            <w:r w:rsidRPr="00925AC8">
              <w:rPr>
                <w:rFonts w:eastAsia="Batang" w:cs="Arial"/>
                <w:color w:val="595959"/>
                <w:spacing w:val="-6"/>
                <w:sz w:val="12"/>
              </w:rPr>
              <w:t>2013</w:t>
            </w:r>
          </w:p>
          <w:p w:rsidR="007C458D" w:rsidRPr="00925AC8" w:rsidRDefault="007C458D" w:rsidP="007C458D">
            <w:pPr>
              <w:ind w:right="113"/>
              <w:jc w:val="right"/>
              <w:rPr>
                <w:rFonts w:eastAsia="Batang" w:cs="Arial"/>
                <w:color w:val="595959"/>
                <w:spacing w:val="-6"/>
                <w:sz w:val="12"/>
              </w:rPr>
            </w:pPr>
            <w:r w:rsidRPr="00925AC8">
              <w:rPr>
                <w:rFonts w:eastAsia="Batang" w:cs="Arial"/>
                <w:color w:val="595959"/>
                <w:spacing w:val="-6"/>
                <w:sz w:val="12"/>
              </w:rPr>
              <w:t>first half</w:t>
            </w:r>
            <w:r w:rsidRPr="00925AC8">
              <w:rPr>
                <w:rFonts w:eastAsia="Batang" w:cs="Arial"/>
                <w:color w:val="595959"/>
                <w:spacing w:val="-6"/>
                <w:sz w:val="12"/>
              </w:rPr>
              <w:br/>
              <w:t>unaudited</w:t>
            </w:r>
            <w:r>
              <w:rPr>
                <w:rFonts w:eastAsia="Batang" w:cs="Arial"/>
                <w:color w:val="595959"/>
                <w:spacing w:val="-6"/>
                <w:sz w:val="12"/>
              </w:rPr>
              <w:t xml:space="preserve"> </w:t>
            </w:r>
            <w:r w:rsidRPr="00C55806">
              <w:rPr>
                <w:rFonts w:eastAsia="Batang" w:cs="Arial"/>
                <w:color w:val="595959"/>
                <w:spacing w:val="-6"/>
                <w:sz w:val="12"/>
                <w:vertAlign w:val="superscript"/>
              </w:rPr>
              <w:t>2</w:t>
            </w:r>
          </w:p>
          <w:p w:rsidR="007C458D" w:rsidRPr="00925AC8" w:rsidRDefault="007C458D" w:rsidP="007C458D">
            <w:pPr>
              <w:ind w:right="113"/>
              <w:jc w:val="right"/>
              <w:rPr>
                <w:rFonts w:eastAsia="Batang" w:cs="Arial"/>
                <w:color w:val="595959"/>
                <w:spacing w:val="-6"/>
                <w:sz w:val="12"/>
              </w:rPr>
            </w:pPr>
            <w:r w:rsidRPr="00925AC8">
              <w:rPr>
                <w:rFonts w:eastAsia="Batang" w:cs="Arial"/>
                <w:color w:val="595959"/>
                <w:spacing w:val="-6"/>
                <w:sz w:val="12"/>
              </w:rPr>
              <w:t>£m</w:t>
            </w:r>
          </w:p>
        </w:tc>
        <w:tc>
          <w:tcPr>
            <w:tcW w:w="964" w:type="dxa"/>
            <w:tcBorders>
              <w:bottom w:val="single" w:sz="2" w:space="0" w:color="000000"/>
            </w:tcBorders>
            <w:shd w:val="clear" w:color="auto" w:fill="auto"/>
            <w:vAlign w:val="bottom"/>
          </w:tcPr>
          <w:p w:rsidR="007C458D" w:rsidRPr="00925AC8" w:rsidRDefault="007C458D" w:rsidP="007C458D">
            <w:pPr>
              <w:ind w:right="113"/>
              <w:jc w:val="right"/>
              <w:rPr>
                <w:rFonts w:eastAsia="Batang" w:cs="Arial"/>
                <w:color w:val="595959"/>
                <w:spacing w:val="-6"/>
                <w:sz w:val="12"/>
              </w:rPr>
            </w:pPr>
            <w:r w:rsidRPr="00925AC8">
              <w:rPr>
                <w:rFonts w:eastAsia="Batang" w:cs="Arial"/>
                <w:color w:val="595959"/>
                <w:spacing w:val="-6"/>
                <w:sz w:val="12"/>
              </w:rPr>
              <w:t>2013</w:t>
            </w:r>
          </w:p>
          <w:p w:rsidR="007C458D" w:rsidRPr="00925AC8" w:rsidRDefault="007C458D" w:rsidP="007C458D">
            <w:pPr>
              <w:ind w:right="113"/>
              <w:jc w:val="right"/>
              <w:rPr>
                <w:rFonts w:eastAsia="Batang" w:cs="Arial"/>
                <w:color w:val="595959"/>
                <w:spacing w:val="-6"/>
                <w:sz w:val="12"/>
              </w:rPr>
            </w:pPr>
            <w:r w:rsidRPr="00925AC8">
              <w:rPr>
                <w:rFonts w:eastAsia="Batang" w:cs="Arial"/>
                <w:color w:val="595959"/>
                <w:spacing w:val="-6"/>
                <w:sz w:val="12"/>
              </w:rPr>
              <w:t xml:space="preserve"> year</w:t>
            </w:r>
            <w:r w:rsidRPr="00925AC8">
              <w:rPr>
                <w:rFonts w:eastAsia="Batang" w:cs="Arial"/>
                <w:color w:val="595959"/>
                <w:spacing w:val="-6"/>
                <w:sz w:val="12"/>
              </w:rPr>
              <w:br/>
              <w:t>audited</w:t>
            </w:r>
            <w:r>
              <w:rPr>
                <w:rFonts w:eastAsia="Batang" w:cs="Arial"/>
                <w:color w:val="595959"/>
                <w:spacing w:val="-6"/>
                <w:sz w:val="12"/>
              </w:rPr>
              <w:t xml:space="preserve"> </w:t>
            </w:r>
            <w:r w:rsidRPr="00C55806">
              <w:rPr>
                <w:rFonts w:eastAsia="Batang" w:cs="Arial"/>
                <w:color w:val="595959"/>
                <w:spacing w:val="-6"/>
                <w:sz w:val="12"/>
                <w:vertAlign w:val="superscript"/>
              </w:rPr>
              <w:t>2</w:t>
            </w:r>
          </w:p>
          <w:p w:rsidR="007C458D" w:rsidRPr="00925AC8" w:rsidRDefault="007C458D" w:rsidP="007C458D">
            <w:pPr>
              <w:ind w:right="113"/>
              <w:jc w:val="right"/>
              <w:rPr>
                <w:rFonts w:eastAsia="Batang" w:cs="Arial"/>
                <w:color w:val="595959"/>
                <w:spacing w:val="-6"/>
                <w:sz w:val="12"/>
              </w:rPr>
            </w:pPr>
            <w:r w:rsidRPr="00925AC8">
              <w:rPr>
                <w:rFonts w:eastAsia="Batang" w:cs="Arial"/>
                <w:color w:val="595959"/>
                <w:spacing w:val="-6"/>
                <w:sz w:val="12"/>
              </w:rPr>
              <w:t>£m</w:t>
            </w:r>
          </w:p>
        </w:tc>
      </w:tr>
      <w:tr w:rsidR="007C458D" w:rsidRPr="00F550B2" w:rsidTr="007C458D">
        <w:tc>
          <w:tcPr>
            <w:tcW w:w="6887" w:type="dxa"/>
            <w:tcBorders>
              <w:top w:val="single" w:sz="2" w:space="0" w:color="000000"/>
            </w:tcBorders>
            <w:shd w:val="clear" w:color="auto" w:fill="auto"/>
            <w:vAlign w:val="bottom"/>
          </w:tcPr>
          <w:p w:rsidR="007C458D" w:rsidRPr="00F550B2" w:rsidRDefault="007C458D" w:rsidP="007C458D">
            <w:pPr>
              <w:rPr>
                <w:rFonts w:eastAsia="Batang" w:cs="Arial"/>
                <w:color w:val="595959"/>
                <w:spacing w:val="-5"/>
              </w:rPr>
            </w:pPr>
            <w:r>
              <w:rPr>
                <w:rFonts w:eastAsia="Batang" w:cs="Arial"/>
                <w:color w:val="595959"/>
                <w:spacing w:val="-5"/>
              </w:rPr>
              <w:t>S</w:t>
            </w:r>
            <w:r w:rsidRPr="00F550B2">
              <w:rPr>
                <w:rFonts w:eastAsia="Batang" w:cs="Arial"/>
                <w:color w:val="595959"/>
                <w:spacing w:val="-5"/>
              </w:rPr>
              <w:t>ubordinated debt interest receivable</w:t>
            </w:r>
          </w:p>
        </w:tc>
        <w:tc>
          <w:tcPr>
            <w:tcW w:w="964" w:type="dxa"/>
            <w:tcBorders>
              <w:top w:val="single" w:sz="2" w:space="0" w:color="000000"/>
            </w:tcBorders>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13</w:t>
            </w:r>
          </w:p>
        </w:tc>
        <w:tc>
          <w:tcPr>
            <w:tcW w:w="964" w:type="dxa"/>
            <w:tcBorders>
              <w:top w:val="single" w:sz="2" w:space="0" w:color="000000"/>
            </w:tcBorders>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bCs/>
                <w:color w:val="595959"/>
                <w:spacing w:val="-5"/>
              </w:rPr>
              <w:t>13</w:t>
            </w:r>
          </w:p>
        </w:tc>
        <w:tc>
          <w:tcPr>
            <w:tcW w:w="964"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r>
              <w:rPr>
                <w:rFonts w:eastAsia="Batang" w:cs="Arial"/>
                <w:color w:val="595959"/>
                <w:spacing w:val="-5"/>
              </w:rPr>
              <w:t>25</w:t>
            </w:r>
          </w:p>
        </w:tc>
      </w:tr>
      <w:tr w:rsidR="007C458D" w:rsidRPr="00F550B2" w:rsidTr="007C458D">
        <w:tc>
          <w:tcPr>
            <w:tcW w:w="6887"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Interest receivable on PPP financial assets (Note 15)</w:t>
            </w:r>
          </w:p>
        </w:tc>
        <w:tc>
          <w:tcPr>
            <w:tcW w:w="964" w:type="dxa"/>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14</w:t>
            </w:r>
          </w:p>
        </w:tc>
        <w:tc>
          <w:tcPr>
            <w:tcW w:w="964" w:type="dxa"/>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bCs/>
                <w:color w:val="595959"/>
                <w:spacing w:val="-5"/>
              </w:rPr>
              <w:t>16</w:t>
            </w:r>
          </w:p>
        </w:tc>
        <w:tc>
          <w:tcPr>
            <w:tcW w:w="964" w:type="dxa"/>
            <w:shd w:val="clear" w:color="auto" w:fill="auto"/>
            <w:vAlign w:val="bottom"/>
          </w:tcPr>
          <w:p w:rsidR="007C458D" w:rsidRPr="00F550B2" w:rsidRDefault="007C458D" w:rsidP="007C458D">
            <w:pPr>
              <w:ind w:right="57"/>
              <w:jc w:val="right"/>
              <w:rPr>
                <w:rFonts w:eastAsia="Batang" w:cs="Arial"/>
                <w:color w:val="595959"/>
                <w:spacing w:val="-5"/>
              </w:rPr>
            </w:pPr>
            <w:r>
              <w:rPr>
                <w:rFonts w:eastAsia="Batang" w:cs="Arial"/>
                <w:color w:val="595959"/>
                <w:spacing w:val="-5"/>
              </w:rPr>
              <w:t>33</w:t>
            </w:r>
          </w:p>
        </w:tc>
      </w:tr>
      <w:tr w:rsidR="007C458D" w:rsidRPr="00F550B2" w:rsidTr="007C458D">
        <w:tc>
          <w:tcPr>
            <w:tcW w:w="6887" w:type="dxa"/>
            <w:tcBorders>
              <w:bottom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Other interest receivable and similar income</w:t>
            </w:r>
          </w:p>
        </w:tc>
        <w:tc>
          <w:tcPr>
            <w:tcW w:w="964"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3</w:t>
            </w:r>
          </w:p>
        </w:tc>
        <w:tc>
          <w:tcPr>
            <w:tcW w:w="964" w:type="dxa"/>
            <w:tcBorders>
              <w:bottom w:val="single" w:sz="2" w:space="0" w:color="000000"/>
            </w:tcBorders>
            <w:shd w:val="clear" w:color="auto" w:fill="auto"/>
            <w:vAlign w:val="bottom"/>
          </w:tcPr>
          <w:p w:rsidR="007C458D" w:rsidRPr="00925AC8" w:rsidRDefault="007C458D" w:rsidP="007C458D">
            <w:pPr>
              <w:keepNext/>
              <w:ind w:right="57"/>
              <w:jc w:val="right"/>
              <w:outlineLvl w:val="0"/>
              <w:rPr>
                <w:rFonts w:eastAsia="Batang" w:cs="Arial"/>
                <w:bCs/>
                <w:color w:val="595959"/>
                <w:spacing w:val="-5"/>
              </w:rPr>
            </w:pPr>
            <w:r>
              <w:rPr>
                <w:rFonts w:eastAsia="Batang" w:cs="Arial"/>
                <w:bCs/>
                <w:color w:val="595959"/>
                <w:spacing w:val="-5"/>
              </w:rPr>
              <w:t>4</w:t>
            </w:r>
          </w:p>
        </w:tc>
        <w:tc>
          <w:tcPr>
            <w:tcW w:w="964" w:type="dxa"/>
            <w:tcBorders>
              <w:bottom w:val="single" w:sz="2" w:space="0" w:color="000000"/>
            </w:tcBorders>
            <w:shd w:val="clear" w:color="auto" w:fill="auto"/>
            <w:vAlign w:val="bottom"/>
          </w:tcPr>
          <w:p w:rsidR="007C458D" w:rsidRPr="00925AC8" w:rsidRDefault="007C458D" w:rsidP="007C458D">
            <w:pPr>
              <w:ind w:right="57"/>
              <w:jc w:val="right"/>
              <w:rPr>
                <w:rFonts w:eastAsia="Batang" w:cs="Arial"/>
                <w:bCs/>
                <w:color w:val="595959"/>
                <w:spacing w:val="-5"/>
              </w:rPr>
            </w:pPr>
            <w:r>
              <w:rPr>
                <w:rFonts w:eastAsia="Batang" w:cs="Arial"/>
                <w:bCs/>
                <w:color w:val="595959"/>
                <w:spacing w:val="-5"/>
              </w:rPr>
              <w:t>7</w:t>
            </w:r>
          </w:p>
        </w:tc>
      </w:tr>
      <w:tr w:rsidR="007C458D" w:rsidRPr="00F550B2" w:rsidTr="007C458D">
        <w:tc>
          <w:tcPr>
            <w:tcW w:w="6887" w:type="dxa"/>
            <w:tcBorders>
              <w:top w:val="single" w:sz="2" w:space="0" w:color="000000"/>
              <w:bottom w:val="single" w:sz="2" w:space="0" w:color="000000"/>
            </w:tcBorders>
            <w:shd w:val="clear" w:color="auto" w:fill="auto"/>
            <w:vAlign w:val="bottom"/>
          </w:tcPr>
          <w:p w:rsidR="007C458D" w:rsidRPr="00F550B2" w:rsidRDefault="007C458D" w:rsidP="007C458D">
            <w:pPr>
              <w:rPr>
                <w:rFonts w:eastAsia="Batang" w:cs="Arial"/>
                <w:color w:val="595959"/>
                <w:spacing w:val="-5"/>
              </w:rPr>
            </w:pPr>
          </w:p>
        </w:tc>
        <w:tc>
          <w:tcPr>
            <w:tcW w:w="964"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30</w:t>
            </w:r>
          </w:p>
        </w:tc>
        <w:tc>
          <w:tcPr>
            <w:tcW w:w="964" w:type="dxa"/>
            <w:tcBorders>
              <w:top w:val="single" w:sz="2" w:space="0" w:color="000000"/>
              <w:bottom w:val="single" w:sz="2" w:space="0" w:color="000000"/>
            </w:tcBorders>
            <w:shd w:val="clear" w:color="auto" w:fill="auto"/>
            <w:vAlign w:val="bottom"/>
          </w:tcPr>
          <w:p w:rsidR="007C458D" w:rsidRPr="00925AC8" w:rsidRDefault="007C458D" w:rsidP="007C458D">
            <w:pPr>
              <w:keepNext/>
              <w:ind w:right="57"/>
              <w:jc w:val="right"/>
              <w:outlineLvl w:val="0"/>
              <w:rPr>
                <w:rFonts w:eastAsia="Batang" w:cs="Arial"/>
                <w:bCs/>
                <w:color w:val="595959"/>
                <w:spacing w:val="-5"/>
                <w:szCs w:val="20"/>
              </w:rPr>
            </w:pPr>
            <w:r w:rsidRPr="00925AC8">
              <w:rPr>
                <w:rFonts w:eastAsia="Batang" w:cs="Arial"/>
                <w:bCs/>
                <w:color w:val="595959"/>
                <w:spacing w:val="-5"/>
                <w:szCs w:val="20"/>
              </w:rPr>
              <w:t>3</w:t>
            </w:r>
            <w:r>
              <w:rPr>
                <w:rFonts w:eastAsia="Batang" w:cs="Arial"/>
                <w:bCs/>
                <w:color w:val="595959"/>
                <w:spacing w:val="-5"/>
                <w:szCs w:val="20"/>
              </w:rPr>
              <w:t>3</w:t>
            </w:r>
          </w:p>
        </w:tc>
        <w:tc>
          <w:tcPr>
            <w:tcW w:w="964" w:type="dxa"/>
            <w:tcBorders>
              <w:top w:val="single" w:sz="2" w:space="0" w:color="000000"/>
              <w:bottom w:val="single" w:sz="2" w:space="0" w:color="000000"/>
            </w:tcBorders>
            <w:shd w:val="clear" w:color="auto" w:fill="auto"/>
            <w:vAlign w:val="bottom"/>
          </w:tcPr>
          <w:p w:rsidR="007C458D" w:rsidRPr="00925AC8" w:rsidRDefault="007C458D" w:rsidP="007C458D">
            <w:pPr>
              <w:ind w:right="57"/>
              <w:jc w:val="right"/>
              <w:rPr>
                <w:rFonts w:eastAsia="Batang" w:cs="Arial"/>
                <w:bCs/>
                <w:color w:val="595959"/>
                <w:spacing w:val="-5"/>
                <w:szCs w:val="20"/>
              </w:rPr>
            </w:pPr>
            <w:r w:rsidRPr="00925AC8">
              <w:rPr>
                <w:rFonts w:eastAsia="Batang" w:cs="Arial"/>
                <w:bCs/>
                <w:color w:val="595959"/>
                <w:spacing w:val="-5"/>
                <w:szCs w:val="20"/>
              </w:rPr>
              <w:t>6</w:t>
            </w:r>
            <w:r>
              <w:rPr>
                <w:rFonts w:eastAsia="Batang" w:cs="Arial"/>
                <w:bCs/>
                <w:color w:val="595959"/>
                <w:spacing w:val="-5"/>
                <w:szCs w:val="20"/>
              </w:rPr>
              <w:t>5</w:t>
            </w:r>
          </w:p>
        </w:tc>
      </w:tr>
    </w:tbl>
    <w:p w:rsidR="007C458D" w:rsidRPr="00F550B2" w:rsidRDefault="007C458D" w:rsidP="007C458D">
      <w:pPr>
        <w:spacing w:before="60"/>
        <w:ind w:left="113" w:hanging="113"/>
        <w:rPr>
          <w:rFonts w:eastAsia="Batang" w:cs="Arial"/>
          <w:color w:val="595959"/>
          <w:spacing w:val="-6"/>
          <w:sz w:val="14"/>
          <w:vertAlign w:val="superscript"/>
        </w:rPr>
      </w:pPr>
      <w:r w:rsidRPr="004A33B2">
        <w:rPr>
          <w:rFonts w:eastAsia="Batang" w:cs="Arial"/>
          <w:color w:val="595959"/>
          <w:spacing w:val="-6"/>
          <w:sz w:val="14"/>
          <w:vertAlign w:val="superscript"/>
        </w:rPr>
        <w:t>2</w:t>
      </w:r>
      <w:r>
        <w:rPr>
          <w:rFonts w:eastAsia="Batang" w:cs="Arial"/>
          <w:color w:val="595959"/>
          <w:spacing w:val="-6"/>
          <w:sz w:val="14"/>
        </w:rPr>
        <w:t xml:space="preserve"> Re-presented to classify Rail Italy as a discontinued operation (Note 9).</w:t>
      </w:r>
    </w:p>
    <w:p w:rsidR="007C458D" w:rsidRPr="00F550B2" w:rsidRDefault="007C458D" w:rsidP="007C458D">
      <w:pPr>
        <w:keepNext/>
        <w:outlineLvl w:val="0"/>
        <w:rPr>
          <w:rFonts w:cs="Arial"/>
          <w:b/>
          <w:bCs/>
          <w:color w:val="595959"/>
          <w:spacing w:val="-6"/>
          <w:kern w:val="32"/>
          <w:sz w:val="17"/>
          <w:szCs w:val="20"/>
        </w:rPr>
      </w:pPr>
    </w:p>
    <w:p w:rsidR="007C458D" w:rsidRPr="00F550B2" w:rsidRDefault="007C458D" w:rsidP="007C458D">
      <w:pPr>
        <w:rPr>
          <w:rFonts w:cs="Arial"/>
          <w:b/>
          <w:bCs/>
          <w:color w:val="005D99"/>
          <w:spacing w:val="-6"/>
          <w:kern w:val="32"/>
          <w:szCs w:val="18"/>
        </w:rPr>
      </w:pPr>
      <w:r w:rsidRPr="00F550B2">
        <w:rPr>
          <w:rFonts w:cs="Arial"/>
          <w:b/>
          <w:bCs/>
          <w:color w:val="005D99"/>
          <w:spacing w:val="-6"/>
          <w:kern w:val="32"/>
          <w:szCs w:val="18"/>
        </w:rPr>
        <w:t xml:space="preserve">6 </w:t>
      </w:r>
      <w:r w:rsidRPr="002C6244">
        <w:rPr>
          <w:rFonts w:cs="Arial"/>
          <w:b/>
          <w:bCs/>
          <w:color w:val="005D99"/>
          <w:spacing w:val="-6"/>
          <w:kern w:val="32"/>
          <w:szCs w:val="18"/>
        </w:rPr>
        <w:t>Finance costs</w:t>
      </w:r>
    </w:p>
    <w:tbl>
      <w:tblPr>
        <w:tblW w:w="9778" w:type="dxa"/>
        <w:tblLayout w:type="fixed"/>
        <w:tblCellMar>
          <w:left w:w="0" w:type="dxa"/>
          <w:right w:w="0" w:type="dxa"/>
        </w:tblCellMar>
        <w:tblLook w:val="01E0" w:firstRow="1" w:lastRow="1" w:firstColumn="1" w:lastColumn="1" w:noHBand="0" w:noVBand="0"/>
      </w:tblPr>
      <w:tblGrid>
        <w:gridCol w:w="2700"/>
        <w:gridCol w:w="4187"/>
        <w:gridCol w:w="964"/>
        <w:gridCol w:w="964"/>
        <w:gridCol w:w="963"/>
      </w:tblGrid>
      <w:tr w:rsidR="007C458D" w:rsidRPr="00F550B2" w:rsidTr="007C458D">
        <w:tc>
          <w:tcPr>
            <w:tcW w:w="6887" w:type="dxa"/>
            <w:gridSpan w:val="2"/>
            <w:tcBorders>
              <w:bottom w:val="single" w:sz="2" w:space="0" w:color="000000"/>
            </w:tcBorders>
            <w:shd w:val="clear" w:color="auto" w:fill="auto"/>
            <w:vAlign w:val="bottom"/>
          </w:tcPr>
          <w:p w:rsidR="007C458D" w:rsidRPr="00F550B2" w:rsidRDefault="007C458D" w:rsidP="007C458D">
            <w:pPr>
              <w:ind w:right="57"/>
              <w:rPr>
                <w:rFonts w:eastAsia="Batang" w:cs="Arial"/>
                <w:color w:val="595959"/>
                <w:spacing w:val="-6"/>
                <w:sz w:val="12"/>
              </w:rPr>
            </w:pPr>
            <w:r>
              <w:rPr>
                <w:rFonts w:eastAsia="Batang" w:cs="Arial"/>
                <w:b/>
                <w:iCs/>
                <w:color w:val="595959"/>
                <w:spacing w:val="-6"/>
                <w:szCs w:val="18"/>
              </w:rPr>
              <w:t>Continuing operations</w:t>
            </w:r>
          </w:p>
        </w:tc>
        <w:tc>
          <w:tcPr>
            <w:tcW w:w="964" w:type="dxa"/>
            <w:tcBorders>
              <w:bottom w:val="single" w:sz="2" w:space="0" w:color="000000"/>
            </w:tcBorders>
            <w:shd w:val="clear" w:color="auto" w:fill="auto"/>
            <w:vAlign w:val="bottom"/>
          </w:tcPr>
          <w:p w:rsidR="007C458D" w:rsidRDefault="007C458D" w:rsidP="007C458D">
            <w:pPr>
              <w:ind w:right="57"/>
              <w:jc w:val="right"/>
              <w:rPr>
                <w:rFonts w:cs="Arial"/>
                <w:b/>
                <w:bCs/>
                <w:color w:val="595959"/>
                <w:spacing w:val="-5"/>
                <w:sz w:val="12"/>
              </w:rPr>
            </w:pPr>
            <w:r>
              <w:rPr>
                <w:rFonts w:cs="Arial"/>
                <w:b/>
                <w:bCs/>
                <w:color w:val="595959"/>
                <w:spacing w:val="-5"/>
                <w:sz w:val="12"/>
              </w:rPr>
              <w:t>2014</w:t>
            </w:r>
            <w:r w:rsidRPr="00F550B2">
              <w:rPr>
                <w:rFonts w:cs="Arial"/>
                <w:b/>
                <w:bCs/>
                <w:color w:val="595959"/>
                <w:spacing w:val="-5"/>
                <w:sz w:val="12"/>
              </w:rPr>
              <w:br/>
              <w:t>first half</w:t>
            </w:r>
            <w:r w:rsidRPr="00F550B2">
              <w:rPr>
                <w:rFonts w:cs="Arial"/>
                <w:b/>
                <w:bCs/>
                <w:color w:val="595959"/>
                <w:spacing w:val="-5"/>
                <w:sz w:val="12"/>
              </w:rPr>
              <w:br/>
              <w:t xml:space="preserve"> unaudited</w:t>
            </w:r>
          </w:p>
          <w:p w:rsidR="007C458D" w:rsidRPr="00F550B2" w:rsidRDefault="007C458D" w:rsidP="007C458D">
            <w:pPr>
              <w:ind w:right="57"/>
              <w:jc w:val="right"/>
              <w:rPr>
                <w:rFonts w:cs="Arial"/>
                <w:b/>
                <w:bCs/>
                <w:color w:val="595959"/>
                <w:spacing w:val="-5"/>
                <w:sz w:val="12"/>
              </w:rPr>
            </w:pPr>
            <w:r w:rsidRPr="00F550B2">
              <w:rPr>
                <w:rFonts w:cs="Arial"/>
                <w:b/>
                <w:bCs/>
                <w:color w:val="595959"/>
                <w:spacing w:val="-5"/>
                <w:sz w:val="12"/>
              </w:rPr>
              <w:t xml:space="preserve"> £m</w:t>
            </w:r>
          </w:p>
        </w:tc>
        <w:tc>
          <w:tcPr>
            <w:tcW w:w="964" w:type="dxa"/>
            <w:tcBorders>
              <w:bottom w:val="single" w:sz="2" w:space="0" w:color="000000"/>
            </w:tcBorders>
            <w:shd w:val="clear" w:color="auto" w:fill="auto"/>
            <w:vAlign w:val="bottom"/>
          </w:tcPr>
          <w:p w:rsidR="007C458D" w:rsidRPr="00925AC8" w:rsidRDefault="007C458D" w:rsidP="007C458D">
            <w:pPr>
              <w:ind w:right="57"/>
              <w:jc w:val="right"/>
              <w:rPr>
                <w:rFonts w:eastAsia="Batang" w:cs="Arial"/>
                <w:color w:val="595959"/>
                <w:spacing w:val="-6"/>
                <w:sz w:val="12"/>
              </w:rPr>
            </w:pPr>
            <w:r w:rsidRPr="00925AC8">
              <w:rPr>
                <w:rFonts w:eastAsia="Batang" w:cs="Arial"/>
                <w:color w:val="595959"/>
                <w:spacing w:val="-6"/>
                <w:sz w:val="12"/>
              </w:rPr>
              <w:t>2013</w:t>
            </w:r>
            <w:r w:rsidRPr="00925AC8">
              <w:rPr>
                <w:rFonts w:eastAsia="Batang" w:cs="Arial"/>
                <w:color w:val="595959"/>
                <w:spacing w:val="-6"/>
                <w:sz w:val="12"/>
              </w:rPr>
              <w:br/>
              <w:t>first half</w:t>
            </w:r>
            <w:r w:rsidRPr="00925AC8">
              <w:rPr>
                <w:rFonts w:eastAsia="Batang" w:cs="Arial"/>
                <w:color w:val="595959"/>
                <w:spacing w:val="-6"/>
                <w:sz w:val="12"/>
              </w:rPr>
              <w:br/>
              <w:t>unaudited</w:t>
            </w:r>
            <w:r>
              <w:rPr>
                <w:rFonts w:eastAsia="Batang" w:cs="Arial"/>
                <w:color w:val="595959"/>
                <w:spacing w:val="-6"/>
                <w:sz w:val="12"/>
              </w:rPr>
              <w:t xml:space="preserve"> </w:t>
            </w:r>
            <w:r w:rsidRPr="00C55806">
              <w:rPr>
                <w:rFonts w:eastAsia="Batang" w:cs="Arial"/>
                <w:color w:val="595959"/>
                <w:spacing w:val="-6"/>
                <w:sz w:val="12"/>
                <w:vertAlign w:val="superscript"/>
              </w:rPr>
              <w:t>2</w:t>
            </w:r>
            <w:r w:rsidRPr="00925AC8">
              <w:rPr>
                <w:rFonts w:eastAsia="Batang" w:cs="Arial"/>
                <w:color w:val="595959"/>
                <w:spacing w:val="-6"/>
                <w:sz w:val="12"/>
              </w:rPr>
              <w:t xml:space="preserve"> </w:t>
            </w:r>
          </w:p>
          <w:p w:rsidR="007C458D" w:rsidRPr="00925AC8" w:rsidRDefault="007C458D" w:rsidP="007C458D">
            <w:pPr>
              <w:ind w:right="57"/>
              <w:jc w:val="right"/>
              <w:rPr>
                <w:rFonts w:eastAsia="Batang" w:cs="Arial"/>
                <w:color w:val="595959"/>
                <w:spacing w:val="-6"/>
                <w:sz w:val="12"/>
              </w:rPr>
            </w:pPr>
            <w:r w:rsidRPr="00925AC8">
              <w:rPr>
                <w:rFonts w:eastAsia="Batang" w:cs="Arial"/>
                <w:color w:val="595959"/>
                <w:spacing w:val="-6"/>
                <w:sz w:val="12"/>
              </w:rPr>
              <w:t xml:space="preserve"> £m</w:t>
            </w:r>
          </w:p>
        </w:tc>
        <w:tc>
          <w:tcPr>
            <w:tcW w:w="963" w:type="dxa"/>
            <w:tcBorders>
              <w:bottom w:val="single" w:sz="2" w:space="0" w:color="000000"/>
            </w:tcBorders>
            <w:shd w:val="clear" w:color="auto" w:fill="auto"/>
            <w:vAlign w:val="bottom"/>
          </w:tcPr>
          <w:p w:rsidR="007C458D" w:rsidRPr="00925AC8" w:rsidRDefault="007C458D" w:rsidP="007C458D">
            <w:pPr>
              <w:ind w:right="57"/>
              <w:jc w:val="right"/>
              <w:rPr>
                <w:rFonts w:eastAsia="Batang" w:cs="Arial"/>
                <w:color w:val="595959"/>
                <w:spacing w:val="-6"/>
                <w:sz w:val="12"/>
              </w:rPr>
            </w:pPr>
            <w:r w:rsidRPr="00925AC8">
              <w:rPr>
                <w:rFonts w:eastAsia="Batang" w:cs="Arial"/>
                <w:color w:val="595959"/>
                <w:spacing w:val="-6"/>
                <w:sz w:val="12"/>
              </w:rPr>
              <w:t>2013</w:t>
            </w:r>
          </w:p>
          <w:p w:rsidR="007C458D" w:rsidRPr="00925AC8" w:rsidRDefault="007C458D" w:rsidP="007C458D">
            <w:pPr>
              <w:ind w:right="57"/>
              <w:jc w:val="right"/>
              <w:rPr>
                <w:rFonts w:eastAsia="Batang" w:cs="Arial"/>
                <w:color w:val="595959"/>
                <w:spacing w:val="-6"/>
                <w:sz w:val="12"/>
              </w:rPr>
            </w:pPr>
            <w:r w:rsidRPr="00925AC8">
              <w:rPr>
                <w:rFonts w:eastAsia="Batang" w:cs="Arial"/>
                <w:color w:val="595959"/>
                <w:spacing w:val="-6"/>
                <w:sz w:val="12"/>
              </w:rPr>
              <w:t>year</w:t>
            </w:r>
            <w:r w:rsidRPr="00925AC8">
              <w:rPr>
                <w:rFonts w:eastAsia="Batang" w:cs="Arial"/>
                <w:color w:val="595959"/>
                <w:spacing w:val="-6"/>
                <w:sz w:val="12"/>
              </w:rPr>
              <w:br/>
              <w:t>audited</w:t>
            </w:r>
            <w:r>
              <w:rPr>
                <w:rFonts w:eastAsia="Batang" w:cs="Arial"/>
                <w:color w:val="595959"/>
                <w:spacing w:val="-6"/>
                <w:sz w:val="12"/>
              </w:rPr>
              <w:t xml:space="preserve"> </w:t>
            </w:r>
            <w:r w:rsidRPr="00C55806">
              <w:rPr>
                <w:rFonts w:eastAsia="Batang" w:cs="Arial"/>
                <w:color w:val="595959"/>
                <w:spacing w:val="-6"/>
                <w:sz w:val="12"/>
                <w:vertAlign w:val="superscript"/>
              </w:rPr>
              <w:t>2</w:t>
            </w:r>
            <w:r w:rsidRPr="00925AC8">
              <w:rPr>
                <w:rFonts w:eastAsia="Batang" w:cs="Arial"/>
                <w:color w:val="595959"/>
                <w:spacing w:val="-6"/>
                <w:sz w:val="12"/>
              </w:rPr>
              <w:t xml:space="preserve"> </w:t>
            </w:r>
          </w:p>
          <w:p w:rsidR="007C458D" w:rsidRPr="00925AC8" w:rsidRDefault="007C458D" w:rsidP="007C458D">
            <w:pPr>
              <w:ind w:right="57"/>
              <w:jc w:val="right"/>
              <w:rPr>
                <w:rFonts w:eastAsia="Batang" w:cs="Arial"/>
                <w:color w:val="595959"/>
                <w:spacing w:val="-6"/>
                <w:sz w:val="12"/>
              </w:rPr>
            </w:pPr>
            <w:r w:rsidRPr="00925AC8">
              <w:rPr>
                <w:rFonts w:eastAsia="Batang" w:cs="Arial"/>
                <w:color w:val="595959"/>
                <w:spacing w:val="-6"/>
                <w:sz w:val="12"/>
              </w:rPr>
              <w:t xml:space="preserve"> £m</w:t>
            </w:r>
          </w:p>
        </w:tc>
      </w:tr>
      <w:tr w:rsidR="007C458D" w:rsidRPr="00F550B2" w:rsidTr="007C458D">
        <w:tc>
          <w:tcPr>
            <w:tcW w:w="2700" w:type="dxa"/>
            <w:shd w:val="clear" w:color="auto" w:fill="auto"/>
            <w:vAlign w:val="bottom"/>
          </w:tcPr>
          <w:p w:rsidR="007C458D" w:rsidRPr="00F550B2" w:rsidRDefault="007C458D" w:rsidP="007C458D">
            <w:pPr>
              <w:tabs>
                <w:tab w:val="left" w:pos="1701"/>
              </w:tabs>
              <w:rPr>
                <w:rFonts w:eastAsia="Batang" w:cs="Arial"/>
                <w:color w:val="595959"/>
                <w:spacing w:val="-5"/>
              </w:rPr>
            </w:pPr>
            <w:r>
              <w:rPr>
                <w:rFonts w:eastAsia="Batang" w:cs="Arial"/>
                <w:color w:val="595959"/>
                <w:spacing w:val="-5"/>
              </w:rPr>
              <w:t>N</w:t>
            </w:r>
            <w:r w:rsidRPr="00F550B2">
              <w:rPr>
                <w:rFonts w:eastAsia="Batang" w:cs="Arial"/>
                <w:color w:val="595959"/>
                <w:spacing w:val="-5"/>
              </w:rPr>
              <w:t>on-recourse</w:t>
            </w:r>
            <w:r>
              <w:rPr>
                <w:rFonts w:eastAsia="Batang" w:cs="Arial"/>
                <w:color w:val="595959"/>
                <w:spacing w:val="-5"/>
              </w:rPr>
              <w:t xml:space="preserve"> borrowings</w:t>
            </w:r>
          </w:p>
        </w:tc>
        <w:tc>
          <w:tcPr>
            <w:tcW w:w="4187" w:type="dxa"/>
            <w:shd w:val="clear" w:color="auto" w:fill="auto"/>
            <w:vAlign w:val="bottom"/>
          </w:tcPr>
          <w:p w:rsidR="007C458D" w:rsidRPr="00F550B2" w:rsidRDefault="007C458D" w:rsidP="007C458D">
            <w:pPr>
              <w:tabs>
                <w:tab w:val="left" w:pos="1701"/>
              </w:tabs>
              <w:rPr>
                <w:rFonts w:eastAsia="Batang" w:cs="Arial"/>
                <w:caps/>
                <w:color w:val="595959"/>
                <w:spacing w:val="-5"/>
                <w:kern w:val="32"/>
              </w:rPr>
            </w:pPr>
          </w:p>
        </w:tc>
        <w:tc>
          <w:tcPr>
            <w:tcW w:w="964" w:type="dxa"/>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11</w:t>
            </w:r>
          </w:p>
        </w:tc>
        <w:tc>
          <w:tcPr>
            <w:tcW w:w="964" w:type="dxa"/>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bCs/>
                <w:color w:val="595959"/>
                <w:spacing w:val="-5"/>
              </w:rPr>
              <w:t>14</w:t>
            </w:r>
          </w:p>
        </w:tc>
        <w:tc>
          <w:tcPr>
            <w:tcW w:w="963"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2</w:t>
            </w:r>
            <w:r>
              <w:rPr>
                <w:rFonts w:eastAsia="Batang" w:cs="Arial"/>
                <w:color w:val="595959"/>
                <w:spacing w:val="-5"/>
              </w:rPr>
              <w:t>8</w:t>
            </w:r>
          </w:p>
        </w:tc>
      </w:tr>
      <w:tr w:rsidR="007C458D" w:rsidRPr="00F550B2" w:rsidTr="007C458D">
        <w:tc>
          <w:tcPr>
            <w:tcW w:w="2700" w:type="dxa"/>
            <w:shd w:val="clear" w:color="auto" w:fill="auto"/>
            <w:vAlign w:val="bottom"/>
          </w:tcPr>
          <w:p w:rsidR="007C458D" w:rsidRPr="00F550B2" w:rsidRDefault="007C458D" w:rsidP="007C458D">
            <w:pPr>
              <w:tabs>
                <w:tab w:val="left" w:pos="1701"/>
              </w:tabs>
              <w:rPr>
                <w:rFonts w:eastAsia="Batang" w:cs="Arial"/>
                <w:color w:val="595959"/>
                <w:spacing w:val="-5"/>
              </w:rPr>
            </w:pPr>
            <w:r w:rsidRPr="00F550B2">
              <w:rPr>
                <w:rFonts w:eastAsia="Batang" w:cs="Arial"/>
                <w:color w:val="595959"/>
                <w:spacing w:val="-5"/>
              </w:rPr>
              <w:t>Preference shares</w:t>
            </w:r>
          </w:p>
        </w:tc>
        <w:tc>
          <w:tcPr>
            <w:tcW w:w="4187" w:type="dxa"/>
            <w:shd w:val="clear" w:color="auto" w:fill="auto"/>
            <w:vAlign w:val="bottom"/>
          </w:tcPr>
          <w:p w:rsidR="007C458D" w:rsidRPr="00F550B2" w:rsidRDefault="007C458D" w:rsidP="007C458D">
            <w:pPr>
              <w:tabs>
                <w:tab w:val="left" w:pos="1701"/>
              </w:tabs>
              <w:rPr>
                <w:rFonts w:eastAsia="Batang" w:cs="Arial"/>
                <w:caps/>
                <w:color w:val="595959"/>
                <w:spacing w:val="-5"/>
                <w:kern w:val="32"/>
              </w:rPr>
            </w:pPr>
          </w:p>
        </w:tc>
        <w:tc>
          <w:tcPr>
            <w:tcW w:w="964" w:type="dxa"/>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6</w:t>
            </w:r>
          </w:p>
        </w:tc>
        <w:tc>
          <w:tcPr>
            <w:tcW w:w="964" w:type="dxa"/>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bCs/>
                <w:color w:val="595959"/>
                <w:spacing w:val="-5"/>
              </w:rPr>
              <w:t>6</w:t>
            </w:r>
          </w:p>
        </w:tc>
        <w:tc>
          <w:tcPr>
            <w:tcW w:w="963" w:type="dxa"/>
            <w:shd w:val="clear" w:color="auto" w:fill="auto"/>
            <w:vAlign w:val="bottom"/>
          </w:tcPr>
          <w:p w:rsidR="007C458D" w:rsidRPr="00F550B2" w:rsidRDefault="007C458D" w:rsidP="007C458D">
            <w:pPr>
              <w:ind w:right="57"/>
              <w:jc w:val="right"/>
              <w:rPr>
                <w:rFonts w:eastAsia="Batang" w:cs="Arial"/>
                <w:color w:val="595959"/>
                <w:spacing w:val="-5"/>
              </w:rPr>
            </w:pPr>
            <w:r w:rsidRPr="00F550B2">
              <w:rPr>
                <w:rFonts w:eastAsia="Batang" w:cs="Arial"/>
                <w:color w:val="595959"/>
                <w:spacing w:val="-5"/>
              </w:rPr>
              <w:t>12</w:t>
            </w:r>
          </w:p>
        </w:tc>
      </w:tr>
      <w:tr w:rsidR="007C458D" w:rsidRPr="00F550B2" w:rsidTr="007C458D">
        <w:tc>
          <w:tcPr>
            <w:tcW w:w="2700" w:type="dxa"/>
            <w:shd w:val="clear" w:color="auto" w:fill="auto"/>
            <w:vAlign w:val="bottom"/>
          </w:tcPr>
          <w:p w:rsidR="007C458D" w:rsidRPr="00F550B2" w:rsidRDefault="007C458D" w:rsidP="007C458D">
            <w:pPr>
              <w:tabs>
                <w:tab w:val="left" w:pos="1701"/>
              </w:tabs>
              <w:rPr>
                <w:rFonts w:eastAsia="Batang" w:cs="Arial"/>
                <w:color w:val="595959"/>
                <w:spacing w:val="-5"/>
              </w:rPr>
            </w:pPr>
            <w:r>
              <w:rPr>
                <w:rFonts w:eastAsia="Batang" w:cs="Arial"/>
                <w:color w:val="595959"/>
                <w:spacing w:val="-5"/>
              </w:rPr>
              <w:t>Convertible bonds</w:t>
            </w:r>
          </w:p>
        </w:tc>
        <w:tc>
          <w:tcPr>
            <w:tcW w:w="4187" w:type="dxa"/>
            <w:shd w:val="clear" w:color="auto" w:fill="auto"/>
            <w:vAlign w:val="bottom"/>
          </w:tcPr>
          <w:p w:rsidR="007C458D" w:rsidRPr="00F550B2" w:rsidRDefault="007C458D" w:rsidP="007C458D">
            <w:pPr>
              <w:tabs>
                <w:tab w:val="left" w:pos="1701"/>
              </w:tabs>
              <w:rPr>
                <w:rFonts w:eastAsia="Batang" w:cs="Arial"/>
                <w:color w:val="595959"/>
                <w:spacing w:val="-5"/>
              </w:rPr>
            </w:pPr>
          </w:p>
        </w:tc>
        <w:tc>
          <w:tcPr>
            <w:tcW w:w="964" w:type="dxa"/>
            <w:shd w:val="clear" w:color="auto" w:fill="auto"/>
            <w:vAlign w:val="bottom"/>
          </w:tcPr>
          <w:p w:rsidR="007C458D" w:rsidRPr="00F550B2" w:rsidRDefault="007C458D" w:rsidP="007C458D">
            <w:pPr>
              <w:ind w:right="57"/>
              <w:jc w:val="right"/>
              <w:rPr>
                <w:rFonts w:eastAsia="Batang" w:cs="Arial"/>
                <w:b/>
                <w:bCs/>
                <w:color w:val="595959"/>
                <w:spacing w:val="-5"/>
              </w:rPr>
            </w:pPr>
            <w:r>
              <w:rPr>
                <w:rFonts w:eastAsia="Batang" w:cs="Arial"/>
                <w:b/>
                <w:bCs/>
                <w:color w:val="595959"/>
                <w:spacing w:val="-5"/>
              </w:rPr>
              <w:t>6</w:t>
            </w:r>
          </w:p>
        </w:tc>
        <w:tc>
          <w:tcPr>
            <w:tcW w:w="964" w:type="dxa"/>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F550B2">
              <w:rPr>
                <w:rFonts w:eastAsia="Batang" w:cs="Arial"/>
                <w:color w:val="595959"/>
                <w:spacing w:val="-5"/>
                <w:szCs w:val="20"/>
              </w:rPr>
              <w:t>–</w:t>
            </w:r>
          </w:p>
        </w:tc>
        <w:tc>
          <w:tcPr>
            <w:tcW w:w="963" w:type="dxa"/>
            <w:shd w:val="clear" w:color="auto" w:fill="auto"/>
            <w:vAlign w:val="bottom"/>
          </w:tcPr>
          <w:p w:rsidR="007C458D" w:rsidRPr="00F550B2" w:rsidRDefault="007C458D" w:rsidP="007C458D">
            <w:pPr>
              <w:ind w:right="57"/>
              <w:jc w:val="right"/>
              <w:rPr>
                <w:rFonts w:eastAsia="Batang" w:cs="Arial"/>
                <w:color w:val="595959"/>
                <w:spacing w:val="-5"/>
              </w:rPr>
            </w:pPr>
            <w:r>
              <w:rPr>
                <w:rFonts w:eastAsia="Batang" w:cs="Arial"/>
                <w:color w:val="595959"/>
                <w:spacing w:val="-5"/>
              </w:rPr>
              <w:t>1</w:t>
            </w:r>
          </w:p>
        </w:tc>
      </w:tr>
      <w:tr w:rsidR="007C458D" w:rsidRPr="00F550B2" w:rsidTr="007C458D">
        <w:tc>
          <w:tcPr>
            <w:tcW w:w="2700" w:type="dxa"/>
            <w:shd w:val="clear" w:color="auto" w:fill="auto"/>
            <w:vAlign w:val="bottom"/>
          </w:tcPr>
          <w:p w:rsidR="007C458D" w:rsidRPr="00F550B2" w:rsidRDefault="007C458D" w:rsidP="007C458D">
            <w:pPr>
              <w:tabs>
                <w:tab w:val="left" w:pos="1701"/>
              </w:tabs>
              <w:rPr>
                <w:rFonts w:eastAsia="Batang" w:cs="Arial"/>
                <w:color w:val="595959"/>
                <w:spacing w:val="-5"/>
              </w:rPr>
            </w:pPr>
            <w:r>
              <w:rPr>
                <w:rFonts w:eastAsia="Batang" w:cs="Arial"/>
                <w:color w:val="595959"/>
                <w:spacing w:val="-5"/>
              </w:rPr>
              <w:t>US private placement</w:t>
            </w:r>
          </w:p>
        </w:tc>
        <w:tc>
          <w:tcPr>
            <w:tcW w:w="4187" w:type="dxa"/>
            <w:shd w:val="clear" w:color="auto" w:fill="auto"/>
            <w:vAlign w:val="bottom"/>
          </w:tcPr>
          <w:p w:rsidR="007C458D" w:rsidRPr="00F550B2" w:rsidRDefault="007C458D" w:rsidP="007C458D">
            <w:pPr>
              <w:tabs>
                <w:tab w:val="left" w:pos="1701"/>
              </w:tabs>
              <w:rPr>
                <w:rFonts w:eastAsia="Batang" w:cs="Arial"/>
                <w:color w:val="595959"/>
                <w:spacing w:val="-5"/>
              </w:rPr>
            </w:pPr>
          </w:p>
        </w:tc>
        <w:tc>
          <w:tcPr>
            <w:tcW w:w="964" w:type="dxa"/>
            <w:shd w:val="clear" w:color="auto" w:fill="auto"/>
            <w:vAlign w:val="bottom"/>
          </w:tcPr>
          <w:p w:rsidR="007C458D" w:rsidRPr="00F550B2" w:rsidRDefault="007C458D" w:rsidP="007C458D">
            <w:pPr>
              <w:ind w:right="57"/>
              <w:jc w:val="right"/>
              <w:rPr>
                <w:rFonts w:eastAsia="Batang" w:cs="Arial"/>
                <w:b/>
                <w:bCs/>
                <w:color w:val="595959"/>
                <w:spacing w:val="-5"/>
              </w:rPr>
            </w:pPr>
            <w:r>
              <w:rPr>
                <w:rFonts w:eastAsia="Batang" w:cs="Arial"/>
                <w:b/>
                <w:bCs/>
                <w:color w:val="595959"/>
                <w:spacing w:val="-5"/>
              </w:rPr>
              <w:t>5</w:t>
            </w:r>
          </w:p>
        </w:tc>
        <w:tc>
          <w:tcPr>
            <w:tcW w:w="964" w:type="dxa"/>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Pr>
                <w:rFonts w:eastAsia="Batang" w:cs="Arial"/>
                <w:color w:val="595959"/>
                <w:spacing w:val="-5"/>
                <w:szCs w:val="20"/>
              </w:rPr>
              <w:t>4</w:t>
            </w:r>
          </w:p>
        </w:tc>
        <w:tc>
          <w:tcPr>
            <w:tcW w:w="963" w:type="dxa"/>
            <w:shd w:val="clear" w:color="auto" w:fill="auto"/>
            <w:vAlign w:val="bottom"/>
          </w:tcPr>
          <w:p w:rsidR="007C458D" w:rsidRPr="00F550B2" w:rsidRDefault="007C458D" w:rsidP="007C458D">
            <w:pPr>
              <w:ind w:right="57"/>
              <w:jc w:val="right"/>
              <w:rPr>
                <w:rFonts w:eastAsia="Batang" w:cs="Arial"/>
                <w:color w:val="595959"/>
                <w:spacing w:val="-5"/>
              </w:rPr>
            </w:pPr>
            <w:r>
              <w:rPr>
                <w:rFonts w:eastAsia="Batang" w:cs="Arial"/>
                <w:color w:val="595959"/>
                <w:spacing w:val="-5"/>
              </w:rPr>
              <w:t>9</w:t>
            </w:r>
          </w:p>
        </w:tc>
      </w:tr>
      <w:tr w:rsidR="007C458D" w:rsidRPr="00F550B2" w:rsidTr="007C458D">
        <w:tc>
          <w:tcPr>
            <w:tcW w:w="2700" w:type="dxa"/>
            <w:shd w:val="clear" w:color="auto" w:fill="auto"/>
            <w:vAlign w:val="bottom"/>
          </w:tcPr>
          <w:p w:rsidR="007C458D" w:rsidRPr="00F550B2" w:rsidRDefault="007C458D" w:rsidP="007C458D">
            <w:pPr>
              <w:tabs>
                <w:tab w:val="left" w:pos="1701"/>
              </w:tabs>
              <w:rPr>
                <w:rFonts w:eastAsia="Batang" w:cs="Arial"/>
                <w:color w:val="595959"/>
                <w:spacing w:val="-5"/>
              </w:rPr>
            </w:pPr>
            <w:r w:rsidRPr="00F550B2">
              <w:rPr>
                <w:rFonts w:eastAsia="Batang" w:cs="Arial"/>
                <w:color w:val="595959"/>
                <w:spacing w:val="-5"/>
              </w:rPr>
              <w:t>Other interest payable</w:t>
            </w:r>
            <w:r w:rsidRPr="00F550B2">
              <w:rPr>
                <w:rFonts w:eastAsia="Batang" w:cs="Arial"/>
                <w:color w:val="595959"/>
                <w:spacing w:val="-5"/>
              </w:rPr>
              <w:tab/>
              <w:t xml:space="preserve"> </w:t>
            </w:r>
          </w:p>
        </w:tc>
        <w:tc>
          <w:tcPr>
            <w:tcW w:w="4187" w:type="dxa"/>
            <w:shd w:val="clear" w:color="auto" w:fill="auto"/>
            <w:vAlign w:val="bottom"/>
          </w:tcPr>
          <w:p w:rsidR="007C458D" w:rsidRPr="00F550B2" w:rsidRDefault="007C458D" w:rsidP="007C458D">
            <w:pPr>
              <w:tabs>
                <w:tab w:val="left" w:pos="1701"/>
              </w:tabs>
              <w:rPr>
                <w:rFonts w:eastAsia="Batang" w:cs="Arial"/>
                <w:caps/>
                <w:color w:val="595959"/>
                <w:spacing w:val="-5"/>
                <w:kern w:val="32"/>
              </w:rPr>
            </w:pPr>
            <w:r w:rsidRPr="00F550B2">
              <w:rPr>
                <w:rFonts w:eastAsia="Batang" w:cs="Arial"/>
                <w:color w:val="595959"/>
                <w:spacing w:val="-5"/>
              </w:rPr>
              <w:t>– loans under committed facilities</w:t>
            </w:r>
          </w:p>
        </w:tc>
        <w:tc>
          <w:tcPr>
            <w:tcW w:w="964" w:type="dxa"/>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3</w:t>
            </w:r>
          </w:p>
        </w:tc>
        <w:tc>
          <w:tcPr>
            <w:tcW w:w="964" w:type="dxa"/>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bCs/>
                <w:color w:val="595959"/>
                <w:spacing w:val="-5"/>
              </w:rPr>
              <w:t>4</w:t>
            </w:r>
          </w:p>
        </w:tc>
        <w:tc>
          <w:tcPr>
            <w:tcW w:w="963" w:type="dxa"/>
            <w:shd w:val="clear" w:color="auto" w:fill="auto"/>
            <w:vAlign w:val="bottom"/>
          </w:tcPr>
          <w:p w:rsidR="007C458D" w:rsidRPr="00F550B2" w:rsidRDefault="007C458D" w:rsidP="007C458D">
            <w:pPr>
              <w:ind w:right="57"/>
              <w:jc w:val="right"/>
              <w:rPr>
                <w:rFonts w:eastAsia="Batang" w:cs="Arial"/>
                <w:color w:val="595959"/>
                <w:spacing w:val="-5"/>
              </w:rPr>
            </w:pPr>
            <w:r>
              <w:rPr>
                <w:rFonts w:eastAsia="Batang" w:cs="Arial"/>
                <w:bCs/>
                <w:color w:val="595959"/>
                <w:spacing w:val="-5"/>
              </w:rPr>
              <w:t>9</w:t>
            </w:r>
          </w:p>
        </w:tc>
      </w:tr>
      <w:tr w:rsidR="007C458D" w:rsidRPr="00F550B2" w:rsidTr="007C458D">
        <w:tc>
          <w:tcPr>
            <w:tcW w:w="2700" w:type="dxa"/>
            <w:shd w:val="clear" w:color="auto" w:fill="auto"/>
            <w:vAlign w:val="bottom"/>
          </w:tcPr>
          <w:p w:rsidR="007C458D" w:rsidRPr="00F550B2" w:rsidRDefault="007C458D" w:rsidP="007C458D">
            <w:pPr>
              <w:tabs>
                <w:tab w:val="left" w:pos="1701"/>
              </w:tabs>
              <w:rPr>
                <w:rFonts w:eastAsia="Batang" w:cs="Arial"/>
                <w:color w:val="595959"/>
                <w:spacing w:val="-5"/>
              </w:rPr>
            </w:pPr>
          </w:p>
        </w:tc>
        <w:tc>
          <w:tcPr>
            <w:tcW w:w="4187" w:type="dxa"/>
            <w:shd w:val="clear" w:color="auto" w:fill="auto"/>
            <w:vAlign w:val="bottom"/>
          </w:tcPr>
          <w:p w:rsidR="007C458D" w:rsidRPr="00F550B2" w:rsidRDefault="007C458D" w:rsidP="007C458D">
            <w:pPr>
              <w:tabs>
                <w:tab w:val="left" w:pos="1701"/>
              </w:tabs>
              <w:rPr>
                <w:rFonts w:eastAsia="Batang" w:cs="Arial"/>
                <w:caps/>
                <w:color w:val="595959"/>
                <w:spacing w:val="-5"/>
                <w:kern w:val="32"/>
              </w:rPr>
            </w:pPr>
            <w:r w:rsidRPr="00F550B2">
              <w:rPr>
                <w:rFonts w:eastAsia="Batang" w:cs="Arial"/>
                <w:color w:val="595959"/>
                <w:spacing w:val="-5"/>
              </w:rPr>
              <w:t>– other bank loans and overdrafts</w:t>
            </w:r>
          </w:p>
        </w:tc>
        <w:tc>
          <w:tcPr>
            <w:tcW w:w="964" w:type="dxa"/>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1</w:t>
            </w:r>
          </w:p>
        </w:tc>
        <w:tc>
          <w:tcPr>
            <w:tcW w:w="964" w:type="dxa"/>
            <w:shd w:val="clear" w:color="auto" w:fill="auto"/>
            <w:vAlign w:val="bottom"/>
          </w:tcPr>
          <w:p w:rsidR="007C458D" w:rsidRPr="00925AC8" w:rsidRDefault="007C458D" w:rsidP="007C458D">
            <w:pPr>
              <w:keepNext/>
              <w:ind w:right="57"/>
              <w:jc w:val="right"/>
              <w:outlineLvl w:val="0"/>
              <w:rPr>
                <w:rFonts w:eastAsia="Batang" w:cs="Arial"/>
                <w:bCs/>
                <w:color w:val="595959"/>
                <w:spacing w:val="-5"/>
              </w:rPr>
            </w:pPr>
            <w:r>
              <w:rPr>
                <w:rFonts w:eastAsia="Batang" w:cs="Arial"/>
                <w:bCs/>
                <w:color w:val="595959"/>
                <w:spacing w:val="-5"/>
              </w:rPr>
              <w:t>1</w:t>
            </w:r>
          </w:p>
        </w:tc>
        <w:tc>
          <w:tcPr>
            <w:tcW w:w="963" w:type="dxa"/>
            <w:shd w:val="clear" w:color="auto" w:fill="auto"/>
            <w:vAlign w:val="bottom"/>
          </w:tcPr>
          <w:p w:rsidR="007C458D" w:rsidRPr="00925AC8" w:rsidRDefault="007C458D" w:rsidP="007C458D">
            <w:pPr>
              <w:ind w:right="57"/>
              <w:jc w:val="right"/>
              <w:rPr>
                <w:rFonts w:eastAsia="Batang" w:cs="Arial"/>
                <w:bCs/>
                <w:color w:val="595959"/>
                <w:spacing w:val="-5"/>
              </w:rPr>
            </w:pPr>
            <w:r w:rsidRPr="00925AC8">
              <w:rPr>
                <w:rFonts w:eastAsia="Batang" w:cs="Arial"/>
                <w:bCs/>
                <w:color w:val="595959"/>
                <w:spacing w:val="-5"/>
              </w:rPr>
              <w:t>3</w:t>
            </w:r>
          </w:p>
        </w:tc>
      </w:tr>
      <w:tr w:rsidR="007C458D" w:rsidRPr="00F550B2" w:rsidTr="007C458D">
        <w:tc>
          <w:tcPr>
            <w:tcW w:w="2700" w:type="dxa"/>
            <w:shd w:val="clear" w:color="auto" w:fill="auto"/>
            <w:vAlign w:val="bottom"/>
          </w:tcPr>
          <w:p w:rsidR="007C458D" w:rsidRPr="00F550B2" w:rsidRDefault="007C458D" w:rsidP="007C458D">
            <w:pPr>
              <w:tabs>
                <w:tab w:val="left" w:pos="1701"/>
              </w:tabs>
              <w:rPr>
                <w:rFonts w:eastAsia="Batang" w:cs="Arial"/>
                <w:color w:val="595959"/>
                <w:spacing w:val="-5"/>
              </w:rPr>
            </w:pPr>
          </w:p>
        </w:tc>
        <w:tc>
          <w:tcPr>
            <w:tcW w:w="4187" w:type="dxa"/>
            <w:shd w:val="clear" w:color="auto" w:fill="auto"/>
            <w:vAlign w:val="bottom"/>
          </w:tcPr>
          <w:p w:rsidR="007C458D" w:rsidRPr="00F550B2" w:rsidRDefault="007C458D" w:rsidP="007C458D">
            <w:pPr>
              <w:tabs>
                <w:tab w:val="left" w:pos="1701"/>
              </w:tabs>
              <w:rPr>
                <w:rFonts w:eastAsia="Batang" w:cs="Arial"/>
                <w:caps/>
                <w:color w:val="595959"/>
                <w:spacing w:val="-5"/>
                <w:kern w:val="32"/>
              </w:rPr>
            </w:pPr>
            <w:r w:rsidRPr="00F550B2">
              <w:rPr>
                <w:rFonts w:eastAsia="Batang" w:cs="Arial"/>
                <w:color w:val="595959"/>
                <w:spacing w:val="-5"/>
              </w:rPr>
              <w:t>– commitment fees</w:t>
            </w:r>
          </w:p>
        </w:tc>
        <w:tc>
          <w:tcPr>
            <w:tcW w:w="964" w:type="dxa"/>
            <w:shd w:val="clear" w:color="auto" w:fill="auto"/>
            <w:vAlign w:val="bottom"/>
          </w:tcPr>
          <w:p w:rsidR="007C458D" w:rsidRPr="00911D8D" w:rsidRDefault="007C458D" w:rsidP="007C458D">
            <w:pPr>
              <w:ind w:right="57"/>
              <w:jc w:val="right"/>
              <w:rPr>
                <w:rFonts w:eastAsia="Batang" w:cs="Arial"/>
                <w:b/>
                <w:bCs/>
                <w:caps/>
                <w:color w:val="595959"/>
                <w:spacing w:val="-5"/>
                <w:kern w:val="32"/>
              </w:rPr>
            </w:pPr>
            <w:r w:rsidRPr="00911D8D">
              <w:rPr>
                <w:rFonts w:eastAsia="Batang" w:cs="Arial"/>
                <w:b/>
                <w:bCs/>
                <w:caps/>
                <w:color w:val="595959"/>
                <w:spacing w:val="-5"/>
                <w:kern w:val="32"/>
              </w:rPr>
              <w:t>2</w:t>
            </w:r>
          </w:p>
        </w:tc>
        <w:tc>
          <w:tcPr>
            <w:tcW w:w="964" w:type="dxa"/>
            <w:shd w:val="clear" w:color="auto" w:fill="auto"/>
            <w:vAlign w:val="bottom"/>
          </w:tcPr>
          <w:p w:rsidR="007C458D" w:rsidRPr="00911D8D" w:rsidRDefault="007C458D" w:rsidP="007C458D">
            <w:pPr>
              <w:keepNext/>
              <w:ind w:right="57"/>
              <w:jc w:val="right"/>
              <w:outlineLvl w:val="0"/>
              <w:rPr>
                <w:rFonts w:eastAsia="Batang" w:cs="Arial"/>
                <w:bCs/>
                <w:color w:val="595959"/>
                <w:spacing w:val="-5"/>
              </w:rPr>
            </w:pPr>
            <w:r w:rsidRPr="00911D8D">
              <w:rPr>
                <w:rFonts w:eastAsia="Batang" w:cs="Arial"/>
                <w:bCs/>
                <w:color w:val="595959"/>
                <w:spacing w:val="-5"/>
              </w:rPr>
              <w:t>1</w:t>
            </w:r>
          </w:p>
        </w:tc>
        <w:tc>
          <w:tcPr>
            <w:tcW w:w="963" w:type="dxa"/>
            <w:shd w:val="clear" w:color="auto" w:fill="auto"/>
            <w:vAlign w:val="bottom"/>
          </w:tcPr>
          <w:p w:rsidR="007C458D" w:rsidRPr="00911D8D" w:rsidRDefault="007C458D" w:rsidP="007C458D">
            <w:pPr>
              <w:ind w:right="57"/>
              <w:jc w:val="right"/>
              <w:rPr>
                <w:rFonts w:eastAsia="Batang" w:cs="Arial"/>
                <w:bCs/>
                <w:color w:val="595959"/>
                <w:spacing w:val="-5"/>
              </w:rPr>
            </w:pPr>
            <w:r w:rsidRPr="00911D8D">
              <w:rPr>
                <w:rFonts w:eastAsia="Batang" w:cs="Arial"/>
                <w:bCs/>
                <w:color w:val="595959"/>
                <w:spacing w:val="-5"/>
              </w:rPr>
              <w:t>4</w:t>
            </w:r>
          </w:p>
        </w:tc>
      </w:tr>
      <w:tr w:rsidR="007C458D" w:rsidRPr="00F550B2" w:rsidTr="007C458D">
        <w:tc>
          <w:tcPr>
            <w:tcW w:w="2700" w:type="dxa"/>
            <w:shd w:val="clear" w:color="auto" w:fill="auto"/>
            <w:vAlign w:val="bottom"/>
          </w:tcPr>
          <w:p w:rsidR="007C458D" w:rsidRPr="00F550B2" w:rsidRDefault="007C458D" w:rsidP="007C458D">
            <w:pPr>
              <w:tabs>
                <w:tab w:val="left" w:pos="1701"/>
              </w:tabs>
              <w:rPr>
                <w:rFonts w:eastAsia="Batang" w:cs="Arial"/>
                <w:color w:val="595959"/>
                <w:spacing w:val="-5"/>
              </w:rPr>
            </w:pPr>
          </w:p>
        </w:tc>
        <w:tc>
          <w:tcPr>
            <w:tcW w:w="4187" w:type="dxa"/>
            <w:shd w:val="clear" w:color="auto" w:fill="auto"/>
            <w:vAlign w:val="bottom"/>
          </w:tcPr>
          <w:p w:rsidR="007C458D" w:rsidRPr="00F550B2" w:rsidRDefault="007C458D" w:rsidP="007C458D">
            <w:pPr>
              <w:tabs>
                <w:tab w:val="left" w:pos="1701"/>
              </w:tabs>
              <w:rPr>
                <w:rFonts w:eastAsia="Batang" w:cs="Arial"/>
                <w:caps/>
                <w:color w:val="595959"/>
                <w:spacing w:val="-5"/>
                <w:kern w:val="32"/>
              </w:rPr>
            </w:pPr>
            <w:r w:rsidRPr="00F550B2">
              <w:rPr>
                <w:rFonts w:eastAsia="Batang" w:cs="Arial"/>
                <w:color w:val="595959"/>
                <w:spacing w:val="-5"/>
              </w:rPr>
              <w:t>– other finance charges</w:t>
            </w:r>
          </w:p>
        </w:tc>
        <w:tc>
          <w:tcPr>
            <w:tcW w:w="964" w:type="dxa"/>
            <w:shd w:val="clear" w:color="auto" w:fill="auto"/>
            <w:vAlign w:val="bottom"/>
          </w:tcPr>
          <w:p w:rsidR="007C458D" w:rsidRPr="00911D8D"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3</w:t>
            </w:r>
          </w:p>
        </w:tc>
        <w:tc>
          <w:tcPr>
            <w:tcW w:w="964" w:type="dxa"/>
            <w:shd w:val="clear" w:color="auto" w:fill="auto"/>
            <w:vAlign w:val="bottom"/>
          </w:tcPr>
          <w:p w:rsidR="007C458D" w:rsidRPr="00911D8D" w:rsidRDefault="007C458D" w:rsidP="007C458D">
            <w:pPr>
              <w:keepNext/>
              <w:ind w:right="57"/>
              <w:jc w:val="right"/>
              <w:outlineLvl w:val="0"/>
              <w:rPr>
                <w:rFonts w:eastAsia="Batang" w:cs="Arial"/>
                <w:bCs/>
                <w:color w:val="595959"/>
                <w:spacing w:val="-5"/>
              </w:rPr>
            </w:pPr>
            <w:r w:rsidRPr="00911D8D">
              <w:rPr>
                <w:rFonts w:eastAsia="Batang" w:cs="Arial"/>
                <w:bCs/>
                <w:color w:val="595959"/>
                <w:spacing w:val="-5"/>
              </w:rPr>
              <w:t>4</w:t>
            </w:r>
          </w:p>
        </w:tc>
        <w:tc>
          <w:tcPr>
            <w:tcW w:w="963" w:type="dxa"/>
            <w:shd w:val="clear" w:color="auto" w:fill="auto"/>
            <w:vAlign w:val="bottom"/>
          </w:tcPr>
          <w:p w:rsidR="007C458D" w:rsidRPr="00911D8D" w:rsidRDefault="007C458D" w:rsidP="007C458D">
            <w:pPr>
              <w:ind w:right="57"/>
              <w:jc w:val="right"/>
              <w:rPr>
                <w:rFonts w:eastAsia="Batang" w:cs="Arial"/>
                <w:bCs/>
                <w:color w:val="595959"/>
                <w:spacing w:val="-5"/>
              </w:rPr>
            </w:pPr>
            <w:r w:rsidRPr="00911D8D">
              <w:rPr>
                <w:rFonts w:eastAsia="Batang" w:cs="Arial"/>
                <w:bCs/>
                <w:color w:val="595959"/>
                <w:spacing w:val="-5"/>
              </w:rPr>
              <w:t>6</w:t>
            </w:r>
          </w:p>
        </w:tc>
      </w:tr>
      <w:tr w:rsidR="007C458D" w:rsidRPr="00F550B2" w:rsidTr="007C458D">
        <w:tc>
          <w:tcPr>
            <w:tcW w:w="6887" w:type="dxa"/>
            <w:gridSpan w:val="2"/>
            <w:tcBorders>
              <w:bottom w:val="single" w:sz="2" w:space="0" w:color="000000"/>
            </w:tcBorders>
            <w:shd w:val="clear" w:color="auto" w:fill="auto"/>
            <w:vAlign w:val="bottom"/>
          </w:tcPr>
          <w:p w:rsidR="007C458D" w:rsidRPr="00F550B2" w:rsidRDefault="007C458D" w:rsidP="007C458D">
            <w:pPr>
              <w:tabs>
                <w:tab w:val="left" w:pos="1701"/>
              </w:tabs>
              <w:rPr>
                <w:rFonts w:eastAsia="Batang" w:cs="Arial"/>
                <w:color w:val="595959"/>
                <w:spacing w:val="-5"/>
              </w:rPr>
            </w:pPr>
            <w:r w:rsidRPr="00F550B2">
              <w:rPr>
                <w:rFonts w:eastAsia="Batang" w:cs="Arial"/>
                <w:color w:val="595959"/>
                <w:spacing w:val="-5"/>
              </w:rPr>
              <w:t xml:space="preserve">Net finance cost on pension scheme assets and liabilities </w:t>
            </w:r>
          </w:p>
        </w:tc>
        <w:tc>
          <w:tcPr>
            <w:tcW w:w="964"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8</w:t>
            </w:r>
          </w:p>
        </w:tc>
        <w:tc>
          <w:tcPr>
            <w:tcW w:w="964" w:type="dxa"/>
            <w:tcBorders>
              <w:bottom w:val="single" w:sz="2" w:space="0" w:color="000000"/>
            </w:tcBorders>
            <w:shd w:val="clear" w:color="auto" w:fill="auto"/>
            <w:vAlign w:val="bottom"/>
          </w:tcPr>
          <w:p w:rsidR="007C458D" w:rsidRPr="000F7E40" w:rsidRDefault="007C458D" w:rsidP="007C458D">
            <w:pPr>
              <w:keepNext/>
              <w:ind w:right="57"/>
              <w:jc w:val="right"/>
              <w:outlineLvl w:val="0"/>
              <w:rPr>
                <w:rFonts w:eastAsia="Batang" w:cs="Arial"/>
                <w:bCs/>
                <w:color w:val="595959"/>
                <w:spacing w:val="-5"/>
              </w:rPr>
            </w:pPr>
            <w:r w:rsidRPr="000F7E40">
              <w:rPr>
                <w:rFonts w:eastAsia="Batang" w:cs="Arial"/>
                <w:bCs/>
                <w:color w:val="595959"/>
                <w:spacing w:val="-5"/>
              </w:rPr>
              <w:t>6</w:t>
            </w:r>
          </w:p>
        </w:tc>
        <w:tc>
          <w:tcPr>
            <w:tcW w:w="963" w:type="dxa"/>
            <w:tcBorders>
              <w:bottom w:val="single" w:sz="2" w:space="0" w:color="000000"/>
            </w:tcBorders>
            <w:shd w:val="clear" w:color="auto" w:fill="auto"/>
            <w:vAlign w:val="bottom"/>
          </w:tcPr>
          <w:p w:rsidR="007C458D" w:rsidRPr="000F7E40" w:rsidRDefault="007C458D" w:rsidP="007C458D">
            <w:pPr>
              <w:keepNext/>
              <w:ind w:right="57"/>
              <w:jc w:val="right"/>
              <w:outlineLvl w:val="0"/>
              <w:rPr>
                <w:rFonts w:eastAsia="Batang" w:cs="Arial"/>
                <w:bCs/>
                <w:color w:val="595959"/>
                <w:spacing w:val="-5"/>
              </w:rPr>
            </w:pPr>
            <w:r w:rsidRPr="000F7E40">
              <w:rPr>
                <w:rFonts w:eastAsia="Batang" w:cs="Arial"/>
                <w:bCs/>
                <w:color w:val="595959"/>
                <w:spacing w:val="-5"/>
              </w:rPr>
              <w:t>9</w:t>
            </w:r>
          </w:p>
        </w:tc>
      </w:tr>
      <w:tr w:rsidR="007C458D" w:rsidRPr="00F550B2" w:rsidTr="007C458D">
        <w:tc>
          <w:tcPr>
            <w:tcW w:w="6887" w:type="dxa"/>
            <w:gridSpan w:val="2"/>
            <w:tcBorders>
              <w:top w:val="single" w:sz="2" w:space="0" w:color="000000"/>
              <w:bottom w:val="single" w:sz="2" w:space="0" w:color="000000"/>
            </w:tcBorders>
            <w:shd w:val="clear" w:color="auto" w:fill="auto"/>
            <w:vAlign w:val="bottom"/>
          </w:tcPr>
          <w:p w:rsidR="007C458D" w:rsidRPr="00F550B2" w:rsidRDefault="007C458D" w:rsidP="007C458D">
            <w:pPr>
              <w:rPr>
                <w:rFonts w:eastAsia="Batang" w:cs="Arial"/>
                <w:color w:val="595959"/>
                <w:spacing w:val="-5"/>
              </w:rPr>
            </w:pPr>
          </w:p>
        </w:tc>
        <w:tc>
          <w:tcPr>
            <w:tcW w:w="964" w:type="dxa"/>
            <w:tcBorders>
              <w:top w:val="single" w:sz="2" w:space="0" w:color="000000"/>
              <w:bottom w:val="single" w:sz="2" w:space="0" w:color="000000"/>
            </w:tcBorders>
            <w:shd w:val="clear" w:color="auto" w:fill="auto"/>
            <w:vAlign w:val="bottom"/>
          </w:tcPr>
          <w:p w:rsidR="007C458D" w:rsidRPr="00695EB8" w:rsidRDefault="007C458D" w:rsidP="007C458D">
            <w:pPr>
              <w:ind w:right="57"/>
              <w:jc w:val="right"/>
              <w:rPr>
                <w:rFonts w:eastAsia="Batang" w:cs="Arial"/>
                <w:b/>
                <w:bCs/>
                <w:caps/>
                <w:color w:val="595959"/>
                <w:spacing w:val="-5"/>
                <w:kern w:val="32"/>
              </w:rPr>
            </w:pPr>
            <w:r w:rsidRPr="00695EB8">
              <w:rPr>
                <w:rFonts w:eastAsia="Batang" w:cs="Arial"/>
                <w:b/>
                <w:bCs/>
                <w:caps/>
                <w:color w:val="595959"/>
                <w:spacing w:val="-5"/>
                <w:kern w:val="32"/>
              </w:rPr>
              <w:t>4</w:t>
            </w:r>
            <w:r>
              <w:rPr>
                <w:rFonts w:eastAsia="Batang" w:cs="Arial"/>
                <w:b/>
                <w:bCs/>
                <w:caps/>
                <w:color w:val="595959"/>
                <w:spacing w:val="-5"/>
                <w:kern w:val="32"/>
              </w:rPr>
              <w:t>5</w:t>
            </w:r>
          </w:p>
        </w:tc>
        <w:tc>
          <w:tcPr>
            <w:tcW w:w="964" w:type="dxa"/>
            <w:tcBorders>
              <w:top w:val="single" w:sz="2" w:space="0" w:color="000000"/>
              <w:bottom w:val="single" w:sz="2" w:space="0" w:color="000000"/>
            </w:tcBorders>
            <w:shd w:val="clear" w:color="auto" w:fill="auto"/>
            <w:vAlign w:val="bottom"/>
          </w:tcPr>
          <w:p w:rsidR="007C458D" w:rsidRPr="00925AC8" w:rsidRDefault="007C458D" w:rsidP="007C458D">
            <w:pPr>
              <w:keepNext/>
              <w:ind w:right="57"/>
              <w:jc w:val="right"/>
              <w:outlineLvl w:val="0"/>
              <w:rPr>
                <w:rFonts w:eastAsia="Batang" w:cs="Arial"/>
                <w:bCs/>
                <w:color w:val="595959"/>
                <w:spacing w:val="-5"/>
                <w:szCs w:val="20"/>
              </w:rPr>
            </w:pPr>
            <w:r>
              <w:rPr>
                <w:rFonts w:eastAsia="Batang" w:cs="Arial"/>
                <w:bCs/>
                <w:color w:val="595959"/>
                <w:spacing w:val="-5"/>
                <w:szCs w:val="20"/>
              </w:rPr>
              <w:t>40</w:t>
            </w:r>
          </w:p>
        </w:tc>
        <w:tc>
          <w:tcPr>
            <w:tcW w:w="963" w:type="dxa"/>
            <w:tcBorders>
              <w:top w:val="single" w:sz="2" w:space="0" w:color="000000"/>
              <w:bottom w:val="single" w:sz="2" w:space="0" w:color="000000"/>
            </w:tcBorders>
            <w:shd w:val="clear" w:color="auto" w:fill="auto"/>
            <w:vAlign w:val="bottom"/>
          </w:tcPr>
          <w:p w:rsidR="007C458D" w:rsidRPr="00925AC8" w:rsidRDefault="007C458D" w:rsidP="007C458D">
            <w:pPr>
              <w:keepNext/>
              <w:ind w:right="57"/>
              <w:jc w:val="right"/>
              <w:outlineLvl w:val="0"/>
              <w:rPr>
                <w:rFonts w:eastAsia="Batang" w:cs="Arial"/>
                <w:bCs/>
                <w:color w:val="595959"/>
                <w:spacing w:val="-5"/>
                <w:szCs w:val="20"/>
              </w:rPr>
            </w:pPr>
            <w:r>
              <w:rPr>
                <w:rFonts w:eastAsia="Batang" w:cs="Arial"/>
                <w:bCs/>
                <w:color w:val="595959"/>
                <w:spacing w:val="-5"/>
                <w:szCs w:val="20"/>
              </w:rPr>
              <w:t>81</w:t>
            </w:r>
          </w:p>
        </w:tc>
      </w:tr>
    </w:tbl>
    <w:p w:rsidR="007C458D" w:rsidRPr="00F550B2" w:rsidRDefault="007C458D" w:rsidP="007C458D">
      <w:pPr>
        <w:spacing w:before="60"/>
        <w:ind w:left="113" w:hanging="113"/>
        <w:rPr>
          <w:rFonts w:eastAsia="Batang" w:cs="Arial"/>
          <w:color w:val="595959"/>
          <w:spacing w:val="-6"/>
          <w:sz w:val="14"/>
          <w:vertAlign w:val="superscript"/>
        </w:rPr>
      </w:pPr>
      <w:r w:rsidRPr="004A33B2">
        <w:rPr>
          <w:rFonts w:eastAsia="Batang" w:cs="Arial"/>
          <w:color w:val="595959"/>
          <w:spacing w:val="-6"/>
          <w:sz w:val="14"/>
          <w:vertAlign w:val="superscript"/>
        </w:rPr>
        <w:t>2</w:t>
      </w:r>
      <w:r>
        <w:rPr>
          <w:rFonts w:eastAsia="Batang" w:cs="Arial"/>
          <w:color w:val="595959"/>
          <w:spacing w:val="-6"/>
          <w:sz w:val="14"/>
        </w:rPr>
        <w:t xml:space="preserve"> Re-presented to classify Rail Italy as a discontinued operation (Note 9).</w:t>
      </w:r>
    </w:p>
    <w:p w:rsidR="007C458D" w:rsidRPr="00F550B2" w:rsidRDefault="007C458D" w:rsidP="007C458D">
      <w:pPr>
        <w:keepNext/>
        <w:outlineLvl w:val="0"/>
        <w:rPr>
          <w:rFonts w:eastAsia="Batang" w:cs="Arial"/>
          <w:b/>
          <w:bCs/>
          <w:color w:val="595959"/>
          <w:spacing w:val="-6"/>
          <w:kern w:val="32"/>
          <w:szCs w:val="18"/>
        </w:rPr>
      </w:pPr>
    </w:p>
    <w:p w:rsidR="007E2163" w:rsidRDefault="007E2163">
      <w:pPr>
        <w:tabs>
          <w:tab w:val="clear" w:pos="227"/>
          <w:tab w:val="clear" w:pos="454"/>
        </w:tabs>
        <w:spacing w:after="0" w:line="240" w:lineRule="auto"/>
        <w:rPr>
          <w:rFonts w:eastAsia="Batang" w:cs="Arial"/>
          <w:b/>
          <w:bCs/>
          <w:color w:val="005D99"/>
          <w:spacing w:val="-6"/>
          <w:kern w:val="32"/>
          <w:szCs w:val="18"/>
        </w:rPr>
      </w:pPr>
      <w:r>
        <w:rPr>
          <w:rFonts w:eastAsia="Batang" w:cs="Arial"/>
          <w:b/>
          <w:bCs/>
          <w:color w:val="005D99"/>
          <w:spacing w:val="-6"/>
          <w:kern w:val="32"/>
          <w:szCs w:val="18"/>
        </w:rPr>
        <w:br w:type="page"/>
      </w:r>
    </w:p>
    <w:p w:rsidR="007C458D" w:rsidRPr="00F550B2" w:rsidRDefault="007C458D" w:rsidP="007C458D">
      <w:pPr>
        <w:keepNext/>
        <w:outlineLvl w:val="0"/>
        <w:rPr>
          <w:rFonts w:eastAsia="Batang" w:cs="Arial"/>
          <w:b/>
          <w:bCs/>
          <w:color w:val="005D99"/>
          <w:spacing w:val="-6"/>
          <w:kern w:val="32"/>
          <w:szCs w:val="18"/>
        </w:rPr>
      </w:pPr>
      <w:r w:rsidRPr="00B533AE">
        <w:rPr>
          <w:rFonts w:eastAsia="Batang" w:cs="Arial"/>
          <w:b/>
          <w:bCs/>
          <w:color w:val="005D99"/>
          <w:spacing w:val="-6"/>
          <w:kern w:val="32"/>
          <w:szCs w:val="18"/>
        </w:rPr>
        <w:lastRenderedPageBreak/>
        <w:t>7 Non-underlying items</w:t>
      </w:r>
      <w:r w:rsidRPr="00F550B2">
        <w:rPr>
          <w:rFonts w:eastAsia="Batang" w:cs="Arial"/>
          <w:b/>
          <w:bCs/>
          <w:color w:val="005D99"/>
          <w:spacing w:val="-6"/>
          <w:kern w:val="32"/>
          <w:szCs w:val="18"/>
        </w:rPr>
        <w:t xml:space="preserve"> </w:t>
      </w:r>
    </w:p>
    <w:tbl>
      <w:tblPr>
        <w:tblW w:w="9779" w:type="dxa"/>
        <w:tblLayout w:type="fixed"/>
        <w:tblCellMar>
          <w:left w:w="0" w:type="dxa"/>
          <w:right w:w="0" w:type="dxa"/>
        </w:tblCellMar>
        <w:tblLook w:val="01E0" w:firstRow="1" w:lastRow="1" w:firstColumn="1" w:lastColumn="1" w:noHBand="0" w:noVBand="0"/>
      </w:tblPr>
      <w:tblGrid>
        <w:gridCol w:w="450"/>
        <w:gridCol w:w="6437"/>
        <w:gridCol w:w="964"/>
        <w:gridCol w:w="964"/>
        <w:gridCol w:w="964"/>
      </w:tblGrid>
      <w:tr w:rsidR="007C458D" w:rsidRPr="00F550B2" w:rsidTr="007C458D">
        <w:tc>
          <w:tcPr>
            <w:tcW w:w="6887" w:type="dxa"/>
            <w:gridSpan w:val="2"/>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p>
        </w:tc>
        <w:tc>
          <w:tcPr>
            <w:tcW w:w="964" w:type="dxa"/>
            <w:tcBorders>
              <w:bottom w:val="single" w:sz="2" w:space="0" w:color="000000"/>
            </w:tcBorders>
            <w:shd w:val="clear" w:color="auto" w:fill="auto"/>
            <w:vAlign w:val="bottom"/>
          </w:tcPr>
          <w:p w:rsidR="007C458D" w:rsidRDefault="007C458D" w:rsidP="007C458D">
            <w:pPr>
              <w:ind w:right="57"/>
              <w:jc w:val="right"/>
              <w:rPr>
                <w:rFonts w:cs="Arial"/>
                <w:b/>
                <w:bCs/>
                <w:color w:val="595959"/>
                <w:spacing w:val="-5"/>
                <w:sz w:val="12"/>
              </w:rPr>
            </w:pPr>
            <w:r>
              <w:rPr>
                <w:rFonts w:cs="Arial"/>
                <w:b/>
                <w:bCs/>
                <w:color w:val="595959"/>
                <w:spacing w:val="-5"/>
                <w:sz w:val="12"/>
              </w:rPr>
              <w:t>2014</w:t>
            </w:r>
            <w:r>
              <w:rPr>
                <w:rFonts w:cs="Arial"/>
                <w:b/>
                <w:bCs/>
                <w:color w:val="595959"/>
                <w:spacing w:val="-5"/>
                <w:sz w:val="12"/>
              </w:rPr>
              <w:br/>
            </w:r>
            <w:r w:rsidRPr="00F550B2">
              <w:rPr>
                <w:rFonts w:cs="Arial"/>
                <w:b/>
                <w:bCs/>
                <w:color w:val="595959"/>
                <w:spacing w:val="-5"/>
                <w:sz w:val="12"/>
              </w:rPr>
              <w:t>first half</w:t>
            </w:r>
            <w:r>
              <w:rPr>
                <w:rFonts w:cs="Arial"/>
                <w:b/>
                <w:bCs/>
                <w:color w:val="595959"/>
                <w:spacing w:val="-5"/>
                <w:sz w:val="12"/>
              </w:rPr>
              <w:br/>
            </w:r>
            <w:r w:rsidRPr="00F550B2">
              <w:rPr>
                <w:rFonts w:cs="Arial"/>
                <w:b/>
                <w:bCs/>
                <w:color w:val="595959"/>
                <w:spacing w:val="-5"/>
                <w:sz w:val="12"/>
              </w:rPr>
              <w:t>unaudited</w:t>
            </w:r>
          </w:p>
          <w:p w:rsidR="007C458D" w:rsidRPr="00F550B2" w:rsidRDefault="007C458D" w:rsidP="007C458D">
            <w:pPr>
              <w:ind w:right="57"/>
              <w:jc w:val="right"/>
              <w:rPr>
                <w:rFonts w:cs="Arial"/>
                <w:b/>
                <w:bCs/>
                <w:color w:val="595959"/>
                <w:spacing w:val="-5"/>
                <w:sz w:val="12"/>
              </w:rPr>
            </w:pPr>
            <w:r w:rsidRPr="00F550B2">
              <w:rPr>
                <w:rFonts w:cs="Arial"/>
                <w:b/>
                <w:bCs/>
                <w:color w:val="595959"/>
                <w:spacing w:val="-5"/>
                <w:sz w:val="12"/>
              </w:rPr>
              <w:t>£m</w:t>
            </w:r>
          </w:p>
        </w:tc>
        <w:tc>
          <w:tcPr>
            <w:tcW w:w="964" w:type="dxa"/>
            <w:tcBorders>
              <w:bottom w:val="single" w:sz="2" w:space="0" w:color="000000"/>
            </w:tcBorders>
            <w:shd w:val="clear" w:color="auto" w:fill="auto"/>
            <w:vAlign w:val="bottom"/>
          </w:tcPr>
          <w:p w:rsidR="007C458D" w:rsidRDefault="007C458D" w:rsidP="007C458D">
            <w:pPr>
              <w:ind w:right="113"/>
              <w:jc w:val="right"/>
              <w:rPr>
                <w:rFonts w:eastAsia="Batang" w:cs="Arial"/>
                <w:color w:val="595959"/>
                <w:spacing w:val="-6"/>
                <w:sz w:val="12"/>
              </w:rPr>
            </w:pPr>
            <w:r>
              <w:rPr>
                <w:rFonts w:eastAsia="Batang" w:cs="Arial"/>
                <w:color w:val="595959"/>
                <w:spacing w:val="-6"/>
                <w:sz w:val="12"/>
              </w:rPr>
              <w:t xml:space="preserve">2013 </w:t>
            </w:r>
          </w:p>
          <w:p w:rsidR="007C458D" w:rsidRPr="00552B03" w:rsidRDefault="007C458D" w:rsidP="007C458D">
            <w:pPr>
              <w:ind w:right="113"/>
              <w:jc w:val="right"/>
              <w:rPr>
                <w:rFonts w:eastAsia="Batang" w:cs="Arial"/>
                <w:color w:val="595959"/>
                <w:spacing w:val="-6"/>
                <w:sz w:val="12"/>
              </w:rPr>
            </w:pPr>
            <w:r w:rsidRPr="00F550B2">
              <w:rPr>
                <w:rFonts w:eastAsia="Batang" w:cs="Arial"/>
                <w:color w:val="595959"/>
                <w:spacing w:val="-6"/>
                <w:sz w:val="12"/>
              </w:rPr>
              <w:t>first half</w:t>
            </w:r>
            <w:r w:rsidRPr="00F550B2">
              <w:rPr>
                <w:rFonts w:eastAsia="Batang" w:cs="Arial"/>
                <w:color w:val="595959"/>
                <w:spacing w:val="-6"/>
                <w:sz w:val="12"/>
              </w:rPr>
              <w:br/>
              <w:t>unaudited</w:t>
            </w:r>
            <w:r>
              <w:rPr>
                <w:rFonts w:eastAsia="Batang" w:cs="Arial"/>
                <w:color w:val="595959"/>
                <w:spacing w:val="-6"/>
                <w:sz w:val="12"/>
              </w:rPr>
              <w:t xml:space="preserve"> </w:t>
            </w:r>
            <w:r w:rsidRPr="00C55806">
              <w:rPr>
                <w:rFonts w:eastAsia="Batang" w:cs="Arial"/>
                <w:color w:val="595959"/>
                <w:spacing w:val="-6"/>
                <w:sz w:val="14"/>
                <w:szCs w:val="14"/>
                <w:vertAlign w:val="superscript"/>
              </w:rPr>
              <w:t>^, +, 2</w:t>
            </w:r>
          </w:p>
          <w:p w:rsidR="007C458D" w:rsidRPr="00F550B2" w:rsidRDefault="007C458D" w:rsidP="007C458D">
            <w:pPr>
              <w:ind w:right="113"/>
              <w:jc w:val="right"/>
              <w:rPr>
                <w:rFonts w:eastAsia="Batang" w:cs="Arial"/>
                <w:color w:val="595959"/>
                <w:spacing w:val="-6"/>
                <w:sz w:val="12"/>
              </w:rPr>
            </w:pPr>
            <w:r w:rsidRPr="00F550B2">
              <w:rPr>
                <w:rFonts w:eastAsia="Batang" w:cs="Arial"/>
                <w:color w:val="595959"/>
                <w:spacing w:val="-6"/>
                <w:sz w:val="12"/>
              </w:rPr>
              <w:t>£m</w:t>
            </w:r>
          </w:p>
        </w:tc>
        <w:tc>
          <w:tcPr>
            <w:tcW w:w="964" w:type="dxa"/>
            <w:tcBorders>
              <w:bottom w:val="single" w:sz="2" w:space="0" w:color="000000"/>
            </w:tcBorders>
            <w:shd w:val="clear" w:color="auto" w:fill="auto"/>
            <w:vAlign w:val="bottom"/>
          </w:tcPr>
          <w:p w:rsidR="007C458D" w:rsidRDefault="007C458D" w:rsidP="007C458D">
            <w:pPr>
              <w:ind w:right="57"/>
              <w:jc w:val="right"/>
              <w:rPr>
                <w:rFonts w:eastAsia="Batang" w:cs="Arial"/>
                <w:color w:val="595959"/>
                <w:spacing w:val="-6"/>
                <w:sz w:val="12"/>
              </w:rPr>
            </w:pPr>
            <w:r>
              <w:rPr>
                <w:rFonts w:eastAsia="Batang" w:cs="Arial"/>
                <w:color w:val="595959"/>
                <w:spacing w:val="-6"/>
                <w:sz w:val="12"/>
              </w:rPr>
              <w:t xml:space="preserve">2013 </w:t>
            </w:r>
          </w:p>
          <w:p w:rsidR="007C458D" w:rsidRPr="00C55806" w:rsidRDefault="007C458D" w:rsidP="007C458D">
            <w:pPr>
              <w:ind w:right="57"/>
              <w:jc w:val="right"/>
              <w:rPr>
                <w:rFonts w:eastAsia="Batang" w:cs="Arial"/>
                <w:color w:val="595959"/>
                <w:spacing w:val="-6"/>
                <w:sz w:val="14"/>
                <w:szCs w:val="14"/>
                <w:vertAlign w:val="superscript"/>
              </w:rPr>
            </w:pPr>
            <w:r w:rsidRPr="00F550B2">
              <w:rPr>
                <w:rFonts w:eastAsia="Batang" w:cs="Arial"/>
                <w:color w:val="595959"/>
                <w:spacing w:val="-6"/>
                <w:sz w:val="12"/>
              </w:rPr>
              <w:t xml:space="preserve"> year</w:t>
            </w:r>
            <w:r w:rsidRPr="00F550B2">
              <w:rPr>
                <w:rFonts w:eastAsia="Batang" w:cs="Arial"/>
                <w:color w:val="595959"/>
                <w:spacing w:val="-6"/>
                <w:sz w:val="12"/>
              </w:rPr>
              <w:br/>
              <w:t>audited</w:t>
            </w:r>
            <w:r>
              <w:rPr>
                <w:rFonts w:eastAsia="Batang" w:cs="Arial"/>
                <w:color w:val="595959"/>
                <w:spacing w:val="-6"/>
                <w:sz w:val="12"/>
              </w:rPr>
              <w:t xml:space="preserve"> </w:t>
            </w:r>
            <w:r w:rsidRPr="00C55806">
              <w:rPr>
                <w:rFonts w:eastAsia="Batang" w:cs="Arial"/>
                <w:color w:val="595959"/>
                <w:spacing w:val="-6"/>
                <w:sz w:val="14"/>
                <w:szCs w:val="14"/>
                <w:vertAlign w:val="superscript"/>
              </w:rPr>
              <w:t>^, +, 2</w:t>
            </w:r>
          </w:p>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 xml:space="preserve"> £m</w:t>
            </w:r>
          </w:p>
        </w:tc>
      </w:tr>
      <w:tr w:rsidR="007C458D" w:rsidRPr="00F550B2" w:rsidTr="007C458D">
        <w:tc>
          <w:tcPr>
            <w:tcW w:w="6887" w:type="dxa"/>
            <w:gridSpan w:val="2"/>
            <w:tcBorders>
              <w:top w:val="single" w:sz="2" w:space="0" w:color="000000"/>
            </w:tcBorders>
            <w:shd w:val="clear" w:color="auto" w:fill="auto"/>
            <w:vAlign w:val="bottom"/>
          </w:tcPr>
          <w:p w:rsidR="007C458D" w:rsidRPr="00F550B2" w:rsidRDefault="007C458D" w:rsidP="007C458D">
            <w:pPr>
              <w:rPr>
                <w:rFonts w:eastAsia="Batang" w:cs="Arial"/>
                <w:b/>
                <w:bCs/>
                <w:color w:val="595959"/>
                <w:spacing w:val="-5"/>
              </w:rPr>
            </w:pPr>
            <w:r w:rsidRPr="00F550B2">
              <w:rPr>
                <w:rFonts w:eastAsia="Batang" w:cs="Arial"/>
                <w:b/>
                <w:bCs/>
                <w:color w:val="595959"/>
                <w:spacing w:val="-5"/>
              </w:rPr>
              <w:t xml:space="preserve">Operating expenses (charged against)/credited to profit </w:t>
            </w:r>
          </w:p>
        </w:tc>
        <w:tc>
          <w:tcPr>
            <w:tcW w:w="964" w:type="dxa"/>
            <w:tcBorders>
              <w:top w:val="single" w:sz="2" w:space="0" w:color="000000"/>
            </w:tcBorders>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964" w:type="dxa"/>
            <w:tcBorders>
              <w:top w:val="single" w:sz="2" w:space="0" w:color="000000"/>
            </w:tcBorders>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964"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r>
      <w:tr w:rsidR="007C458D" w:rsidRPr="00F550B2" w:rsidTr="007C458D">
        <w:tc>
          <w:tcPr>
            <w:tcW w:w="6887" w:type="dxa"/>
            <w:gridSpan w:val="2"/>
            <w:shd w:val="clear" w:color="auto" w:fill="auto"/>
            <w:vAlign w:val="bottom"/>
          </w:tcPr>
          <w:p w:rsidR="007C458D" w:rsidRPr="00F550B2" w:rsidRDefault="007C458D" w:rsidP="007C458D">
            <w:pPr>
              <w:rPr>
                <w:rFonts w:eastAsia="Batang" w:cs="Arial"/>
                <w:b/>
                <w:bCs/>
                <w:color w:val="595959"/>
                <w:spacing w:val="-5"/>
              </w:rPr>
            </w:pPr>
            <w:r w:rsidRPr="00F550B2">
              <w:rPr>
                <w:rFonts w:eastAsia="Batang" w:cs="Arial"/>
                <w:b/>
                <w:bCs/>
                <w:color w:val="595959"/>
                <w:spacing w:val="-5"/>
              </w:rPr>
              <w:t>7.1 Continuing operations</w:t>
            </w:r>
          </w:p>
        </w:tc>
        <w:tc>
          <w:tcPr>
            <w:tcW w:w="964" w:type="dxa"/>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964" w:type="dxa"/>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964" w:type="dxa"/>
            <w:shd w:val="clear" w:color="auto" w:fill="auto"/>
            <w:vAlign w:val="bottom"/>
          </w:tcPr>
          <w:p w:rsidR="007C458D" w:rsidRPr="00F550B2" w:rsidRDefault="007C458D" w:rsidP="007C458D">
            <w:pPr>
              <w:ind w:right="57"/>
              <w:jc w:val="right"/>
              <w:rPr>
                <w:rFonts w:eastAsia="Batang" w:cs="Arial"/>
                <w:color w:val="595959"/>
                <w:spacing w:val="-5"/>
              </w:rPr>
            </w:pPr>
          </w:p>
        </w:tc>
      </w:tr>
      <w:tr w:rsidR="007C458D" w:rsidRPr="00F550B2" w:rsidTr="007C458D">
        <w:tc>
          <w:tcPr>
            <w:tcW w:w="6887"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b/>
                <w:bCs/>
                <w:color w:val="595959"/>
                <w:spacing w:val="-5"/>
              </w:rPr>
              <w:t>7.1.1</w:t>
            </w:r>
            <w:r w:rsidRPr="00F550B2">
              <w:rPr>
                <w:rFonts w:eastAsia="Batang" w:cs="Arial"/>
                <w:color w:val="595959"/>
                <w:spacing w:val="-5"/>
              </w:rPr>
              <w:t xml:space="preserve"> Amortisation of acquired intangible assets</w:t>
            </w:r>
          </w:p>
        </w:tc>
        <w:tc>
          <w:tcPr>
            <w:tcW w:w="964" w:type="dxa"/>
            <w:shd w:val="clear" w:color="auto" w:fill="auto"/>
            <w:vAlign w:val="bottom"/>
          </w:tcPr>
          <w:p w:rsidR="007C458D" w:rsidRPr="00F550B2"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(10)</w:t>
            </w:r>
          </w:p>
        </w:tc>
        <w:tc>
          <w:tcPr>
            <w:tcW w:w="964" w:type="dxa"/>
            <w:shd w:val="clear" w:color="auto" w:fill="auto"/>
            <w:vAlign w:val="bottom"/>
          </w:tcPr>
          <w:p w:rsidR="007C458D" w:rsidRPr="00BB1383" w:rsidRDefault="007C458D" w:rsidP="007C458D">
            <w:pPr>
              <w:keepNext/>
              <w:ind w:right="17"/>
              <w:jc w:val="right"/>
              <w:outlineLvl w:val="0"/>
              <w:rPr>
                <w:rFonts w:eastAsia="Batang" w:cs="Arial"/>
                <w:bCs/>
                <w:color w:val="595959"/>
                <w:spacing w:val="-5"/>
                <w:szCs w:val="20"/>
              </w:rPr>
            </w:pPr>
            <w:r w:rsidRPr="00BB1383">
              <w:rPr>
                <w:rFonts w:eastAsia="Batang" w:cs="Arial"/>
                <w:bCs/>
                <w:color w:val="595959"/>
                <w:spacing w:val="-5"/>
                <w:szCs w:val="20"/>
              </w:rPr>
              <w:t>(16)</w:t>
            </w:r>
          </w:p>
        </w:tc>
        <w:tc>
          <w:tcPr>
            <w:tcW w:w="964" w:type="dxa"/>
            <w:shd w:val="clear" w:color="auto" w:fill="auto"/>
            <w:vAlign w:val="bottom"/>
          </w:tcPr>
          <w:p w:rsidR="007C458D" w:rsidRPr="00EF6F68" w:rsidRDefault="007C458D" w:rsidP="007C458D">
            <w:pPr>
              <w:keepNext/>
              <w:ind w:right="17"/>
              <w:jc w:val="right"/>
              <w:outlineLvl w:val="0"/>
              <w:rPr>
                <w:rFonts w:eastAsia="Batang" w:cs="Arial"/>
                <w:bCs/>
                <w:color w:val="595959"/>
                <w:spacing w:val="-5"/>
                <w:szCs w:val="20"/>
              </w:rPr>
            </w:pPr>
            <w:r w:rsidRPr="00EF6F68">
              <w:rPr>
                <w:rFonts w:eastAsia="Batang" w:cs="Arial"/>
                <w:bCs/>
                <w:color w:val="595959"/>
                <w:spacing w:val="-5"/>
                <w:szCs w:val="20"/>
              </w:rPr>
              <w:t>(30)</w:t>
            </w:r>
          </w:p>
        </w:tc>
      </w:tr>
      <w:tr w:rsidR="007C458D" w:rsidRPr="00F550B2" w:rsidTr="007C458D">
        <w:tc>
          <w:tcPr>
            <w:tcW w:w="6887"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b/>
                <w:bCs/>
                <w:color w:val="595959"/>
                <w:spacing w:val="-5"/>
              </w:rPr>
              <w:t>7.1.2</w:t>
            </w:r>
            <w:r w:rsidRPr="00F550B2">
              <w:rPr>
                <w:rFonts w:eastAsia="Batang" w:cs="Arial"/>
                <w:color w:val="595959"/>
                <w:spacing w:val="-5"/>
              </w:rPr>
              <w:t xml:space="preserve"> Other non-underlying items </w:t>
            </w:r>
          </w:p>
        </w:tc>
        <w:tc>
          <w:tcPr>
            <w:tcW w:w="964" w:type="dxa"/>
            <w:tcBorders>
              <w:bottom w:val="single" w:sz="4" w:space="0" w:color="auto"/>
            </w:tcBorders>
            <w:shd w:val="clear" w:color="auto" w:fill="auto"/>
            <w:vAlign w:val="bottom"/>
          </w:tcPr>
          <w:p w:rsidR="007C458D" w:rsidRPr="00F550B2" w:rsidRDefault="007C458D" w:rsidP="007C458D">
            <w:pPr>
              <w:ind w:right="17"/>
              <w:jc w:val="right"/>
              <w:rPr>
                <w:rFonts w:eastAsia="Batang" w:cs="Arial"/>
                <w:b/>
                <w:bCs/>
                <w:color w:val="595959"/>
                <w:spacing w:val="-5"/>
                <w:szCs w:val="20"/>
              </w:rPr>
            </w:pPr>
          </w:p>
        </w:tc>
        <w:tc>
          <w:tcPr>
            <w:tcW w:w="964" w:type="dxa"/>
            <w:tcBorders>
              <w:bottom w:val="single" w:sz="4" w:space="0" w:color="auto"/>
            </w:tcBorders>
            <w:shd w:val="clear" w:color="auto" w:fill="auto"/>
            <w:vAlign w:val="bottom"/>
          </w:tcPr>
          <w:p w:rsidR="007C458D" w:rsidRPr="00BB1383" w:rsidRDefault="007C458D" w:rsidP="007C458D">
            <w:pPr>
              <w:keepNext/>
              <w:ind w:right="17"/>
              <w:jc w:val="right"/>
              <w:outlineLvl w:val="0"/>
              <w:rPr>
                <w:rFonts w:eastAsia="Batang" w:cs="Arial"/>
                <w:bCs/>
                <w:color w:val="595959"/>
                <w:spacing w:val="-5"/>
                <w:szCs w:val="20"/>
              </w:rPr>
            </w:pPr>
          </w:p>
        </w:tc>
        <w:tc>
          <w:tcPr>
            <w:tcW w:w="964" w:type="dxa"/>
            <w:tcBorders>
              <w:bottom w:val="single" w:sz="4" w:space="0" w:color="auto"/>
            </w:tcBorders>
            <w:shd w:val="clear" w:color="auto" w:fill="auto"/>
            <w:vAlign w:val="bottom"/>
          </w:tcPr>
          <w:p w:rsidR="007C458D" w:rsidRPr="00EF6F68" w:rsidRDefault="007C458D" w:rsidP="007C458D">
            <w:pPr>
              <w:keepNext/>
              <w:ind w:right="17"/>
              <w:jc w:val="right"/>
              <w:outlineLvl w:val="0"/>
              <w:rPr>
                <w:rFonts w:eastAsia="Batang" w:cs="Arial"/>
                <w:bCs/>
                <w:color w:val="595959"/>
                <w:spacing w:val="-5"/>
                <w:szCs w:val="20"/>
              </w:rPr>
            </w:pPr>
          </w:p>
        </w:tc>
      </w:tr>
      <w:tr w:rsidR="007C458D" w:rsidRPr="00F550B2" w:rsidTr="007C458D">
        <w:tc>
          <w:tcPr>
            <w:tcW w:w="450" w:type="dxa"/>
            <w:shd w:val="clear" w:color="auto" w:fill="auto"/>
            <w:vAlign w:val="bottom"/>
          </w:tcPr>
          <w:p w:rsidR="007C458D" w:rsidRPr="00F550B2" w:rsidRDefault="007C458D" w:rsidP="007C458D">
            <w:pPr>
              <w:rPr>
                <w:rFonts w:eastAsia="Batang" w:cs="Arial"/>
                <w:color w:val="595959"/>
                <w:spacing w:val="-5"/>
              </w:rPr>
            </w:pPr>
          </w:p>
        </w:tc>
        <w:tc>
          <w:tcPr>
            <w:tcW w:w="6437" w:type="dxa"/>
            <w:tcBorders>
              <w:right w:val="single" w:sz="4" w:space="0" w:color="auto"/>
            </w:tcBorders>
            <w:shd w:val="clear" w:color="auto" w:fill="auto"/>
            <w:vAlign w:val="bottom"/>
          </w:tcPr>
          <w:p w:rsidR="007C458D" w:rsidRPr="00F550B2" w:rsidRDefault="007C458D" w:rsidP="007C458D">
            <w:pPr>
              <w:spacing w:before="20"/>
              <w:rPr>
                <w:rFonts w:eastAsia="Batang" w:cs="Arial"/>
                <w:color w:val="595959"/>
                <w:spacing w:val="-5"/>
              </w:rPr>
            </w:pPr>
            <w:r w:rsidRPr="00F550B2">
              <w:rPr>
                <w:rFonts w:eastAsia="Batang" w:cs="Arial"/>
                <w:color w:val="595959"/>
                <w:spacing w:val="-5"/>
              </w:rPr>
              <w:t xml:space="preserve">– restructuring and reorganisation costs relating to continuing businesses </w:t>
            </w:r>
            <w:r w:rsidRPr="00F550B2">
              <w:rPr>
                <w:rFonts w:eastAsia="Batang" w:cs="Arial"/>
                <w:color w:val="595959"/>
                <w:spacing w:val="-5"/>
                <w:vertAlign w:val="superscript"/>
              </w:rPr>
              <w:t>^</w:t>
            </w:r>
          </w:p>
        </w:tc>
        <w:tc>
          <w:tcPr>
            <w:tcW w:w="964" w:type="dxa"/>
            <w:tcBorders>
              <w:top w:val="single" w:sz="4" w:space="0" w:color="auto"/>
              <w:left w:val="single" w:sz="4" w:space="0" w:color="auto"/>
            </w:tcBorders>
            <w:shd w:val="clear" w:color="auto" w:fill="auto"/>
            <w:vAlign w:val="bottom"/>
          </w:tcPr>
          <w:p w:rsidR="007C458D" w:rsidRPr="00F22E8D" w:rsidRDefault="007C458D" w:rsidP="007C458D">
            <w:pPr>
              <w:ind w:right="17"/>
              <w:jc w:val="right"/>
              <w:rPr>
                <w:rFonts w:eastAsia="Batang" w:cs="Arial"/>
                <w:b/>
                <w:bCs/>
                <w:color w:val="595959"/>
                <w:spacing w:val="-5"/>
                <w:szCs w:val="20"/>
              </w:rPr>
            </w:pPr>
            <w:r w:rsidRPr="00F22E8D">
              <w:rPr>
                <w:rFonts w:eastAsia="Batang" w:cs="Arial"/>
                <w:b/>
                <w:bCs/>
                <w:color w:val="595959"/>
                <w:spacing w:val="-5"/>
                <w:szCs w:val="20"/>
              </w:rPr>
              <w:t>(</w:t>
            </w:r>
            <w:r>
              <w:rPr>
                <w:rFonts w:eastAsia="Batang" w:cs="Arial"/>
                <w:b/>
                <w:bCs/>
                <w:color w:val="595959"/>
                <w:spacing w:val="-5"/>
                <w:szCs w:val="20"/>
              </w:rPr>
              <w:t>4</w:t>
            </w:r>
            <w:r w:rsidRPr="00F22E8D">
              <w:rPr>
                <w:rFonts w:eastAsia="Batang" w:cs="Arial"/>
                <w:b/>
                <w:bCs/>
                <w:color w:val="595959"/>
                <w:spacing w:val="-5"/>
                <w:szCs w:val="20"/>
              </w:rPr>
              <w:t>)</w:t>
            </w:r>
          </w:p>
        </w:tc>
        <w:tc>
          <w:tcPr>
            <w:tcW w:w="964" w:type="dxa"/>
            <w:tcBorders>
              <w:top w:val="single" w:sz="4" w:space="0" w:color="auto"/>
            </w:tcBorders>
            <w:shd w:val="clear" w:color="auto" w:fill="auto"/>
            <w:vAlign w:val="bottom"/>
          </w:tcPr>
          <w:p w:rsidR="007C458D" w:rsidRPr="00BB1383" w:rsidRDefault="007C458D" w:rsidP="007C458D">
            <w:pPr>
              <w:keepNext/>
              <w:ind w:right="17"/>
              <w:jc w:val="right"/>
              <w:outlineLvl w:val="0"/>
              <w:rPr>
                <w:rFonts w:eastAsia="Batang" w:cs="Arial"/>
                <w:bCs/>
                <w:color w:val="595959"/>
                <w:spacing w:val="-5"/>
                <w:szCs w:val="20"/>
              </w:rPr>
            </w:pPr>
            <w:r w:rsidRPr="00BB1383">
              <w:rPr>
                <w:rFonts w:eastAsia="Batang" w:cs="Arial"/>
                <w:bCs/>
                <w:color w:val="595959"/>
                <w:spacing w:val="-5"/>
                <w:szCs w:val="20"/>
              </w:rPr>
              <w:t>(</w:t>
            </w:r>
            <w:r>
              <w:rPr>
                <w:rFonts w:eastAsia="Batang" w:cs="Arial"/>
                <w:bCs/>
                <w:color w:val="595959"/>
                <w:spacing w:val="-5"/>
                <w:szCs w:val="20"/>
              </w:rPr>
              <w:t>23</w:t>
            </w:r>
            <w:r w:rsidRPr="00BB1383">
              <w:rPr>
                <w:rFonts w:eastAsia="Batang" w:cs="Arial"/>
                <w:bCs/>
                <w:color w:val="595959"/>
                <w:spacing w:val="-5"/>
                <w:szCs w:val="20"/>
              </w:rPr>
              <w:t>)</w:t>
            </w:r>
          </w:p>
        </w:tc>
        <w:tc>
          <w:tcPr>
            <w:tcW w:w="964" w:type="dxa"/>
            <w:tcBorders>
              <w:top w:val="single" w:sz="4" w:space="0" w:color="auto"/>
              <w:right w:val="single" w:sz="4" w:space="0" w:color="auto"/>
            </w:tcBorders>
            <w:shd w:val="clear" w:color="auto" w:fill="auto"/>
            <w:vAlign w:val="bottom"/>
          </w:tcPr>
          <w:p w:rsidR="007C458D" w:rsidRPr="00EF6F68" w:rsidRDefault="007C458D" w:rsidP="007C458D">
            <w:pPr>
              <w:keepNext/>
              <w:ind w:right="17"/>
              <w:jc w:val="right"/>
              <w:outlineLvl w:val="0"/>
              <w:rPr>
                <w:rFonts w:eastAsia="Batang" w:cs="Arial"/>
                <w:bCs/>
                <w:color w:val="595959"/>
                <w:spacing w:val="-5"/>
                <w:szCs w:val="20"/>
              </w:rPr>
            </w:pPr>
            <w:r w:rsidRPr="00EF6F68">
              <w:rPr>
                <w:rFonts w:eastAsia="Batang" w:cs="Arial"/>
                <w:bCs/>
                <w:color w:val="595959"/>
                <w:spacing w:val="-5"/>
                <w:szCs w:val="20"/>
              </w:rPr>
              <w:t>(</w:t>
            </w:r>
            <w:r>
              <w:rPr>
                <w:rFonts w:eastAsia="Batang" w:cs="Arial"/>
                <w:bCs/>
                <w:color w:val="595959"/>
                <w:spacing w:val="-5"/>
                <w:szCs w:val="20"/>
              </w:rPr>
              <w:t>5</w:t>
            </w:r>
            <w:r w:rsidRPr="00EF6F68">
              <w:rPr>
                <w:rFonts w:eastAsia="Batang" w:cs="Arial"/>
                <w:bCs/>
                <w:color w:val="595959"/>
                <w:spacing w:val="-5"/>
                <w:szCs w:val="20"/>
              </w:rPr>
              <w:t>2)</w:t>
            </w:r>
          </w:p>
        </w:tc>
      </w:tr>
      <w:tr w:rsidR="007C458D" w:rsidRPr="00F550B2" w:rsidTr="007C458D">
        <w:tc>
          <w:tcPr>
            <w:tcW w:w="450" w:type="dxa"/>
            <w:shd w:val="clear" w:color="auto" w:fill="auto"/>
            <w:vAlign w:val="bottom"/>
          </w:tcPr>
          <w:p w:rsidR="007C458D" w:rsidRPr="00F550B2" w:rsidRDefault="007C458D" w:rsidP="007C458D">
            <w:pPr>
              <w:rPr>
                <w:rFonts w:eastAsia="Batang" w:cs="Arial"/>
                <w:color w:val="595959"/>
                <w:spacing w:val="-5"/>
              </w:rPr>
            </w:pPr>
          </w:p>
        </w:tc>
        <w:tc>
          <w:tcPr>
            <w:tcW w:w="6437" w:type="dxa"/>
            <w:tcBorders>
              <w:right w:val="single" w:sz="4" w:space="0" w:color="auto"/>
            </w:tcBorders>
            <w:shd w:val="clear" w:color="auto" w:fill="auto"/>
            <w:vAlign w:val="bottom"/>
          </w:tcPr>
          <w:p w:rsidR="007C458D" w:rsidRPr="00F550B2" w:rsidRDefault="007C458D" w:rsidP="007C458D">
            <w:pPr>
              <w:rPr>
                <w:rFonts w:eastAsia="Batang" w:cs="Arial"/>
                <w:caps/>
                <w:color w:val="595959"/>
                <w:spacing w:val="-5"/>
                <w:kern w:val="32"/>
              </w:rPr>
            </w:pPr>
            <w:r w:rsidRPr="00F550B2">
              <w:rPr>
                <w:rFonts w:eastAsia="Batang" w:cs="Arial"/>
                <w:color w:val="595959"/>
                <w:spacing w:val="-5"/>
              </w:rPr>
              <w:t>– cost of implementing shared service centre</w:t>
            </w:r>
            <w:r>
              <w:rPr>
                <w:rFonts w:eastAsia="Batang" w:cs="Arial"/>
                <w:color w:val="595959"/>
                <w:spacing w:val="-5"/>
              </w:rPr>
              <w:t xml:space="preserve">s in the UK and US </w:t>
            </w:r>
            <w:r w:rsidRPr="00C55806">
              <w:rPr>
                <w:rFonts w:eastAsia="Batang" w:cs="Arial"/>
                <w:color w:val="595959"/>
                <w:spacing w:val="-5"/>
                <w:vertAlign w:val="superscript"/>
              </w:rPr>
              <w:t>+</w:t>
            </w:r>
          </w:p>
        </w:tc>
        <w:tc>
          <w:tcPr>
            <w:tcW w:w="964" w:type="dxa"/>
            <w:tcBorders>
              <w:left w:val="single" w:sz="4" w:space="0" w:color="auto"/>
            </w:tcBorders>
            <w:shd w:val="clear" w:color="auto" w:fill="auto"/>
            <w:vAlign w:val="bottom"/>
          </w:tcPr>
          <w:p w:rsidR="007C458D" w:rsidRPr="00F22E8D" w:rsidRDefault="007C458D" w:rsidP="007C458D">
            <w:pPr>
              <w:ind w:right="17"/>
              <w:jc w:val="right"/>
              <w:rPr>
                <w:rFonts w:eastAsia="Batang" w:cs="Arial"/>
                <w:b/>
                <w:bCs/>
                <w:color w:val="595959"/>
                <w:spacing w:val="-5"/>
                <w:szCs w:val="20"/>
              </w:rPr>
            </w:pPr>
            <w:r w:rsidRPr="00F22E8D">
              <w:rPr>
                <w:rFonts w:eastAsia="Batang" w:cs="Arial"/>
                <w:b/>
                <w:bCs/>
                <w:color w:val="595959"/>
                <w:spacing w:val="-5"/>
                <w:szCs w:val="20"/>
              </w:rPr>
              <w:t>(6)</w:t>
            </w:r>
          </w:p>
        </w:tc>
        <w:tc>
          <w:tcPr>
            <w:tcW w:w="964" w:type="dxa"/>
            <w:shd w:val="clear" w:color="auto" w:fill="auto"/>
            <w:vAlign w:val="bottom"/>
          </w:tcPr>
          <w:p w:rsidR="007C458D" w:rsidRPr="00BB1383" w:rsidRDefault="007C458D" w:rsidP="007C458D">
            <w:pPr>
              <w:keepNext/>
              <w:ind w:right="17"/>
              <w:jc w:val="right"/>
              <w:outlineLvl w:val="0"/>
              <w:rPr>
                <w:rFonts w:eastAsia="Batang" w:cs="Arial"/>
                <w:bCs/>
                <w:color w:val="595959"/>
                <w:spacing w:val="-5"/>
                <w:szCs w:val="20"/>
              </w:rPr>
            </w:pPr>
            <w:r w:rsidRPr="00BB1383">
              <w:rPr>
                <w:rFonts w:eastAsia="Batang" w:cs="Arial"/>
                <w:bCs/>
                <w:color w:val="595959"/>
                <w:spacing w:val="-5"/>
                <w:szCs w:val="20"/>
              </w:rPr>
              <w:t>(</w:t>
            </w:r>
            <w:r>
              <w:rPr>
                <w:rFonts w:eastAsia="Batang" w:cs="Arial"/>
                <w:bCs/>
                <w:color w:val="595959"/>
                <w:spacing w:val="-5"/>
                <w:szCs w:val="20"/>
              </w:rPr>
              <w:t>11</w:t>
            </w:r>
            <w:r w:rsidRPr="00BB1383">
              <w:rPr>
                <w:rFonts w:eastAsia="Batang" w:cs="Arial"/>
                <w:bCs/>
                <w:color w:val="595959"/>
                <w:spacing w:val="-5"/>
                <w:szCs w:val="20"/>
              </w:rPr>
              <w:t>)</w:t>
            </w:r>
          </w:p>
        </w:tc>
        <w:tc>
          <w:tcPr>
            <w:tcW w:w="964" w:type="dxa"/>
            <w:tcBorders>
              <w:right w:val="single" w:sz="4" w:space="0" w:color="auto"/>
            </w:tcBorders>
            <w:shd w:val="clear" w:color="auto" w:fill="auto"/>
            <w:vAlign w:val="bottom"/>
          </w:tcPr>
          <w:p w:rsidR="007C458D" w:rsidRPr="00EF6F68" w:rsidRDefault="007C458D" w:rsidP="007C458D">
            <w:pPr>
              <w:keepNext/>
              <w:ind w:right="17"/>
              <w:jc w:val="right"/>
              <w:outlineLvl w:val="0"/>
              <w:rPr>
                <w:rFonts w:eastAsia="Batang" w:cs="Arial"/>
                <w:bCs/>
                <w:color w:val="595959"/>
                <w:spacing w:val="-5"/>
                <w:szCs w:val="20"/>
              </w:rPr>
            </w:pPr>
            <w:r w:rsidRPr="00EF6F68">
              <w:rPr>
                <w:rFonts w:eastAsia="Batang" w:cs="Arial"/>
                <w:bCs/>
                <w:color w:val="595959"/>
                <w:spacing w:val="-5"/>
                <w:szCs w:val="20"/>
              </w:rPr>
              <w:t>(</w:t>
            </w:r>
            <w:r>
              <w:rPr>
                <w:rFonts w:eastAsia="Batang" w:cs="Arial"/>
                <w:bCs/>
                <w:color w:val="595959"/>
                <w:spacing w:val="-5"/>
                <w:szCs w:val="20"/>
              </w:rPr>
              <w:t>1</w:t>
            </w:r>
            <w:r w:rsidRPr="00EF6F68">
              <w:rPr>
                <w:rFonts w:eastAsia="Batang" w:cs="Arial"/>
                <w:bCs/>
                <w:color w:val="595959"/>
                <w:spacing w:val="-5"/>
                <w:szCs w:val="20"/>
              </w:rPr>
              <w:t>7)</w:t>
            </w:r>
          </w:p>
        </w:tc>
      </w:tr>
      <w:tr w:rsidR="007C458D" w:rsidRPr="00F550B2" w:rsidTr="007C458D">
        <w:tc>
          <w:tcPr>
            <w:tcW w:w="450" w:type="dxa"/>
            <w:shd w:val="clear" w:color="auto" w:fill="auto"/>
            <w:vAlign w:val="bottom"/>
          </w:tcPr>
          <w:p w:rsidR="007C458D" w:rsidRPr="00F550B2" w:rsidRDefault="007C458D" w:rsidP="007C458D">
            <w:pPr>
              <w:ind w:right="57"/>
              <w:rPr>
                <w:rFonts w:eastAsia="Batang" w:cs="Arial"/>
                <w:color w:val="595959"/>
                <w:spacing w:val="-5"/>
              </w:rPr>
            </w:pPr>
          </w:p>
        </w:tc>
        <w:tc>
          <w:tcPr>
            <w:tcW w:w="6437" w:type="dxa"/>
            <w:tcBorders>
              <w:right w:val="single" w:sz="4" w:space="0" w:color="auto"/>
            </w:tcBorders>
            <w:shd w:val="clear" w:color="auto" w:fill="auto"/>
            <w:vAlign w:val="bottom"/>
          </w:tcPr>
          <w:p w:rsidR="007C458D" w:rsidRPr="00F550B2" w:rsidRDefault="007C458D" w:rsidP="007C458D">
            <w:pPr>
              <w:rPr>
                <w:rFonts w:eastAsia="Batang" w:cs="Arial"/>
                <w:caps/>
                <w:color w:val="595959"/>
                <w:spacing w:val="-5"/>
                <w:kern w:val="32"/>
              </w:rPr>
            </w:pPr>
            <w:r w:rsidRPr="00F550B2">
              <w:rPr>
                <w:rFonts w:eastAsia="Batang" w:cs="Arial"/>
                <w:color w:val="595959"/>
                <w:spacing w:val="-5"/>
              </w:rPr>
              <w:t xml:space="preserve">– </w:t>
            </w:r>
            <w:r>
              <w:rPr>
                <w:rFonts w:eastAsia="Batang" w:cs="Arial"/>
                <w:color w:val="595959"/>
                <w:spacing w:val="-5"/>
              </w:rPr>
              <w:t>pension curtailment charges and related costs</w:t>
            </w:r>
          </w:p>
        </w:tc>
        <w:tc>
          <w:tcPr>
            <w:tcW w:w="964" w:type="dxa"/>
            <w:tcBorders>
              <w:left w:val="single" w:sz="4" w:space="0" w:color="auto"/>
            </w:tcBorders>
            <w:shd w:val="clear" w:color="auto" w:fill="auto"/>
            <w:vAlign w:val="bottom"/>
          </w:tcPr>
          <w:p w:rsidR="007C458D" w:rsidRPr="00F22E8D" w:rsidRDefault="007C458D" w:rsidP="007C458D">
            <w:pPr>
              <w:ind w:right="57"/>
              <w:jc w:val="right"/>
              <w:rPr>
                <w:rFonts w:eastAsia="Batang" w:cs="Arial"/>
                <w:b/>
                <w:bCs/>
                <w:color w:val="595959"/>
                <w:spacing w:val="-5"/>
                <w:szCs w:val="20"/>
              </w:rPr>
            </w:pPr>
            <w:r w:rsidRPr="00F22E8D">
              <w:rPr>
                <w:rFonts w:eastAsia="Batang" w:cs="Arial"/>
                <w:b/>
                <w:bCs/>
                <w:color w:val="595959"/>
                <w:spacing w:val="-5"/>
                <w:szCs w:val="20"/>
              </w:rPr>
              <w:t>–</w:t>
            </w:r>
          </w:p>
        </w:tc>
        <w:tc>
          <w:tcPr>
            <w:tcW w:w="964" w:type="dxa"/>
            <w:shd w:val="clear" w:color="auto" w:fill="auto"/>
            <w:vAlign w:val="bottom"/>
          </w:tcPr>
          <w:p w:rsidR="007C458D" w:rsidRPr="00BB1383" w:rsidRDefault="007C458D" w:rsidP="007C458D">
            <w:pPr>
              <w:keepNext/>
              <w:ind w:right="57"/>
              <w:jc w:val="right"/>
              <w:outlineLvl w:val="0"/>
              <w:rPr>
                <w:rFonts w:eastAsia="Batang" w:cs="Arial"/>
                <w:bCs/>
                <w:color w:val="595959"/>
                <w:spacing w:val="-5"/>
                <w:szCs w:val="20"/>
              </w:rPr>
            </w:pPr>
            <w:r w:rsidRPr="00BB1383">
              <w:rPr>
                <w:rFonts w:eastAsia="Batang" w:cs="Arial"/>
                <w:bCs/>
                <w:color w:val="595959"/>
                <w:spacing w:val="-5"/>
                <w:szCs w:val="20"/>
              </w:rPr>
              <w:t>–</w:t>
            </w:r>
          </w:p>
        </w:tc>
        <w:tc>
          <w:tcPr>
            <w:tcW w:w="964" w:type="dxa"/>
            <w:tcBorders>
              <w:right w:val="single" w:sz="4" w:space="0" w:color="auto"/>
            </w:tcBorders>
            <w:shd w:val="clear" w:color="auto" w:fill="auto"/>
            <w:vAlign w:val="bottom"/>
          </w:tcPr>
          <w:p w:rsidR="007C458D" w:rsidRPr="00EF6F68" w:rsidRDefault="007C458D" w:rsidP="007C458D">
            <w:pPr>
              <w:keepNext/>
              <w:ind w:right="17"/>
              <w:jc w:val="right"/>
              <w:outlineLvl w:val="0"/>
              <w:rPr>
                <w:rFonts w:eastAsia="Batang" w:cs="Arial"/>
                <w:bCs/>
                <w:color w:val="595959"/>
                <w:spacing w:val="-5"/>
                <w:szCs w:val="20"/>
              </w:rPr>
            </w:pPr>
            <w:r w:rsidRPr="00EF6F68">
              <w:rPr>
                <w:rFonts w:eastAsia="Batang" w:cs="Arial"/>
                <w:bCs/>
                <w:color w:val="595959"/>
                <w:spacing w:val="-5"/>
                <w:szCs w:val="20"/>
              </w:rPr>
              <w:t>(52)</w:t>
            </w:r>
          </w:p>
        </w:tc>
      </w:tr>
      <w:tr w:rsidR="007C458D" w:rsidRPr="00F550B2" w:rsidTr="007C458D">
        <w:tc>
          <w:tcPr>
            <w:tcW w:w="450" w:type="dxa"/>
            <w:shd w:val="clear" w:color="auto" w:fill="auto"/>
            <w:vAlign w:val="bottom"/>
          </w:tcPr>
          <w:p w:rsidR="007C458D" w:rsidRPr="00F550B2" w:rsidRDefault="007C458D" w:rsidP="007C458D">
            <w:pPr>
              <w:ind w:right="17"/>
              <w:rPr>
                <w:rFonts w:eastAsia="Batang" w:cs="Arial"/>
                <w:color w:val="595959"/>
                <w:spacing w:val="-5"/>
              </w:rPr>
            </w:pPr>
          </w:p>
        </w:tc>
        <w:tc>
          <w:tcPr>
            <w:tcW w:w="6437" w:type="dxa"/>
            <w:tcBorders>
              <w:right w:val="single" w:sz="4" w:space="0" w:color="auto"/>
            </w:tcBorders>
            <w:shd w:val="clear" w:color="auto" w:fill="auto"/>
            <w:vAlign w:val="bottom"/>
          </w:tcPr>
          <w:p w:rsidR="007C458D" w:rsidRPr="00F550B2" w:rsidRDefault="007C458D" w:rsidP="007C458D">
            <w:pPr>
              <w:rPr>
                <w:rFonts w:eastAsia="Batang" w:cs="Arial"/>
                <w:caps/>
                <w:color w:val="595959"/>
                <w:spacing w:val="-5"/>
                <w:kern w:val="32"/>
              </w:rPr>
            </w:pPr>
            <w:r w:rsidRPr="00F550B2">
              <w:rPr>
                <w:rFonts w:eastAsia="Batang" w:cs="Arial"/>
                <w:color w:val="595959"/>
                <w:spacing w:val="-5"/>
              </w:rPr>
              <w:t>– post-acquisition integration, reorganisation and other costs</w:t>
            </w:r>
          </w:p>
        </w:tc>
        <w:tc>
          <w:tcPr>
            <w:tcW w:w="964" w:type="dxa"/>
            <w:tcBorders>
              <w:left w:val="single" w:sz="4" w:space="0" w:color="auto"/>
              <w:bottom w:val="single" w:sz="4" w:space="0" w:color="auto"/>
            </w:tcBorders>
            <w:shd w:val="clear" w:color="auto" w:fill="auto"/>
            <w:vAlign w:val="bottom"/>
          </w:tcPr>
          <w:p w:rsidR="007C458D" w:rsidRPr="00F22E8D" w:rsidRDefault="007C458D" w:rsidP="007C458D">
            <w:pPr>
              <w:ind w:right="57"/>
              <w:jc w:val="right"/>
              <w:rPr>
                <w:rFonts w:eastAsia="Batang" w:cs="Arial"/>
                <w:b/>
                <w:bCs/>
                <w:color w:val="595959"/>
                <w:spacing w:val="-5"/>
                <w:szCs w:val="20"/>
              </w:rPr>
            </w:pPr>
            <w:r w:rsidRPr="00F22E8D">
              <w:rPr>
                <w:rFonts w:eastAsia="Batang" w:cs="Arial"/>
                <w:b/>
                <w:bCs/>
                <w:color w:val="595959"/>
                <w:spacing w:val="-5"/>
                <w:szCs w:val="20"/>
              </w:rPr>
              <w:t>–</w:t>
            </w:r>
          </w:p>
        </w:tc>
        <w:tc>
          <w:tcPr>
            <w:tcW w:w="964" w:type="dxa"/>
            <w:tcBorders>
              <w:bottom w:val="single" w:sz="4" w:space="0" w:color="auto"/>
            </w:tcBorders>
            <w:shd w:val="clear" w:color="auto" w:fill="auto"/>
            <w:vAlign w:val="bottom"/>
          </w:tcPr>
          <w:p w:rsidR="007C458D" w:rsidRPr="00BB1383" w:rsidRDefault="007C458D" w:rsidP="007C458D">
            <w:pPr>
              <w:keepNext/>
              <w:ind w:right="17"/>
              <w:jc w:val="right"/>
              <w:outlineLvl w:val="0"/>
              <w:rPr>
                <w:rFonts w:eastAsia="Batang" w:cs="Arial"/>
                <w:bCs/>
                <w:color w:val="595959"/>
                <w:spacing w:val="-5"/>
                <w:szCs w:val="20"/>
              </w:rPr>
            </w:pPr>
            <w:r w:rsidRPr="00BB1383">
              <w:rPr>
                <w:rFonts w:eastAsia="Batang" w:cs="Arial"/>
                <w:bCs/>
                <w:color w:val="595959"/>
                <w:spacing w:val="-5"/>
                <w:szCs w:val="20"/>
              </w:rPr>
              <w:t>(1)</w:t>
            </w:r>
          </w:p>
        </w:tc>
        <w:tc>
          <w:tcPr>
            <w:tcW w:w="964" w:type="dxa"/>
            <w:tcBorders>
              <w:bottom w:val="single" w:sz="4" w:space="0" w:color="auto"/>
              <w:right w:val="single" w:sz="4" w:space="0" w:color="auto"/>
            </w:tcBorders>
            <w:shd w:val="clear" w:color="auto" w:fill="auto"/>
            <w:vAlign w:val="bottom"/>
          </w:tcPr>
          <w:p w:rsidR="007C458D" w:rsidRPr="00EF6F68" w:rsidRDefault="007C458D" w:rsidP="007C458D">
            <w:pPr>
              <w:keepNext/>
              <w:ind w:right="17"/>
              <w:jc w:val="right"/>
              <w:outlineLvl w:val="0"/>
              <w:rPr>
                <w:rFonts w:eastAsia="Batang" w:cs="Arial"/>
                <w:bCs/>
                <w:color w:val="595959"/>
                <w:spacing w:val="-5"/>
                <w:szCs w:val="20"/>
              </w:rPr>
            </w:pPr>
            <w:r w:rsidRPr="00EF6F68">
              <w:rPr>
                <w:rFonts w:eastAsia="Batang" w:cs="Arial"/>
                <w:bCs/>
                <w:color w:val="595959"/>
                <w:spacing w:val="-5"/>
                <w:szCs w:val="20"/>
              </w:rPr>
              <w:t>(4)</w:t>
            </w:r>
          </w:p>
        </w:tc>
      </w:tr>
      <w:tr w:rsidR="007C458D" w:rsidRPr="00F550B2" w:rsidTr="007C458D">
        <w:tc>
          <w:tcPr>
            <w:tcW w:w="6887" w:type="dxa"/>
            <w:gridSpan w:val="2"/>
            <w:shd w:val="clear" w:color="auto" w:fill="auto"/>
            <w:vAlign w:val="bottom"/>
          </w:tcPr>
          <w:p w:rsidR="007C458D" w:rsidRPr="00F550B2" w:rsidRDefault="007C458D" w:rsidP="007C458D">
            <w:pPr>
              <w:ind w:firstLine="426"/>
              <w:rPr>
                <w:rFonts w:eastAsia="Batang" w:cs="Arial"/>
                <w:color w:val="595959"/>
                <w:spacing w:val="-5"/>
              </w:rPr>
            </w:pPr>
            <w:r w:rsidRPr="00F550B2">
              <w:rPr>
                <w:rFonts w:eastAsia="Batang" w:cs="Arial"/>
                <w:color w:val="595959"/>
                <w:spacing w:val="-5"/>
              </w:rPr>
              <w:t>Total</w:t>
            </w:r>
            <w:r w:rsidRPr="00F550B2">
              <w:rPr>
                <w:rFonts w:eastAsia="Batang" w:cs="Arial"/>
                <w:bCs/>
                <w:color w:val="595959"/>
                <w:spacing w:val="-5"/>
              </w:rPr>
              <w:t xml:space="preserve"> </w:t>
            </w:r>
            <w:r w:rsidRPr="00F550B2">
              <w:rPr>
                <w:rFonts w:eastAsia="Batang" w:cs="Arial"/>
                <w:color w:val="595959"/>
                <w:spacing w:val="-5"/>
              </w:rPr>
              <w:t>other non-underlying items</w:t>
            </w:r>
            <w:r w:rsidRPr="00F550B2" w:rsidDel="00C62C96">
              <w:rPr>
                <w:rFonts w:eastAsia="Batang" w:cs="Arial"/>
                <w:bCs/>
                <w:color w:val="595959"/>
                <w:spacing w:val="-5"/>
              </w:rPr>
              <w:t xml:space="preserve"> </w:t>
            </w:r>
            <w:r w:rsidRPr="00F550B2">
              <w:rPr>
                <w:rFonts w:eastAsia="Batang" w:cs="Arial"/>
                <w:bCs/>
                <w:color w:val="595959"/>
                <w:spacing w:val="-5"/>
              </w:rPr>
              <w:t>from continuing operations</w:t>
            </w:r>
          </w:p>
        </w:tc>
        <w:tc>
          <w:tcPr>
            <w:tcW w:w="964" w:type="dxa"/>
            <w:tcBorders>
              <w:top w:val="single" w:sz="2" w:space="0" w:color="000000"/>
              <w:bottom w:val="single" w:sz="4" w:space="0" w:color="auto"/>
            </w:tcBorders>
            <w:shd w:val="clear" w:color="auto" w:fill="auto"/>
            <w:vAlign w:val="bottom"/>
          </w:tcPr>
          <w:p w:rsidR="007C458D" w:rsidRPr="00F550B2"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(10)</w:t>
            </w:r>
          </w:p>
        </w:tc>
        <w:tc>
          <w:tcPr>
            <w:tcW w:w="964" w:type="dxa"/>
            <w:tcBorders>
              <w:top w:val="single" w:sz="4" w:space="0" w:color="auto"/>
              <w:bottom w:val="single" w:sz="4" w:space="0" w:color="auto"/>
            </w:tcBorders>
            <w:shd w:val="clear" w:color="auto" w:fill="auto"/>
            <w:vAlign w:val="bottom"/>
          </w:tcPr>
          <w:p w:rsidR="007C458D" w:rsidRPr="00BB1383" w:rsidRDefault="007C458D" w:rsidP="007C458D">
            <w:pPr>
              <w:keepNext/>
              <w:ind w:right="17"/>
              <w:jc w:val="right"/>
              <w:outlineLvl w:val="0"/>
              <w:rPr>
                <w:rFonts w:eastAsia="Batang" w:cs="Arial"/>
                <w:bCs/>
                <w:color w:val="595959"/>
                <w:spacing w:val="-5"/>
                <w:szCs w:val="20"/>
              </w:rPr>
            </w:pPr>
            <w:r w:rsidRPr="00BB1383">
              <w:rPr>
                <w:rFonts w:eastAsia="Batang" w:cs="Arial"/>
                <w:bCs/>
                <w:color w:val="595959"/>
                <w:spacing w:val="-5"/>
                <w:szCs w:val="20"/>
              </w:rPr>
              <w:t>(35)</w:t>
            </w:r>
          </w:p>
        </w:tc>
        <w:tc>
          <w:tcPr>
            <w:tcW w:w="964" w:type="dxa"/>
            <w:tcBorders>
              <w:top w:val="single" w:sz="2" w:space="0" w:color="000000"/>
              <w:bottom w:val="single" w:sz="4" w:space="0" w:color="auto"/>
            </w:tcBorders>
            <w:shd w:val="clear" w:color="auto" w:fill="auto"/>
            <w:vAlign w:val="bottom"/>
          </w:tcPr>
          <w:p w:rsidR="007C458D" w:rsidRPr="00EF6F68" w:rsidRDefault="007C458D" w:rsidP="007C458D">
            <w:pPr>
              <w:keepNext/>
              <w:ind w:right="17"/>
              <w:jc w:val="right"/>
              <w:outlineLvl w:val="0"/>
              <w:rPr>
                <w:rFonts w:eastAsia="Batang" w:cs="Arial"/>
                <w:bCs/>
                <w:color w:val="595959"/>
                <w:spacing w:val="-5"/>
                <w:szCs w:val="20"/>
              </w:rPr>
            </w:pPr>
            <w:r w:rsidRPr="00EF6F68">
              <w:rPr>
                <w:rFonts w:eastAsia="Batang" w:cs="Arial"/>
                <w:bCs/>
                <w:color w:val="595959"/>
                <w:spacing w:val="-5"/>
                <w:szCs w:val="20"/>
              </w:rPr>
              <w:t>(125)</w:t>
            </w:r>
          </w:p>
        </w:tc>
      </w:tr>
      <w:tr w:rsidR="007C458D" w:rsidRPr="00F550B2" w:rsidTr="007C458D">
        <w:tc>
          <w:tcPr>
            <w:tcW w:w="6887" w:type="dxa"/>
            <w:gridSpan w:val="2"/>
            <w:tcBorders>
              <w:top w:val="single" w:sz="4" w:space="0" w:color="auto"/>
            </w:tcBorders>
            <w:shd w:val="clear" w:color="auto" w:fill="auto"/>
            <w:vAlign w:val="bottom"/>
          </w:tcPr>
          <w:p w:rsidR="007C458D" w:rsidRPr="00F550B2" w:rsidRDefault="007C458D" w:rsidP="007C458D">
            <w:pPr>
              <w:rPr>
                <w:rFonts w:eastAsia="Batang" w:cs="Arial"/>
                <w:b/>
                <w:bCs/>
                <w:color w:val="595959"/>
                <w:spacing w:val="-5"/>
              </w:rPr>
            </w:pPr>
          </w:p>
        </w:tc>
        <w:tc>
          <w:tcPr>
            <w:tcW w:w="964" w:type="dxa"/>
            <w:tcBorders>
              <w:top w:val="single" w:sz="2" w:space="0" w:color="000000"/>
            </w:tcBorders>
            <w:shd w:val="clear" w:color="auto" w:fill="auto"/>
            <w:vAlign w:val="bottom"/>
          </w:tcPr>
          <w:p w:rsidR="007C458D" w:rsidRPr="00F550B2"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(20)</w:t>
            </w:r>
          </w:p>
        </w:tc>
        <w:tc>
          <w:tcPr>
            <w:tcW w:w="964" w:type="dxa"/>
            <w:tcBorders>
              <w:top w:val="single" w:sz="2" w:space="0" w:color="000000"/>
            </w:tcBorders>
            <w:shd w:val="clear" w:color="auto" w:fill="auto"/>
            <w:vAlign w:val="bottom"/>
          </w:tcPr>
          <w:p w:rsidR="007C458D" w:rsidRPr="00D77C9E" w:rsidRDefault="007C458D" w:rsidP="007C458D">
            <w:pPr>
              <w:keepNext/>
              <w:ind w:right="17"/>
              <w:jc w:val="right"/>
              <w:outlineLvl w:val="0"/>
              <w:rPr>
                <w:rFonts w:eastAsia="Batang" w:cs="Arial"/>
                <w:color w:val="595959"/>
                <w:spacing w:val="-5"/>
                <w:szCs w:val="20"/>
              </w:rPr>
            </w:pPr>
            <w:r w:rsidRPr="00D77C9E">
              <w:rPr>
                <w:rFonts w:eastAsia="Batang" w:cs="Arial"/>
                <w:bCs/>
                <w:color w:val="595959"/>
                <w:spacing w:val="-5"/>
                <w:szCs w:val="20"/>
              </w:rPr>
              <w:t>(51)</w:t>
            </w:r>
          </w:p>
        </w:tc>
        <w:tc>
          <w:tcPr>
            <w:tcW w:w="964" w:type="dxa"/>
            <w:tcBorders>
              <w:top w:val="single" w:sz="2" w:space="0" w:color="000000"/>
            </w:tcBorders>
            <w:shd w:val="clear" w:color="auto" w:fill="auto"/>
            <w:vAlign w:val="bottom"/>
          </w:tcPr>
          <w:p w:rsidR="007C458D" w:rsidRPr="00F550B2" w:rsidRDefault="007C458D" w:rsidP="007C458D">
            <w:pPr>
              <w:keepNext/>
              <w:ind w:right="17"/>
              <w:jc w:val="right"/>
              <w:outlineLvl w:val="0"/>
              <w:rPr>
                <w:rFonts w:eastAsia="Batang" w:cs="Arial"/>
                <w:bCs/>
                <w:color w:val="595959"/>
                <w:spacing w:val="-5"/>
                <w:szCs w:val="20"/>
              </w:rPr>
            </w:pPr>
            <w:r w:rsidRPr="00F550B2">
              <w:rPr>
                <w:rFonts w:eastAsia="Batang" w:cs="Arial"/>
                <w:bCs/>
                <w:color w:val="595959"/>
                <w:spacing w:val="-5"/>
                <w:szCs w:val="20"/>
              </w:rPr>
              <w:t>(1</w:t>
            </w:r>
            <w:r>
              <w:rPr>
                <w:rFonts w:eastAsia="Batang" w:cs="Arial"/>
                <w:bCs/>
                <w:color w:val="595959"/>
                <w:spacing w:val="-5"/>
                <w:szCs w:val="20"/>
              </w:rPr>
              <w:t>55</w:t>
            </w:r>
            <w:r w:rsidRPr="00F550B2">
              <w:rPr>
                <w:rFonts w:eastAsia="Batang" w:cs="Arial"/>
                <w:bCs/>
                <w:color w:val="595959"/>
                <w:spacing w:val="-5"/>
                <w:szCs w:val="20"/>
              </w:rPr>
              <w:t>)</w:t>
            </w:r>
          </w:p>
        </w:tc>
      </w:tr>
      <w:tr w:rsidR="007C458D" w:rsidRPr="00F550B2" w:rsidTr="007C458D">
        <w:tc>
          <w:tcPr>
            <w:tcW w:w="6887" w:type="dxa"/>
            <w:gridSpan w:val="2"/>
            <w:tcBorders>
              <w:bottom w:val="single" w:sz="4" w:space="0" w:color="auto"/>
            </w:tcBorders>
            <w:shd w:val="clear" w:color="auto" w:fill="auto"/>
            <w:vAlign w:val="bottom"/>
          </w:tcPr>
          <w:p w:rsidR="007C458D" w:rsidRPr="00C55806" w:rsidRDefault="007C458D" w:rsidP="007C458D">
            <w:pPr>
              <w:ind w:left="426" w:hanging="426"/>
              <w:rPr>
                <w:rFonts w:eastAsia="Batang" w:cs="Arial"/>
                <w:bCs/>
                <w:color w:val="595959"/>
                <w:spacing w:val="-5"/>
              </w:rPr>
            </w:pPr>
            <w:r>
              <w:rPr>
                <w:rFonts w:eastAsia="Batang" w:cs="Arial"/>
                <w:b/>
                <w:bCs/>
                <w:color w:val="595959"/>
                <w:spacing w:val="-5"/>
              </w:rPr>
              <w:t xml:space="preserve">7.1.3 </w:t>
            </w:r>
            <w:r>
              <w:rPr>
                <w:rFonts w:eastAsia="Batang" w:cs="Arial"/>
                <w:bCs/>
                <w:color w:val="595959"/>
                <w:spacing w:val="-5"/>
              </w:rPr>
              <w:t xml:space="preserve">Share of results of joint ventures and associates – goodwill impairment in respect of Middle East </w:t>
            </w:r>
          </w:p>
        </w:tc>
        <w:tc>
          <w:tcPr>
            <w:tcW w:w="964" w:type="dxa"/>
            <w:tcBorders>
              <w:bottom w:val="single" w:sz="4" w:space="0" w:color="auto"/>
            </w:tcBorders>
            <w:shd w:val="clear" w:color="auto" w:fill="auto"/>
            <w:vAlign w:val="bottom"/>
          </w:tcPr>
          <w:p w:rsidR="007C458D" w:rsidRDefault="007C458D" w:rsidP="007C458D">
            <w:pPr>
              <w:ind w:right="17"/>
              <w:jc w:val="right"/>
              <w:rPr>
                <w:rFonts w:eastAsia="Batang" w:cs="Arial"/>
                <w:b/>
                <w:bCs/>
                <w:color w:val="595959"/>
                <w:spacing w:val="-5"/>
              </w:rPr>
            </w:pPr>
            <w:r>
              <w:rPr>
                <w:rFonts w:eastAsia="Batang" w:cs="Arial"/>
                <w:b/>
                <w:bCs/>
                <w:color w:val="595959"/>
                <w:spacing w:val="-5"/>
              </w:rPr>
              <w:t>(1)</w:t>
            </w:r>
          </w:p>
        </w:tc>
        <w:tc>
          <w:tcPr>
            <w:tcW w:w="964" w:type="dxa"/>
            <w:tcBorders>
              <w:bottom w:val="single" w:sz="4" w:space="0" w:color="auto"/>
            </w:tcBorders>
            <w:shd w:val="clear" w:color="auto" w:fill="auto"/>
            <w:vAlign w:val="bottom"/>
          </w:tcPr>
          <w:p w:rsidR="007C458D" w:rsidRPr="00D77C9E" w:rsidRDefault="007C458D" w:rsidP="007C458D">
            <w:pPr>
              <w:keepNext/>
              <w:ind w:right="57"/>
              <w:jc w:val="right"/>
              <w:outlineLvl w:val="0"/>
              <w:rPr>
                <w:rFonts w:eastAsia="Batang" w:cs="Arial"/>
                <w:bCs/>
                <w:color w:val="595959"/>
                <w:spacing w:val="-5"/>
              </w:rPr>
            </w:pPr>
            <w:r w:rsidRPr="00BB1383">
              <w:rPr>
                <w:rFonts w:eastAsia="Batang" w:cs="Arial"/>
                <w:bCs/>
                <w:color w:val="595959"/>
                <w:spacing w:val="-5"/>
                <w:szCs w:val="20"/>
              </w:rPr>
              <w:t>–</w:t>
            </w:r>
          </w:p>
        </w:tc>
        <w:tc>
          <w:tcPr>
            <w:tcW w:w="964" w:type="dxa"/>
            <w:tcBorders>
              <w:bottom w:val="single" w:sz="4" w:space="0" w:color="auto"/>
            </w:tcBorders>
            <w:shd w:val="clear" w:color="auto" w:fill="auto"/>
            <w:vAlign w:val="bottom"/>
          </w:tcPr>
          <w:p w:rsidR="007C458D" w:rsidRPr="00EF6F68" w:rsidRDefault="007C458D" w:rsidP="007C458D">
            <w:pPr>
              <w:keepNext/>
              <w:ind w:right="57"/>
              <w:jc w:val="right"/>
              <w:outlineLvl w:val="0"/>
              <w:rPr>
                <w:rFonts w:eastAsia="Batang" w:cs="Arial"/>
                <w:bCs/>
                <w:color w:val="595959"/>
                <w:spacing w:val="-5"/>
                <w:szCs w:val="20"/>
              </w:rPr>
            </w:pPr>
            <w:r w:rsidRPr="00BB1383">
              <w:rPr>
                <w:rFonts w:eastAsia="Batang" w:cs="Arial"/>
                <w:bCs/>
                <w:color w:val="595959"/>
                <w:spacing w:val="-5"/>
                <w:szCs w:val="20"/>
              </w:rPr>
              <w:t>–</w:t>
            </w:r>
          </w:p>
        </w:tc>
      </w:tr>
      <w:tr w:rsidR="007C458D" w:rsidRPr="00F550B2" w:rsidTr="007C458D">
        <w:tc>
          <w:tcPr>
            <w:tcW w:w="6887" w:type="dxa"/>
            <w:gridSpan w:val="2"/>
            <w:tcBorders>
              <w:top w:val="single" w:sz="4" w:space="0" w:color="auto"/>
            </w:tcBorders>
            <w:shd w:val="clear" w:color="auto" w:fill="auto"/>
            <w:vAlign w:val="bottom"/>
          </w:tcPr>
          <w:p w:rsidR="007C458D" w:rsidRDefault="007C458D" w:rsidP="007C458D">
            <w:pPr>
              <w:ind w:left="426" w:hanging="426"/>
              <w:rPr>
                <w:rFonts w:eastAsia="Batang" w:cs="Arial"/>
                <w:b/>
                <w:bCs/>
                <w:color w:val="595959"/>
                <w:spacing w:val="-5"/>
              </w:rPr>
            </w:pPr>
            <w:r w:rsidRPr="00F550B2">
              <w:rPr>
                <w:rFonts w:eastAsia="Batang" w:cs="Arial"/>
                <w:b/>
                <w:bCs/>
                <w:color w:val="595959"/>
                <w:spacing w:val="-5"/>
              </w:rPr>
              <w:t>Charged against profit before taxation from continuing operations</w:t>
            </w:r>
          </w:p>
        </w:tc>
        <w:tc>
          <w:tcPr>
            <w:tcW w:w="964" w:type="dxa"/>
            <w:tcBorders>
              <w:top w:val="single" w:sz="4" w:space="0" w:color="auto"/>
            </w:tcBorders>
            <w:shd w:val="clear" w:color="auto" w:fill="auto"/>
            <w:vAlign w:val="bottom"/>
          </w:tcPr>
          <w:p w:rsidR="007C458D" w:rsidRDefault="007C458D" w:rsidP="007C458D">
            <w:pPr>
              <w:ind w:right="17"/>
              <w:jc w:val="right"/>
              <w:rPr>
                <w:rFonts w:eastAsia="Batang" w:cs="Arial"/>
                <w:b/>
                <w:bCs/>
                <w:color w:val="595959"/>
                <w:spacing w:val="-5"/>
              </w:rPr>
            </w:pPr>
            <w:r>
              <w:rPr>
                <w:rFonts w:eastAsia="Batang" w:cs="Arial"/>
                <w:b/>
                <w:bCs/>
                <w:color w:val="595959"/>
                <w:spacing w:val="-5"/>
              </w:rPr>
              <w:t>(21)</w:t>
            </w:r>
          </w:p>
        </w:tc>
        <w:tc>
          <w:tcPr>
            <w:tcW w:w="964" w:type="dxa"/>
            <w:tcBorders>
              <w:top w:val="single" w:sz="4" w:space="0" w:color="auto"/>
            </w:tcBorders>
            <w:shd w:val="clear" w:color="auto" w:fill="auto"/>
            <w:vAlign w:val="bottom"/>
          </w:tcPr>
          <w:p w:rsidR="007C458D" w:rsidRPr="00BB1383" w:rsidRDefault="007C458D" w:rsidP="007C458D">
            <w:pPr>
              <w:keepNext/>
              <w:ind w:right="17"/>
              <w:jc w:val="right"/>
              <w:outlineLvl w:val="0"/>
              <w:rPr>
                <w:rFonts w:eastAsia="Batang" w:cs="Arial"/>
                <w:bCs/>
                <w:color w:val="595959"/>
                <w:spacing w:val="-5"/>
                <w:szCs w:val="20"/>
              </w:rPr>
            </w:pPr>
            <w:r>
              <w:rPr>
                <w:rFonts w:eastAsia="Batang" w:cs="Arial"/>
                <w:bCs/>
                <w:color w:val="595959"/>
                <w:spacing w:val="-5"/>
                <w:szCs w:val="20"/>
              </w:rPr>
              <w:t>(51)</w:t>
            </w:r>
          </w:p>
        </w:tc>
        <w:tc>
          <w:tcPr>
            <w:tcW w:w="964" w:type="dxa"/>
            <w:tcBorders>
              <w:top w:val="single" w:sz="4" w:space="0" w:color="auto"/>
            </w:tcBorders>
            <w:shd w:val="clear" w:color="auto" w:fill="auto"/>
            <w:vAlign w:val="bottom"/>
          </w:tcPr>
          <w:p w:rsidR="007C458D" w:rsidRPr="00BB1383" w:rsidRDefault="007C458D" w:rsidP="007C458D">
            <w:pPr>
              <w:keepNext/>
              <w:ind w:right="17"/>
              <w:jc w:val="right"/>
              <w:outlineLvl w:val="0"/>
              <w:rPr>
                <w:rFonts w:eastAsia="Batang" w:cs="Arial"/>
                <w:bCs/>
                <w:color w:val="595959"/>
                <w:spacing w:val="-5"/>
                <w:szCs w:val="20"/>
              </w:rPr>
            </w:pPr>
            <w:r>
              <w:rPr>
                <w:rFonts w:eastAsia="Batang" w:cs="Arial"/>
                <w:bCs/>
                <w:color w:val="595959"/>
                <w:spacing w:val="-5"/>
                <w:szCs w:val="20"/>
              </w:rPr>
              <w:t>(155)</w:t>
            </w:r>
          </w:p>
        </w:tc>
      </w:tr>
      <w:tr w:rsidR="007C458D" w:rsidRPr="00F550B2" w:rsidTr="007C458D">
        <w:tc>
          <w:tcPr>
            <w:tcW w:w="6887" w:type="dxa"/>
            <w:gridSpan w:val="2"/>
            <w:tcBorders>
              <w:bottom w:val="single" w:sz="2" w:space="0" w:color="000000"/>
            </w:tcBorders>
            <w:shd w:val="clear" w:color="auto" w:fill="auto"/>
            <w:vAlign w:val="bottom"/>
          </w:tcPr>
          <w:p w:rsidR="007C458D" w:rsidRPr="00F550B2" w:rsidRDefault="007C458D" w:rsidP="007C458D">
            <w:pPr>
              <w:rPr>
                <w:rFonts w:eastAsia="Batang" w:cs="Arial"/>
                <w:bCs/>
                <w:caps/>
                <w:color w:val="595959"/>
                <w:spacing w:val="-5"/>
                <w:kern w:val="32"/>
              </w:rPr>
            </w:pPr>
            <w:r w:rsidRPr="00F550B2">
              <w:rPr>
                <w:rFonts w:eastAsia="Batang" w:cs="Arial"/>
                <w:b/>
                <w:bCs/>
                <w:color w:val="595959"/>
                <w:spacing w:val="-5"/>
              </w:rPr>
              <w:t>7.</w:t>
            </w:r>
            <w:r>
              <w:rPr>
                <w:rFonts w:eastAsia="Batang" w:cs="Arial"/>
                <w:b/>
                <w:bCs/>
                <w:color w:val="595959"/>
                <w:spacing w:val="-5"/>
              </w:rPr>
              <w:t>1.4</w:t>
            </w:r>
            <w:r w:rsidRPr="00F550B2">
              <w:rPr>
                <w:rFonts w:eastAsia="Batang" w:cs="Arial"/>
                <w:bCs/>
                <w:color w:val="595959"/>
                <w:spacing w:val="-5"/>
              </w:rPr>
              <w:t xml:space="preserve"> Tax on items above</w:t>
            </w:r>
          </w:p>
        </w:tc>
        <w:tc>
          <w:tcPr>
            <w:tcW w:w="964"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b/>
                <w:bCs/>
                <w:color w:val="595959"/>
                <w:spacing w:val="-5"/>
              </w:rPr>
            </w:pPr>
            <w:r>
              <w:rPr>
                <w:rFonts w:eastAsia="Batang" w:cs="Arial"/>
                <w:b/>
                <w:bCs/>
                <w:color w:val="595959"/>
                <w:spacing w:val="-5"/>
              </w:rPr>
              <w:t>5</w:t>
            </w:r>
          </w:p>
        </w:tc>
        <w:tc>
          <w:tcPr>
            <w:tcW w:w="964" w:type="dxa"/>
            <w:tcBorders>
              <w:bottom w:val="single" w:sz="2" w:space="0" w:color="000000"/>
            </w:tcBorders>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bCs/>
                <w:color w:val="595959"/>
                <w:spacing w:val="-5"/>
              </w:rPr>
              <w:t>16</w:t>
            </w:r>
          </w:p>
        </w:tc>
        <w:tc>
          <w:tcPr>
            <w:tcW w:w="964" w:type="dxa"/>
            <w:tcBorders>
              <w:bottom w:val="single" w:sz="2" w:space="0" w:color="000000"/>
            </w:tcBorders>
            <w:shd w:val="clear" w:color="auto" w:fill="auto"/>
            <w:vAlign w:val="bottom"/>
          </w:tcPr>
          <w:p w:rsidR="007C458D" w:rsidRPr="00EF6F68" w:rsidRDefault="007C458D" w:rsidP="007C458D">
            <w:pPr>
              <w:keepNext/>
              <w:ind w:right="57"/>
              <w:jc w:val="right"/>
              <w:outlineLvl w:val="0"/>
              <w:rPr>
                <w:rFonts w:eastAsia="Batang" w:cs="Arial"/>
                <w:bCs/>
                <w:color w:val="595959"/>
                <w:spacing w:val="-5"/>
                <w:szCs w:val="20"/>
              </w:rPr>
            </w:pPr>
            <w:r w:rsidRPr="00EF6F68">
              <w:rPr>
                <w:rFonts w:eastAsia="Batang" w:cs="Arial"/>
                <w:bCs/>
                <w:color w:val="595959"/>
                <w:spacing w:val="-5"/>
                <w:szCs w:val="20"/>
              </w:rPr>
              <w:t>35</w:t>
            </w:r>
          </w:p>
        </w:tc>
      </w:tr>
      <w:tr w:rsidR="007C458D" w:rsidRPr="00F550B2" w:rsidTr="007C458D">
        <w:tc>
          <w:tcPr>
            <w:tcW w:w="6887" w:type="dxa"/>
            <w:gridSpan w:val="2"/>
            <w:tcBorders>
              <w:top w:val="single" w:sz="2" w:space="0" w:color="000000"/>
            </w:tcBorders>
            <w:shd w:val="clear" w:color="auto" w:fill="auto"/>
            <w:vAlign w:val="bottom"/>
          </w:tcPr>
          <w:p w:rsidR="007C458D" w:rsidRPr="00F550B2" w:rsidRDefault="007C458D" w:rsidP="007C458D">
            <w:pPr>
              <w:rPr>
                <w:rFonts w:eastAsia="Batang" w:cs="Arial"/>
                <w:b/>
                <w:bCs/>
                <w:color w:val="595959"/>
                <w:spacing w:val="-5"/>
              </w:rPr>
            </w:pPr>
            <w:r w:rsidRPr="00F550B2">
              <w:rPr>
                <w:rFonts w:eastAsia="Batang" w:cs="Arial"/>
                <w:b/>
                <w:bCs/>
                <w:color w:val="595959"/>
                <w:spacing w:val="-5"/>
              </w:rPr>
              <w:t>Non-underlying items charged against profit for the period from continuing operations</w:t>
            </w:r>
          </w:p>
        </w:tc>
        <w:tc>
          <w:tcPr>
            <w:tcW w:w="964" w:type="dxa"/>
            <w:tcBorders>
              <w:top w:val="single" w:sz="2" w:space="0" w:color="000000"/>
            </w:tcBorders>
            <w:shd w:val="clear" w:color="auto" w:fill="auto"/>
            <w:vAlign w:val="bottom"/>
          </w:tcPr>
          <w:p w:rsidR="007C458D" w:rsidRPr="00F550B2"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(16)</w:t>
            </w:r>
          </w:p>
        </w:tc>
        <w:tc>
          <w:tcPr>
            <w:tcW w:w="964" w:type="dxa"/>
            <w:tcBorders>
              <w:top w:val="single" w:sz="2" w:space="0" w:color="000000"/>
            </w:tcBorders>
            <w:shd w:val="clear" w:color="auto" w:fill="auto"/>
            <w:vAlign w:val="bottom"/>
          </w:tcPr>
          <w:p w:rsidR="007C458D" w:rsidRPr="00D77C9E" w:rsidRDefault="007C458D" w:rsidP="007C458D">
            <w:pPr>
              <w:keepNext/>
              <w:ind w:right="17"/>
              <w:jc w:val="right"/>
              <w:outlineLvl w:val="0"/>
              <w:rPr>
                <w:rFonts w:eastAsia="Batang" w:cs="Arial"/>
                <w:color w:val="595959"/>
                <w:spacing w:val="-5"/>
                <w:szCs w:val="20"/>
              </w:rPr>
            </w:pPr>
            <w:r w:rsidRPr="00D77C9E">
              <w:rPr>
                <w:rFonts w:eastAsia="Batang" w:cs="Arial"/>
                <w:bCs/>
                <w:color w:val="595959"/>
                <w:spacing w:val="-5"/>
                <w:szCs w:val="20"/>
              </w:rPr>
              <w:t>(35)</w:t>
            </w:r>
          </w:p>
        </w:tc>
        <w:tc>
          <w:tcPr>
            <w:tcW w:w="964" w:type="dxa"/>
            <w:tcBorders>
              <w:top w:val="single" w:sz="2" w:space="0" w:color="000000"/>
            </w:tcBorders>
            <w:shd w:val="clear" w:color="auto" w:fill="auto"/>
            <w:vAlign w:val="bottom"/>
          </w:tcPr>
          <w:p w:rsidR="007C458D" w:rsidRPr="00F550B2" w:rsidRDefault="007C458D" w:rsidP="007C458D">
            <w:pPr>
              <w:keepNext/>
              <w:ind w:right="17"/>
              <w:jc w:val="right"/>
              <w:outlineLvl w:val="0"/>
              <w:rPr>
                <w:rFonts w:eastAsia="Batang" w:cs="Arial"/>
                <w:bCs/>
                <w:color w:val="595959"/>
                <w:spacing w:val="-5"/>
                <w:szCs w:val="20"/>
              </w:rPr>
            </w:pPr>
            <w:r w:rsidRPr="00F550B2">
              <w:rPr>
                <w:rFonts w:eastAsia="Batang" w:cs="Arial"/>
                <w:bCs/>
                <w:color w:val="595959"/>
                <w:spacing w:val="-5"/>
                <w:szCs w:val="20"/>
              </w:rPr>
              <w:t>(</w:t>
            </w:r>
            <w:r>
              <w:rPr>
                <w:rFonts w:eastAsia="Batang" w:cs="Arial"/>
                <w:bCs/>
                <w:color w:val="595959"/>
                <w:spacing w:val="-5"/>
                <w:szCs w:val="20"/>
              </w:rPr>
              <w:t>120</w:t>
            </w:r>
            <w:r w:rsidRPr="00F550B2">
              <w:rPr>
                <w:rFonts w:eastAsia="Batang" w:cs="Arial"/>
                <w:bCs/>
                <w:color w:val="595959"/>
                <w:spacing w:val="-5"/>
                <w:szCs w:val="20"/>
              </w:rPr>
              <w:t>)</w:t>
            </w:r>
          </w:p>
        </w:tc>
      </w:tr>
      <w:tr w:rsidR="007C458D" w:rsidRPr="00F550B2" w:rsidTr="007C458D">
        <w:tc>
          <w:tcPr>
            <w:tcW w:w="6887" w:type="dxa"/>
            <w:gridSpan w:val="2"/>
            <w:shd w:val="clear" w:color="auto" w:fill="auto"/>
            <w:vAlign w:val="bottom"/>
          </w:tcPr>
          <w:p w:rsidR="007C458D" w:rsidRPr="00F550B2" w:rsidRDefault="007C458D" w:rsidP="007C458D">
            <w:pPr>
              <w:rPr>
                <w:rFonts w:eastAsia="Batang" w:cs="Arial"/>
                <w:b/>
                <w:bCs/>
                <w:color w:val="595959"/>
                <w:spacing w:val="-5"/>
              </w:rPr>
            </w:pPr>
            <w:r>
              <w:rPr>
                <w:rFonts w:eastAsia="Batang" w:cs="Arial"/>
                <w:b/>
                <w:bCs/>
                <w:color w:val="595959"/>
                <w:spacing w:val="-5"/>
              </w:rPr>
              <w:t xml:space="preserve">7.2 </w:t>
            </w:r>
            <w:r w:rsidRPr="00F550B2">
              <w:rPr>
                <w:rFonts w:eastAsia="Batang" w:cs="Arial"/>
                <w:b/>
                <w:bCs/>
                <w:color w:val="595959"/>
                <w:spacing w:val="-5"/>
              </w:rPr>
              <w:t>Discontinued operations</w:t>
            </w:r>
            <w:r w:rsidRPr="00F550B2">
              <w:rPr>
                <w:rFonts w:eastAsia="Batang" w:cs="Arial"/>
                <w:b/>
                <w:bCs/>
                <w:color w:val="595959"/>
                <w:spacing w:val="-5"/>
                <w:vertAlign w:val="superscript"/>
              </w:rPr>
              <w:t xml:space="preserve"> </w:t>
            </w:r>
          </w:p>
        </w:tc>
        <w:tc>
          <w:tcPr>
            <w:tcW w:w="964" w:type="dxa"/>
            <w:shd w:val="clear" w:color="auto" w:fill="auto"/>
            <w:vAlign w:val="bottom"/>
          </w:tcPr>
          <w:p w:rsidR="007C458D" w:rsidRPr="00F550B2" w:rsidRDefault="007C458D" w:rsidP="007C458D">
            <w:pPr>
              <w:ind w:right="17"/>
              <w:jc w:val="right"/>
              <w:rPr>
                <w:rFonts w:eastAsia="Batang" w:cs="Arial"/>
                <w:b/>
                <w:bCs/>
                <w:color w:val="595959"/>
                <w:spacing w:val="-5"/>
              </w:rPr>
            </w:pPr>
          </w:p>
        </w:tc>
        <w:tc>
          <w:tcPr>
            <w:tcW w:w="964" w:type="dxa"/>
            <w:shd w:val="clear" w:color="auto" w:fill="auto"/>
            <w:vAlign w:val="bottom"/>
          </w:tcPr>
          <w:p w:rsidR="007C458D" w:rsidRPr="009D21D6" w:rsidRDefault="007C458D" w:rsidP="007C458D">
            <w:pPr>
              <w:ind w:right="17"/>
              <w:jc w:val="right"/>
              <w:rPr>
                <w:rFonts w:eastAsia="Batang" w:cs="Arial"/>
                <w:color w:val="595959"/>
                <w:spacing w:val="-5"/>
              </w:rPr>
            </w:pPr>
          </w:p>
        </w:tc>
        <w:tc>
          <w:tcPr>
            <w:tcW w:w="964" w:type="dxa"/>
            <w:shd w:val="clear" w:color="auto" w:fill="auto"/>
            <w:vAlign w:val="bottom"/>
          </w:tcPr>
          <w:p w:rsidR="007C458D" w:rsidRPr="00EF6F68" w:rsidRDefault="007C458D" w:rsidP="007C458D">
            <w:pPr>
              <w:keepNext/>
              <w:ind w:right="17"/>
              <w:jc w:val="right"/>
              <w:outlineLvl w:val="0"/>
              <w:rPr>
                <w:rFonts w:eastAsia="Batang" w:cs="Arial"/>
                <w:bCs/>
                <w:color w:val="595959"/>
                <w:spacing w:val="-5"/>
                <w:szCs w:val="20"/>
              </w:rPr>
            </w:pPr>
          </w:p>
        </w:tc>
      </w:tr>
      <w:tr w:rsidR="007C458D" w:rsidRPr="00F550B2" w:rsidTr="007C458D">
        <w:tc>
          <w:tcPr>
            <w:tcW w:w="6887" w:type="dxa"/>
            <w:gridSpan w:val="2"/>
            <w:shd w:val="clear" w:color="auto" w:fill="auto"/>
            <w:vAlign w:val="bottom"/>
          </w:tcPr>
          <w:p w:rsidR="007C458D" w:rsidRPr="00F550B2" w:rsidDel="00864375" w:rsidRDefault="007C458D" w:rsidP="007C458D">
            <w:pPr>
              <w:rPr>
                <w:rFonts w:eastAsia="Batang" w:cs="Arial"/>
                <w:bCs/>
                <w:caps/>
                <w:color w:val="595959"/>
                <w:spacing w:val="-5"/>
                <w:kern w:val="32"/>
              </w:rPr>
            </w:pPr>
            <w:r w:rsidRPr="00F550B2">
              <w:rPr>
                <w:rFonts w:eastAsia="Batang" w:cs="Arial"/>
                <w:b/>
                <w:color w:val="595959"/>
                <w:spacing w:val="-5"/>
              </w:rPr>
              <w:t>7.</w:t>
            </w:r>
            <w:r>
              <w:rPr>
                <w:rFonts w:eastAsia="Batang" w:cs="Arial"/>
                <w:b/>
                <w:color w:val="595959"/>
                <w:spacing w:val="-5"/>
              </w:rPr>
              <w:t>2</w:t>
            </w:r>
            <w:r w:rsidRPr="00F550B2">
              <w:rPr>
                <w:rFonts w:eastAsia="Batang" w:cs="Arial"/>
                <w:b/>
                <w:color w:val="595959"/>
                <w:spacing w:val="-5"/>
              </w:rPr>
              <w:t>.1</w:t>
            </w:r>
            <w:r w:rsidRPr="00F550B2">
              <w:rPr>
                <w:rFonts w:eastAsia="Batang" w:cs="Arial"/>
                <w:bCs/>
                <w:color w:val="595959"/>
                <w:spacing w:val="-5"/>
              </w:rPr>
              <w:t xml:space="preserve"> Amortisation of acquired intangible assets</w:t>
            </w:r>
          </w:p>
        </w:tc>
        <w:tc>
          <w:tcPr>
            <w:tcW w:w="964" w:type="dxa"/>
            <w:shd w:val="clear" w:color="auto" w:fill="auto"/>
            <w:vAlign w:val="bottom"/>
          </w:tcPr>
          <w:p w:rsidR="007C458D" w:rsidRPr="00C55806" w:rsidRDefault="007C458D" w:rsidP="007C458D">
            <w:pPr>
              <w:ind w:right="57"/>
              <w:jc w:val="right"/>
              <w:rPr>
                <w:rFonts w:eastAsia="Batang" w:cs="Arial"/>
                <w:b/>
                <w:bCs/>
                <w:color w:val="595959"/>
                <w:spacing w:val="-5"/>
              </w:rPr>
            </w:pPr>
            <w:r w:rsidRPr="00C55806">
              <w:rPr>
                <w:rFonts w:eastAsia="Batang" w:cs="Arial"/>
                <w:b/>
                <w:color w:val="595959"/>
                <w:spacing w:val="-5"/>
                <w:szCs w:val="20"/>
              </w:rPr>
              <w:t>–</w:t>
            </w:r>
          </w:p>
        </w:tc>
        <w:tc>
          <w:tcPr>
            <w:tcW w:w="964" w:type="dxa"/>
            <w:shd w:val="clear" w:color="auto" w:fill="auto"/>
            <w:vAlign w:val="bottom"/>
          </w:tcPr>
          <w:p w:rsidR="007C458D" w:rsidRPr="00EF6F68" w:rsidRDefault="007C458D" w:rsidP="007C458D">
            <w:pPr>
              <w:ind w:right="17"/>
              <w:jc w:val="right"/>
              <w:rPr>
                <w:rFonts w:eastAsia="Batang" w:cs="Arial"/>
                <w:bCs/>
                <w:color w:val="595959"/>
                <w:spacing w:val="-5"/>
                <w:szCs w:val="20"/>
              </w:rPr>
            </w:pPr>
            <w:r w:rsidRPr="00EF6F68">
              <w:rPr>
                <w:rFonts w:eastAsia="Batang" w:cs="Arial"/>
                <w:bCs/>
                <w:color w:val="595959"/>
                <w:spacing w:val="-5"/>
                <w:szCs w:val="20"/>
              </w:rPr>
              <w:t>(2)</w:t>
            </w:r>
          </w:p>
        </w:tc>
        <w:tc>
          <w:tcPr>
            <w:tcW w:w="964" w:type="dxa"/>
            <w:shd w:val="clear" w:color="auto" w:fill="auto"/>
            <w:vAlign w:val="bottom"/>
          </w:tcPr>
          <w:p w:rsidR="007C458D" w:rsidRPr="00EF6F68" w:rsidRDefault="007C458D" w:rsidP="007C458D">
            <w:pPr>
              <w:keepNext/>
              <w:ind w:right="17"/>
              <w:jc w:val="right"/>
              <w:outlineLvl w:val="0"/>
              <w:rPr>
                <w:rFonts w:eastAsia="Batang" w:cs="Arial"/>
                <w:bCs/>
                <w:color w:val="595959"/>
                <w:spacing w:val="-5"/>
                <w:szCs w:val="20"/>
              </w:rPr>
            </w:pPr>
            <w:r w:rsidRPr="00EF6F68">
              <w:rPr>
                <w:rFonts w:eastAsia="Batang" w:cs="Arial"/>
                <w:bCs/>
                <w:color w:val="595959"/>
                <w:spacing w:val="-5"/>
                <w:szCs w:val="20"/>
              </w:rPr>
              <w:t>(2)</w:t>
            </w:r>
          </w:p>
        </w:tc>
      </w:tr>
      <w:tr w:rsidR="007C458D" w:rsidRPr="00F550B2" w:rsidTr="007C458D">
        <w:tc>
          <w:tcPr>
            <w:tcW w:w="6887" w:type="dxa"/>
            <w:gridSpan w:val="2"/>
            <w:shd w:val="clear" w:color="auto" w:fill="auto"/>
            <w:vAlign w:val="bottom"/>
          </w:tcPr>
          <w:p w:rsidR="007C458D" w:rsidRPr="00F550B2" w:rsidDel="00864375" w:rsidRDefault="007C458D" w:rsidP="007C458D">
            <w:pPr>
              <w:rPr>
                <w:rFonts w:eastAsia="Batang" w:cs="Arial"/>
                <w:bCs/>
                <w:caps/>
                <w:color w:val="595959"/>
                <w:spacing w:val="-5"/>
                <w:kern w:val="32"/>
              </w:rPr>
            </w:pPr>
            <w:r w:rsidRPr="00F550B2">
              <w:rPr>
                <w:rFonts w:eastAsia="Batang" w:cs="Arial"/>
                <w:b/>
                <w:color w:val="595959"/>
                <w:spacing w:val="-5"/>
              </w:rPr>
              <w:t>7.</w:t>
            </w:r>
            <w:r>
              <w:rPr>
                <w:rFonts w:eastAsia="Batang" w:cs="Arial"/>
                <w:b/>
                <w:color w:val="595959"/>
                <w:spacing w:val="-5"/>
              </w:rPr>
              <w:t>2</w:t>
            </w:r>
            <w:r w:rsidRPr="00F550B2">
              <w:rPr>
                <w:rFonts w:eastAsia="Batang" w:cs="Arial"/>
                <w:b/>
                <w:color w:val="595959"/>
                <w:spacing w:val="-5"/>
              </w:rPr>
              <w:t>.2</w:t>
            </w:r>
            <w:r w:rsidRPr="00F550B2">
              <w:rPr>
                <w:rFonts w:eastAsia="Batang" w:cs="Arial"/>
                <w:bCs/>
                <w:color w:val="595959"/>
                <w:spacing w:val="-5"/>
              </w:rPr>
              <w:t xml:space="preserve"> Other non-underlying items</w:t>
            </w:r>
          </w:p>
        </w:tc>
        <w:tc>
          <w:tcPr>
            <w:tcW w:w="964" w:type="dxa"/>
            <w:tcBorders>
              <w:bottom w:val="single" w:sz="4" w:space="0" w:color="auto"/>
            </w:tcBorders>
            <w:shd w:val="clear" w:color="auto" w:fill="auto"/>
            <w:vAlign w:val="bottom"/>
          </w:tcPr>
          <w:p w:rsidR="007C458D" w:rsidRPr="00C55806" w:rsidRDefault="007C458D" w:rsidP="007C458D">
            <w:pPr>
              <w:ind w:right="17"/>
              <w:jc w:val="right"/>
              <w:rPr>
                <w:rFonts w:eastAsia="Batang" w:cs="Arial"/>
                <w:b/>
                <w:bCs/>
                <w:color w:val="595959"/>
                <w:spacing w:val="-5"/>
              </w:rPr>
            </w:pPr>
          </w:p>
        </w:tc>
        <w:tc>
          <w:tcPr>
            <w:tcW w:w="964" w:type="dxa"/>
            <w:tcBorders>
              <w:bottom w:val="single" w:sz="4" w:space="0" w:color="auto"/>
            </w:tcBorders>
            <w:shd w:val="clear" w:color="auto" w:fill="auto"/>
            <w:vAlign w:val="bottom"/>
          </w:tcPr>
          <w:p w:rsidR="007C458D" w:rsidRPr="00D57827" w:rsidRDefault="007C458D" w:rsidP="007C458D">
            <w:pPr>
              <w:ind w:right="17"/>
              <w:jc w:val="right"/>
              <w:rPr>
                <w:rFonts w:eastAsia="Batang" w:cs="Arial"/>
                <w:color w:val="FF0000"/>
                <w:spacing w:val="-5"/>
              </w:rPr>
            </w:pPr>
          </w:p>
        </w:tc>
        <w:tc>
          <w:tcPr>
            <w:tcW w:w="964" w:type="dxa"/>
            <w:tcBorders>
              <w:bottom w:val="single" w:sz="4" w:space="0" w:color="auto"/>
            </w:tcBorders>
            <w:shd w:val="clear" w:color="auto" w:fill="auto"/>
            <w:vAlign w:val="bottom"/>
          </w:tcPr>
          <w:p w:rsidR="007C458D" w:rsidRPr="00EF6F68" w:rsidRDefault="007C458D" w:rsidP="007C458D">
            <w:pPr>
              <w:keepNext/>
              <w:ind w:right="17"/>
              <w:jc w:val="right"/>
              <w:outlineLvl w:val="0"/>
              <w:rPr>
                <w:rFonts w:eastAsia="Batang" w:cs="Arial"/>
                <w:bCs/>
                <w:color w:val="595959"/>
                <w:spacing w:val="-5"/>
                <w:szCs w:val="20"/>
              </w:rPr>
            </w:pPr>
          </w:p>
        </w:tc>
      </w:tr>
      <w:tr w:rsidR="007C458D" w:rsidRPr="00F550B2" w:rsidTr="007C458D">
        <w:tc>
          <w:tcPr>
            <w:tcW w:w="450" w:type="dxa"/>
            <w:shd w:val="clear" w:color="auto" w:fill="auto"/>
            <w:vAlign w:val="bottom"/>
          </w:tcPr>
          <w:p w:rsidR="007C458D" w:rsidRPr="00F550B2" w:rsidRDefault="007C458D" w:rsidP="007C458D">
            <w:pPr>
              <w:ind w:firstLine="426"/>
              <w:rPr>
                <w:rFonts w:eastAsia="Batang" w:cs="Arial"/>
                <w:bCs/>
                <w:color w:val="595959"/>
                <w:spacing w:val="-5"/>
              </w:rPr>
            </w:pPr>
          </w:p>
        </w:tc>
        <w:tc>
          <w:tcPr>
            <w:tcW w:w="6437" w:type="dxa"/>
            <w:tcBorders>
              <w:right w:val="single" w:sz="4" w:space="0" w:color="auto"/>
            </w:tcBorders>
            <w:shd w:val="clear" w:color="auto" w:fill="auto"/>
            <w:vAlign w:val="bottom"/>
          </w:tcPr>
          <w:p w:rsidR="007C458D" w:rsidRPr="00F550B2" w:rsidRDefault="007C458D" w:rsidP="007C458D">
            <w:pPr>
              <w:rPr>
                <w:rFonts w:eastAsia="Batang" w:cs="Arial"/>
                <w:bCs/>
                <w:caps/>
                <w:color w:val="595959"/>
                <w:spacing w:val="-5"/>
                <w:kern w:val="32"/>
              </w:rPr>
            </w:pPr>
            <w:r w:rsidRPr="00F550B2">
              <w:rPr>
                <w:rFonts w:eastAsia="Batang" w:cs="Arial"/>
                <w:bCs/>
                <w:color w:val="595959"/>
                <w:spacing w:val="-5"/>
              </w:rPr>
              <w:t>– goodwill impairment in respect of Mainland European rail businesses</w:t>
            </w:r>
          </w:p>
        </w:tc>
        <w:tc>
          <w:tcPr>
            <w:tcW w:w="964" w:type="dxa"/>
            <w:tcBorders>
              <w:top w:val="single" w:sz="4" w:space="0" w:color="auto"/>
              <w:left w:val="single" w:sz="4" w:space="0" w:color="auto"/>
            </w:tcBorders>
            <w:shd w:val="clear" w:color="auto" w:fill="auto"/>
            <w:vAlign w:val="bottom"/>
          </w:tcPr>
          <w:p w:rsidR="007C458D" w:rsidRPr="00C55806" w:rsidRDefault="007C458D" w:rsidP="007C458D">
            <w:pPr>
              <w:ind w:right="17"/>
              <w:jc w:val="right"/>
              <w:rPr>
                <w:rFonts w:eastAsia="Batang" w:cs="Arial"/>
                <w:b/>
                <w:bCs/>
                <w:caps/>
                <w:color w:val="595959"/>
                <w:spacing w:val="-5"/>
                <w:kern w:val="32"/>
              </w:rPr>
            </w:pPr>
            <w:r w:rsidRPr="00C55806">
              <w:rPr>
                <w:rFonts w:eastAsia="Batang" w:cs="Arial"/>
                <w:b/>
                <w:bCs/>
                <w:caps/>
                <w:color w:val="595959"/>
                <w:spacing w:val="-5"/>
                <w:kern w:val="32"/>
              </w:rPr>
              <w:t>(2</w:t>
            </w:r>
            <w:r>
              <w:rPr>
                <w:rFonts w:eastAsia="Batang" w:cs="Arial"/>
                <w:b/>
                <w:bCs/>
                <w:caps/>
                <w:color w:val="595959"/>
                <w:spacing w:val="-5"/>
                <w:kern w:val="32"/>
              </w:rPr>
              <w:t>0</w:t>
            </w:r>
            <w:r w:rsidRPr="00C55806">
              <w:rPr>
                <w:rFonts w:eastAsia="Batang" w:cs="Arial"/>
                <w:b/>
                <w:bCs/>
                <w:caps/>
                <w:color w:val="595959"/>
                <w:spacing w:val="-5"/>
                <w:kern w:val="32"/>
              </w:rPr>
              <w:t>)</w:t>
            </w:r>
          </w:p>
        </w:tc>
        <w:tc>
          <w:tcPr>
            <w:tcW w:w="964" w:type="dxa"/>
            <w:tcBorders>
              <w:top w:val="single" w:sz="4" w:space="0" w:color="auto"/>
            </w:tcBorders>
            <w:shd w:val="clear" w:color="auto" w:fill="auto"/>
            <w:vAlign w:val="bottom"/>
          </w:tcPr>
          <w:p w:rsidR="007C458D" w:rsidRPr="00EF6F68" w:rsidRDefault="007C458D" w:rsidP="007C458D">
            <w:pPr>
              <w:ind w:right="17"/>
              <w:jc w:val="right"/>
              <w:rPr>
                <w:rFonts w:eastAsia="Batang" w:cs="Arial"/>
                <w:bCs/>
                <w:color w:val="595959"/>
                <w:spacing w:val="-5"/>
                <w:szCs w:val="20"/>
              </w:rPr>
            </w:pPr>
            <w:r w:rsidRPr="00EF6F68">
              <w:rPr>
                <w:rFonts w:eastAsia="Batang" w:cs="Arial"/>
                <w:bCs/>
                <w:color w:val="595959"/>
                <w:spacing w:val="-5"/>
                <w:szCs w:val="20"/>
              </w:rPr>
              <w:t>(38)</w:t>
            </w:r>
          </w:p>
        </w:tc>
        <w:tc>
          <w:tcPr>
            <w:tcW w:w="964" w:type="dxa"/>
            <w:tcBorders>
              <w:top w:val="single" w:sz="4" w:space="0" w:color="auto"/>
              <w:right w:val="single" w:sz="4" w:space="0" w:color="auto"/>
            </w:tcBorders>
            <w:shd w:val="clear" w:color="auto" w:fill="auto"/>
            <w:vAlign w:val="bottom"/>
          </w:tcPr>
          <w:p w:rsidR="007C458D" w:rsidRPr="00EF6F68" w:rsidRDefault="007C458D" w:rsidP="007C458D">
            <w:pPr>
              <w:keepNext/>
              <w:ind w:right="17"/>
              <w:jc w:val="right"/>
              <w:outlineLvl w:val="0"/>
              <w:rPr>
                <w:rFonts w:eastAsia="Batang" w:cs="Arial"/>
                <w:bCs/>
                <w:color w:val="595959"/>
                <w:spacing w:val="-5"/>
                <w:szCs w:val="20"/>
              </w:rPr>
            </w:pPr>
            <w:r w:rsidRPr="00EF6F68">
              <w:rPr>
                <w:rFonts w:eastAsia="Batang" w:cs="Arial"/>
                <w:bCs/>
                <w:color w:val="595959"/>
                <w:spacing w:val="-5"/>
                <w:szCs w:val="20"/>
              </w:rPr>
              <w:t>(38)</w:t>
            </w:r>
          </w:p>
        </w:tc>
      </w:tr>
      <w:tr w:rsidR="007C458D" w:rsidRPr="00F550B2" w:rsidTr="007C458D">
        <w:tc>
          <w:tcPr>
            <w:tcW w:w="450" w:type="dxa"/>
            <w:shd w:val="clear" w:color="auto" w:fill="auto"/>
            <w:vAlign w:val="bottom"/>
          </w:tcPr>
          <w:p w:rsidR="007C458D" w:rsidRPr="00F550B2" w:rsidDel="00864375" w:rsidRDefault="007C458D" w:rsidP="007C458D">
            <w:pPr>
              <w:ind w:firstLine="426"/>
              <w:rPr>
                <w:rFonts w:eastAsia="Batang" w:cs="Arial"/>
                <w:bCs/>
                <w:color w:val="595959"/>
                <w:spacing w:val="-5"/>
              </w:rPr>
            </w:pPr>
          </w:p>
        </w:tc>
        <w:tc>
          <w:tcPr>
            <w:tcW w:w="6437" w:type="dxa"/>
            <w:tcBorders>
              <w:right w:val="single" w:sz="4" w:space="0" w:color="auto"/>
            </w:tcBorders>
            <w:shd w:val="clear" w:color="auto" w:fill="auto"/>
            <w:vAlign w:val="bottom"/>
          </w:tcPr>
          <w:p w:rsidR="007C458D" w:rsidRPr="00F550B2" w:rsidRDefault="007C458D" w:rsidP="007C458D">
            <w:pPr>
              <w:rPr>
                <w:rFonts w:eastAsia="Batang" w:cs="Arial"/>
                <w:bCs/>
                <w:color w:val="595959"/>
                <w:spacing w:val="-5"/>
              </w:rPr>
            </w:pPr>
            <w:r w:rsidRPr="00F550B2">
              <w:rPr>
                <w:rFonts w:eastAsia="Batang" w:cs="Arial"/>
                <w:bCs/>
                <w:color w:val="595959"/>
                <w:spacing w:val="-5"/>
              </w:rPr>
              <w:t xml:space="preserve">– </w:t>
            </w:r>
            <w:r>
              <w:rPr>
                <w:rFonts w:eastAsia="Batang" w:cs="Arial"/>
                <w:bCs/>
                <w:color w:val="595959"/>
                <w:spacing w:val="-5"/>
              </w:rPr>
              <w:t xml:space="preserve">IFRS 5 impairment charge in respect of Mainland European rail businesses </w:t>
            </w:r>
          </w:p>
        </w:tc>
        <w:tc>
          <w:tcPr>
            <w:tcW w:w="964" w:type="dxa"/>
            <w:tcBorders>
              <w:left w:val="single" w:sz="4" w:space="0" w:color="auto"/>
            </w:tcBorders>
            <w:shd w:val="clear" w:color="auto" w:fill="auto"/>
            <w:vAlign w:val="bottom"/>
          </w:tcPr>
          <w:p w:rsidR="007C458D" w:rsidRPr="00C55806" w:rsidRDefault="007C458D" w:rsidP="007C458D">
            <w:pPr>
              <w:ind w:right="17"/>
              <w:jc w:val="right"/>
              <w:rPr>
                <w:rFonts w:eastAsia="Batang" w:cs="Arial"/>
                <w:b/>
                <w:bCs/>
                <w:caps/>
                <w:color w:val="595959"/>
                <w:spacing w:val="-5"/>
                <w:kern w:val="32"/>
              </w:rPr>
            </w:pPr>
            <w:r w:rsidRPr="00C55806">
              <w:rPr>
                <w:rFonts w:eastAsia="Batang" w:cs="Arial"/>
                <w:b/>
                <w:bCs/>
                <w:caps/>
                <w:color w:val="595959"/>
                <w:spacing w:val="-5"/>
                <w:kern w:val="32"/>
              </w:rPr>
              <w:t>(1</w:t>
            </w:r>
            <w:r>
              <w:rPr>
                <w:rFonts w:eastAsia="Batang" w:cs="Arial"/>
                <w:b/>
                <w:bCs/>
                <w:caps/>
                <w:color w:val="595959"/>
                <w:spacing w:val="-5"/>
                <w:kern w:val="32"/>
              </w:rPr>
              <w:t>0</w:t>
            </w:r>
            <w:r w:rsidRPr="00C55806">
              <w:rPr>
                <w:rFonts w:eastAsia="Batang" w:cs="Arial"/>
                <w:b/>
                <w:bCs/>
                <w:caps/>
                <w:color w:val="595959"/>
                <w:spacing w:val="-5"/>
                <w:kern w:val="32"/>
              </w:rPr>
              <w:t>)</w:t>
            </w:r>
          </w:p>
        </w:tc>
        <w:tc>
          <w:tcPr>
            <w:tcW w:w="964" w:type="dxa"/>
            <w:shd w:val="clear" w:color="auto" w:fill="auto"/>
            <w:vAlign w:val="bottom"/>
          </w:tcPr>
          <w:p w:rsidR="007C458D" w:rsidRPr="00EF6F68" w:rsidRDefault="007C458D" w:rsidP="007C458D">
            <w:pPr>
              <w:ind w:right="57"/>
              <w:jc w:val="right"/>
              <w:rPr>
                <w:rFonts w:eastAsia="Batang" w:cs="Arial"/>
                <w:bCs/>
                <w:color w:val="595959"/>
                <w:spacing w:val="-5"/>
                <w:szCs w:val="20"/>
              </w:rPr>
            </w:pPr>
            <w:r w:rsidRPr="00EF6F68">
              <w:rPr>
                <w:rFonts w:eastAsia="Batang" w:cs="Arial"/>
                <w:bCs/>
                <w:color w:val="595959"/>
                <w:spacing w:val="-5"/>
                <w:szCs w:val="20"/>
              </w:rPr>
              <w:t>–</w:t>
            </w:r>
          </w:p>
        </w:tc>
        <w:tc>
          <w:tcPr>
            <w:tcW w:w="964" w:type="dxa"/>
            <w:tcBorders>
              <w:right w:val="single" w:sz="4" w:space="0" w:color="auto"/>
            </w:tcBorders>
            <w:shd w:val="clear" w:color="auto" w:fill="auto"/>
            <w:vAlign w:val="bottom"/>
          </w:tcPr>
          <w:p w:rsidR="007C458D" w:rsidRPr="00EF6F68" w:rsidRDefault="007C458D" w:rsidP="007C458D">
            <w:pPr>
              <w:keepNext/>
              <w:ind w:right="57"/>
              <w:jc w:val="right"/>
              <w:outlineLvl w:val="0"/>
              <w:rPr>
                <w:rFonts w:eastAsia="Batang" w:cs="Arial"/>
                <w:bCs/>
                <w:color w:val="595959"/>
                <w:spacing w:val="-5"/>
                <w:szCs w:val="20"/>
              </w:rPr>
            </w:pPr>
            <w:r w:rsidRPr="00EF6F68">
              <w:rPr>
                <w:rFonts w:eastAsia="Batang" w:cs="Arial"/>
                <w:bCs/>
                <w:color w:val="595959"/>
                <w:spacing w:val="-5"/>
                <w:szCs w:val="20"/>
              </w:rPr>
              <w:t>–</w:t>
            </w:r>
          </w:p>
        </w:tc>
      </w:tr>
      <w:tr w:rsidR="007C458D" w:rsidRPr="00F550B2" w:rsidTr="007C458D">
        <w:tc>
          <w:tcPr>
            <w:tcW w:w="450" w:type="dxa"/>
            <w:shd w:val="clear" w:color="auto" w:fill="auto"/>
            <w:vAlign w:val="bottom"/>
          </w:tcPr>
          <w:p w:rsidR="007C458D" w:rsidRPr="00F550B2" w:rsidDel="00864375" w:rsidRDefault="007C458D" w:rsidP="007C458D">
            <w:pPr>
              <w:ind w:firstLine="426"/>
              <w:rPr>
                <w:rFonts w:eastAsia="Batang" w:cs="Arial"/>
                <w:bCs/>
                <w:color w:val="595959"/>
                <w:spacing w:val="-5"/>
              </w:rPr>
            </w:pPr>
          </w:p>
        </w:tc>
        <w:tc>
          <w:tcPr>
            <w:tcW w:w="6437" w:type="dxa"/>
            <w:tcBorders>
              <w:right w:val="single" w:sz="4" w:space="0" w:color="auto"/>
            </w:tcBorders>
            <w:shd w:val="clear" w:color="auto" w:fill="auto"/>
            <w:vAlign w:val="bottom"/>
          </w:tcPr>
          <w:p w:rsidR="007C458D" w:rsidRPr="00F550B2" w:rsidDel="00864375" w:rsidRDefault="007C458D" w:rsidP="007C458D">
            <w:pPr>
              <w:rPr>
                <w:rFonts w:eastAsia="Batang" w:cs="Arial"/>
                <w:bCs/>
                <w:caps/>
                <w:color w:val="595959"/>
                <w:spacing w:val="-5"/>
                <w:kern w:val="32"/>
              </w:rPr>
            </w:pPr>
            <w:r w:rsidRPr="00F550B2">
              <w:rPr>
                <w:rFonts w:eastAsia="Batang" w:cs="Arial"/>
                <w:bCs/>
                <w:color w:val="595959"/>
                <w:spacing w:val="-5"/>
              </w:rPr>
              <w:t>– restructuring charges in respect of Mainland European rail businesses</w:t>
            </w:r>
          </w:p>
        </w:tc>
        <w:tc>
          <w:tcPr>
            <w:tcW w:w="964" w:type="dxa"/>
            <w:tcBorders>
              <w:left w:val="single" w:sz="4" w:space="0" w:color="auto"/>
            </w:tcBorders>
            <w:shd w:val="clear" w:color="auto" w:fill="auto"/>
            <w:vAlign w:val="bottom"/>
          </w:tcPr>
          <w:p w:rsidR="007C458D" w:rsidRPr="00C55806" w:rsidRDefault="007C458D" w:rsidP="007C458D">
            <w:pPr>
              <w:ind w:right="17"/>
              <w:jc w:val="right"/>
              <w:rPr>
                <w:rFonts w:eastAsia="Batang" w:cs="Arial"/>
                <w:b/>
                <w:bCs/>
                <w:caps/>
                <w:color w:val="595959"/>
                <w:spacing w:val="-5"/>
                <w:kern w:val="32"/>
              </w:rPr>
            </w:pPr>
            <w:r w:rsidRPr="00C55806">
              <w:rPr>
                <w:rFonts w:eastAsia="Batang" w:cs="Arial"/>
                <w:b/>
                <w:bCs/>
                <w:caps/>
                <w:color w:val="595959"/>
                <w:spacing w:val="-5"/>
                <w:kern w:val="32"/>
              </w:rPr>
              <w:t>(</w:t>
            </w:r>
            <w:r>
              <w:rPr>
                <w:rFonts w:eastAsia="Batang" w:cs="Arial"/>
                <w:b/>
                <w:bCs/>
                <w:caps/>
                <w:color w:val="595959"/>
                <w:spacing w:val="-5"/>
                <w:kern w:val="32"/>
              </w:rPr>
              <w:t>4</w:t>
            </w:r>
            <w:r w:rsidRPr="00C55806">
              <w:rPr>
                <w:rFonts w:eastAsia="Batang" w:cs="Arial"/>
                <w:b/>
                <w:bCs/>
                <w:caps/>
                <w:color w:val="595959"/>
                <w:spacing w:val="-5"/>
                <w:kern w:val="32"/>
              </w:rPr>
              <w:t>)</w:t>
            </w:r>
          </w:p>
        </w:tc>
        <w:tc>
          <w:tcPr>
            <w:tcW w:w="964" w:type="dxa"/>
            <w:shd w:val="clear" w:color="auto" w:fill="auto"/>
            <w:vAlign w:val="bottom"/>
          </w:tcPr>
          <w:p w:rsidR="007C458D" w:rsidRPr="00EF6F68" w:rsidRDefault="007C458D" w:rsidP="007C458D">
            <w:pPr>
              <w:ind w:right="17"/>
              <w:jc w:val="right"/>
              <w:rPr>
                <w:rFonts w:eastAsia="Batang" w:cs="Arial"/>
                <w:bCs/>
                <w:color w:val="595959"/>
                <w:spacing w:val="-5"/>
                <w:szCs w:val="20"/>
              </w:rPr>
            </w:pPr>
            <w:r w:rsidRPr="00EF6F68">
              <w:rPr>
                <w:rFonts w:eastAsia="Batang" w:cs="Arial"/>
                <w:bCs/>
                <w:color w:val="595959"/>
                <w:spacing w:val="-5"/>
                <w:szCs w:val="20"/>
              </w:rPr>
              <w:t>(6)</w:t>
            </w:r>
          </w:p>
        </w:tc>
        <w:tc>
          <w:tcPr>
            <w:tcW w:w="964" w:type="dxa"/>
            <w:tcBorders>
              <w:right w:val="single" w:sz="4" w:space="0" w:color="auto"/>
            </w:tcBorders>
            <w:shd w:val="clear" w:color="auto" w:fill="auto"/>
            <w:vAlign w:val="bottom"/>
          </w:tcPr>
          <w:p w:rsidR="007C458D" w:rsidRPr="00EF6F68" w:rsidRDefault="007C458D" w:rsidP="007C458D">
            <w:pPr>
              <w:keepNext/>
              <w:ind w:right="17"/>
              <w:jc w:val="right"/>
              <w:outlineLvl w:val="0"/>
              <w:rPr>
                <w:rFonts w:eastAsia="Batang" w:cs="Arial"/>
                <w:bCs/>
                <w:color w:val="595959"/>
                <w:spacing w:val="-5"/>
                <w:szCs w:val="20"/>
              </w:rPr>
            </w:pPr>
            <w:r w:rsidRPr="00EF6F68">
              <w:rPr>
                <w:rFonts w:eastAsia="Batang" w:cs="Arial"/>
                <w:bCs/>
                <w:color w:val="595959"/>
                <w:spacing w:val="-5"/>
                <w:szCs w:val="20"/>
              </w:rPr>
              <w:t>(6)</w:t>
            </w:r>
          </w:p>
        </w:tc>
      </w:tr>
      <w:tr w:rsidR="007C458D" w:rsidRPr="00F550B2" w:rsidTr="007C458D">
        <w:tc>
          <w:tcPr>
            <w:tcW w:w="450" w:type="dxa"/>
            <w:shd w:val="clear" w:color="auto" w:fill="auto"/>
            <w:vAlign w:val="bottom"/>
          </w:tcPr>
          <w:p w:rsidR="007C458D" w:rsidRPr="00F550B2" w:rsidDel="00864375" w:rsidRDefault="007C458D" w:rsidP="007C458D">
            <w:pPr>
              <w:ind w:firstLine="426"/>
              <w:rPr>
                <w:rFonts w:eastAsia="Batang" w:cs="Arial"/>
                <w:bCs/>
                <w:color w:val="595959"/>
                <w:spacing w:val="-5"/>
              </w:rPr>
            </w:pPr>
          </w:p>
        </w:tc>
        <w:tc>
          <w:tcPr>
            <w:tcW w:w="6437" w:type="dxa"/>
            <w:tcBorders>
              <w:right w:val="single" w:sz="4" w:space="0" w:color="auto"/>
            </w:tcBorders>
            <w:shd w:val="clear" w:color="auto" w:fill="auto"/>
            <w:vAlign w:val="bottom"/>
          </w:tcPr>
          <w:p w:rsidR="007C458D" w:rsidRPr="00F550B2" w:rsidRDefault="007C458D" w:rsidP="007C458D">
            <w:pPr>
              <w:rPr>
                <w:rFonts w:eastAsia="Batang" w:cs="Arial"/>
                <w:bCs/>
                <w:color w:val="595959"/>
                <w:spacing w:val="-5"/>
              </w:rPr>
            </w:pPr>
            <w:r w:rsidRPr="00F550B2">
              <w:rPr>
                <w:rFonts w:eastAsia="Batang" w:cs="Arial"/>
                <w:bCs/>
                <w:color w:val="595959"/>
                <w:spacing w:val="-5"/>
              </w:rPr>
              <w:t xml:space="preserve">– UK facilities management business disposal </w:t>
            </w:r>
            <w:r>
              <w:rPr>
                <w:rFonts w:eastAsia="Batang" w:cs="Arial"/>
                <w:bCs/>
                <w:color w:val="595959"/>
                <w:spacing w:val="-5"/>
              </w:rPr>
              <w:t>net gain/(</w:t>
            </w:r>
            <w:r w:rsidRPr="00F550B2">
              <w:rPr>
                <w:rFonts w:eastAsia="Batang" w:cs="Arial"/>
                <w:bCs/>
                <w:color w:val="595959"/>
                <w:spacing w:val="-5"/>
              </w:rPr>
              <w:t>transaction costs</w:t>
            </w:r>
            <w:r>
              <w:rPr>
                <w:rFonts w:eastAsia="Batang" w:cs="Arial"/>
                <w:bCs/>
                <w:color w:val="595959"/>
                <w:spacing w:val="-5"/>
              </w:rPr>
              <w:t>)</w:t>
            </w:r>
            <w:r w:rsidRPr="00F550B2">
              <w:rPr>
                <w:rFonts w:eastAsia="Batang" w:cs="Arial"/>
                <w:bCs/>
                <w:color w:val="595959"/>
                <w:spacing w:val="-5"/>
              </w:rPr>
              <w:t xml:space="preserve"> </w:t>
            </w:r>
          </w:p>
        </w:tc>
        <w:tc>
          <w:tcPr>
            <w:tcW w:w="964" w:type="dxa"/>
            <w:tcBorders>
              <w:left w:val="single" w:sz="4" w:space="0" w:color="auto"/>
            </w:tcBorders>
            <w:shd w:val="clear" w:color="auto" w:fill="auto"/>
            <w:vAlign w:val="bottom"/>
          </w:tcPr>
          <w:p w:rsidR="007C458D" w:rsidRPr="00C55806" w:rsidDel="001606E5" w:rsidRDefault="007C458D" w:rsidP="007C458D">
            <w:pPr>
              <w:ind w:right="57"/>
              <w:jc w:val="right"/>
              <w:rPr>
                <w:rFonts w:eastAsia="Batang" w:cs="Arial"/>
                <w:b/>
                <w:bCs/>
                <w:color w:val="595959"/>
                <w:spacing w:val="-5"/>
              </w:rPr>
            </w:pPr>
            <w:r w:rsidRPr="00C55806">
              <w:rPr>
                <w:rFonts w:eastAsia="Batang" w:cs="Arial"/>
                <w:b/>
                <w:caps/>
                <w:color w:val="595959"/>
                <w:spacing w:val="-5"/>
                <w:kern w:val="32"/>
              </w:rPr>
              <w:t>3</w:t>
            </w:r>
          </w:p>
        </w:tc>
        <w:tc>
          <w:tcPr>
            <w:tcW w:w="964" w:type="dxa"/>
            <w:shd w:val="clear" w:color="auto" w:fill="auto"/>
            <w:vAlign w:val="bottom"/>
          </w:tcPr>
          <w:p w:rsidR="007C458D" w:rsidRPr="00EF6F68" w:rsidRDefault="007C458D" w:rsidP="007C458D">
            <w:pPr>
              <w:ind w:right="17"/>
              <w:jc w:val="right"/>
              <w:rPr>
                <w:rFonts w:eastAsia="Batang" w:cs="Arial"/>
                <w:bCs/>
                <w:color w:val="595959"/>
                <w:spacing w:val="-5"/>
                <w:szCs w:val="20"/>
              </w:rPr>
            </w:pPr>
            <w:r w:rsidRPr="00EF6F68">
              <w:rPr>
                <w:rFonts w:eastAsia="Batang" w:cs="Arial"/>
                <w:bCs/>
                <w:color w:val="595959"/>
                <w:spacing w:val="-5"/>
                <w:szCs w:val="20"/>
              </w:rPr>
              <w:t>(2)</w:t>
            </w:r>
          </w:p>
        </w:tc>
        <w:tc>
          <w:tcPr>
            <w:tcW w:w="964" w:type="dxa"/>
            <w:tcBorders>
              <w:right w:val="single" w:sz="4" w:space="0" w:color="auto"/>
            </w:tcBorders>
            <w:shd w:val="clear" w:color="auto" w:fill="auto"/>
            <w:vAlign w:val="bottom"/>
          </w:tcPr>
          <w:p w:rsidR="007C458D" w:rsidRPr="00EF6F68" w:rsidRDefault="007C458D" w:rsidP="007C458D">
            <w:pPr>
              <w:keepNext/>
              <w:ind w:right="57"/>
              <w:jc w:val="right"/>
              <w:outlineLvl w:val="0"/>
              <w:rPr>
                <w:rFonts w:eastAsia="Batang" w:cs="Arial"/>
                <w:bCs/>
                <w:color w:val="595959"/>
                <w:spacing w:val="-5"/>
                <w:szCs w:val="20"/>
              </w:rPr>
            </w:pPr>
            <w:r w:rsidRPr="00EF6F68">
              <w:rPr>
                <w:rFonts w:eastAsia="Batang" w:cs="Arial"/>
                <w:bCs/>
                <w:color w:val="595959"/>
                <w:spacing w:val="-5"/>
                <w:szCs w:val="20"/>
              </w:rPr>
              <w:t>16</w:t>
            </w:r>
          </w:p>
        </w:tc>
      </w:tr>
      <w:tr w:rsidR="007C458D" w:rsidRPr="00F550B2" w:rsidTr="007C458D">
        <w:tc>
          <w:tcPr>
            <w:tcW w:w="450" w:type="dxa"/>
            <w:shd w:val="clear" w:color="auto" w:fill="auto"/>
            <w:vAlign w:val="bottom"/>
          </w:tcPr>
          <w:p w:rsidR="007C458D" w:rsidRPr="00F550B2" w:rsidDel="00864375" w:rsidRDefault="007C458D" w:rsidP="007C458D">
            <w:pPr>
              <w:ind w:firstLine="426"/>
              <w:rPr>
                <w:rFonts w:eastAsia="Batang" w:cs="Arial"/>
                <w:bCs/>
                <w:color w:val="595959"/>
                <w:spacing w:val="-5"/>
              </w:rPr>
            </w:pPr>
          </w:p>
        </w:tc>
        <w:tc>
          <w:tcPr>
            <w:tcW w:w="6437" w:type="dxa"/>
            <w:tcBorders>
              <w:right w:val="single" w:sz="4" w:space="0" w:color="auto"/>
            </w:tcBorders>
            <w:shd w:val="clear" w:color="auto" w:fill="auto"/>
            <w:vAlign w:val="bottom"/>
          </w:tcPr>
          <w:p w:rsidR="007C458D" w:rsidRPr="00F550B2" w:rsidRDefault="007C458D" w:rsidP="007C458D">
            <w:pPr>
              <w:rPr>
                <w:rFonts w:eastAsia="Batang" w:cs="Arial"/>
                <w:bCs/>
                <w:color w:val="595959"/>
                <w:spacing w:val="-5"/>
              </w:rPr>
            </w:pPr>
            <w:r w:rsidRPr="00F550B2">
              <w:rPr>
                <w:rFonts w:eastAsia="Batang" w:cs="Arial"/>
                <w:bCs/>
                <w:color w:val="595959"/>
                <w:spacing w:val="-5"/>
              </w:rPr>
              <w:t xml:space="preserve">– </w:t>
            </w:r>
            <w:r>
              <w:rPr>
                <w:rFonts w:eastAsia="Batang" w:cs="Arial"/>
                <w:bCs/>
                <w:color w:val="595959"/>
                <w:spacing w:val="-5"/>
              </w:rPr>
              <w:t>net gain/(</w:t>
            </w:r>
            <w:r w:rsidRPr="00F550B2">
              <w:rPr>
                <w:rFonts w:eastAsia="Batang" w:cs="Arial"/>
                <w:bCs/>
                <w:color w:val="595959"/>
                <w:spacing w:val="-5"/>
              </w:rPr>
              <w:t>loss</w:t>
            </w:r>
            <w:r>
              <w:rPr>
                <w:rFonts w:eastAsia="Batang" w:cs="Arial"/>
                <w:bCs/>
                <w:color w:val="595959"/>
                <w:spacing w:val="-5"/>
              </w:rPr>
              <w:t>)</w:t>
            </w:r>
            <w:r w:rsidRPr="00F550B2">
              <w:rPr>
                <w:rFonts w:eastAsia="Batang" w:cs="Arial"/>
                <w:bCs/>
                <w:color w:val="595959"/>
                <w:spacing w:val="-5"/>
              </w:rPr>
              <w:t xml:space="preserve"> on disposal</w:t>
            </w:r>
            <w:r>
              <w:rPr>
                <w:rFonts w:eastAsia="Batang" w:cs="Arial"/>
                <w:bCs/>
                <w:color w:val="595959"/>
                <w:spacing w:val="-5"/>
              </w:rPr>
              <w:t>s</w:t>
            </w:r>
            <w:r w:rsidRPr="00F550B2">
              <w:rPr>
                <w:rFonts w:eastAsia="Batang" w:cs="Arial"/>
                <w:bCs/>
                <w:color w:val="595959"/>
                <w:spacing w:val="-5"/>
              </w:rPr>
              <w:t xml:space="preserve"> </w:t>
            </w:r>
            <w:r>
              <w:rPr>
                <w:rFonts w:eastAsia="Batang" w:cs="Arial"/>
                <w:bCs/>
                <w:color w:val="595959"/>
                <w:spacing w:val="-5"/>
              </w:rPr>
              <w:t>of other businesses</w:t>
            </w:r>
          </w:p>
        </w:tc>
        <w:tc>
          <w:tcPr>
            <w:tcW w:w="964" w:type="dxa"/>
            <w:tcBorders>
              <w:left w:val="single" w:sz="4" w:space="0" w:color="auto"/>
            </w:tcBorders>
            <w:shd w:val="clear" w:color="auto" w:fill="auto"/>
            <w:vAlign w:val="bottom"/>
          </w:tcPr>
          <w:p w:rsidR="007C458D" w:rsidRPr="00C55806" w:rsidRDefault="007C458D" w:rsidP="007C458D">
            <w:pPr>
              <w:ind w:right="57"/>
              <w:jc w:val="right"/>
              <w:rPr>
                <w:rFonts w:eastAsia="Batang" w:cs="Arial"/>
                <w:b/>
                <w:color w:val="595959"/>
                <w:spacing w:val="-5"/>
                <w:szCs w:val="20"/>
              </w:rPr>
            </w:pPr>
            <w:r w:rsidRPr="00C55806">
              <w:rPr>
                <w:rFonts w:eastAsia="Batang" w:cs="Arial"/>
                <w:b/>
                <w:color w:val="595959"/>
                <w:spacing w:val="-5"/>
                <w:szCs w:val="20"/>
              </w:rPr>
              <w:t>1</w:t>
            </w:r>
          </w:p>
        </w:tc>
        <w:tc>
          <w:tcPr>
            <w:tcW w:w="964" w:type="dxa"/>
            <w:shd w:val="clear" w:color="auto" w:fill="auto"/>
            <w:vAlign w:val="bottom"/>
          </w:tcPr>
          <w:p w:rsidR="007C458D" w:rsidRPr="00EF6F68" w:rsidRDefault="007C458D" w:rsidP="007C458D">
            <w:pPr>
              <w:ind w:right="17"/>
              <w:jc w:val="right"/>
              <w:rPr>
                <w:rFonts w:eastAsia="Batang" w:cs="Arial"/>
                <w:bCs/>
                <w:color w:val="595959"/>
                <w:spacing w:val="-5"/>
                <w:szCs w:val="20"/>
              </w:rPr>
            </w:pPr>
            <w:r w:rsidRPr="00EF6F68">
              <w:rPr>
                <w:rFonts w:eastAsia="Batang" w:cs="Arial"/>
                <w:bCs/>
                <w:color w:val="595959"/>
                <w:spacing w:val="-5"/>
                <w:szCs w:val="20"/>
              </w:rPr>
              <w:t>(4)</w:t>
            </w:r>
          </w:p>
        </w:tc>
        <w:tc>
          <w:tcPr>
            <w:tcW w:w="964" w:type="dxa"/>
            <w:tcBorders>
              <w:right w:val="single" w:sz="4" w:space="0" w:color="auto"/>
            </w:tcBorders>
            <w:shd w:val="clear" w:color="auto" w:fill="auto"/>
            <w:vAlign w:val="bottom"/>
          </w:tcPr>
          <w:p w:rsidR="007C458D" w:rsidRPr="00EF6F68" w:rsidRDefault="007C458D" w:rsidP="007C458D">
            <w:pPr>
              <w:keepNext/>
              <w:ind w:right="17"/>
              <w:jc w:val="right"/>
              <w:outlineLvl w:val="0"/>
              <w:rPr>
                <w:rFonts w:eastAsia="Batang" w:cs="Arial"/>
                <w:bCs/>
                <w:color w:val="595959"/>
                <w:spacing w:val="-5"/>
                <w:szCs w:val="20"/>
              </w:rPr>
            </w:pPr>
            <w:r w:rsidRPr="00EF6F68">
              <w:rPr>
                <w:rFonts w:eastAsia="Batang" w:cs="Arial"/>
                <w:bCs/>
                <w:color w:val="595959"/>
                <w:spacing w:val="-5"/>
                <w:szCs w:val="20"/>
              </w:rPr>
              <w:t>(5)</w:t>
            </w:r>
          </w:p>
        </w:tc>
      </w:tr>
      <w:tr w:rsidR="007C458D" w:rsidRPr="00F550B2" w:rsidTr="007C458D">
        <w:tc>
          <w:tcPr>
            <w:tcW w:w="450" w:type="dxa"/>
            <w:shd w:val="clear" w:color="auto" w:fill="auto"/>
            <w:vAlign w:val="bottom"/>
          </w:tcPr>
          <w:p w:rsidR="007C458D" w:rsidRPr="00F550B2" w:rsidDel="00864375" w:rsidRDefault="007C458D" w:rsidP="007C458D">
            <w:pPr>
              <w:ind w:firstLine="426"/>
              <w:rPr>
                <w:rFonts w:eastAsia="Batang" w:cs="Arial"/>
                <w:bCs/>
                <w:color w:val="595959"/>
                <w:spacing w:val="-5"/>
              </w:rPr>
            </w:pPr>
          </w:p>
        </w:tc>
        <w:tc>
          <w:tcPr>
            <w:tcW w:w="6437" w:type="dxa"/>
            <w:tcBorders>
              <w:right w:val="single" w:sz="4" w:space="0" w:color="auto"/>
            </w:tcBorders>
            <w:shd w:val="clear" w:color="auto" w:fill="auto"/>
            <w:vAlign w:val="bottom"/>
          </w:tcPr>
          <w:p w:rsidR="007C458D" w:rsidRPr="00F550B2" w:rsidDel="00864375" w:rsidRDefault="007C458D" w:rsidP="007C458D">
            <w:pPr>
              <w:rPr>
                <w:rFonts w:eastAsia="Batang" w:cs="Arial"/>
                <w:bCs/>
                <w:caps/>
                <w:color w:val="595959"/>
                <w:spacing w:val="-5"/>
                <w:kern w:val="32"/>
              </w:rPr>
            </w:pPr>
            <w:r w:rsidRPr="00F550B2">
              <w:rPr>
                <w:rFonts w:eastAsia="Batang" w:cs="Arial"/>
                <w:bCs/>
                <w:color w:val="595959"/>
                <w:spacing w:val="-5"/>
              </w:rPr>
              <w:t>– Rail Germany r</w:t>
            </w:r>
            <w:r w:rsidRPr="00F550B2">
              <w:rPr>
                <w:rFonts w:eastAsia="Batang" w:cs="Arial"/>
                <w:color w:val="595959"/>
                <w:spacing w:val="-5"/>
              </w:rPr>
              <w:t>egulatory fine</w:t>
            </w:r>
          </w:p>
        </w:tc>
        <w:tc>
          <w:tcPr>
            <w:tcW w:w="964" w:type="dxa"/>
            <w:tcBorders>
              <w:left w:val="single" w:sz="4" w:space="0" w:color="auto"/>
            </w:tcBorders>
            <w:shd w:val="clear" w:color="auto" w:fill="auto"/>
            <w:vAlign w:val="bottom"/>
          </w:tcPr>
          <w:p w:rsidR="007C458D" w:rsidRPr="00C55806" w:rsidRDefault="007C458D" w:rsidP="007C458D">
            <w:pPr>
              <w:ind w:right="57"/>
              <w:jc w:val="right"/>
              <w:rPr>
                <w:rFonts w:eastAsia="Batang" w:cs="Arial"/>
                <w:b/>
                <w:bCs/>
                <w:caps/>
                <w:color w:val="595959"/>
                <w:spacing w:val="-5"/>
                <w:kern w:val="32"/>
              </w:rPr>
            </w:pPr>
            <w:r w:rsidRPr="00C55806">
              <w:rPr>
                <w:rFonts w:eastAsia="Batang" w:cs="Arial"/>
                <w:b/>
                <w:color w:val="595959"/>
                <w:spacing w:val="-5"/>
                <w:szCs w:val="20"/>
              </w:rPr>
              <w:t>–</w:t>
            </w:r>
          </w:p>
        </w:tc>
        <w:tc>
          <w:tcPr>
            <w:tcW w:w="964" w:type="dxa"/>
            <w:shd w:val="clear" w:color="auto" w:fill="auto"/>
            <w:vAlign w:val="bottom"/>
          </w:tcPr>
          <w:p w:rsidR="007C458D" w:rsidRPr="00EF6F68" w:rsidRDefault="007C458D" w:rsidP="007C458D">
            <w:pPr>
              <w:ind w:right="17"/>
              <w:jc w:val="right"/>
              <w:rPr>
                <w:rFonts w:eastAsia="Batang" w:cs="Arial"/>
                <w:bCs/>
                <w:color w:val="595959"/>
                <w:spacing w:val="-5"/>
                <w:szCs w:val="20"/>
              </w:rPr>
            </w:pPr>
            <w:r w:rsidRPr="00EF6F68">
              <w:rPr>
                <w:rFonts w:eastAsia="Batang" w:cs="Arial"/>
                <w:bCs/>
                <w:color w:val="595959"/>
                <w:spacing w:val="-5"/>
                <w:szCs w:val="20"/>
              </w:rPr>
              <w:t>(2)</w:t>
            </w:r>
          </w:p>
        </w:tc>
        <w:tc>
          <w:tcPr>
            <w:tcW w:w="964" w:type="dxa"/>
            <w:tcBorders>
              <w:right w:val="single" w:sz="4" w:space="0" w:color="auto"/>
            </w:tcBorders>
            <w:shd w:val="clear" w:color="auto" w:fill="auto"/>
            <w:vAlign w:val="bottom"/>
          </w:tcPr>
          <w:p w:rsidR="007C458D" w:rsidRPr="00EF6F68" w:rsidRDefault="007C458D" w:rsidP="007C458D">
            <w:pPr>
              <w:keepNext/>
              <w:ind w:right="17"/>
              <w:jc w:val="right"/>
              <w:outlineLvl w:val="0"/>
              <w:rPr>
                <w:rFonts w:eastAsia="Batang" w:cs="Arial"/>
                <w:bCs/>
                <w:color w:val="595959"/>
                <w:spacing w:val="-5"/>
                <w:szCs w:val="20"/>
              </w:rPr>
            </w:pPr>
            <w:r w:rsidRPr="00EF6F68">
              <w:rPr>
                <w:rFonts w:eastAsia="Batang" w:cs="Arial"/>
                <w:bCs/>
                <w:color w:val="595959"/>
                <w:spacing w:val="-5"/>
                <w:szCs w:val="20"/>
              </w:rPr>
              <w:t>(2)</w:t>
            </w:r>
          </w:p>
        </w:tc>
      </w:tr>
      <w:tr w:rsidR="007C458D" w:rsidRPr="00F550B2" w:rsidTr="007C458D">
        <w:tc>
          <w:tcPr>
            <w:tcW w:w="450" w:type="dxa"/>
            <w:shd w:val="clear" w:color="auto" w:fill="auto"/>
            <w:vAlign w:val="bottom"/>
          </w:tcPr>
          <w:p w:rsidR="007C458D" w:rsidRPr="00F550B2" w:rsidDel="00864375" w:rsidRDefault="007C458D" w:rsidP="007C458D">
            <w:pPr>
              <w:ind w:firstLine="426"/>
              <w:rPr>
                <w:rFonts w:eastAsia="Batang" w:cs="Arial"/>
                <w:bCs/>
                <w:color w:val="595959"/>
                <w:spacing w:val="-5"/>
              </w:rPr>
            </w:pPr>
          </w:p>
        </w:tc>
        <w:tc>
          <w:tcPr>
            <w:tcW w:w="6437" w:type="dxa"/>
            <w:tcBorders>
              <w:right w:val="single" w:sz="4" w:space="0" w:color="auto"/>
            </w:tcBorders>
            <w:shd w:val="clear" w:color="auto" w:fill="auto"/>
            <w:vAlign w:val="bottom"/>
          </w:tcPr>
          <w:p w:rsidR="007C458D" w:rsidRPr="00F550B2" w:rsidRDefault="007C458D" w:rsidP="007C458D">
            <w:pPr>
              <w:rPr>
                <w:rFonts w:eastAsia="Batang" w:cs="Arial"/>
                <w:bCs/>
                <w:color w:val="595959"/>
                <w:spacing w:val="-5"/>
              </w:rPr>
            </w:pPr>
            <w:r w:rsidRPr="00F550B2">
              <w:rPr>
                <w:rFonts w:eastAsia="Batang" w:cs="Arial"/>
                <w:bCs/>
                <w:color w:val="595959"/>
                <w:spacing w:val="-5"/>
              </w:rPr>
              <w:t xml:space="preserve">– </w:t>
            </w:r>
            <w:r>
              <w:rPr>
                <w:rFonts w:eastAsia="Batang" w:cs="Arial"/>
                <w:bCs/>
                <w:color w:val="595959"/>
                <w:spacing w:val="-5"/>
              </w:rPr>
              <w:t>pension curtailment charges</w:t>
            </w:r>
          </w:p>
        </w:tc>
        <w:tc>
          <w:tcPr>
            <w:tcW w:w="964" w:type="dxa"/>
            <w:tcBorders>
              <w:left w:val="single" w:sz="4" w:space="0" w:color="auto"/>
            </w:tcBorders>
            <w:shd w:val="clear" w:color="auto" w:fill="auto"/>
            <w:vAlign w:val="bottom"/>
          </w:tcPr>
          <w:p w:rsidR="007C458D" w:rsidRPr="003530BF" w:rsidDel="001606E5" w:rsidRDefault="007C458D" w:rsidP="007C458D">
            <w:pPr>
              <w:ind w:right="57"/>
              <w:jc w:val="right"/>
              <w:rPr>
                <w:rFonts w:eastAsia="Batang" w:cs="Arial"/>
                <w:b/>
                <w:bCs/>
                <w:color w:val="595959"/>
                <w:spacing w:val="-5"/>
              </w:rPr>
            </w:pPr>
            <w:r w:rsidRPr="00F33086">
              <w:rPr>
                <w:rFonts w:eastAsia="Batang" w:cs="Arial"/>
                <w:b/>
                <w:color w:val="595959"/>
                <w:spacing w:val="-5"/>
                <w:szCs w:val="20"/>
              </w:rPr>
              <w:t>–</w:t>
            </w:r>
          </w:p>
        </w:tc>
        <w:tc>
          <w:tcPr>
            <w:tcW w:w="964" w:type="dxa"/>
            <w:shd w:val="clear" w:color="auto" w:fill="auto"/>
            <w:vAlign w:val="bottom"/>
          </w:tcPr>
          <w:p w:rsidR="007C458D" w:rsidRPr="00EF6F68" w:rsidRDefault="007C458D" w:rsidP="007C458D">
            <w:pPr>
              <w:ind w:right="57"/>
              <w:jc w:val="right"/>
              <w:rPr>
                <w:rFonts w:eastAsia="Batang" w:cs="Arial"/>
                <w:bCs/>
                <w:color w:val="595959"/>
                <w:spacing w:val="-5"/>
                <w:szCs w:val="20"/>
              </w:rPr>
            </w:pPr>
            <w:r w:rsidRPr="00EF6F68">
              <w:rPr>
                <w:rFonts w:eastAsia="Batang" w:cs="Arial"/>
                <w:bCs/>
                <w:color w:val="595959"/>
                <w:spacing w:val="-5"/>
                <w:szCs w:val="20"/>
              </w:rPr>
              <w:t>–</w:t>
            </w:r>
          </w:p>
        </w:tc>
        <w:tc>
          <w:tcPr>
            <w:tcW w:w="964" w:type="dxa"/>
            <w:tcBorders>
              <w:right w:val="single" w:sz="4" w:space="0" w:color="auto"/>
            </w:tcBorders>
            <w:shd w:val="clear" w:color="auto" w:fill="auto"/>
            <w:vAlign w:val="bottom"/>
          </w:tcPr>
          <w:p w:rsidR="007C458D" w:rsidRPr="00EF6F68" w:rsidRDefault="007C458D" w:rsidP="007C458D">
            <w:pPr>
              <w:keepNext/>
              <w:ind w:right="17"/>
              <w:jc w:val="right"/>
              <w:outlineLvl w:val="0"/>
              <w:rPr>
                <w:rFonts w:eastAsia="Batang" w:cs="Arial"/>
                <w:bCs/>
                <w:color w:val="595959"/>
                <w:spacing w:val="-5"/>
                <w:szCs w:val="20"/>
              </w:rPr>
            </w:pPr>
            <w:r w:rsidRPr="00EF6F68">
              <w:rPr>
                <w:rFonts w:eastAsia="Batang" w:cs="Arial"/>
                <w:bCs/>
                <w:color w:val="595959"/>
                <w:spacing w:val="-5"/>
                <w:szCs w:val="20"/>
              </w:rPr>
              <w:t>(2)</w:t>
            </w:r>
          </w:p>
        </w:tc>
      </w:tr>
      <w:tr w:rsidR="007C458D" w:rsidRPr="00F550B2" w:rsidTr="007C458D">
        <w:tc>
          <w:tcPr>
            <w:tcW w:w="450" w:type="dxa"/>
            <w:tcBorders>
              <w:bottom w:val="single" w:sz="4" w:space="0" w:color="auto"/>
            </w:tcBorders>
            <w:shd w:val="clear" w:color="auto" w:fill="auto"/>
            <w:vAlign w:val="bottom"/>
          </w:tcPr>
          <w:p w:rsidR="007C458D" w:rsidRPr="00F550B2" w:rsidRDefault="007C458D" w:rsidP="007C458D">
            <w:pPr>
              <w:ind w:firstLine="426"/>
              <w:rPr>
                <w:rFonts w:eastAsia="Batang" w:cs="Arial"/>
                <w:bCs/>
                <w:color w:val="595959"/>
                <w:spacing w:val="-5"/>
              </w:rPr>
            </w:pPr>
          </w:p>
        </w:tc>
        <w:tc>
          <w:tcPr>
            <w:tcW w:w="6437" w:type="dxa"/>
            <w:tcBorders>
              <w:bottom w:val="single" w:sz="4" w:space="0" w:color="auto"/>
            </w:tcBorders>
            <w:shd w:val="clear" w:color="auto" w:fill="auto"/>
            <w:vAlign w:val="bottom"/>
          </w:tcPr>
          <w:p w:rsidR="007C458D" w:rsidRPr="00F550B2" w:rsidRDefault="007C458D" w:rsidP="007C458D">
            <w:pPr>
              <w:rPr>
                <w:rFonts w:eastAsia="Batang" w:cs="Arial"/>
                <w:bCs/>
                <w:caps/>
                <w:color w:val="595959"/>
                <w:spacing w:val="-5"/>
                <w:kern w:val="32"/>
              </w:rPr>
            </w:pPr>
            <w:r w:rsidRPr="00F550B2">
              <w:rPr>
                <w:rFonts w:eastAsia="Batang" w:cs="Arial"/>
                <w:bCs/>
                <w:color w:val="595959"/>
                <w:spacing w:val="-5"/>
              </w:rPr>
              <w:t>Total</w:t>
            </w:r>
            <w:r w:rsidRPr="00F550B2">
              <w:rPr>
                <w:rFonts w:eastAsia="Batang" w:cs="Arial"/>
                <w:color w:val="595959"/>
                <w:spacing w:val="-5"/>
              </w:rPr>
              <w:t xml:space="preserve"> </w:t>
            </w:r>
            <w:r w:rsidRPr="00F550B2">
              <w:rPr>
                <w:rFonts w:eastAsia="Batang" w:cs="Arial"/>
                <w:bCs/>
                <w:color w:val="595959"/>
                <w:spacing w:val="-5"/>
              </w:rPr>
              <w:t>other non-underlying items</w:t>
            </w:r>
            <w:r w:rsidRPr="00F550B2" w:rsidDel="00C62C96">
              <w:rPr>
                <w:rFonts w:eastAsia="Batang" w:cs="Arial"/>
                <w:color w:val="595959"/>
                <w:spacing w:val="-5"/>
              </w:rPr>
              <w:t xml:space="preserve"> </w:t>
            </w:r>
            <w:r w:rsidRPr="00F550B2">
              <w:rPr>
                <w:rFonts w:eastAsia="Batang" w:cs="Arial"/>
                <w:color w:val="595959"/>
                <w:spacing w:val="-5"/>
              </w:rPr>
              <w:t>from discontinued operations</w:t>
            </w:r>
          </w:p>
        </w:tc>
        <w:tc>
          <w:tcPr>
            <w:tcW w:w="964" w:type="dxa"/>
            <w:tcBorders>
              <w:top w:val="single" w:sz="4" w:space="0" w:color="auto"/>
              <w:bottom w:val="single" w:sz="4" w:space="0" w:color="auto"/>
            </w:tcBorders>
            <w:shd w:val="clear" w:color="auto" w:fill="auto"/>
            <w:vAlign w:val="bottom"/>
          </w:tcPr>
          <w:p w:rsidR="007C458D" w:rsidRPr="003530BF" w:rsidRDefault="007C458D" w:rsidP="007C458D">
            <w:pPr>
              <w:ind w:right="17"/>
              <w:jc w:val="right"/>
              <w:rPr>
                <w:rFonts w:eastAsia="Batang" w:cs="Arial"/>
                <w:b/>
                <w:bCs/>
                <w:caps/>
                <w:color w:val="595959"/>
                <w:spacing w:val="-5"/>
                <w:kern w:val="32"/>
                <w:szCs w:val="20"/>
              </w:rPr>
            </w:pPr>
            <w:r w:rsidRPr="003530BF">
              <w:rPr>
                <w:rFonts w:eastAsia="Batang" w:cs="Arial"/>
                <w:b/>
                <w:bCs/>
                <w:caps/>
                <w:color w:val="595959"/>
                <w:spacing w:val="-5"/>
                <w:kern w:val="32"/>
                <w:szCs w:val="20"/>
              </w:rPr>
              <w:t>(3</w:t>
            </w:r>
            <w:r>
              <w:rPr>
                <w:rFonts w:eastAsia="Batang" w:cs="Arial"/>
                <w:b/>
                <w:bCs/>
                <w:caps/>
                <w:color w:val="595959"/>
                <w:spacing w:val="-5"/>
                <w:kern w:val="32"/>
                <w:szCs w:val="20"/>
              </w:rPr>
              <w:t>0</w:t>
            </w:r>
            <w:r w:rsidRPr="003530BF">
              <w:rPr>
                <w:rFonts w:eastAsia="Batang" w:cs="Arial"/>
                <w:b/>
                <w:bCs/>
                <w:caps/>
                <w:color w:val="595959"/>
                <w:spacing w:val="-5"/>
                <w:kern w:val="32"/>
                <w:szCs w:val="20"/>
              </w:rPr>
              <w:t>)</w:t>
            </w:r>
          </w:p>
        </w:tc>
        <w:tc>
          <w:tcPr>
            <w:tcW w:w="964" w:type="dxa"/>
            <w:tcBorders>
              <w:top w:val="single" w:sz="4" w:space="0" w:color="auto"/>
              <w:bottom w:val="single" w:sz="4" w:space="0" w:color="auto"/>
            </w:tcBorders>
            <w:shd w:val="clear" w:color="auto" w:fill="auto"/>
            <w:vAlign w:val="bottom"/>
          </w:tcPr>
          <w:p w:rsidR="007C458D" w:rsidRPr="00EF6F68" w:rsidRDefault="007C458D" w:rsidP="007C458D">
            <w:pPr>
              <w:ind w:right="17"/>
              <w:jc w:val="right"/>
              <w:rPr>
                <w:rFonts w:eastAsia="Batang" w:cs="Arial"/>
                <w:bCs/>
                <w:color w:val="595959"/>
                <w:spacing w:val="-5"/>
                <w:szCs w:val="20"/>
              </w:rPr>
            </w:pPr>
            <w:r w:rsidRPr="00EF6F68">
              <w:rPr>
                <w:rFonts w:eastAsia="Batang" w:cs="Arial"/>
                <w:bCs/>
                <w:color w:val="595959"/>
                <w:spacing w:val="-5"/>
                <w:szCs w:val="20"/>
              </w:rPr>
              <w:t>(52)</w:t>
            </w:r>
          </w:p>
        </w:tc>
        <w:tc>
          <w:tcPr>
            <w:tcW w:w="964" w:type="dxa"/>
            <w:tcBorders>
              <w:top w:val="single" w:sz="4" w:space="0" w:color="auto"/>
              <w:bottom w:val="single" w:sz="4" w:space="0" w:color="auto"/>
            </w:tcBorders>
            <w:shd w:val="clear" w:color="auto" w:fill="auto"/>
            <w:vAlign w:val="bottom"/>
          </w:tcPr>
          <w:p w:rsidR="007C458D" w:rsidRPr="00EF6F68" w:rsidRDefault="007C458D" w:rsidP="007C458D">
            <w:pPr>
              <w:keepNext/>
              <w:ind w:right="17"/>
              <w:jc w:val="right"/>
              <w:outlineLvl w:val="0"/>
              <w:rPr>
                <w:rFonts w:eastAsia="Batang" w:cs="Arial"/>
                <w:bCs/>
                <w:color w:val="595959"/>
                <w:spacing w:val="-5"/>
                <w:szCs w:val="20"/>
              </w:rPr>
            </w:pPr>
            <w:r w:rsidRPr="00EF6F68">
              <w:rPr>
                <w:rFonts w:eastAsia="Batang" w:cs="Arial"/>
                <w:bCs/>
                <w:color w:val="595959"/>
                <w:spacing w:val="-5"/>
                <w:szCs w:val="20"/>
              </w:rPr>
              <w:t>(37)</w:t>
            </w:r>
          </w:p>
        </w:tc>
      </w:tr>
      <w:tr w:rsidR="007C458D" w:rsidRPr="00F550B2" w:rsidTr="007C458D">
        <w:tc>
          <w:tcPr>
            <w:tcW w:w="6887" w:type="dxa"/>
            <w:gridSpan w:val="2"/>
            <w:tcBorders>
              <w:top w:val="single" w:sz="4" w:space="0" w:color="auto"/>
            </w:tcBorders>
            <w:shd w:val="clear" w:color="auto" w:fill="auto"/>
            <w:vAlign w:val="bottom"/>
          </w:tcPr>
          <w:p w:rsidR="007C458D" w:rsidRPr="00F550B2" w:rsidRDefault="007C458D" w:rsidP="007C458D">
            <w:pPr>
              <w:rPr>
                <w:rFonts w:eastAsia="Batang" w:cs="Arial"/>
                <w:b/>
                <w:bCs/>
                <w:color w:val="595959"/>
                <w:spacing w:val="-5"/>
              </w:rPr>
            </w:pPr>
            <w:r w:rsidRPr="00F550B2">
              <w:rPr>
                <w:rFonts w:eastAsia="Batang" w:cs="Arial"/>
                <w:b/>
                <w:bCs/>
                <w:color w:val="595959"/>
                <w:spacing w:val="-5"/>
              </w:rPr>
              <w:t xml:space="preserve">Charged against profit before taxation from discontinued operations </w:t>
            </w:r>
          </w:p>
        </w:tc>
        <w:tc>
          <w:tcPr>
            <w:tcW w:w="964" w:type="dxa"/>
            <w:tcBorders>
              <w:top w:val="single" w:sz="4" w:space="0" w:color="auto"/>
            </w:tcBorders>
            <w:shd w:val="clear" w:color="auto" w:fill="auto"/>
            <w:vAlign w:val="bottom"/>
          </w:tcPr>
          <w:p w:rsidR="007C458D" w:rsidRPr="00F550B2"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(30)</w:t>
            </w:r>
          </w:p>
        </w:tc>
        <w:tc>
          <w:tcPr>
            <w:tcW w:w="964" w:type="dxa"/>
            <w:tcBorders>
              <w:top w:val="single" w:sz="4" w:space="0" w:color="auto"/>
            </w:tcBorders>
            <w:shd w:val="clear" w:color="auto" w:fill="auto"/>
            <w:vAlign w:val="bottom"/>
          </w:tcPr>
          <w:p w:rsidR="007C458D" w:rsidRPr="00EF6F68" w:rsidRDefault="007C458D" w:rsidP="007C458D">
            <w:pPr>
              <w:keepNext/>
              <w:ind w:right="17"/>
              <w:jc w:val="right"/>
              <w:outlineLvl w:val="0"/>
              <w:rPr>
                <w:rFonts w:eastAsia="Batang" w:cs="Arial"/>
                <w:bCs/>
                <w:color w:val="595959"/>
                <w:spacing w:val="-5"/>
                <w:szCs w:val="20"/>
              </w:rPr>
            </w:pPr>
            <w:r w:rsidRPr="00EF6F68">
              <w:rPr>
                <w:rFonts w:eastAsia="Batang" w:cs="Arial"/>
                <w:bCs/>
                <w:color w:val="595959"/>
                <w:spacing w:val="-5"/>
                <w:szCs w:val="20"/>
              </w:rPr>
              <w:t>(54)</w:t>
            </w:r>
          </w:p>
        </w:tc>
        <w:tc>
          <w:tcPr>
            <w:tcW w:w="964" w:type="dxa"/>
            <w:tcBorders>
              <w:top w:val="single" w:sz="4" w:space="0" w:color="auto"/>
            </w:tcBorders>
            <w:shd w:val="clear" w:color="auto" w:fill="auto"/>
            <w:vAlign w:val="bottom"/>
          </w:tcPr>
          <w:p w:rsidR="007C458D" w:rsidRPr="00EF6F68" w:rsidRDefault="007C458D" w:rsidP="007C458D">
            <w:pPr>
              <w:keepNext/>
              <w:ind w:right="17"/>
              <w:jc w:val="right"/>
              <w:outlineLvl w:val="0"/>
              <w:rPr>
                <w:rFonts w:eastAsia="Batang" w:cs="Arial"/>
                <w:bCs/>
                <w:color w:val="595959"/>
                <w:spacing w:val="-5"/>
                <w:szCs w:val="20"/>
              </w:rPr>
            </w:pPr>
            <w:r w:rsidRPr="00EF6F68">
              <w:rPr>
                <w:rFonts w:eastAsia="Batang" w:cs="Arial"/>
                <w:bCs/>
                <w:color w:val="595959"/>
                <w:spacing w:val="-5"/>
                <w:szCs w:val="20"/>
              </w:rPr>
              <w:t>(39)</w:t>
            </w:r>
          </w:p>
        </w:tc>
      </w:tr>
      <w:tr w:rsidR="007C458D" w:rsidRPr="00F550B2" w:rsidTr="007C458D">
        <w:tc>
          <w:tcPr>
            <w:tcW w:w="6887" w:type="dxa"/>
            <w:gridSpan w:val="2"/>
            <w:tcBorders>
              <w:bottom w:val="single" w:sz="2" w:space="0" w:color="000000"/>
            </w:tcBorders>
            <w:shd w:val="clear" w:color="auto" w:fill="auto"/>
            <w:vAlign w:val="bottom"/>
          </w:tcPr>
          <w:p w:rsidR="007C458D" w:rsidRPr="00F550B2" w:rsidRDefault="007C458D" w:rsidP="007C458D">
            <w:pPr>
              <w:rPr>
                <w:rFonts w:eastAsia="Batang" w:cs="Arial"/>
                <w:bCs/>
                <w:caps/>
                <w:color w:val="595959"/>
                <w:spacing w:val="-5"/>
                <w:kern w:val="32"/>
              </w:rPr>
            </w:pPr>
            <w:r w:rsidRPr="00F550B2">
              <w:rPr>
                <w:rFonts w:eastAsia="Batang" w:cs="Arial"/>
                <w:b/>
                <w:bCs/>
                <w:color w:val="595959"/>
                <w:spacing w:val="-5"/>
              </w:rPr>
              <w:t>7.</w:t>
            </w:r>
            <w:r>
              <w:rPr>
                <w:rFonts w:eastAsia="Batang" w:cs="Arial"/>
                <w:b/>
                <w:bCs/>
                <w:color w:val="595959"/>
                <w:spacing w:val="-5"/>
              </w:rPr>
              <w:t>2.3</w:t>
            </w:r>
            <w:r w:rsidRPr="00F550B2">
              <w:rPr>
                <w:rFonts w:eastAsia="Batang" w:cs="Arial"/>
                <w:bCs/>
                <w:color w:val="595959"/>
                <w:spacing w:val="-5"/>
              </w:rPr>
              <w:t xml:space="preserve"> Tax on items above</w:t>
            </w:r>
          </w:p>
        </w:tc>
        <w:tc>
          <w:tcPr>
            <w:tcW w:w="964"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b/>
                <w:bCs/>
                <w:color w:val="595959"/>
                <w:spacing w:val="-5"/>
                <w:szCs w:val="20"/>
              </w:rPr>
            </w:pPr>
            <w:r>
              <w:rPr>
                <w:rFonts w:eastAsia="Batang" w:cs="Arial"/>
                <w:b/>
                <w:bCs/>
                <w:color w:val="595959"/>
                <w:spacing w:val="-5"/>
                <w:szCs w:val="20"/>
              </w:rPr>
              <w:t>6</w:t>
            </w:r>
          </w:p>
        </w:tc>
        <w:tc>
          <w:tcPr>
            <w:tcW w:w="964" w:type="dxa"/>
            <w:tcBorders>
              <w:bottom w:val="single" w:sz="2" w:space="0" w:color="000000"/>
            </w:tcBorders>
            <w:shd w:val="clear" w:color="auto" w:fill="auto"/>
            <w:vAlign w:val="bottom"/>
          </w:tcPr>
          <w:p w:rsidR="007C458D" w:rsidRPr="00EF6F68" w:rsidRDefault="007C458D" w:rsidP="007C458D">
            <w:pPr>
              <w:keepNext/>
              <w:ind w:right="57"/>
              <w:jc w:val="right"/>
              <w:outlineLvl w:val="0"/>
              <w:rPr>
                <w:rFonts w:eastAsia="Batang" w:cs="Arial"/>
                <w:bCs/>
                <w:color w:val="595959"/>
                <w:spacing w:val="-5"/>
                <w:szCs w:val="20"/>
              </w:rPr>
            </w:pPr>
            <w:r w:rsidRPr="00EF6F68">
              <w:rPr>
                <w:rFonts w:eastAsia="Batang" w:cs="Arial"/>
                <w:bCs/>
                <w:color w:val="595959"/>
                <w:spacing w:val="-5"/>
                <w:szCs w:val="20"/>
              </w:rPr>
              <w:t>1</w:t>
            </w:r>
          </w:p>
        </w:tc>
        <w:tc>
          <w:tcPr>
            <w:tcW w:w="964" w:type="dxa"/>
            <w:tcBorders>
              <w:bottom w:val="single" w:sz="2" w:space="0" w:color="000000"/>
            </w:tcBorders>
            <w:shd w:val="clear" w:color="auto" w:fill="auto"/>
            <w:vAlign w:val="bottom"/>
          </w:tcPr>
          <w:p w:rsidR="007C458D" w:rsidRPr="00EF6F68" w:rsidRDefault="007C458D" w:rsidP="007C458D">
            <w:pPr>
              <w:keepNext/>
              <w:ind w:right="57"/>
              <w:jc w:val="right"/>
              <w:outlineLvl w:val="0"/>
              <w:rPr>
                <w:rFonts w:eastAsia="Batang" w:cs="Arial"/>
                <w:bCs/>
                <w:color w:val="595959"/>
                <w:spacing w:val="-5"/>
                <w:szCs w:val="20"/>
              </w:rPr>
            </w:pPr>
            <w:r w:rsidRPr="00EF6F68">
              <w:rPr>
                <w:rFonts w:eastAsia="Batang" w:cs="Arial"/>
                <w:bCs/>
                <w:color w:val="595959"/>
                <w:spacing w:val="-5"/>
                <w:szCs w:val="20"/>
              </w:rPr>
              <w:t>2</w:t>
            </w:r>
          </w:p>
        </w:tc>
      </w:tr>
      <w:tr w:rsidR="007C458D" w:rsidRPr="00F550B2" w:rsidTr="007C458D">
        <w:tc>
          <w:tcPr>
            <w:tcW w:w="6887" w:type="dxa"/>
            <w:gridSpan w:val="2"/>
            <w:tcBorders>
              <w:top w:val="single" w:sz="2" w:space="0" w:color="000000"/>
              <w:bottom w:val="single" w:sz="2" w:space="0" w:color="000000"/>
            </w:tcBorders>
            <w:shd w:val="clear" w:color="auto" w:fill="auto"/>
            <w:vAlign w:val="bottom"/>
          </w:tcPr>
          <w:p w:rsidR="007C458D" w:rsidRPr="00F550B2" w:rsidRDefault="007C458D" w:rsidP="007C458D">
            <w:pPr>
              <w:rPr>
                <w:rFonts w:eastAsia="Batang" w:cs="Arial"/>
                <w:b/>
                <w:bCs/>
                <w:color w:val="595959"/>
                <w:spacing w:val="-5"/>
              </w:rPr>
            </w:pPr>
            <w:r w:rsidRPr="00F550B2">
              <w:rPr>
                <w:rFonts w:eastAsia="Batang" w:cs="Arial"/>
                <w:b/>
                <w:bCs/>
                <w:color w:val="595959"/>
                <w:spacing w:val="-5"/>
              </w:rPr>
              <w:t>Non-underlying items charged against profit for the period from discontinued operations</w:t>
            </w:r>
          </w:p>
        </w:tc>
        <w:tc>
          <w:tcPr>
            <w:tcW w:w="964" w:type="dxa"/>
            <w:tcBorders>
              <w:top w:val="single" w:sz="2" w:space="0" w:color="000000"/>
              <w:bottom w:val="single" w:sz="2" w:space="0" w:color="000000"/>
            </w:tcBorders>
            <w:shd w:val="clear" w:color="auto" w:fill="auto"/>
            <w:vAlign w:val="bottom"/>
          </w:tcPr>
          <w:p w:rsidR="007C458D" w:rsidRPr="00F550B2"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(24)</w:t>
            </w:r>
          </w:p>
        </w:tc>
        <w:tc>
          <w:tcPr>
            <w:tcW w:w="964" w:type="dxa"/>
            <w:tcBorders>
              <w:top w:val="single" w:sz="2" w:space="0" w:color="000000"/>
              <w:bottom w:val="single" w:sz="2" w:space="0" w:color="000000"/>
            </w:tcBorders>
            <w:shd w:val="clear" w:color="auto" w:fill="auto"/>
            <w:vAlign w:val="bottom"/>
          </w:tcPr>
          <w:p w:rsidR="007C458D" w:rsidRPr="00EF6F68" w:rsidRDefault="007C458D" w:rsidP="007C458D">
            <w:pPr>
              <w:keepNext/>
              <w:ind w:right="17"/>
              <w:jc w:val="right"/>
              <w:outlineLvl w:val="0"/>
              <w:rPr>
                <w:rFonts w:eastAsia="Batang" w:cs="Arial"/>
                <w:bCs/>
                <w:color w:val="595959"/>
                <w:spacing w:val="-5"/>
                <w:szCs w:val="20"/>
              </w:rPr>
            </w:pPr>
            <w:r w:rsidRPr="00EF6F68">
              <w:rPr>
                <w:rFonts w:eastAsia="Batang" w:cs="Arial"/>
                <w:bCs/>
                <w:color w:val="595959"/>
                <w:spacing w:val="-5"/>
                <w:szCs w:val="20"/>
              </w:rPr>
              <w:t>(53)</w:t>
            </w:r>
          </w:p>
        </w:tc>
        <w:tc>
          <w:tcPr>
            <w:tcW w:w="964" w:type="dxa"/>
            <w:tcBorders>
              <w:top w:val="single" w:sz="2" w:space="0" w:color="000000"/>
              <w:bottom w:val="single" w:sz="2" w:space="0" w:color="000000"/>
            </w:tcBorders>
            <w:shd w:val="clear" w:color="auto" w:fill="auto"/>
            <w:vAlign w:val="bottom"/>
          </w:tcPr>
          <w:p w:rsidR="007C458D" w:rsidRPr="00EF6F68" w:rsidRDefault="007C458D" w:rsidP="007C458D">
            <w:pPr>
              <w:keepNext/>
              <w:ind w:right="17"/>
              <w:jc w:val="right"/>
              <w:outlineLvl w:val="0"/>
              <w:rPr>
                <w:rFonts w:eastAsia="Batang" w:cs="Arial"/>
                <w:bCs/>
                <w:color w:val="595959"/>
                <w:spacing w:val="-5"/>
                <w:szCs w:val="20"/>
              </w:rPr>
            </w:pPr>
            <w:r w:rsidRPr="00EF6F68">
              <w:rPr>
                <w:rFonts w:eastAsia="Batang" w:cs="Arial"/>
                <w:bCs/>
                <w:color w:val="595959"/>
                <w:spacing w:val="-5"/>
                <w:szCs w:val="20"/>
              </w:rPr>
              <w:t>(37)</w:t>
            </w:r>
          </w:p>
        </w:tc>
      </w:tr>
      <w:tr w:rsidR="007C458D" w:rsidRPr="00F550B2" w:rsidTr="007C458D">
        <w:tc>
          <w:tcPr>
            <w:tcW w:w="6887" w:type="dxa"/>
            <w:gridSpan w:val="2"/>
            <w:tcBorders>
              <w:top w:val="single" w:sz="2" w:space="0" w:color="000000"/>
              <w:bottom w:val="single" w:sz="2" w:space="0" w:color="000000"/>
            </w:tcBorders>
            <w:shd w:val="clear" w:color="auto" w:fill="auto"/>
            <w:vAlign w:val="bottom"/>
          </w:tcPr>
          <w:p w:rsidR="007C458D" w:rsidRPr="00F550B2" w:rsidRDefault="007C458D" w:rsidP="007C458D">
            <w:pPr>
              <w:rPr>
                <w:rFonts w:eastAsia="Batang" w:cs="Arial"/>
                <w:b/>
                <w:bCs/>
                <w:color w:val="595959"/>
                <w:spacing w:val="-5"/>
              </w:rPr>
            </w:pPr>
            <w:r w:rsidRPr="00F550B2">
              <w:rPr>
                <w:rFonts w:eastAsia="Batang" w:cs="Arial"/>
                <w:b/>
                <w:bCs/>
                <w:color w:val="595959"/>
                <w:spacing w:val="-5"/>
              </w:rPr>
              <w:t>Charged against profit for the period</w:t>
            </w:r>
          </w:p>
        </w:tc>
        <w:tc>
          <w:tcPr>
            <w:tcW w:w="964" w:type="dxa"/>
            <w:tcBorders>
              <w:top w:val="single" w:sz="2" w:space="0" w:color="000000"/>
              <w:bottom w:val="single" w:sz="2" w:space="0" w:color="000000"/>
            </w:tcBorders>
            <w:shd w:val="clear" w:color="auto" w:fill="auto"/>
            <w:vAlign w:val="bottom"/>
          </w:tcPr>
          <w:p w:rsidR="007C458D" w:rsidRPr="00F550B2"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(40)</w:t>
            </w:r>
          </w:p>
        </w:tc>
        <w:tc>
          <w:tcPr>
            <w:tcW w:w="964" w:type="dxa"/>
            <w:tcBorders>
              <w:top w:val="single" w:sz="2" w:space="0" w:color="000000"/>
              <w:bottom w:val="single" w:sz="2" w:space="0" w:color="000000"/>
            </w:tcBorders>
            <w:shd w:val="clear" w:color="auto" w:fill="auto"/>
            <w:vAlign w:val="bottom"/>
          </w:tcPr>
          <w:p w:rsidR="007C458D" w:rsidRPr="00D77C9E" w:rsidRDefault="007C458D" w:rsidP="007C458D">
            <w:pPr>
              <w:keepNext/>
              <w:ind w:right="17"/>
              <w:jc w:val="right"/>
              <w:outlineLvl w:val="0"/>
              <w:rPr>
                <w:rFonts w:eastAsia="Batang" w:cs="Arial"/>
                <w:color w:val="595959"/>
                <w:spacing w:val="-5"/>
                <w:szCs w:val="20"/>
              </w:rPr>
            </w:pPr>
            <w:r w:rsidRPr="00D77C9E">
              <w:rPr>
                <w:rFonts w:eastAsia="Batang" w:cs="Arial"/>
                <w:bCs/>
                <w:color w:val="595959"/>
                <w:spacing w:val="-5"/>
                <w:szCs w:val="20"/>
              </w:rPr>
              <w:t>(88)</w:t>
            </w:r>
          </w:p>
        </w:tc>
        <w:tc>
          <w:tcPr>
            <w:tcW w:w="964" w:type="dxa"/>
            <w:tcBorders>
              <w:top w:val="single" w:sz="2" w:space="0" w:color="000000"/>
              <w:bottom w:val="single" w:sz="2" w:space="0" w:color="000000"/>
            </w:tcBorders>
            <w:shd w:val="clear" w:color="auto" w:fill="auto"/>
            <w:vAlign w:val="bottom"/>
          </w:tcPr>
          <w:p w:rsidR="007C458D" w:rsidRPr="00F550B2" w:rsidRDefault="007C458D" w:rsidP="007C458D">
            <w:pPr>
              <w:keepNext/>
              <w:ind w:right="17"/>
              <w:jc w:val="right"/>
              <w:outlineLvl w:val="0"/>
              <w:rPr>
                <w:rFonts w:eastAsia="Batang" w:cs="Arial"/>
                <w:bCs/>
                <w:color w:val="595959"/>
                <w:spacing w:val="-5"/>
                <w:szCs w:val="20"/>
              </w:rPr>
            </w:pPr>
            <w:r w:rsidRPr="00F550B2">
              <w:rPr>
                <w:rFonts w:eastAsia="Batang" w:cs="Arial"/>
                <w:bCs/>
                <w:color w:val="595959"/>
                <w:spacing w:val="-5"/>
                <w:szCs w:val="20"/>
              </w:rPr>
              <w:t>(1</w:t>
            </w:r>
            <w:r>
              <w:rPr>
                <w:rFonts w:eastAsia="Batang" w:cs="Arial"/>
                <w:bCs/>
                <w:color w:val="595959"/>
                <w:spacing w:val="-5"/>
                <w:szCs w:val="20"/>
              </w:rPr>
              <w:t>57</w:t>
            </w:r>
            <w:r w:rsidRPr="00F550B2">
              <w:rPr>
                <w:rFonts w:eastAsia="Batang" w:cs="Arial"/>
                <w:bCs/>
                <w:color w:val="595959"/>
                <w:spacing w:val="-5"/>
                <w:szCs w:val="20"/>
              </w:rPr>
              <w:t>)</w:t>
            </w:r>
          </w:p>
        </w:tc>
      </w:tr>
    </w:tbl>
    <w:p w:rsidR="007C458D" w:rsidRDefault="007C458D" w:rsidP="007C458D">
      <w:pPr>
        <w:spacing w:before="60"/>
        <w:ind w:left="113" w:hanging="113"/>
        <w:rPr>
          <w:rFonts w:eastAsia="Batang" w:cs="Arial"/>
          <w:color w:val="595959"/>
          <w:spacing w:val="-6"/>
          <w:sz w:val="14"/>
        </w:rPr>
      </w:pPr>
      <w:r w:rsidRPr="0036437E">
        <w:rPr>
          <w:rFonts w:eastAsia="Batang" w:cs="Arial"/>
          <w:color w:val="595959"/>
          <w:spacing w:val="-6"/>
          <w:szCs w:val="18"/>
          <w:vertAlign w:val="superscript"/>
        </w:rPr>
        <w:t>^</w:t>
      </w:r>
      <w:r w:rsidRPr="0036437E">
        <w:rPr>
          <w:rFonts w:eastAsia="Batang" w:cs="Arial"/>
          <w:color w:val="595959"/>
          <w:spacing w:val="-6"/>
          <w:szCs w:val="18"/>
        </w:rPr>
        <w:t xml:space="preserve"> </w:t>
      </w:r>
      <w:r w:rsidRPr="00825D3C">
        <w:rPr>
          <w:rFonts w:eastAsia="Batang" w:cs="Arial"/>
          <w:color w:val="595959"/>
          <w:spacing w:val="-6"/>
          <w:sz w:val="14"/>
        </w:rPr>
        <w:t>Re-presented</w:t>
      </w:r>
      <w:r>
        <w:rPr>
          <w:rFonts w:eastAsia="Batang" w:cs="Arial"/>
          <w:color w:val="595959"/>
          <w:spacing w:val="-6"/>
          <w:sz w:val="14"/>
        </w:rPr>
        <w:t xml:space="preserve"> to amalgamate </w:t>
      </w:r>
      <w:r w:rsidRPr="00825D3C">
        <w:rPr>
          <w:rFonts w:eastAsia="Batang" w:cs="Arial"/>
          <w:color w:val="595959"/>
          <w:spacing w:val="-6"/>
          <w:sz w:val="14"/>
        </w:rPr>
        <w:t>restructuring</w:t>
      </w:r>
      <w:r>
        <w:rPr>
          <w:rFonts w:eastAsia="Batang" w:cs="Arial"/>
          <w:color w:val="595959"/>
          <w:spacing w:val="-6"/>
          <w:sz w:val="14"/>
        </w:rPr>
        <w:t xml:space="preserve"> and reorganisation costs</w:t>
      </w:r>
      <w:r w:rsidRPr="00825D3C">
        <w:rPr>
          <w:rFonts w:eastAsia="Batang" w:cs="Arial"/>
          <w:color w:val="595959"/>
          <w:spacing w:val="-6"/>
          <w:sz w:val="14"/>
        </w:rPr>
        <w:t xml:space="preserve"> relating to Australia</w:t>
      </w:r>
      <w:r>
        <w:rPr>
          <w:rFonts w:eastAsia="Batang" w:cs="Arial"/>
          <w:color w:val="595959"/>
          <w:spacing w:val="-6"/>
          <w:sz w:val="14"/>
        </w:rPr>
        <w:t xml:space="preserve"> and other continuing businesses.</w:t>
      </w:r>
    </w:p>
    <w:p w:rsidR="007C458D" w:rsidRDefault="007C458D" w:rsidP="007C458D">
      <w:pPr>
        <w:ind w:left="113" w:hanging="113"/>
        <w:rPr>
          <w:rFonts w:eastAsia="Batang" w:cs="Arial"/>
          <w:color w:val="595959"/>
          <w:spacing w:val="-6"/>
          <w:sz w:val="14"/>
        </w:rPr>
      </w:pPr>
      <w:r w:rsidRPr="0036437E">
        <w:rPr>
          <w:rFonts w:eastAsia="Batang" w:cs="Arial"/>
          <w:color w:val="595959"/>
          <w:spacing w:val="-6"/>
          <w:szCs w:val="18"/>
          <w:vertAlign w:val="superscript"/>
        </w:rPr>
        <w:t>+</w:t>
      </w:r>
      <w:r w:rsidRPr="0036437E">
        <w:rPr>
          <w:rFonts w:eastAsia="Batang" w:cs="Arial"/>
          <w:color w:val="595959"/>
          <w:spacing w:val="-6"/>
          <w:szCs w:val="18"/>
        </w:rPr>
        <w:t xml:space="preserve"> </w:t>
      </w:r>
      <w:r>
        <w:rPr>
          <w:rFonts w:eastAsia="Batang" w:cs="Arial"/>
          <w:color w:val="595959"/>
          <w:spacing w:val="-6"/>
          <w:sz w:val="14"/>
        </w:rPr>
        <w:t xml:space="preserve">Re-presented to amalgamate cost of implementing shared service centres in the UK and the US. </w:t>
      </w:r>
    </w:p>
    <w:p w:rsidR="007C458D" w:rsidRPr="00F550B2" w:rsidRDefault="007C458D" w:rsidP="007C458D">
      <w:pPr>
        <w:rPr>
          <w:rFonts w:eastAsiaTheme="majorEastAsia" w:cstheme="majorBidi"/>
          <w:color w:val="595959"/>
          <w:spacing w:val="-6"/>
          <w:szCs w:val="18"/>
        </w:rPr>
      </w:pPr>
      <w:r w:rsidRPr="004A33B2">
        <w:rPr>
          <w:rFonts w:eastAsia="Batang" w:cs="Arial"/>
          <w:color w:val="595959"/>
          <w:spacing w:val="-6"/>
          <w:sz w:val="14"/>
          <w:vertAlign w:val="superscript"/>
        </w:rPr>
        <w:t>2</w:t>
      </w:r>
      <w:r w:rsidRPr="0036437E">
        <w:rPr>
          <w:rFonts w:eastAsia="Batang" w:cs="Arial"/>
          <w:color w:val="595959"/>
          <w:spacing w:val="-6"/>
          <w:szCs w:val="18"/>
        </w:rPr>
        <w:t xml:space="preserve"> </w:t>
      </w:r>
      <w:r>
        <w:rPr>
          <w:rFonts w:eastAsia="Batang" w:cs="Arial"/>
          <w:color w:val="595959"/>
          <w:spacing w:val="-6"/>
          <w:sz w:val="14"/>
        </w:rPr>
        <w:t>Re-presented to classify Rail Italy as a discontinued operation (Note 9).</w:t>
      </w:r>
    </w:p>
    <w:p w:rsidR="007C458D" w:rsidRDefault="007C458D" w:rsidP="007C458D">
      <w:pPr>
        <w:rPr>
          <w:rFonts w:eastAsiaTheme="majorEastAsia" w:cstheme="majorBidi"/>
          <w:b/>
          <w:bCs/>
          <w:color w:val="595959"/>
          <w:spacing w:val="-6"/>
          <w:szCs w:val="18"/>
        </w:rPr>
      </w:pPr>
      <w:r>
        <w:rPr>
          <w:rFonts w:eastAsiaTheme="majorEastAsia" w:cstheme="majorBidi"/>
          <w:b/>
          <w:bCs/>
          <w:color w:val="595959"/>
          <w:spacing w:val="-6"/>
          <w:szCs w:val="18"/>
        </w:rPr>
        <w:br w:type="page"/>
      </w:r>
    </w:p>
    <w:p w:rsidR="007C458D" w:rsidRDefault="007C458D" w:rsidP="007C458D">
      <w:pPr>
        <w:rPr>
          <w:rFonts w:eastAsia="Batang" w:cs="Arial"/>
          <w:b/>
          <w:bCs/>
          <w:color w:val="005D99"/>
          <w:spacing w:val="-6"/>
          <w:kern w:val="32"/>
          <w:szCs w:val="18"/>
        </w:rPr>
      </w:pPr>
      <w:r w:rsidRPr="008104BD">
        <w:rPr>
          <w:rFonts w:eastAsia="Batang" w:cs="Arial"/>
          <w:b/>
          <w:bCs/>
          <w:color w:val="005D99"/>
          <w:spacing w:val="-6"/>
          <w:kern w:val="32"/>
          <w:szCs w:val="18"/>
        </w:rPr>
        <w:lastRenderedPageBreak/>
        <w:t>7 Non-underlying items</w:t>
      </w:r>
      <w:r>
        <w:rPr>
          <w:rFonts w:eastAsia="Batang" w:cs="Arial"/>
          <w:b/>
          <w:bCs/>
          <w:color w:val="005D99"/>
          <w:spacing w:val="-6"/>
          <w:kern w:val="32"/>
          <w:szCs w:val="18"/>
        </w:rPr>
        <w:t xml:space="preserve"> continued </w:t>
      </w:r>
    </w:p>
    <w:p w:rsidR="007C458D" w:rsidRDefault="007C458D" w:rsidP="007C458D">
      <w:pPr>
        <w:rPr>
          <w:rFonts w:eastAsiaTheme="majorEastAsia" w:cstheme="majorBidi"/>
          <w:b/>
          <w:bCs/>
          <w:color w:val="595959"/>
          <w:spacing w:val="-6"/>
          <w:szCs w:val="18"/>
        </w:rPr>
      </w:pPr>
    </w:p>
    <w:p w:rsidR="007C458D" w:rsidRPr="00683F20" w:rsidRDefault="007C458D" w:rsidP="007C458D">
      <w:pPr>
        <w:rPr>
          <w:rFonts w:eastAsiaTheme="majorEastAsia" w:cstheme="majorBidi"/>
          <w:b/>
          <w:color w:val="595959"/>
          <w:spacing w:val="-6"/>
          <w:szCs w:val="18"/>
        </w:rPr>
      </w:pPr>
      <w:r w:rsidRPr="00683F20">
        <w:rPr>
          <w:rFonts w:eastAsiaTheme="majorEastAsia" w:cstheme="majorBidi"/>
          <w:b/>
          <w:bCs/>
          <w:color w:val="595959"/>
          <w:spacing w:val="-6"/>
          <w:szCs w:val="18"/>
        </w:rPr>
        <w:t>Continuing operations</w:t>
      </w:r>
      <w:r>
        <w:rPr>
          <w:rFonts w:eastAsiaTheme="majorEastAsia" w:cstheme="majorBidi"/>
          <w:b/>
          <w:bCs/>
          <w:color w:val="595959"/>
          <w:spacing w:val="-6"/>
          <w:szCs w:val="18"/>
        </w:rPr>
        <w:t xml:space="preserve"> </w:t>
      </w:r>
    </w:p>
    <w:p w:rsidR="007C458D" w:rsidRPr="00F550B2" w:rsidRDefault="007C458D" w:rsidP="007C458D">
      <w:pPr>
        <w:rPr>
          <w:rFonts w:eastAsiaTheme="majorEastAsia" w:cstheme="majorBidi"/>
          <w:color w:val="595959"/>
          <w:spacing w:val="-6"/>
          <w:szCs w:val="18"/>
        </w:rPr>
      </w:pPr>
    </w:p>
    <w:p w:rsidR="007C458D" w:rsidRPr="002A77F4" w:rsidRDefault="007C458D" w:rsidP="007C458D">
      <w:pPr>
        <w:jc w:val="both"/>
        <w:rPr>
          <w:rFonts w:eastAsiaTheme="majorEastAsia" w:cstheme="majorBidi"/>
          <w:bCs/>
          <w:color w:val="595959"/>
          <w:spacing w:val="-6"/>
          <w:szCs w:val="18"/>
        </w:rPr>
      </w:pPr>
      <w:r w:rsidRPr="00683F20">
        <w:rPr>
          <w:rFonts w:eastAsiaTheme="majorEastAsia" w:cstheme="majorBidi"/>
          <w:b/>
          <w:bCs/>
          <w:color w:val="595959"/>
          <w:spacing w:val="-6"/>
          <w:szCs w:val="18"/>
        </w:rPr>
        <w:t>7.1.1</w:t>
      </w:r>
      <w:r w:rsidRPr="00F550B2">
        <w:rPr>
          <w:rFonts w:cs="Arial"/>
          <w:color w:val="595959"/>
          <w:spacing w:val="-6"/>
          <w:szCs w:val="18"/>
        </w:rPr>
        <w:t xml:space="preserve"> The amortisation of acquired intangible assets from continuing operations </w:t>
      </w:r>
      <w:r w:rsidRPr="002A77F4">
        <w:rPr>
          <w:rFonts w:eastAsiaTheme="majorEastAsia" w:cstheme="majorBidi"/>
          <w:bCs/>
          <w:color w:val="595959"/>
          <w:spacing w:val="-6"/>
          <w:szCs w:val="18"/>
        </w:rPr>
        <w:t>comprises: customer contracts £3m (2013: first half £5m, full-year £10m); customer relationships £4m (2013: first half £6m, full-year £11m); and brand names £3m (2013: first half £5m, full-year £9m).</w:t>
      </w:r>
    </w:p>
    <w:p w:rsidR="007C458D" w:rsidRPr="00F550B2" w:rsidRDefault="007C458D" w:rsidP="007C458D">
      <w:pPr>
        <w:jc w:val="both"/>
        <w:rPr>
          <w:rFonts w:eastAsiaTheme="majorEastAsia" w:cstheme="majorBidi"/>
          <w:color w:val="595959"/>
          <w:spacing w:val="-6"/>
          <w:szCs w:val="18"/>
        </w:rPr>
      </w:pPr>
    </w:p>
    <w:p w:rsidR="007C458D" w:rsidRDefault="007C458D" w:rsidP="007C458D">
      <w:pPr>
        <w:jc w:val="both"/>
        <w:rPr>
          <w:rFonts w:cs="Arial"/>
          <w:color w:val="595959"/>
          <w:spacing w:val="-6"/>
          <w:szCs w:val="18"/>
        </w:rPr>
      </w:pPr>
      <w:r w:rsidRPr="00683F20">
        <w:rPr>
          <w:rFonts w:eastAsiaTheme="majorEastAsia" w:cstheme="majorBidi"/>
          <w:b/>
          <w:bCs/>
          <w:color w:val="595959"/>
          <w:spacing w:val="-6"/>
          <w:szCs w:val="18"/>
        </w:rPr>
        <w:t>7.1.2.</w:t>
      </w:r>
      <w:r>
        <w:rPr>
          <w:rFonts w:eastAsiaTheme="majorEastAsia" w:cstheme="majorBidi"/>
          <w:b/>
          <w:bCs/>
          <w:color w:val="595959"/>
          <w:spacing w:val="-6"/>
          <w:szCs w:val="18"/>
        </w:rPr>
        <w:t>1</w:t>
      </w:r>
      <w:r w:rsidRPr="00F550B2">
        <w:rPr>
          <w:rFonts w:cs="Arial"/>
          <w:color w:val="595959"/>
          <w:spacing w:val="-6"/>
          <w:szCs w:val="18"/>
        </w:rPr>
        <w:t xml:space="preserve"> </w:t>
      </w:r>
      <w:r w:rsidRPr="004B572D">
        <w:rPr>
          <w:rFonts w:cs="Arial"/>
          <w:color w:val="595959"/>
          <w:spacing w:val="-6"/>
          <w:szCs w:val="18"/>
        </w:rPr>
        <w:t xml:space="preserve">The Group continued to implement its plan to restructure a number of its businesses in order to increase its focus on the needs of clients and upon growth sectors, further integrate its service offering to these clients, and realise operational efficiencies. </w:t>
      </w:r>
      <w:r w:rsidRPr="004B572D">
        <w:rPr>
          <w:rFonts w:cs="Arial"/>
          <w:color w:val="595959"/>
          <w:spacing w:val="-6"/>
          <w:szCs w:val="18"/>
        </w:rPr>
        <w:br/>
        <w:t>In 201</w:t>
      </w:r>
      <w:r>
        <w:rPr>
          <w:rFonts w:cs="Arial"/>
          <w:color w:val="595959"/>
          <w:spacing w:val="-6"/>
          <w:szCs w:val="18"/>
        </w:rPr>
        <w:t>4</w:t>
      </w:r>
      <w:r w:rsidRPr="004B572D">
        <w:rPr>
          <w:rFonts w:cs="Arial"/>
          <w:color w:val="595959"/>
          <w:spacing w:val="-6"/>
          <w:szCs w:val="18"/>
        </w:rPr>
        <w:t xml:space="preserve"> restructuring costs of £</w:t>
      </w:r>
      <w:r>
        <w:rPr>
          <w:rFonts w:cs="Arial"/>
          <w:color w:val="595959"/>
          <w:spacing w:val="-6"/>
          <w:szCs w:val="18"/>
        </w:rPr>
        <w:t>2</w:t>
      </w:r>
      <w:r w:rsidRPr="004B572D">
        <w:rPr>
          <w:rFonts w:cs="Arial"/>
          <w:color w:val="595959"/>
          <w:spacing w:val="-6"/>
          <w:szCs w:val="18"/>
        </w:rPr>
        <w:t xml:space="preserve">m were incurred </w:t>
      </w:r>
      <w:r w:rsidRPr="00F550B2">
        <w:rPr>
          <w:rFonts w:cs="Arial"/>
          <w:color w:val="595959"/>
          <w:spacing w:val="-6"/>
          <w:szCs w:val="18"/>
        </w:rPr>
        <w:t>(</w:t>
      </w:r>
      <w:r>
        <w:rPr>
          <w:rFonts w:cs="Arial"/>
          <w:color w:val="595959"/>
          <w:spacing w:val="-6"/>
          <w:szCs w:val="18"/>
        </w:rPr>
        <w:t>2013</w:t>
      </w:r>
      <w:r w:rsidRPr="00F550B2">
        <w:rPr>
          <w:rFonts w:cs="Arial"/>
          <w:color w:val="595959"/>
          <w:spacing w:val="-6"/>
          <w:szCs w:val="18"/>
        </w:rPr>
        <w:t>: first half £</w:t>
      </w:r>
      <w:r>
        <w:rPr>
          <w:rFonts w:cs="Arial"/>
          <w:color w:val="595959"/>
          <w:spacing w:val="-6"/>
          <w:szCs w:val="18"/>
        </w:rPr>
        <w:t>23</w:t>
      </w:r>
      <w:r w:rsidRPr="00F550B2">
        <w:rPr>
          <w:rFonts w:cs="Arial"/>
          <w:color w:val="595959"/>
          <w:spacing w:val="-6"/>
          <w:szCs w:val="18"/>
        </w:rPr>
        <w:t>m, full-year £</w:t>
      </w:r>
      <w:r>
        <w:rPr>
          <w:rFonts w:cs="Arial"/>
          <w:color w:val="595959"/>
          <w:spacing w:val="-6"/>
          <w:szCs w:val="18"/>
        </w:rPr>
        <w:t>5</w:t>
      </w:r>
      <w:r w:rsidRPr="004B572D">
        <w:rPr>
          <w:rFonts w:cs="Arial"/>
          <w:color w:val="595959"/>
          <w:spacing w:val="-6"/>
          <w:szCs w:val="18"/>
        </w:rPr>
        <w:t>2</w:t>
      </w:r>
      <w:r w:rsidRPr="00F550B2">
        <w:rPr>
          <w:rFonts w:cs="Arial"/>
          <w:color w:val="595959"/>
          <w:spacing w:val="-6"/>
          <w:szCs w:val="18"/>
        </w:rPr>
        <w:t>m)</w:t>
      </w:r>
      <w:r>
        <w:rPr>
          <w:rFonts w:cs="Arial"/>
          <w:color w:val="595959"/>
          <w:spacing w:val="-6"/>
          <w:szCs w:val="18"/>
        </w:rPr>
        <w:t xml:space="preserve"> </w:t>
      </w:r>
      <w:r w:rsidRPr="004B572D">
        <w:rPr>
          <w:rFonts w:cs="Arial"/>
          <w:color w:val="595959"/>
          <w:spacing w:val="-6"/>
          <w:szCs w:val="18"/>
        </w:rPr>
        <w:t>relating to: Construction Services UK £</w:t>
      </w:r>
      <w:r w:rsidRPr="00987D2C">
        <w:rPr>
          <w:rFonts w:cs="Arial"/>
          <w:color w:val="595959"/>
          <w:spacing w:val="-6"/>
          <w:szCs w:val="18"/>
        </w:rPr>
        <w:t>nil</w:t>
      </w:r>
      <w:r w:rsidRPr="004B572D">
        <w:rPr>
          <w:rFonts w:cs="Arial"/>
          <w:color w:val="595959"/>
          <w:spacing w:val="-6"/>
          <w:szCs w:val="18"/>
        </w:rPr>
        <w:t xml:space="preserve"> </w:t>
      </w:r>
      <w:r w:rsidRPr="00F550B2">
        <w:rPr>
          <w:rFonts w:cs="Arial"/>
          <w:color w:val="595959"/>
          <w:spacing w:val="-6"/>
          <w:szCs w:val="18"/>
        </w:rPr>
        <w:t>(</w:t>
      </w:r>
      <w:r>
        <w:rPr>
          <w:rFonts w:cs="Arial"/>
          <w:color w:val="595959"/>
          <w:spacing w:val="-6"/>
          <w:szCs w:val="18"/>
        </w:rPr>
        <w:t>2013</w:t>
      </w:r>
      <w:r w:rsidRPr="00F550B2">
        <w:rPr>
          <w:rFonts w:cs="Arial"/>
          <w:color w:val="595959"/>
          <w:spacing w:val="-6"/>
          <w:szCs w:val="18"/>
        </w:rPr>
        <w:t>: first half £9m, full-year £</w:t>
      </w:r>
      <w:r w:rsidRPr="004B572D">
        <w:rPr>
          <w:rFonts w:cs="Arial"/>
          <w:color w:val="595959"/>
          <w:spacing w:val="-6"/>
          <w:szCs w:val="18"/>
        </w:rPr>
        <w:t>14</w:t>
      </w:r>
      <w:r w:rsidRPr="00F550B2">
        <w:rPr>
          <w:rFonts w:cs="Arial"/>
          <w:color w:val="595959"/>
          <w:spacing w:val="-6"/>
          <w:szCs w:val="18"/>
        </w:rPr>
        <w:t>m)</w:t>
      </w:r>
      <w:r w:rsidRPr="004B572D">
        <w:rPr>
          <w:rFonts w:cs="Arial"/>
          <w:color w:val="595959"/>
          <w:spacing w:val="-6"/>
          <w:szCs w:val="18"/>
        </w:rPr>
        <w:t>, where six business units have been streamlined and restructured into one business with three business streams; Support Services UK £</w:t>
      </w:r>
      <w:r>
        <w:rPr>
          <w:rFonts w:cs="Arial"/>
          <w:color w:val="595959"/>
          <w:spacing w:val="-6"/>
          <w:szCs w:val="18"/>
        </w:rPr>
        <w:t>nil</w:t>
      </w:r>
      <w:r w:rsidRPr="004B572D">
        <w:rPr>
          <w:rFonts w:cs="Arial"/>
          <w:color w:val="595959"/>
          <w:spacing w:val="-6"/>
          <w:szCs w:val="18"/>
        </w:rPr>
        <w:t xml:space="preserve"> </w:t>
      </w:r>
      <w:r w:rsidRPr="00F550B2">
        <w:rPr>
          <w:rFonts w:cs="Arial"/>
          <w:color w:val="595959"/>
          <w:spacing w:val="-6"/>
          <w:szCs w:val="18"/>
        </w:rPr>
        <w:t>(</w:t>
      </w:r>
      <w:r>
        <w:rPr>
          <w:rFonts w:cs="Arial"/>
          <w:color w:val="595959"/>
          <w:spacing w:val="-6"/>
          <w:szCs w:val="18"/>
        </w:rPr>
        <w:t>2013</w:t>
      </w:r>
      <w:r w:rsidRPr="00F550B2">
        <w:rPr>
          <w:rFonts w:cs="Arial"/>
          <w:color w:val="595959"/>
          <w:spacing w:val="-6"/>
          <w:szCs w:val="18"/>
        </w:rPr>
        <w:t>: first half £2m, full-year £</w:t>
      </w:r>
      <w:r w:rsidRPr="004B572D">
        <w:rPr>
          <w:rFonts w:cs="Arial"/>
          <w:color w:val="595959"/>
          <w:spacing w:val="-6"/>
          <w:szCs w:val="18"/>
        </w:rPr>
        <w:t>5</w:t>
      </w:r>
      <w:r w:rsidRPr="00F550B2">
        <w:rPr>
          <w:rFonts w:cs="Arial"/>
          <w:color w:val="595959"/>
          <w:spacing w:val="-6"/>
          <w:szCs w:val="18"/>
        </w:rPr>
        <w:t>m)</w:t>
      </w:r>
      <w:r w:rsidRPr="004B572D">
        <w:rPr>
          <w:rFonts w:cs="Arial"/>
          <w:color w:val="595959"/>
          <w:spacing w:val="-6"/>
          <w:szCs w:val="18"/>
        </w:rPr>
        <w:t>; other UK entities £</w:t>
      </w:r>
      <w:r>
        <w:rPr>
          <w:rFonts w:cs="Arial"/>
          <w:color w:val="595959"/>
          <w:spacing w:val="-6"/>
          <w:szCs w:val="18"/>
        </w:rPr>
        <w:t>2m</w:t>
      </w:r>
      <w:r w:rsidRPr="004B572D">
        <w:rPr>
          <w:rFonts w:cs="Arial"/>
          <w:color w:val="595959"/>
          <w:spacing w:val="-6"/>
          <w:szCs w:val="18"/>
        </w:rPr>
        <w:t xml:space="preserve"> </w:t>
      </w:r>
      <w:r w:rsidRPr="00F550B2">
        <w:rPr>
          <w:rFonts w:cs="Arial"/>
          <w:color w:val="595959"/>
          <w:spacing w:val="-6"/>
          <w:szCs w:val="18"/>
        </w:rPr>
        <w:t>(</w:t>
      </w:r>
      <w:r>
        <w:rPr>
          <w:rFonts w:cs="Arial"/>
          <w:color w:val="595959"/>
          <w:spacing w:val="-6"/>
          <w:szCs w:val="18"/>
        </w:rPr>
        <w:t>2013</w:t>
      </w:r>
      <w:r w:rsidRPr="00F550B2">
        <w:rPr>
          <w:rFonts w:cs="Arial"/>
          <w:color w:val="595959"/>
          <w:spacing w:val="-6"/>
          <w:szCs w:val="18"/>
        </w:rPr>
        <w:t>: first half £</w:t>
      </w:r>
      <w:r>
        <w:rPr>
          <w:rFonts w:cs="Arial"/>
          <w:color w:val="595959"/>
          <w:spacing w:val="-6"/>
          <w:szCs w:val="18"/>
        </w:rPr>
        <w:t>6</w:t>
      </w:r>
      <w:r w:rsidRPr="00F550B2">
        <w:rPr>
          <w:rFonts w:cs="Arial"/>
          <w:color w:val="595959"/>
          <w:spacing w:val="-6"/>
          <w:szCs w:val="18"/>
        </w:rPr>
        <w:t>m, full-year £</w:t>
      </w:r>
      <w:r w:rsidRPr="004B572D">
        <w:rPr>
          <w:rFonts w:cs="Arial"/>
          <w:color w:val="595959"/>
          <w:spacing w:val="-6"/>
          <w:szCs w:val="18"/>
        </w:rPr>
        <w:t>7</w:t>
      </w:r>
      <w:r w:rsidRPr="00F550B2">
        <w:rPr>
          <w:rFonts w:cs="Arial"/>
          <w:color w:val="595959"/>
          <w:spacing w:val="-6"/>
          <w:szCs w:val="18"/>
        </w:rPr>
        <w:t>m)</w:t>
      </w:r>
      <w:r>
        <w:rPr>
          <w:rFonts w:cs="Arial"/>
          <w:color w:val="595959"/>
          <w:spacing w:val="-6"/>
          <w:szCs w:val="18"/>
        </w:rPr>
        <w:t>; Australia £nil (2013: first half £5m, full-year £20m)</w:t>
      </w:r>
      <w:r w:rsidRPr="004B572D">
        <w:rPr>
          <w:rFonts w:cs="Arial"/>
          <w:color w:val="595959"/>
          <w:spacing w:val="-6"/>
          <w:szCs w:val="18"/>
        </w:rPr>
        <w:t xml:space="preserve"> and other non-UK entities £</w:t>
      </w:r>
      <w:r>
        <w:rPr>
          <w:rFonts w:cs="Arial"/>
          <w:color w:val="595959"/>
          <w:spacing w:val="-6"/>
          <w:szCs w:val="18"/>
        </w:rPr>
        <w:t>nil</w:t>
      </w:r>
      <w:r w:rsidRPr="004B572D">
        <w:rPr>
          <w:rFonts w:cs="Arial"/>
          <w:color w:val="595959"/>
          <w:spacing w:val="-6"/>
          <w:szCs w:val="18"/>
        </w:rPr>
        <w:t xml:space="preserve"> </w:t>
      </w:r>
      <w:r w:rsidRPr="00F550B2">
        <w:rPr>
          <w:rFonts w:cs="Arial"/>
          <w:color w:val="595959"/>
          <w:spacing w:val="-6"/>
          <w:szCs w:val="18"/>
        </w:rPr>
        <w:t>(</w:t>
      </w:r>
      <w:r>
        <w:rPr>
          <w:rFonts w:cs="Arial"/>
          <w:color w:val="595959"/>
          <w:spacing w:val="-6"/>
          <w:szCs w:val="18"/>
        </w:rPr>
        <w:t>2013</w:t>
      </w:r>
      <w:r w:rsidRPr="00F550B2">
        <w:rPr>
          <w:rFonts w:cs="Arial"/>
          <w:color w:val="595959"/>
          <w:spacing w:val="-6"/>
          <w:szCs w:val="18"/>
        </w:rPr>
        <w:t>: first half £</w:t>
      </w:r>
      <w:r>
        <w:rPr>
          <w:rFonts w:cs="Arial"/>
          <w:color w:val="595959"/>
          <w:spacing w:val="-6"/>
          <w:szCs w:val="18"/>
        </w:rPr>
        <w:t>1</w:t>
      </w:r>
      <w:r w:rsidRPr="00F550B2">
        <w:rPr>
          <w:rFonts w:cs="Arial"/>
          <w:color w:val="595959"/>
          <w:spacing w:val="-6"/>
          <w:szCs w:val="18"/>
        </w:rPr>
        <w:t>m, full-year £</w:t>
      </w:r>
      <w:r w:rsidRPr="004B572D">
        <w:rPr>
          <w:rFonts w:cs="Arial"/>
          <w:color w:val="595959"/>
          <w:spacing w:val="-6"/>
          <w:szCs w:val="18"/>
        </w:rPr>
        <w:t>6</w:t>
      </w:r>
      <w:r w:rsidRPr="00F550B2">
        <w:rPr>
          <w:rFonts w:cs="Arial"/>
          <w:color w:val="595959"/>
          <w:spacing w:val="-6"/>
          <w:szCs w:val="18"/>
        </w:rPr>
        <w:t>m)</w:t>
      </w:r>
      <w:r w:rsidRPr="004B572D">
        <w:rPr>
          <w:rFonts w:cs="Arial"/>
          <w:color w:val="595959"/>
          <w:spacing w:val="-6"/>
          <w:szCs w:val="18"/>
        </w:rPr>
        <w:t>.</w:t>
      </w:r>
      <w:r>
        <w:rPr>
          <w:rFonts w:cs="Arial"/>
          <w:color w:val="595959"/>
          <w:spacing w:val="-6"/>
          <w:szCs w:val="18"/>
        </w:rPr>
        <w:t xml:space="preserve"> </w:t>
      </w:r>
    </w:p>
    <w:p w:rsidR="007C458D" w:rsidRDefault="007C458D" w:rsidP="007C458D">
      <w:pPr>
        <w:jc w:val="both"/>
        <w:rPr>
          <w:rFonts w:cs="Arial"/>
          <w:color w:val="595959"/>
          <w:spacing w:val="-6"/>
          <w:szCs w:val="18"/>
        </w:rPr>
      </w:pPr>
    </w:p>
    <w:p w:rsidR="007C458D" w:rsidRDefault="007C458D" w:rsidP="007C458D">
      <w:pPr>
        <w:jc w:val="both"/>
        <w:rPr>
          <w:rFonts w:eastAsiaTheme="majorEastAsia" w:cstheme="majorBidi"/>
          <w:b/>
          <w:bCs/>
          <w:color w:val="595959"/>
          <w:spacing w:val="-6"/>
          <w:szCs w:val="18"/>
        </w:rPr>
      </w:pPr>
      <w:r>
        <w:rPr>
          <w:rFonts w:cs="Arial"/>
          <w:color w:val="595959"/>
          <w:spacing w:val="-6"/>
          <w:szCs w:val="18"/>
        </w:rPr>
        <w:t>In addition, i</w:t>
      </w:r>
      <w:r>
        <w:rPr>
          <w:rFonts w:eastAsiaTheme="majorEastAsia" w:cstheme="majorBidi"/>
          <w:bCs/>
          <w:color w:val="595959"/>
          <w:spacing w:val="-6"/>
          <w:szCs w:val="18"/>
        </w:rPr>
        <w:t xml:space="preserve">n the first half of 2014 £2m was incurred in respect of consultancy fees relating to the potential sale of Parsons Brinckerhoff </w:t>
      </w:r>
      <w:r w:rsidRPr="002A77F4">
        <w:rPr>
          <w:rFonts w:eastAsiaTheme="majorEastAsia" w:cstheme="majorBidi"/>
          <w:bCs/>
          <w:color w:val="595959"/>
          <w:spacing w:val="-6"/>
          <w:szCs w:val="18"/>
        </w:rPr>
        <w:t>(2013: first half £</w:t>
      </w:r>
      <w:r>
        <w:rPr>
          <w:rFonts w:eastAsiaTheme="majorEastAsia" w:cstheme="majorBidi"/>
          <w:bCs/>
          <w:color w:val="595959"/>
          <w:spacing w:val="-6"/>
          <w:szCs w:val="18"/>
        </w:rPr>
        <w:t>nil</w:t>
      </w:r>
      <w:r w:rsidRPr="002A77F4">
        <w:rPr>
          <w:rFonts w:eastAsiaTheme="majorEastAsia" w:cstheme="majorBidi"/>
          <w:bCs/>
          <w:color w:val="595959"/>
          <w:spacing w:val="-6"/>
          <w:szCs w:val="18"/>
        </w:rPr>
        <w:t>, full-year £</w:t>
      </w:r>
      <w:r>
        <w:rPr>
          <w:rFonts w:eastAsiaTheme="majorEastAsia" w:cstheme="majorBidi"/>
          <w:bCs/>
          <w:color w:val="595959"/>
          <w:spacing w:val="-6"/>
          <w:szCs w:val="18"/>
        </w:rPr>
        <w:t>nil</w:t>
      </w:r>
      <w:r w:rsidRPr="002A77F4">
        <w:rPr>
          <w:rFonts w:eastAsiaTheme="majorEastAsia" w:cstheme="majorBidi"/>
          <w:bCs/>
          <w:color w:val="595959"/>
          <w:spacing w:val="-6"/>
          <w:szCs w:val="18"/>
        </w:rPr>
        <w:t>)</w:t>
      </w:r>
      <w:r>
        <w:rPr>
          <w:rFonts w:eastAsiaTheme="majorEastAsia" w:cstheme="majorBidi"/>
          <w:bCs/>
          <w:color w:val="595959"/>
          <w:spacing w:val="-6"/>
          <w:szCs w:val="18"/>
        </w:rPr>
        <w:t>.</w:t>
      </w:r>
    </w:p>
    <w:p w:rsidR="007C458D" w:rsidRDefault="007C458D" w:rsidP="007C458D">
      <w:pPr>
        <w:jc w:val="both"/>
        <w:rPr>
          <w:rFonts w:eastAsiaTheme="majorEastAsia" w:cstheme="majorBidi"/>
          <w:b/>
          <w:bCs/>
          <w:color w:val="595959"/>
          <w:spacing w:val="-6"/>
          <w:szCs w:val="18"/>
        </w:rPr>
      </w:pPr>
    </w:p>
    <w:p w:rsidR="007C458D" w:rsidRDefault="007C458D" w:rsidP="007C458D">
      <w:pPr>
        <w:jc w:val="both"/>
        <w:rPr>
          <w:rFonts w:cs="Arial"/>
          <w:color w:val="595959"/>
          <w:spacing w:val="-6"/>
          <w:szCs w:val="18"/>
        </w:rPr>
      </w:pPr>
      <w:r w:rsidRPr="00D77C9E">
        <w:rPr>
          <w:rFonts w:cs="Arial"/>
          <w:b/>
          <w:color w:val="595959"/>
          <w:spacing w:val="-6"/>
          <w:szCs w:val="18"/>
        </w:rPr>
        <w:t>7.1.2.</w:t>
      </w:r>
      <w:r>
        <w:rPr>
          <w:rFonts w:cs="Arial"/>
          <w:b/>
          <w:color w:val="595959"/>
          <w:spacing w:val="-6"/>
          <w:szCs w:val="18"/>
        </w:rPr>
        <w:t>2</w:t>
      </w:r>
      <w:r>
        <w:rPr>
          <w:rFonts w:cs="Arial"/>
          <w:color w:val="595959"/>
          <w:spacing w:val="-6"/>
          <w:szCs w:val="18"/>
        </w:rPr>
        <w:t xml:space="preserve"> </w:t>
      </w:r>
      <w:r w:rsidRPr="000B1B16">
        <w:rPr>
          <w:rFonts w:cs="Arial"/>
          <w:color w:val="595959"/>
          <w:spacing w:val="-6"/>
          <w:szCs w:val="18"/>
        </w:rPr>
        <w:t xml:space="preserve">In </w:t>
      </w:r>
      <w:r w:rsidRPr="00683F20">
        <w:rPr>
          <w:rFonts w:cs="Arial"/>
          <w:color w:val="595959"/>
          <w:spacing w:val="-6"/>
          <w:szCs w:val="18"/>
        </w:rPr>
        <w:t xml:space="preserve">the first half of </w:t>
      </w:r>
      <w:r w:rsidRPr="000B1B16">
        <w:rPr>
          <w:rFonts w:cs="Arial"/>
          <w:color w:val="595959"/>
          <w:spacing w:val="-6"/>
          <w:szCs w:val="18"/>
        </w:rPr>
        <w:t>201</w:t>
      </w:r>
      <w:r>
        <w:rPr>
          <w:rFonts w:cs="Arial"/>
          <w:color w:val="595959"/>
          <w:spacing w:val="-6"/>
          <w:szCs w:val="18"/>
        </w:rPr>
        <w:t>4</w:t>
      </w:r>
      <w:r w:rsidRPr="000B1B16">
        <w:rPr>
          <w:rFonts w:cs="Arial"/>
          <w:color w:val="595959"/>
          <w:spacing w:val="-6"/>
          <w:szCs w:val="18"/>
        </w:rPr>
        <w:t>, transitioning other operating companies to the UK shared service centre in Newcastle-upon-Tyne and increasing the scope led to incremental costs of £</w:t>
      </w:r>
      <w:r>
        <w:rPr>
          <w:rFonts w:cs="Arial"/>
          <w:color w:val="595959"/>
          <w:spacing w:val="-6"/>
          <w:szCs w:val="18"/>
        </w:rPr>
        <w:t>6</w:t>
      </w:r>
      <w:r w:rsidRPr="000B1B16">
        <w:rPr>
          <w:rFonts w:cs="Arial"/>
          <w:color w:val="595959"/>
          <w:spacing w:val="-6"/>
          <w:szCs w:val="18"/>
        </w:rPr>
        <w:t xml:space="preserve">m </w:t>
      </w:r>
      <w:r w:rsidRPr="00683F20">
        <w:rPr>
          <w:rFonts w:cs="Arial"/>
          <w:color w:val="595959"/>
          <w:spacing w:val="-6"/>
          <w:szCs w:val="18"/>
        </w:rPr>
        <w:t>(</w:t>
      </w:r>
      <w:r>
        <w:rPr>
          <w:rFonts w:cs="Arial"/>
          <w:color w:val="595959"/>
          <w:spacing w:val="-6"/>
          <w:szCs w:val="18"/>
        </w:rPr>
        <w:t>2013</w:t>
      </w:r>
      <w:r w:rsidRPr="00683F20">
        <w:rPr>
          <w:rFonts w:cs="Arial"/>
          <w:color w:val="595959"/>
          <w:spacing w:val="-6"/>
          <w:szCs w:val="18"/>
        </w:rPr>
        <w:t>: first half £</w:t>
      </w:r>
      <w:r>
        <w:rPr>
          <w:rFonts w:cs="Arial"/>
          <w:color w:val="595959"/>
          <w:spacing w:val="-6"/>
          <w:szCs w:val="18"/>
        </w:rPr>
        <w:t>2m</w:t>
      </w:r>
      <w:r w:rsidRPr="00683F20">
        <w:rPr>
          <w:rFonts w:cs="Arial"/>
          <w:color w:val="595959"/>
          <w:spacing w:val="-6"/>
          <w:szCs w:val="18"/>
        </w:rPr>
        <w:t>, full-year £</w:t>
      </w:r>
      <w:r w:rsidRPr="000B1B16">
        <w:rPr>
          <w:rFonts w:cs="Arial"/>
          <w:color w:val="595959"/>
          <w:spacing w:val="-6"/>
          <w:szCs w:val="18"/>
        </w:rPr>
        <w:t>7</w:t>
      </w:r>
      <w:r>
        <w:rPr>
          <w:rFonts w:cs="Arial"/>
          <w:color w:val="595959"/>
          <w:spacing w:val="-6"/>
          <w:szCs w:val="18"/>
        </w:rPr>
        <w:t xml:space="preserve">m). In 2013, </w:t>
      </w:r>
      <w:r w:rsidRPr="000B1B16">
        <w:rPr>
          <w:rFonts w:cs="Arial"/>
          <w:color w:val="595959"/>
          <w:spacing w:val="-6"/>
          <w:szCs w:val="18"/>
        </w:rPr>
        <w:t>the implementation of the US shared service centre in Lancaster, Pennsylvania with the transfer of roles from New York led to costs of £</w:t>
      </w:r>
      <w:r>
        <w:rPr>
          <w:rFonts w:cs="Arial"/>
          <w:color w:val="595959"/>
          <w:spacing w:val="-6"/>
          <w:szCs w:val="18"/>
        </w:rPr>
        <w:t>9m in the first half and £10m in the full-year.</w:t>
      </w:r>
    </w:p>
    <w:p w:rsidR="007C458D" w:rsidRDefault="007C458D" w:rsidP="007C458D">
      <w:pPr>
        <w:jc w:val="both"/>
        <w:rPr>
          <w:rFonts w:cs="Arial"/>
          <w:color w:val="595959"/>
          <w:spacing w:val="-6"/>
          <w:szCs w:val="18"/>
        </w:rPr>
      </w:pPr>
    </w:p>
    <w:p w:rsidR="007C458D" w:rsidRPr="00683F20" w:rsidRDefault="007C458D" w:rsidP="007C458D">
      <w:pPr>
        <w:jc w:val="both"/>
        <w:rPr>
          <w:rFonts w:cs="Arial"/>
          <w:color w:val="595959"/>
          <w:spacing w:val="-6"/>
          <w:szCs w:val="18"/>
        </w:rPr>
      </w:pPr>
      <w:r w:rsidRPr="00F33086">
        <w:rPr>
          <w:rFonts w:cs="Arial"/>
          <w:b/>
          <w:color w:val="595959"/>
          <w:spacing w:val="-6"/>
          <w:szCs w:val="18"/>
        </w:rPr>
        <w:t>7.1.2.</w:t>
      </w:r>
      <w:r>
        <w:rPr>
          <w:rFonts w:cs="Arial"/>
          <w:b/>
          <w:color w:val="595959"/>
          <w:spacing w:val="-6"/>
          <w:szCs w:val="18"/>
        </w:rPr>
        <w:t>3</w:t>
      </w:r>
      <w:r>
        <w:rPr>
          <w:rFonts w:cs="Arial"/>
          <w:color w:val="595959"/>
          <w:spacing w:val="-6"/>
          <w:szCs w:val="18"/>
        </w:rPr>
        <w:t xml:space="preserve"> On 31 August 2013 the majority of members of the Balfour Beatty Pension Fund ceased to accrue future defined benefits and became deferred members resulting in a charge of £nil (2013: first half £nil, full-year curtailment charge of £51m with associated costs of £1m).</w:t>
      </w:r>
    </w:p>
    <w:p w:rsidR="007C458D" w:rsidRDefault="007C458D" w:rsidP="007C458D">
      <w:pPr>
        <w:jc w:val="both"/>
        <w:rPr>
          <w:rFonts w:eastAsiaTheme="majorEastAsia" w:cstheme="majorBidi"/>
          <w:b/>
          <w:bCs/>
          <w:color w:val="595959"/>
          <w:spacing w:val="-6"/>
          <w:szCs w:val="18"/>
        </w:rPr>
      </w:pPr>
    </w:p>
    <w:p w:rsidR="007C458D" w:rsidRPr="00484E6E" w:rsidRDefault="007C458D" w:rsidP="007C458D">
      <w:pPr>
        <w:jc w:val="both"/>
        <w:rPr>
          <w:rFonts w:eastAsiaTheme="majorEastAsia" w:cstheme="majorBidi"/>
          <w:bCs/>
          <w:color w:val="595959"/>
          <w:spacing w:val="-6"/>
          <w:szCs w:val="18"/>
        </w:rPr>
      </w:pPr>
      <w:r>
        <w:rPr>
          <w:rFonts w:eastAsiaTheme="majorEastAsia" w:cstheme="majorBidi"/>
          <w:b/>
          <w:bCs/>
          <w:color w:val="595959"/>
          <w:spacing w:val="-6"/>
          <w:szCs w:val="18"/>
        </w:rPr>
        <w:t xml:space="preserve">7.1.2.4 </w:t>
      </w:r>
      <w:r w:rsidRPr="00484E6E">
        <w:rPr>
          <w:rFonts w:eastAsiaTheme="majorEastAsia" w:cstheme="majorBidi"/>
          <w:bCs/>
          <w:color w:val="595959"/>
          <w:spacing w:val="-6"/>
          <w:szCs w:val="18"/>
        </w:rPr>
        <w:t>Post-acquisition</w:t>
      </w:r>
      <w:r>
        <w:rPr>
          <w:rFonts w:eastAsiaTheme="majorEastAsia" w:cstheme="majorBidi"/>
          <w:bCs/>
          <w:color w:val="595959"/>
          <w:spacing w:val="-6"/>
          <w:szCs w:val="18"/>
        </w:rPr>
        <w:t xml:space="preserve"> integration and reorganisation costs of £nil (2013: first half £1m, full-year £4m) have been incurred in the first half of 2014 of which £nil (2013: first half £1m, full-year £3m) relates to Howard S. Wright post-acquisition reorganisation costs and £nil (2013: first half £nil, full-year £1m) relates to Parsons Brinckerhoff post-acquisition reorganisation costs. </w:t>
      </w:r>
    </w:p>
    <w:p w:rsidR="007C458D" w:rsidRDefault="007C458D" w:rsidP="007C458D">
      <w:pPr>
        <w:jc w:val="both"/>
        <w:rPr>
          <w:rFonts w:eastAsiaTheme="majorEastAsia" w:cstheme="majorBidi"/>
          <w:b/>
          <w:bCs/>
          <w:color w:val="595959"/>
          <w:spacing w:val="-6"/>
          <w:szCs w:val="18"/>
        </w:rPr>
      </w:pPr>
    </w:p>
    <w:p w:rsidR="007C458D" w:rsidRPr="00C55806" w:rsidRDefault="007C458D" w:rsidP="007C458D">
      <w:pPr>
        <w:jc w:val="both"/>
        <w:rPr>
          <w:rFonts w:eastAsiaTheme="majorEastAsia" w:cstheme="majorBidi"/>
          <w:bCs/>
          <w:color w:val="595959"/>
          <w:spacing w:val="-6"/>
          <w:szCs w:val="18"/>
        </w:rPr>
      </w:pPr>
      <w:r>
        <w:rPr>
          <w:rFonts w:eastAsiaTheme="majorEastAsia" w:cstheme="majorBidi"/>
          <w:b/>
          <w:bCs/>
          <w:color w:val="595959"/>
          <w:spacing w:val="-6"/>
          <w:szCs w:val="18"/>
        </w:rPr>
        <w:t xml:space="preserve">7.1.3 </w:t>
      </w:r>
      <w:r>
        <w:rPr>
          <w:rFonts w:eastAsiaTheme="majorEastAsia" w:cstheme="majorBidi"/>
          <w:bCs/>
          <w:color w:val="595959"/>
          <w:spacing w:val="-6"/>
          <w:szCs w:val="18"/>
        </w:rPr>
        <w:t>One of the Group’s investments in a joint venture in the Middle East had a carrying value of £nil at the half-year resulting in a goodwill impairment</w:t>
      </w:r>
      <w:r w:rsidRPr="00C55806">
        <w:rPr>
          <w:rFonts w:eastAsiaTheme="majorEastAsia" w:cstheme="majorBidi"/>
          <w:bCs/>
          <w:color w:val="595959"/>
          <w:spacing w:val="-6"/>
          <w:szCs w:val="18"/>
        </w:rPr>
        <w:t xml:space="preserve"> of £1m in the first half of 2014 (2013: first half £nil, full</w:t>
      </w:r>
      <w:r>
        <w:rPr>
          <w:rFonts w:eastAsiaTheme="majorEastAsia" w:cstheme="majorBidi"/>
          <w:bCs/>
          <w:color w:val="595959"/>
          <w:spacing w:val="-6"/>
          <w:szCs w:val="18"/>
        </w:rPr>
        <w:t>-</w:t>
      </w:r>
      <w:r w:rsidRPr="00C55806">
        <w:rPr>
          <w:rFonts w:eastAsiaTheme="majorEastAsia" w:cstheme="majorBidi"/>
          <w:bCs/>
          <w:color w:val="595959"/>
          <w:spacing w:val="-6"/>
          <w:szCs w:val="18"/>
        </w:rPr>
        <w:t>year £nil)</w:t>
      </w:r>
      <w:r>
        <w:rPr>
          <w:rFonts w:eastAsiaTheme="majorEastAsia" w:cstheme="majorBidi"/>
          <w:bCs/>
          <w:color w:val="595959"/>
          <w:spacing w:val="-6"/>
          <w:szCs w:val="18"/>
        </w:rPr>
        <w:t>.</w:t>
      </w:r>
    </w:p>
    <w:p w:rsidR="007C458D" w:rsidRDefault="007C458D" w:rsidP="007C458D">
      <w:pPr>
        <w:jc w:val="both"/>
        <w:rPr>
          <w:rFonts w:eastAsiaTheme="majorEastAsia" w:cstheme="majorBidi"/>
          <w:b/>
          <w:bCs/>
          <w:color w:val="595959"/>
          <w:spacing w:val="-6"/>
          <w:szCs w:val="18"/>
        </w:rPr>
      </w:pPr>
    </w:p>
    <w:p w:rsidR="007C458D" w:rsidRPr="00683F20" w:rsidRDefault="007C458D" w:rsidP="007C458D">
      <w:pPr>
        <w:jc w:val="both"/>
        <w:rPr>
          <w:rFonts w:eastAsia="Batang" w:cs="Arial"/>
          <w:color w:val="595959"/>
          <w:spacing w:val="-6"/>
          <w:szCs w:val="18"/>
        </w:rPr>
      </w:pPr>
      <w:r w:rsidRPr="00683F20">
        <w:rPr>
          <w:rFonts w:eastAsiaTheme="majorEastAsia" w:cstheme="majorBidi"/>
          <w:b/>
          <w:bCs/>
          <w:color w:val="595959"/>
          <w:spacing w:val="-6"/>
          <w:szCs w:val="18"/>
        </w:rPr>
        <w:t>7.</w:t>
      </w:r>
      <w:r>
        <w:rPr>
          <w:rFonts w:eastAsiaTheme="majorEastAsia" w:cstheme="majorBidi"/>
          <w:b/>
          <w:bCs/>
          <w:color w:val="595959"/>
          <w:spacing w:val="-6"/>
          <w:szCs w:val="18"/>
        </w:rPr>
        <w:t>1.4</w:t>
      </w:r>
      <w:r w:rsidRPr="00683F20">
        <w:rPr>
          <w:rFonts w:eastAsia="Batang" w:cs="Arial"/>
          <w:color w:val="595959"/>
          <w:spacing w:val="-6"/>
          <w:szCs w:val="18"/>
        </w:rPr>
        <w:t xml:space="preserve"> The non-underlying items charged against Group operating profit from continuing operations gave rise to a tax credit of £</w:t>
      </w:r>
      <w:r>
        <w:rPr>
          <w:rFonts w:eastAsia="Batang" w:cs="Arial"/>
          <w:color w:val="595959"/>
          <w:spacing w:val="-6"/>
          <w:szCs w:val="18"/>
        </w:rPr>
        <w:t>5</w:t>
      </w:r>
      <w:r w:rsidRPr="00683F20">
        <w:rPr>
          <w:rFonts w:eastAsia="Batang" w:cs="Arial"/>
          <w:color w:val="595959"/>
          <w:spacing w:val="-6"/>
          <w:szCs w:val="18"/>
        </w:rPr>
        <w:t>m comprising: £</w:t>
      </w:r>
      <w:r>
        <w:rPr>
          <w:rFonts w:eastAsia="Batang" w:cs="Arial"/>
          <w:color w:val="595959"/>
          <w:spacing w:val="-6"/>
          <w:szCs w:val="18"/>
        </w:rPr>
        <w:t>3m</w:t>
      </w:r>
      <w:r w:rsidRPr="00683F20">
        <w:rPr>
          <w:rFonts w:eastAsia="Batang" w:cs="Arial"/>
          <w:color w:val="595959"/>
          <w:spacing w:val="-6"/>
          <w:szCs w:val="18"/>
        </w:rPr>
        <w:t xml:space="preserve"> on amortisation of acquired intangible assets and £</w:t>
      </w:r>
      <w:r>
        <w:rPr>
          <w:rFonts w:eastAsia="Batang" w:cs="Arial"/>
          <w:color w:val="595959"/>
          <w:spacing w:val="-6"/>
          <w:szCs w:val="18"/>
        </w:rPr>
        <w:t>2</w:t>
      </w:r>
      <w:r w:rsidRPr="00683F20">
        <w:rPr>
          <w:rFonts w:eastAsia="Batang" w:cs="Arial"/>
          <w:color w:val="595959"/>
          <w:spacing w:val="-6"/>
          <w:szCs w:val="18"/>
        </w:rPr>
        <w:t>m on other non-underlying items (</w:t>
      </w:r>
      <w:r>
        <w:rPr>
          <w:rFonts w:eastAsia="Batang" w:cs="Arial"/>
          <w:color w:val="595959"/>
          <w:spacing w:val="-6"/>
          <w:szCs w:val="18"/>
        </w:rPr>
        <w:t>2013</w:t>
      </w:r>
      <w:r w:rsidRPr="00683F20">
        <w:rPr>
          <w:rFonts w:eastAsia="Batang" w:cs="Arial"/>
          <w:color w:val="595959"/>
          <w:spacing w:val="-6"/>
          <w:szCs w:val="18"/>
        </w:rPr>
        <w:t>: first half £16m comprising: £5m on amortisation of acquired intangible assets and £11m on other non-underlying items, full-year £35m comprising: £</w:t>
      </w:r>
      <w:r>
        <w:rPr>
          <w:rFonts w:eastAsia="Batang" w:cs="Arial"/>
          <w:color w:val="595959"/>
          <w:spacing w:val="-6"/>
          <w:szCs w:val="18"/>
        </w:rPr>
        <w:t>9</w:t>
      </w:r>
      <w:r w:rsidRPr="00683F20">
        <w:rPr>
          <w:rFonts w:eastAsia="Batang" w:cs="Arial"/>
          <w:color w:val="595959"/>
          <w:spacing w:val="-6"/>
          <w:szCs w:val="18"/>
        </w:rPr>
        <w:t>m on amortisation of acquired intangible assets and £</w:t>
      </w:r>
      <w:r>
        <w:rPr>
          <w:rFonts w:eastAsia="Batang" w:cs="Arial"/>
          <w:color w:val="595959"/>
          <w:spacing w:val="-6"/>
          <w:szCs w:val="18"/>
        </w:rPr>
        <w:t>26</w:t>
      </w:r>
      <w:r w:rsidRPr="00683F20">
        <w:rPr>
          <w:rFonts w:eastAsia="Batang" w:cs="Arial"/>
          <w:color w:val="595959"/>
          <w:spacing w:val="-6"/>
          <w:szCs w:val="18"/>
        </w:rPr>
        <w:t>m on other non-underlying items).</w:t>
      </w:r>
    </w:p>
    <w:p w:rsidR="007C458D" w:rsidRPr="00683F20" w:rsidRDefault="007C458D" w:rsidP="007C458D">
      <w:pPr>
        <w:jc w:val="both"/>
        <w:rPr>
          <w:rFonts w:eastAsiaTheme="majorEastAsia" w:cstheme="majorBidi"/>
          <w:color w:val="595959"/>
          <w:spacing w:val="-6"/>
          <w:szCs w:val="18"/>
        </w:rPr>
      </w:pPr>
    </w:p>
    <w:p w:rsidR="007C458D" w:rsidRPr="00683F20" w:rsidRDefault="007C458D" w:rsidP="007C458D">
      <w:pPr>
        <w:jc w:val="both"/>
        <w:rPr>
          <w:rFonts w:eastAsiaTheme="majorEastAsia" w:cstheme="majorBidi"/>
          <w:b/>
          <w:color w:val="595959"/>
          <w:spacing w:val="-6"/>
          <w:szCs w:val="18"/>
        </w:rPr>
      </w:pPr>
      <w:r w:rsidRPr="00683F20">
        <w:rPr>
          <w:rFonts w:eastAsiaTheme="majorEastAsia" w:cstheme="majorBidi"/>
          <w:b/>
          <w:bCs/>
          <w:color w:val="595959"/>
          <w:spacing w:val="-6"/>
          <w:szCs w:val="18"/>
        </w:rPr>
        <w:t>Discontinued operations</w:t>
      </w:r>
    </w:p>
    <w:p w:rsidR="007C458D" w:rsidRPr="00683F20" w:rsidRDefault="007C458D" w:rsidP="007C458D">
      <w:pPr>
        <w:jc w:val="both"/>
        <w:rPr>
          <w:rFonts w:eastAsiaTheme="majorEastAsia" w:cstheme="majorBidi"/>
          <w:color w:val="595959"/>
          <w:spacing w:val="-6"/>
          <w:szCs w:val="18"/>
        </w:rPr>
      </w:pPr>
    </w:p>
    <w:p w:rsidR="007C458D" w:rsidRDefault="007C458D" w:rsidP="007C458D">
      <w:pPr>
        <w:jc w:val="both"/>
        <w:rPr>
          <w:rFonts w:eastAsiaTheme="majorEastAsia" w:cstheme="majorBidi"/>
          <w:color w:val="595959"/>
          <w:spacing w:val="-6"/>
          <w:szCs w:val="18"/>
        </w:rPr>
      </w:pPr>
      <w:r w:rsidRPr="00683F20">
        <w:rPr>
          <w:rFonts w:eastAsiaTheme="majorEastAsia" w:cstheme="majorBidi"/>
          <w:b/>
          <w:bCs/>
          <w:color w:val="595959"/>
          <w:spacing w:val="-6"/>
          <w:szCs w:val="18"/>
        </w:rPr>
        <w:t>7.</w:t>
      </w:r>
      <w:r>
        <w:rPr>
          <w:rFonts w:eastAsiaTheme="majorEastAsia" w:cstheme="majorBidi"/>
          <w:b/>
          <w:bCs/>
          <w:color w:val="595959"/>
          <w:spacing w:val="-6"/>
          <w:szCs w:val="18"/>
        </w:rPr>
        <w:t>2</w:t>
      </w:r>
      <w:r w:rsidRPr="00683F20">
        <w:rPr>
          <w:rFonts w:eastAsiaTheme="majorEastAsia" w:cstheme="majorBidi"/>
          <w:b/>
          <w:bCs/>
          <w:color w:val="595959"/>
          <w:spacing w:val="-6"/>
          <w:szCs w:val="18"/>
        </w:rPr>
        <w:t xml:space="preserve">.1 </w:t>
      </w:r>
      <w:r w:rsidRPr="00683F20">
        <w:rPr>
          <w:rFonts w:cs="Arial"/>
          <w:color w:val="595959"/>
          <w:spacing w:val="-6"/>
          <w:szCs w:val="18"/>
        </w:rPr>
        <w:t>The amortisation of acquired intangible assets from discontinued operations comprises</w:t>
      </w:r>
      <w:r w:rsidRPr="00683F20" w:rsidDel="00A8551D">
        <w:rPr>
          <w:rFonts w:cs="Arial"/>
          <w:color w:val="595959"/>
          <w:spacing w:val="-6"/>
          <w:szCs w:val="18"/>
        </w:rPr>
        <w:t xml:space="preserve"> </w:t>
      </w:r>
      <w:r w:rsidRPr="00683F20">
        <w:rPr>
          <w:rFonts w:cs="Arial"/>
          <w:color w:val="595959"/>
          <w:spacing w:val="-6"/>
          <w:szCs w:val="18"/>
        </w:rPr>
        <w:t>customer contracts £</w:t>
      </w:r>
      <w:r>
        <w:rPr>
          <w:rFonts w:cs="Arial"/>
          <w:color w:val="595959"/>
          <w:spacing w:val="-6"/>
          <w:szCs w:val="18"/>
        </w:rPr>
        <w:t>nil</w:t>
      </w:r>
      <w:r w:rsidRPr="00683F20">
        <w:rPr>
          <w:rFonts w:cs="Arial"/>
          <w:color w:val="595959"/>
          <w:spacing w:val="-6"/>
          <w:szCs w:val="18"/>
        </w:rPr>
        <w:t xml:space="preserve"> (</w:t>
      </w:r>
      <w:r>
        <w:rPr>
          <w:rFonts w:cs="Arial"/>
          <w:color w:val="595959"/>
          <w:spacing w:val="-6"/>
          <w:szCs w:val="18"/>
        </w:rPr>
        <w:t>2013</w:t>
      </w:r>
      <w:r w:rsidRPr="00683F20">
        <w:rPr>
          <w:rFonts w:cs="Arial"/>
          <w:color w:val="595959"/>
          <w:spacing w:val="-6"/>
          <w:szCs w:val="18"/>
        </w:rPr>
        <w:t xml:space="preserve">: first half £1m, full-year £1m); </w:t>
      </w:r>
      <w:r>
        <w:rPr>
          <w:rFonts w:cs="Arial"/>
          <w:color w:val="595959"/>
          <w:spacing w:val="-6"/>
          <w:szCs w:val="18"/>
        </w:rPr>
        <w:t xml:space="preserve">and </w:t>
      </w:r>
      <w:r w:rsidRPr="00683F20">
        <w:rPr>
          <w:rFonts w:cs="Arial"/>
          <w:color w:val="595959"/>
          <w:spacing w:val="-6"/>
          <w:szCs w:val="18"/>
        </w:rPr>
        <w:t>customer relationships £</w:t>
      </w:r>
      <w:r>
        <w:rPr>
          <w:rFonts w:cs="Arial"/>
          <w:color w:val="595959"/>
          <w:spacing w:val="-6"/>
          <w:szCs w:val="18"/>
        </w:rPr>
        <w:t>nil</w:t>
      </w:r>
      <w:r w:rsidRPr="00683F20">
        <w:rPr>
          <w:rFonts w:cs="Arial"/>
          <w:color w:val="595959"/>
          <w:spacing w:val="-6"/>
          <w:szCs w:val="18"/>
        </w:rPr>
        <w:t xml:space="preserve"> (</w:t>
      </w:r>
      <w:r>
        <w:rPr>
          <w:rFonts w:cs="Arial"/>
          <w:color w:val="595959"/>
          <w:spacing w:val="-6"/>
          <w:szCs w:val="18"/>
        </w:rPr>
        <w:t>2013</w:t>
      </w:r>
      <w:r w:rsidRPr="00683F20">
        <w:rPr>
          <w:rFonts w:cs="Arial"/>
          <w:color w:val="595959"/>
          <w:spacing w:val="-6"/>
          <w:szCs w:val="18"/>
        </w:rPr>
        <w:t>: first half £</w:t>
      </w:r>
      <w:r>
        <w:rPr>
          <w:rFonts w:cs="Arial"/>
          <w:color w:val="595959"/>
          <w:spacing w:val="-6"/>
          <w:szCs w:val="18"/>
        </w:rPr>
        <w:t>1</w:t>
      </w:r>
      <w:r w:rsidRPr="00683F20">
        <w:rPr>
          <w:rFonts w:cs="Arial"/>
          <w:color w:val="595959"/>
          <w:spacing w:val="-6"/>
          <w:szCs w:val="18"/>
        </w:rPr>
        <w:t>m, full-year £</w:t>
      </w:r>
      <w:r>
        <w:rPr>
          <w:rFonts w:cs="Arial"/>
          <w:color w:val="595959"/>
          <w:spacing w:val="-6"/>
          <w:szCs w:val="18"/>
        </w:rPr>
        <w:t>1</w:t>
      </w:r>
      <w:r w:rsidRPr="00683F20">
        <w:rPr>
          <w:rFonts w:cs="Arial"/>
          <w:color w:val="595959"/>
          <w:spacing w:val="-6"/>
          <w:szCs w:val="18"/>
        </w:rPr>
        <w:t>m)</w:t>
      </w:r>
      <w:r>
        <w:rPr>
          <w:rFonts w:cs="Arial"/>
          <w:color w:val="595959"/>
          <w:spacing w:val="-6"/>
          <w:szCs w:val="18"/>
        </w:rPr>
        <w:t xml:space="preserve">. </w:t>
      </w:r>
      <w:r w:rsidRPr="00EE0843">
        <w:rPr>
          <w:rFonts w:cs="Arial"/>
          <w:color w:val="595959"/>
          <w:spacing w:val="-6"/>
          <w:szCs w:val="18"/>
        </w:rPr>
        <w:t xml:space="preserve">Under IFRS 5 Non-current </w:t>
      </w:r>
      <w:r>
        <w:rPr>
          <w:rFonts w:cs="Arial"/>
          <w:color w:val="595959"/>
          <w:spacing w:val="-6"/>
          <w:szCs w:val="18"/>
        </w:rPr>
        <w:t>A</w:t>
      </w:r>
      <w:r w:rsidRPr="00EE0843">
        <w:rPr>
          <w:rFonts w:cs="Arial"/>
          <w:color w:val="595959"/>
          <w:spacing w:val="-6"/>
          <w:szCs w:val="18"/>
        </w:rPr>
        <w:t xml:space="preserve">ssets </w:t>
      </w:r>
      <w:r>
        <w:rPr>
          <w:rFonts w:cs="Arial"/>
          <w:color w:val="595959"/>
          <w:spacing w:val="-6"/>
          <w:szCs w:val="18"/>
        </w:rPr>
        <w:t>Held for Sale and D</w:t>
      </w:r>
      <w:r w:rsidRPr="00EE0843">
        <w:rPr>
          <w:rFonts w:cs="Arial"/>
          <w:color w:val="595959"/>
          <w:spacing w:val="-6"/>
          <w:szCs w:val="18"/>
        </w:rPr>
        <w:t xml:space="preserve">iscontinued </w:t>
      </w:r>
      <w:r>
        <w:rPr>
          <w:rFonts w:cs="Arial"/>
          <w:color w:val="595959"/>
          <w:spacing w:val="-6"/>
          <w:szCs w:val="18"/>
        </w:rPr>
        <w:t>O</w:t>
      </w:r>
      <w:r w:rsidRPr="00EE0843">
        <w:rPr>
          <w:rFonts w:cs="Arial"/>
          <w:color w:val="595959"/>
          <w:spacing w:val="-6"/>
          <w:szCs w:val="18"/>
        </w:rPr>
        <w:t>perations, intangible assets cease to be amortised from the date an entity is classified as held for sale, therefore there is no amortisation charge in 2014</w:t>
      </w:r>
      <w:r>
        <w:rPr>
          <w:rFonts w:cs="Arial"/>
          <w:color w:val="595959"/>
          <w:spacing w:val="-6"/>
          <w:szCs w:val="18"/>
        </w:rPr>
        <w:t>.</w:t>
      </w:r>
    </w:p>
    <w:p w:rsidR="007C458D" w:rsidRPr="00683F20" w:rsidRDefault="007C458D" w:rsidP="007C458D">
      <w:pPr>
        <w:jc w:val="both"/>
        <w:rPr>
          <w:rFonts w:eastAsiaTheme="majorEastAsia" w:cstheme="majorBidi"/>
          <w:color w:val="595959"/>
          <w:spacing w:val="-6"/>
          <w:szCs w:val="18"/>
        </w:rPr>
      </w:pPr>
    </w:p>
    <w:p w:rsidR="007C458D" w:rsidRPr="00683F20" w:rsidRDefault="007C458D" w:rsidP="007C458D">
      <w:pPr>
        <w:jc w:val="both"/>
        <w:rPr>
          <w:rFonts w:cs="Arial"/>
          <w:color w:val="595959"/>
          <w:spacing w:val="-6"/>
          <w:szCs w:val="18"/>
        </w:rPr>
      </w:pPr>
      <w:r w:rsidRPr="00683F20">
        <w:rPr>
          <w:rFonts w:eastAsiaTheme="majorEastAsia" w:cstheme="majorBidi"/>
          <w:b/>
          <w:bCs/>
          <w:color w:val="595959"/>
          <w:spacing w:val="-6"/>
          <w:szCs w:val="18"/>
        </w:rPr>
        <w:t>7.</w:t>
      </w:r>
      <w:r>
        <w:rPr>
          <w:rFonts w:eastAsiaTheme="majorEastAsia" w:cstheme="majorBidi"/>
          <w:b/>
          <w:bCs/>
          <w:color w:val="595959"/>
          <w:spacing w:val="-6"/>
          <w:szCs w:val="18"/>
        </w:rPr>
        <w:t>2</w:t>
      </w:r>
      <w:r w:rsidRPr="00683F20">
        <w:rPr>
          <w:rFonts w:eastAsiaTheme="majorEastAsia" w:cstheme="majorBidi"/>
          <w:b/>
          <w:bCs/>
          <w:color w:val="595959"/>
          <w:spacing w:val="-6"/>
          <w:szCs w:val="18"/>
        </w:rPr>
        <w:t>.2.1</w:t>
      </w:r>
      <w:r w:rsidRPr="00683F20">
        <w:rPr>
          <w:rFonts w:eastAsiaTheme="majorEastAsia" w:cstheme="majorBidi"/>
          <w:bCs/>
          <w:color w:val="595959"/>
          <w:spacing w:val="-6"/>
          <w:szCs w:val="18"/>
        </w:rPr>
        <w:t xml:space="preserve"> </w:t>
      </w:r>
      <w:r w:rsidRPr="00C55806">
        <w:rPr>
          <w:rFonts w:cs="Arial"/>
          <w:color w:val="595959"/>
          <w:spacing w:val="-6"/>
          <w:szCs w:val="18"/>
        </w:rPr>
        <w:t>Rail Italy met the criteria to be classified as held for sale at 27 June 2014</w:t>
      </w:r>
      <w:r>
        <w:rPr>
          <w:rFonts w:cs="Arial"/>
          <w:color w:val="595959"/>
          <w:spacing w:val="-6"/>
          <w:szCs w:val="18"/>
        </w:rPr>
        <w:t xml:space="preserve">. Rail Italy is carried at the lower of cost and net realisable value which resulted in a goodwill impairment of £20m in 2014 first half. In the first half of 2013, a goodwill impairment of </w:t>
      </w:r>
      <w:r w:rsidRPr="00683F20">
        <w:rPr>
          <w:rFonts w:cs="Arial"/>
          <w:color w:val="595959"/>
          <w:spacing w:val="-6"/>
          <w:szCs w:val="18"/>
        </w:rPr>
        <w:t xml:space="preserve">£38m </w:t>
      </w:r>
      <w:r>
        <w:rPr>
          <w:rFonts w:cs="Arial"/>
          <w:color w:val="595959"/>
          <w:spacing w:val="-6"/>
          <w:szCs w:val="18"/>
        </w:rPr>
        <w:t xml:space="preserve">was recognised in </w:t>
      </w:r>
      <w:r w:rsidRPr="00683F20">
        <w:rPr>
          <w:rFonts w:cs="Arial"/>
          <w:color w:val="595959"/>
          <w:spacing w:val="-6"/>
          <w:szCs w:val="18"/>
        </w:rPr>
        <w:t>respect of Rail Germany. Refer to Note 9.</w:t>
      </w:r>
    </w:p>
    <w:p w:rsidR="007C458D" w:rsidRDefault="007C458D" w:rsidP="007C458D">
      <w:pPr>
        <w:jc w:val="both"/>
        <w:rPr>
          <w:rFonts w:eastAsiaTheme="majorEastAsia" w:cstheme="majorBidi"/>
          <w:b/>
          <w:bCs/>
          <w:color w:val="595959"/>
          <w:spacing w:val="-6"/>
          <w:szCs w:val="18"/>
        </w:rPr>
      </w:pPr>
    </w:p>
    <w:p w:rsidR="007C458D" w:rsidRDefault="007C458D" w:rsidP="007C458D">
      <w:pPr>
        <w:jc w:val="both"/>
        <w:rPr>
          <w:rFonts w:eastAsiaTheme="majorEastAsia" w:cstheme="majorBidi"/>
          <w:bCs/>
          <w:color w:val="595959"/>
          <w:spacing w:val="-6"/>
          <w:szCs w:val="18"/>
        </w:rPr>
      </w:pPr>
      <w:r>
        <w:rPr>
          <w:rFonts w:eastAsiaTheme="majorEastAsia" w:cstheme="majorBidi"/>
          <w:b/>
          <w:bCs/>
          <w:color w:val="595959"/>
          <w:spacing w:val="-6"/>
          <w:szCs w:val="18"/>
        </w:rPr>
        <w:t xml:space="preserve">7.2.2.2 </w:t>
      </w:r>
      <w:r>
        <w:rPr>
          <w:rFonts w:eastAsiaTheme="majorEastAsia" w:cstheme="majorBidi"/>
          <w:bCs/>
          <w:color w:val="595959"/>
          <w:spacing w:val="-6"/>
          <w:szCs w:val="18"/>
        </w:rPr>
        <w:t xml:space="preserve">In the first </w:t>
      </w:r>
      <w:r w:rsidRPr="00C55806">
        <w:rPr>
          <w:rFonts w:cs="Arial"/>
          <w:color w:val="595959"/>
          <w:spacing w:val="-6"/>
          <w:szCs w:val="18"/>
        </w:rPr>
        <w:t>half of 2014, as a result of the IFRS 5 requirements to cease depreciating or amortising assets once classified as assets held for sale, an IFRS</w:t>
      </w:r>
      <w:r>
        <w:rPr>
          <w:rFonts w:eastAsiaTheme="majorEastAsia" w:cstheme="majorBidi"/>
          <w:bCs/>
          <w:color w:val="595959"/>
          <w:spacing w:val="-6"/>
          <w:szCs w:val="18"/>
        </w:rPr>
        <w:t xml:space="preserve"> 5 impairment charge of £10m was recognised relating to assets in Rail Germany which are still in use </w:t>
      </w:r>
      <w:r w:rsidRPr="002A77F4">
        <w:rPr>
          <w:rFonts w:eastAsiaTheme="majorEastAsia" w:cstheme="majorBidi"/>
          <w:bCs/>
          <w:color w:val="595959"/>
          <w:spacing w:val="-6"/>
          <w:szCs w:val="18"/>
        </w:rPr>
        <w:t>(2013: first half £</w:t>
      </w:r>
      <w:r>
        <w:rPr>
          <w:rFonts w:eastAsiaTheme="majorEastAsia" w:cstheme="majorBidi"/>
          <w:bCs/>
          <w:color w:val="595959"/>
          <w:spacing w:val="-6"/>
          <w:szCs w:val="18"/>
        </w:rPr>
        <w:t>nil</w:t>
      </w:r>
      <w:r w:rsidRPr="002A77F4">
        <w:rPr>
          <w:rFonts w:eastAsiaTheme="majorEastAsia" w:cstheme="majorBidi"/>
          <w:bCs/>
          <w:color w:val="595959"/>
          <w:spacing w:val="-6"/>
          <w:szCs w:val="18"/>
        </w:rPr>
        <w:t>, full-year £</w:t>
      </w:r>
      <w:r>
        <w:rPr>
          <w:rFonts w:eastAsiaTheme="majorEastAsia" w:cstheme="majorBidi"/>
          <w:bCs/>
          <w:color w:val="595959"/>
          <w:spacing w:val="-6"/>
          <w:szCs w:val="18"/>
        </w:rPr>
        <w:t>nil</w:t>
      </w:r>
      <w:r w:rsidRPr="002A77F4">
        <w:rPr>
          <w:rFonts w:eastAsiaTheme="majorEastAsia" w:cstheme="majorBidi"/>
          <w:bCs/>
          <w:color w:val="595959"/>
          <w:spacing w:val="-6"/>
          <w:szCs w:val="18"/>
        </w:rPr>
        <w:t>)</w:t>
      </w:r>
      <w:r>
        <w:rPr>
          <w:rFonts w:eastAsiaTheme="majorEastAsia" w:cstheme="majorBidi"/>
          <w:bCs/>
          <w:color w:val="595959"/>
          <w:spacing w:val="-6"/>
          <w:szCs w:val="18"/>
        </w:rPr>
        <w:t xml:space="preserve">. </w:t>
      </w:r>
      <w:r w:rsidRPr="00F33086">
        <w:rPr>
          <w:rFonts w:eastAsiaTheme="majorEastAsia" w:cstheme="majorBidi"/>
          <w:bCs/>
          <w:color w:val="595959"/>
          <w:spacing w:val="-6"/>
          <w:szCs w:val="18"/>
        </w:rPr>
        <w:t xml:space="preserve"> </w:t>
      </w:r>
    </w:p>
    <w:p w:rsidR="007C458D" w:rsidRDefault="007C458D" w:rsidP="007C458D">
      <w:pPr>
        <w:jc w:val="both"/>
        <w:rPr>
          <w:rFonts w:eastAsiaTheme="majorEastAsia" w:cstheme="majorBidi"/>
          <w:b/>
          <w:bCs/>
          <w:color w:val="595959"/>
          <w:spacing w:val="-6"/>
          <w:szCs w:val="18"/>
        </w:rPr>
      </w:pPr>
    </w:p>
    <w:p w:rsidR="007C458D" w:rsidRDefault="007C458D" w:rsidP="007C458D">
      <w:pPr>
        <w:jc w:val="both"/>
        <w:rPr>
          <w:rFonts w:cs="Arial"/>
          <w:color w:val="595959"/>
          <w:spacing w:val="-6"/>
          <w:szCs w:val="18"/>
        </w:rPr>
      </w:pPr>
      <w:r w:rsidRPr="00683F20">
        <w:rPr>
          <w:rFonts w:eastAsiaTheme="majorEastAsia" w:cstheme="majorBidi"/>
          <w:b/>
          <w:bCs/>
          <w:color w:val="595959"/>
          <w:spacing w:val="-6"/>
          <w:szCs w:val="18"/>
        </w:rPr>
        <w:t>7.</w:t>
      </w:r>
      <w:r>
        <w:rPr>
          <w:rFonts w:eastAsiaTheme="majorEastAsia" w:cstheme="majorBidi"/>
          <w:b/>
          <w:bCs/>
          <w:color w:val="595959"/>
          <w:spacing w:val="-6"/>
          <w:szCs w:val="18"/>
        </w:rPr>
        <w:t>2</w:t>
      </w:r>
      <w:r w:rsidRPr="00683F20">
        <w:rPr>
          <w:rFonts w:eastAsiaTheme="majorEastAsia" w:cstheme="majorBidi"/>
          <w:b/>
          <w:bCs/>
          <w:color w:val="595959"/>
          <w:spacing w:val="-6"/>
          <w:szCs w:val="18"/>
        </w:rPr>
        <w:t>.2</w:t>
      </w:r>
      <w:r>
        <w:rPr>
          <w:rFonts w:eastAsiaTheme="majorEastAsia" w:cstheme="majorBidi"/>
          <w:b/>
          <w:bCs/>
          <w:color w:val="595959"/>
          <w:spacing w:val="-6"/>
          <w:szCs w:val="18"/>
        </w:rPr>
        <w:t>.3</w:t>
      </w:r>
      <w:r w:rsidRPr="00683F20">
        <w:rPr>
          <w:rFonts w:eastAsiaTheme="majorEastAsia" w:cstheme="majorBidi"/>
          <w:bCs/>
          <w:color w:val="595959"/>
          <w:spacing w:val="-6"/>
          <w:szCs w:val="18"/>
        </w:rPr>
        <w:t xml:space="preserve"> R</w:t>
      </w:r>
      <w:r>
        <w:rPr>
          <w:rFonts w:cs="Arial"/>
          <w:color w:val="595959"/>
          <w:spacing w:val="-6"/>
          <w:szCs w:val="18"/>
        </w:rPr>
        <w:t>estructuring costs of £4</w:t>
      </w:r>
      <w:r w:rsidRPr="00683F20">
        <w:rPr>
          <w:rFonts w:cs="Arial"/>
          <w:color w:val="595959"/>
          <w:spacing w:val="-6"/>
          <w:szCs w:val="18"/>
        </w:rPr>
        <w:t>m (</w:t>
      </w:r>
      <w:r>
        <w:rPr>
          <w:rFonts w:cs="Arial"/>
          <w:color w:val="595959"/>
          <w:spacing w:val="-6"/>
          <w:szCs w:val="18"/>
        </w:rPr>
        <w:t>2013</w:t>
      </w:r>
      <w:r w:rsidRPr="00683F20">
        <w:rPr>
          <w:rFonts w:cs="Arial"/>
          <w:color w:val="595959"/>
          <w:spacing w:val="-6"/>
          <w:szCs w:val="18"/>
        </w:rPr>
        <w:t>: first half £6</w:t>
      </w:r>
      <w:r>
        <w:rPr>
          <w:rFonts w:cs="Arial"/>
          <w:color w:val="595959"/>
          <w:spacing w:val="-6"/>
          <w:szCs w:val="18"/>
        </w:rPr>
        <w:t>m</w:t>
      </w:r>
      <w:r w:rsidRPr="00683F20">
        <w:rPr>
          <w:rFonts w:cs="Arial"/>
          <w:color w:val="595959"/>
          <w:spacing w:val="-6"/>
          <w:szCs w:val="18"/>
        </w:rPr>
        <w:t>, full-year £6m) were incurred in respect of Mainland European rail businesses.</w:t>
      </w:r>
    </w:p>
    <w:p w:rsidR="007C458D" w:rsidRDefault="007C458D" w:rsidP="007C458D">
      <w:pPr>
        <w:jc w:val="both"/>
        <w:rPr>
          <w:rFonts w:eastAsiaTheme="majorEastAsia" w:cstheme="majorBidi"/>
          <w:b/>
          <w:bCs/>
          <w:color w:val="595959"/>
          <w:spacing w:val="-6"/>
          <w:szCs w:val="18"/>
        </w:rPr>
      </w:pPr>
    </w:p>
    <w:p w:rsidR="007C458D" w:rsidRDefault="007C458D" w:rsidP="007C458D">
      <w:pPr>
        <w:jc w:val="both"/>
        <w:rPr>
          <w:rFonts w:eastAsiaTheme="majorEastAsia" w:cstheme="majorBidi"/>
          <w:b/>
          <w:bCs/>
          <w:color w:val="595959"/>
          <w:spacing w:val="-6"/>
          <w:szCs w:val="18"/>
        </w:rPr>
      </w:pPr>
      <w:r w:rsidRPr="00683F20">
        <w:rPr>
          <w:rFonts w:eastAsiaTheme="majorEastAsia" w:cstheme="majorBidi"/>
          <w:b/>
          <w:bCs/>
          <w:color w:val="595959"/>
          <w:spacing w:val="-6"/>
          <w:szCs w:val="18"/>
        </w:rPr>
        <w:t>7.</w:t>
      </w:r>
      <w:r>
        <w:rPr>
          <w:rFonts w:eastAsiaTheme="majorEastAsia" w:cstheme="majorBidi"/>
          <w:b/>
          <w:bCs/>
          <w:color w:val="595959"/>
          <w:spacing w:val="-6"/>
          <w:szCs w:val="18"/>
        </w:rPr>
        <w:t>2</w:t>
      </w:r>
      <w:r w:rsidRPr="00683F20">
        <w:rPr>
          <w:rFonts w:eastAsiaTheme="majorEastAsia" w:cstheme="majorBidi"/>
          <w:b/>
          <w:bCs/>
          <w:color w:val="595959"/>
          <w:spacing w:val="-6"/>
          <w:szCs w:val="18"/>
        </w:rPr>
        <w:t>.2.</w:t>
      </w:r>
      <w:r>
        <w:rPr>
          <w:rFonts w:eastAsiaTheme="majorEastAsia" w:cstheme="majorBidi"/>
          <w:b/>
          <w:bCs/>
          <w:color w:val="595959"/>
          <w:spacing w:val="-6"/>
          <w:szCs w:val="18"/>
        </w:rPr>
        <w:t>4</w:t>
      </w:r>
      <w:r w:rsidRPr="00683F20">
        <w:rPr>
          <w:rFonts w:eastAsia="Batang" w:cs="Arial"/>
          <w:color w:val="595959"/>
          <w:spacing w:val="-6"/>
          <w:szCs w:val="18"/>
        </w:rPr>
        <w:t xml:space="preserve"> </w:t>
      </w:r>
      <w:r w:rsidRPr="001E5774">
        <w:rPr>
          <w:rFonts w:eastAsiaTheme="majorEastAsia" w:cstheme="majorBidi"/>
          <w:color w:val="595959"/>
          <w:spacing w:val="-6"/>
          <w:szCs w:val="18"/>
        </w:rPr>
        <w:t>On 13 December 2013 the Group disposed of the UK facilities management business, Balfour Beatty WorkPlace</w:t>
      </w:r>
      <w:r>
        <w:rPr>
          <w:rFonts w:eastAsiaTheme="majorEastAsia" w:cstheme="majorBidi"/>
          <w:color w:val="595959"/>
          <w:spacing w:val="-6"/>
          <w:szCs w:val="18"/>
        </w:rPr>
        <w:t>,</w:t>
      </w:r>
      <w:r w:rsidRPr="001E5774">
        <w:rPr>
          <w:rFonts w:eastAsiaTheme="majorEastAsia" w:cstheme="majorBidi"/>
          <w:color w:val="595959"/>
          <w:spacing w:val="-6"/>
          <w:szCs w:val="18"/>
        </w:rPr>
        <w:t xml:space="preserve"> </w:t>
      </w:r>
      <w:r>
        <w:rPr>
          <w:rFonts w:eastAsiaTheme="majorEastAsia" w:cstheme="majorBidi"/>
          <w:color w:val="595959"/>
          <w:spacing w:val="-6"/>
          <w:szCs w:val="18"/>
        </w:rPr>
        <w:t>resulting in a net estimated gain of £16m being recognised in the second half of 2013 with preliminary transaction costs of £2m being incurred in the 2013 first half</w:t>
      </w:r>
      <w:r w:rsidRPr="001E5774">
        <w:rPr>
          <w:rFonts w:eastAsiaTheme="majorEastAsia" w:cstheme="majorBidi"/>
          <w:color w:val="595959"/>
          <w:spacing w:val="-6"/>
          <w:szCs w:val="18"/>
        </w:rPr>
        <w:t>.</w:t>
      </w:r>
      <w:r>
        <w:rPr>
          <w:rFonts w:eastAsiaTheme="majorEastAsia" w:cstheme="majorBidi"/>
          <w:color w:val="595959"/>
          <w:spacing w:val="-6"/>
          <w:szCs w:val="18"/>
        </w:rPr>
        <w:t xml:space="preserve"> In the first half of 2014, the final settlement resulted in a net gain of £3m. </w:t>
      </w:r>
      <w:r>
        <w:rPr>
          <w:rFonts w:eastAsia="Batang" w:cs="Arial"/>
          <w:color w:val="595959"/>
          <w:spacing w:val="-6"/>
          <w:szCs w:val="18"/>
        </w:rPr>
        <w:t>Refer to Note 19.2.</w:t>
      </w:r>
    </w:p>
    <w:p w:rsidR="007C458D" w:rsidRDefault="007C458D" w:rsidP="007C458D">
      <w:pPr>
        <w:jc w:val="both"/>
        <w:rPr>
          <w:rFonts w:eastAsiaTheme="majorEastAsia" w:cstheme="majorBidi"/>
          <w:b/>
          <w:bCs/>
          <w:color w:val="595959"/>
          <w:spacing w:val="-6"/>
          <w:szCs w:val="18"/>
        </w:rPr>
      </w:pPr>
    </w:p>
    <w:p w:rsidR="007C458D" w:rsidRDefault="007C458D" w:rsidP="007C458D">
      <w:pPr>
        <w:jc w:val="both"/>
        <w:rPr>
          <w:rFonts w:eastAsiaTheme="majorEastAsia" w:cstheme="majorBidi"/>
          <w:b/>
          <w:bCs/>
          <w:color w:val="595959"/>
          <w:spacing w:val="-6"/>
          <w:szCs w:val="18"/>
        </w:rPr>
      </w:pPr>
      <w:r w:rsidRPr="00683F20">
        <w:rPr>
          <w:rFonts w:eastAsiaTheme="majorEastAsia" w:cstheme="majorBidi"/>
          <w:b/>
          <w:bCs/>
          <w:color w:val="595959"/>
          <w:spacing w:val="-6"/>
          <w:szCs w:val="18"/>
        </w:rPr>
        <w:t>7.</w:t>
      </w:r>
      <w:r>
        <w:rPr>
          <w:rFonts w:eastAsiaTheme="majorEastAsia" w:cstheme="majorBidi"/>
          <w:b/>
          <w:bCs/>
          <w:color w:val="595959"/>
          <w:spacing w:val="-6"/>
          <w:szCs w:val="18"/>
        </w:rPr>
        <w:t>2</w:t>
      </w:r>
      <w:r w:rsidRPr="00683F20">
        <w:rPr>
          <w:rFonts w:eastAsiaTheme="majorEastAsia" w:cstheme="majorBidi"/>
          <w:b/>
          <w:bCs/>
          <w:color w:val="595959"/>
          <w:spacing w:val="-6"/>
          <w:szCs w:val="18"/>
        </w:rPr>
        <w:t>.2.</w:t>
      </w:r>
      <w:r>
        <w:rPr>
          <w:rFonts w:eastAsiaTheme="majorEastAsia" w:cstheme="majorBidi"/>
          <w:b/>
          <w:bCs/>
          <w:color w:val="595959"/>
          <w:spacing w:val="-6"/>
          <w:szCs w:val="18"/>
        </w:rPr>
        <w:t>5</w:t>
      </w:r>
      <w:r w:rsidRPr="00683F20">
        <w:rPr>
          <w:rFonts w:eastAsia="Batang" w:cs="Arial"/>
          <w:color w:val="595959"/>
          <w:spacing w:val="-6"/>
          <w:szCs w:val="18"/>
        </w:rPr>
        <w:t xml:space="preserve"> </w:t>
      </w:r>
      <w:r>
        <w:rPr>
          <w:rFonts w:eastAsia="Batang" w:cs="Arial"/>
          <w:color w:val="595959"/>
          <w:spacing w:val="-6"/>
          <w:szCs w:val="18"/>
        </w:rPr>
        <w:t xml:space="preserve">On 8 January 2014, the Group disposed of Rail Scandinavia for a net gain of £1m. Refer to Note 19.2. </w:t>
      </w:r>
      <w:r w:rsidRPr="00683F20">
        <w:rPr>
          <w:rFonts w:eastAsia="Batang" w:cs="Arial"/>
          <w:color w:val="595959"/>
          <w:spacing w:val="-6"/>
          <w:szCs w:val="18"/>
        </w:rPr>
        <w:t xml:space="preserve">On 1 March </w:t>
      </w:r>
      <w:r>
        <w:rPr>
          <w:rFonts w:eastAsia="Batang" w:cs="Arial"/>
          <w:color w:val="595959"/>
          <w:spacing w:val="-6"/>
          <w:szCs w:val="18"/>
        </w:rPr>
        <w:t>2013</w:t>
      </w:r>
      <w:r w:rsidRPr="00683F20">
        <w:rPr>
          <w:rFonts w:eastAsia="Batang" w:cs="Arial"/>
          <w:color w:val="595959"/>
          <w:spacing w:val="-6"/>
          <w:szCs w:val="18"/>
        </w:rPr>
        <w:t xml:space="preserve"> the Group disposed of Rail Spain for a net loss of £4m.</w:t>
      </w:r>
      <w:r>
        <w:rPr>
          <w:rFonts w:eastAsia="Batang" w:cs="Arial"/>
          <w:color w:val="595959"/>
          <w:spacing w:val="-6"/>
          <w:szCs w:val="18"/>
        </w:rPr>
        <w:t xml:space="preserve"> </w:t>
      </w:r>
      <w:r w:rsidRPr="001E5774">
        <w:rPr>
          <w:rFonts w:eastAsiaTheme="majorEastAsia" w:cstheme="majorBidi"/>
          <w:color w:val="595959"/>
          <w:spacing w:val="-6"/>
          <w:szCs w:val="18"/>
        </w:rPr>
        <w:t>On 1 August 2013, as the initial step in disposing of Rail Germany, the Group disposed of the Stassfurt Signalling Workshop to its local management for €1 resulting in a net loss of £1m.</w:t>
      </w:r>
    </w:p>
    <w:p w:rsidR="007C458D" w:rsidRDefault="007C458D" w:rsidP="007C458D">
      <w:pPr>
        <w:jc w:val="both"/>
        <w:rPr>
          <w:rFonts w:eastAsiaTheme="majorEastAsia" w:cstheme="majorBidi"/>
          <w:b/>
          <w:bCs/>
          <w:color w:val="595959"/>
          <w:spacing w:val="-6"/>
          <w:szCs w:val="18"/>
        </w:rPr>
      </w:pPr>
    </w:p>
    <w:p w:rsidR="007C458D" w:rsidRDefault="007C458D" w:rsidP="007C458D">
      <w:pPr>
        <w:rPr>
          <w:rFonts w:eastAsia="Batang" w:cs="Arial"/>
          <w:b/>
          <w:bCs/>
          <w:color w:val="005D99"/>
          <w:spacing w:val="-6"/>
          <w:kern w:val="32"/>
          <w:szCs w:val="18"/>
        </w:rPr>
      </w:pPr>
      <w:r>
        <w:rPr>
          <w:rFonts w:eastAsia="Batang" w:cs="Arial"/>
          <w:b/>
          <w:bCs/>
          <w:color w:val="005D99"/>
          <w:spacing w:val="-6"/>
          <w:kern w:val="32"/>
          <w:szCs w:val="18"/>
        </w:rPr>
        <w:br w:type="page"/>
      </w:r>
      <w:r w:rsidRPr="008104BD">
        <w:rPr>
          <w:rFonts w:eastAsia="Batang" w:cs="Arial"/>
          <w:b/>
          <w:bCs/>
          <w:color w:val="005D99"/>
          <w:spacing w:val="-6"/>
          <w:kern w:val="32"/>
          <w:szCs w:val="18"/>
        </w:rPr>
        <w:lastRenderedPageBreak/>
        <w:t>7 Non-underlying items</w:t>
      </w:r>
      <w:r w:rsidRPr="00F550B2">
        <w:rPr>
          <w:rFonts w:eastAsia="Batang" w:cs="Arial"/>
          <w:b/>
          <w:bCs/>
          <w:color w:val="005D99"/>
          <w:spacing w:val="-6"/>
          <w:kern w:val="32"/>
          <w:szCs w:val="18"/>
        </w:rPr>
        <w:t xml:space="preserve"> </w:t>
      </w:r>
      <w:r>
        <w:rPr>
          <w:rFonts w:eastAsia="Batang" w:cs="Arial"/>
          <w:b/>
          <w:bCs/>
          <w:color w:val="005D99"/>
          <w:spacing w:val="-6"/>
          <w:kern w:val="32"/>
          <w:szCs w:val="18"/>
        </w:rPr>
        <w:t>continued</w:t>
      </w:r>
    </w:p>
    <w:p w:rsidR="007C458D" w:rsidRDefault="007C458D" w:rsidP="007C458D">
      <w:pPr>
        <w:jc w:val="both"/>
        <w:rPr>
          <w:rFonts w:eastAsia="Batang" w:cs="Arial"/>
          <w:b/>
          <w:bCs/>
          <w:color w:val="005D99"/>
          <w:spacing w:val="-6"/>
          <w:kern w:val="32"/>
          <w:szCs w:val="18"/>
        </w:rPr>
      </w:pPr>
    </w:p>
    <w:p w:rsidR="007C458D" w:rsidRDefault="007C458D" w:rsidP="007C458D">
      <w:pPr>
        <w:jc w:val="both"/>
        <w:rPr>
          <w:rFonts w:eastAsiaTheme="majorEastAsia" w:cstheme="majorBidi"/>
          <w:b/>
          <w:bCs/>
          <w:color w:val="595959"/>
          <w:spacing w:val="-6"/>
          <w:szCs w:val="18"/>
        </w:rPr>
      </w:pPr>
      <w:r w:rsidRPr="00D77C9E">
        <w:rPr>
          <w:rFonts w:eastAsiaTheme="majorEastAsia" w:cstheme="majorBidi"/>
          <w:b/>
          <w:color w:val="595959"/>
          <w:spacing w:val="-6"/>
          <w:szCs w:val="18"/>
        </w:rPr>
        <w:t>7.2.2.</w:t>
      </w:r>
      <w:r>
        <w:rPr>
          <w:rFonts w:eastAsiaTheme="majorEastAsia" w:cstheme="majorBidi"/>
          <w:b/>
          <w:color w:val="595959"/>
          <w:spacing w:val="-6"/>
          <w:szCs w:val="18"/>
        </w:rPr>
        <w:t>6</w:t>
      </w:r>
      <w:r>
        <w:rPr>
          <w:rFonts w:eastAsiaTheme="majorEastAsia" w:cstheme="majorBidi"/>
          <w:color w:val="595959"/>
          <w:spacing w:val="-6"/>
          <w:szCs w:val="18"/>
        </w:rPr>
        <w:t xml:space="preserve"> In the first half of</w:t>
      </w:r>
      <w:r w:rsidRPr="001E5774">
        <w:rPr>
          <w:rFonts w:eastAsiaTheme="majorEastAsia" w:cstheme="majorBidi"/>
          <w:color w:val="595959"/>
          <w:spacing w:val="-6"/>
          <w:szCs w:val="18"/>
        </w:rPr>
        <w:t xml:space="preserve"> 2013, Rail Germany incurred a £2m fine imposed by the German competition authority in respect of allegations of historic anti-competitive behaviour occurring in Schreck-Mieves GmbH, a company acquired by Balfour Beatty in 2008.</w:t>
      </w:r>
    </w:p>
    <w:p w:rsidR="007C458D" w:rsidRDefault="007C458D" w:rsidP="007C458D">
      <w:pPr>
        <w:jc w:val="both"/>
        <w:rPr>
          <w:rFonts w:eastAsiaTheme="majorEastAsia" w:cstheme="majorBidi"/>
          <w:b/>
          <w:bCs/>
          <w:color w:val="595959"/>
          <w:spacing w:val="-6"/>
          <w:szCs w:val="18"/>
        </w:rPr>
      </w:pPr>
    </w:p>
    <w:p w:rsidR="007C458D" w:rsidRPr="00683F20" w:rsidRDefault="007C458D" w:rsidP="007C458D">
      <w:pPr>
        <w:jc w:val="both"/>
        <w:rPr>
          <w:rFonts w:cs="Arial"/>
          <w:color w:val="595959"/>
          <w:spacing w:val="-6"/>
          <w:szCs w:val="18"/>
        </w:rPr>
      </w:pPr>
      <w:r w:rsidRPr="00683F20">
        <w:rPr>
          <w:rFonts w:eastAsiaTheme="majorEastAsia" w:cstheme="majorBidi"/>
          <w:b/>
          <w:bCs/>
          <w:color w:val="595959"/>
          <w:spacing w:val="-6"/>
          <w:szCs w:val="18"/>
        </w:rPr>
        <w:t>7.</w:t>
      </w:r>
      <w:r>
        <w:rPr>
          <w:rFonts w:eastAsiaTheme="majorEastAsia" w:cstheme="majorBidi"/>
          <w:b/>
          <w:bCs/>
          <w:color w:val="595959"/>
          <w:spacing w:val="-6"/>
          <w:szCs w:val="18"/>
        </w:rPr>
        <w:t>2</w:t>
      </w:r>
      <w:r w:rsidRPr="00683F20">
        <w:rPr>
          <w:rFonts w:eastAsiaTheme="majorEastAsia" w:cstheme="majorBidi"/>
          <w:b/>
          <w:bCs/>
          <w:color w:val="595959"/>
          <w:spacing w:val="-6"/>
          <w:szCs w:val="18"/>
        </w:rPr>
        <w:t>.2.</w:t>
      </w:r>
      <w:r>
        <w:rPr>
          <w:rFonts w:eastAsiaTheme="majorEastAsia" w:cstheme="majorBidi"/>
          <w:b/>
          <w:bCs/>
          <w:color w:val="595959"/>
          <w:spacing w:val="-6"/>
          <w:szCs w:val="18"/>
        </w:rPr>
        <w:t>7</w:t>
      </w:r>
      <w:r w:rsidRPr="00683F20">
        <w:rPr>
          <w:rFonts w:eastAsiaTheme="majorEastAsia" w:cstheme="majorBidi"/>
          <w:bCs/>
          <w:color w:val="595959"/>
          <w:spacing w:val="-6"/>
          <w:szCs w:val="18"/>
        </w:rPr>
        <w:t xml:space="preserve"> </w:t>
      </w:r>
      <w:r w:rsidRPr="00FD22E3">
        <w:rPr>
          <w:rFonts w:cs="Arial"/>
          <w:color w:val="595959"/>
          <w:spacing w:val="-6"/>
          <w:szCs w:val="18"/>
        </w:rPr>
        <w:t>On 31 August 2013 the majority of members of the Balfour Beatty Pension Fund ceased to accrue future defined benefits and became deferred members resulting in a curtailment charge of £2m being incurred in relation to Balfour Beatty WorkPlace employees.</w:t>
      </w:r>
    </w:p>
    <w:p w:rsidR="007C458D" w:rsidRDefault="007C458D" w:rsidP="007C458D">
      <w:pPr>
        <w:jc w:val="both"/>
        <w:rPr>
          <w:rFonts w:eastAsiaTheme="majorEastAsia" w:cstheme="majorBidi"/>
          <w:color w:val="595959"/>
          <w:spacing w:val="-6"/>
          <w:szCs w:val="18"/>
        </w:rPr>
      </w:pPr>
    </w:p>
    <w:p w:rsidR="007C458D" w:rsidRPr="00F550B2" w:rsidRDefault="007C458D" w:rsidP="007C458D">
      <w:pPr>
        <w:jc w:val="both"/>
        <w:rPr>
          <w:rFonts w:eastAsia="Batang" w:cs="Arial"/>
          <w:color w:val="595959"/>
          <w:spacing w:val="-6"/>
          <w:szCs w:val="18"/>
        </w:rPr>
      </w:pPr>
      <w:r w:rsidRPr="00D77C9E">
        <w:rPr>
          <w:rFonts w:eastAsiaTheme="majorEastAsia" w:cstheme="majorBidi"/>
          <w:b/>
          <w:bCs/>
          <w:color w:val="595959"/>
          <w:spacing w:val="-6"/>
          <w:szCs w:val="18"/>
        </w:rPr>
        <w:t>7.2.3</w:t>
      </w:r>
      <w:r w:rsidRPr="00D77C9E">
        <w:rPr>
          <w:rFonts w:eastAsia="Batang" w:cs="Arial"/>
          <w:b/>
          <w:color w:val="595959"/>
          <w:spacing w:val="-6"/>
          <w:szCs w:val="18"/>
        </w:rPr>
        <w:t xml:space="preserve"> </w:t>
      </w:r>
      <w:r w:rsidRPr="00D77C9E">
        <w:rPr>
          <w:rFonts w:eastAsia="Batang" w:cs="Arial"/>
          <w:color w:val="595959"/>
          <w:spacing w:val="-6"/>
          <w:szCs w:val="18"/>
        </w:rPr>
        <w:t xml:space="preserve">The non-underlying items charged against profit from discontinued operations gave rise to a tax credit of </w:t>
      </w:r>
      <w:r>
        <w:rPr>
          <w:rFonts w:eastAsia="Batang" w:cs="Arial"/>
          <w:color w:val="595959"/>
          <w:spacing w:val="-6"/>
          <w:szCs w:val="18"/>
        </w:rPr>
        <w:t>£6</w:t>
      </w:r>
      <w:r w:rsidRPr="00D77C9E">
        <w:rPr>
          <w:rFonts w:eastAsia="Batang" w:cs="Arial"/>
          <w:color w:val="595959"/>
          <w:spacing w:val="-6"/>
          <w:szCs w:val="18"/>
        </w:rPr>
        <w:t>m comprising: £nil on amortisation of acquire</w:t>
      </w:r>
      <w:r>
        <w:rPr>
          <w:rFonts w:eastAsia="Batang" w:cs="Arial"/>
          <w:color w:val="595959"/>
          <w:spacing w:val="-6"/>
          <w:szCs w:val="18"/>
        </w:rPr>
        <w:t>d intangible assets and £6</w:t>
      </w:r>
      <w:r w:rsidRPr="00D77C9E">
        <w:rPr>
          <w:rFonts w:eastAsia="Batang" w:cs="Arial"/>
          <w:color w:val="595959"/>
          <w:spacing w:val="-6"/>
          <w:szCs w:val="18"/>
        </w:rPr>
        <w:t>m on other non-underlying items (2013: first half £1m on amortisation of acquired intangible assets, full-year £2m comprising: £nil on amortisation of acquired intangible assets and £2m on other non-underlying items).</w:t>
      </w:r>
    </w:p>
    <w:p w:rsidR="007C458D" w:rsidRDefault="007C458D" w:rsidP="007C458D">
      <w:pPr>
        <w:rPr>
          <w:rFonts w:cs="Arial"/>
          <w:b/>
          <w:bCs/>
          <w:color w:val="005D99"/>
          <w:spacing w:val="-6"/>
          <w:kern w:val="32"/>
          <w:szCs w:val="18"/>
        </w:rPr>
      </w:pPr>
    </w:p>
    <w:p w:rsidR="007C458D" w:rsidRPr="00F550B2" w:rsidRDefault="007C458D" w:rsidP="007C458D">
      <w:pPr>
        <w:keepNext/>
        <w:outlineLvl w:val="0"/>
        <w:rPr>
          <w:rFonts w:cs="Arial"/>
          <w:b/>
          <w:bCs/>
          <w:color w:val="005D99"/>
          <w:spacing w:val="-6"/>
          <w:kern w:val="32"/>
          <w:szCs w:val="18"/>
        </w:rPr>
      </w:pPr>
      <w:r w:rsidRPr="00F550B2">
        <w:rPr>
          <w:rFonts w:cs="Arial"/>
          <w:b/>
          <w:bCs/>
          <w:color w:val="005D99"/>
          <w:spacing w:val="-6"/>
          <w:kern w:val="32"/>
          <w:szCs w:val="18"/>
        </w:rPr>
        <w:t xml:space="preserve">8 </w:t>
      </w:r>
      <w:r w:rsidRPr="008F7286">
        <w:rPr>
          <w:rFonts w:cs="Arial"/>
          <w:b/>
          <w:bCs/>
          <w:color w:val="005D99"/>
          <w:spacing w:val="-6"/>
          <w:kern w:val="32"/>
          <w:szCs w:val="18"/>
        </w:rPr>
        <w:t>Taxation – continuing</w:t>
      </w:r>
      <w:r>
        <w:rPr>
          <w:rFonts w:cs="Arial"/>
          <w:b/>
          <w:bCs/>
          <w:color w:val="005D99"/>
          <w:spacing w:val="-6"/>
          <w:kern w:val="32"/>
          <w:szCs w:val="18"/>
        </w:rPr>
        <w:t xml:space="preserve"> operations</w:t>
      </w:r>
    </w:p>
    <w:p w:rsidR="007C458D" w:rsidRPr="00F550B2" w:rsidRDefault="007C458D" w:rsidP="007C458D">
      <w:pPr>
        <w:keepNext/>
        <w:outlineLvl w:val="0"/>
        <w:rPr>
          <w:rFonts w:cs="Arial"/>
          <w:b/>
          <w:bCs/>
          <w:color w:val="595959"/>
          <w:spacing w:val="-6"/>
          <w:kern w:val="32"/>
          <w:szCs w:val="18"/>
        </w:rPr>
      </w:pPr>
    </w:p>
    <w:tbl>
      <w:tblPr>
        <w:tblW w:w="9782" w:type="dxa"/>
        <w:tblLayout w:type="fixed"/>
        <w:tblCellMar>
          <w:left w:w="0" w:type="dxa"/>
          <w:right w:w="0" w:type="dxa"/>
        </w:tblCellMar>
        <w:tblLook w:val="01E0" w:firstRow="1" w:lastRow="1" w:firstColumn="1" w:lastColumn="1" w:noHBand="0" w:noVBand="0"/>
      </w:tblPr>
      <w:tblGrid>
        <w:gridCol w:w="4962"/>
        <w:gridCol w:w="964"/>
        <w:gridCol w:w="964"/>
        <w:gridCol w:w="964"/>
        <w:gridCol w:w="964"/>
        <w:gridCol w:w="964"/>
      </w:tblGrid>
      <w:tr w:rsidR="007C458D" w:rsidRPr="00F550B2" w:rsidTr="007C458D">
        <w:tc>
          <w:tcPr>
            <w:tcW w:w="4962" w:type="dxa"/>
            <w:tcBorders>
              <w:bottom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6"/>
                <w:sz w:val="12"/>
              </w:rPr>
            </w:pPr>
          </w:p>
        </w:tc>
        <w:tc>
          <w:tcPr>
            <w:tcW w:w="964" w:type="dxa"/>
            <w:tcBorders>
              <w:bottom w:val="single" w:sz="4" w:space="0" w:color="auto"/>
            </w:tcBorders>
            <w:shd w:val="clear" w:color="auto" w:fill="auto"/>
            <w:vAlign w:val="bottom"/>
          </w:tcPr>
          <w:p w:rsidR="007C458D" w:rsidRPr="00F550B2" w:rsidRDefault="007C458D" w:rsidP="007C458D">
            <w:pPr>
              <w:ind w:right="57"/>
              <w:jc w:val="right"/>
              <w:rPr>
                <w:rFonts w:cs="Arial"/>
                <w:b/>
                <w:bCs/>
                <w:color w:val="595959"/>
                <w:spacing w:val="-5"/>
                <w:sz w:val="12"/>
              </w:rPr>
            </w:pPr>
            <w:r w:rsidRPr="00F550B2">
              <w:rPr>
                <w:rFonts w:cs="Arial"/>
                <w:b/>
                <w:bCs/>
                <w:color w:val="595959"/>
                <w:spacing w:val="-5"/>
                <w:sz w:val="12"/>
              </w:rPr>
              <w:t>Underlying</w:t>
            </w:r>
          </w:p>
          <w:p w:rsidR="007C458D" w:rsidRPr="00F550B2" w:rsidRDefault="007C458D" w:rsidP="007C458D">
            <w:pPr>
              <w:spacing w:before="20"/>
              <w:ind w:right="57"/>
              <w:jc w:val="right"/>
              <w:rPr>
                <w:rFonts w:cs="Arial"/>
                <w:b/>
                <w:bCs/>
                <w:color w:val="595959"/>
                <w:spacing w:val="-5"/>
                <w:sz w:val="12"/>
              </w:rPr>
            </w:pPr>
            <w:r w:rsidRPr="00F550B2">
              <w:rPr>
                <w:rFonts w:cs="Arial"/>
                <w:b/>
                <w:bCs/>
                <w:color w:val="595959"/>
                <w:spacing w:val="-5"/>
                <w:sz w:val="12"/>
              </w:rPr>
              <w:t>Items</w:t>
            </w:r>
          </w:p>
          <w:p w:rsidR="007C458D" w:rsidRPr="00F550B2" w:rsidRDefault="007C458D" w:rsidP="007C458D">
            <w:pPr>
              <w:ind w:right="57"/>
              <w:jc w:val="right"/>
              <w:rPr>
                <w:rFonts w:cs="Arial"/>
                <w:b/>
                <w:bCs/>
                <w:color w:val="595959"/>
                <w:spacing w:val="-5"/>
                <w:sz w:val="12"/>
              </w:rPr>
            </w:pPr>
            <w:r>
              <w:rPr>
                <w:rFonts w:cs="Arial"/>
                <w:b/>
                <w:bCs/>
                <w:color w:val="595959"/>
                <w:spacing w:val="-5"/>
                <w:sz w:val="12"/>
              </w:rPr>
              <w:t>2014</w:t>
            </w:r>
          </w:p>
          <w:p w:rsidR="007C458D" w:rsidRDefault="007C458D" w:rsidP="007C458D">
            <w:pPr>
              <w:ind w:right="57"/>
              <w:jc w:val="right"/>
              <w:rPr>
                <w:rFonts w:cs="Arial"/>
                <w:b/>
                <w:bCs/>
                <w:color w:val="595959"/>
                <w:spacing w:val="-5"/>
                <w:sz w:val="12"/>
              </w:rPr>
            </w:pPr>
            <w:r w:rsidRPr="00F550B2">
              <w:rPr>
                <w:rFonts w:cs="Arial"/>
                <w:b/>
                <w:bCs/>
                <w:color w:val="595959"/>
                <w:spacing w:val="-5"/>
                <w:sz w:val="12"/>
              </w:rPr>
              <w:t>first half</w:t>
            </w:r>
          </w:p>
          <w:p w:rsidR="007C458D" w:rsidRPr="00F550B2" w:rsidRDefault="007C458D" w:rsidP="007C458D">
            <w:pPr>
              <w:ind w:right="57"/>
              <w:jc w:val="right"/>
              <w:rPr>
                <w:rFonts w:cs="Arial"/>
                <w:b/>
                <w:bCs/>
                <w:color w:val="595959"/>
                <w:spacing w:val="-5"/>
                <w:sz w:val="12"/>
              </w:rPr>
            </w:pPr>
            <w:r>
              <w:rPr>
                <w:rFonts w:cs="Arial"/>
                <w:b/>
                <w:bCs/>
                <w:color w:val="595959"/>
                <w:spacing w:val="-5"/>
                <w:sz w:val="12"/>
              </w:rPr>
              <w:t xml:space="preserve">unaudited </w:t>
            </w:r>
            <w:r w:rsidRPr="00C55806">
              <w:rPr>
                <w:rFonts w:cs="Arial"/>
                <w:b/>
                <w:bCs/>
                <w:color w:val="595959"/>
                <w:spacing w:val="-5"/>
                <w:sz w:val="12"/>
                <w:vertAlign w:val="superscript"/>
              </w:rPr>
              <w:t>1</w:t>
            </w:r>
          </w:p>
          <w:p w:rsidR="007C458D" w:rsidRPr="00F550B2" w:rsidRDefault="007C458D" w:rsidP="007C458D">
            <w:pPr>
              <w:ind w:right="57"/>
              <w:jc w:val="right"/>
              <w:rPr>
                <w:rFonts w:cs="Arial"/>
                <w:b/>
                <w:bCs/>
                <w:color w:val="595959"/>
                <w:spacing w:val="-5"/>
                <w:sz w:val="12"/>
              </w:rPr>
            </w:pPr>
            <w:r w:rsidRPr="00F550B2">
              <w:rPr>
                <w:rFonts w:cs="Arial"/>
                <w:b/>
                <w:bCs/>
                <w:color w:val="595959"/>
                <w:spacing w:val="-5"/>
                <w:sz w:val="12"/>
              </w:rPr>
              <w:t>£m</w:t>
            </w:r>
          </w:p>
        </w:tc>
        <w:tc>
          <w:tcPr>
            <w:tcW w:w="964" w:type="dxa"/>
            <w:tcBorders>
              <w:bottom w:val="single" w:sz="4" w:space="0" w:color="auto"/>
            </w:tcBorders>
            <w:shd w:val="clear" w:color="auto" w:fill="auto"/>
            <w:vAlign w:val="bottom"/>
          </w:tcPr>
          <w:p w:rsidR="007C458D" w:rsidRPr="00F550B2" w:rsidRDefault="007C458D" w:rsidP="007C458D">
            <w:pPr>
              <w:ind w:right="57"/>
              <w:jc w:val="right"/>
              <w:rPr>
                <w:rFonts w:cs="Arial"/>
                <w:b/>
                <w:bCs/>
                <w:color w:val="595959"/>
                <w:spacing w:val="-5"/>
                <w:sz w:val="12"/>
              </w:rPr>
            </w:pPr>
            <w:r w:rsidRPr="00F550B2">
              <w:rPr>
                <w:rFonts w:cs="Arial"/>
                <w:b/>
                <w:bCs/>
                <w:color w:val="595959"/>
                <w:spacing w:val="-5"/>
                <w:sz w:val="12"/>
              </w:rPr>
              <w:t>Non-underlying</w:t>
            </w:r>
          </w:p>
          <w:p w:rsidR="007C458D" w:rsidRPr="00F550B2" w:rsidRDefault="007C458D" w:rsidP="007C458D">
            <w:pPr>
              <w:ind w:right="57"/>
              <w:jc w:val="right"/>
              <w:rPr>
                <w:rFonts w:cs="Arial"/>
                <w:b/>
                <w:bCs/>
                <w:color w:val="595959"/>
                <w:spacing w:val="-5"/>
                <w:sz w:val="12"/>
              </w:rPr>
            </w:pPr>
            <w:r w:rsidRPr="00F550B2">
              <w:rPr>
                <w:rFonts w:cs="Arial"/>
                <w:b/>
                <w:bCs/>
                <w:color w:val="595959"/>
                <w:spacing w:val="-5"/>
                <w:sz w:val="12"/>
              </w:rPr>
              <w:t>items</w:t>
            </w:r>
          </w:p>
          <w:p w:rsidR="007C458D" w:rsidRPr="00F550B2" w:rsidRDefault="007C458D" w:rsidP="007C458D">
            <w:pPr>
              <w:ind w:right="57"/>
              <w:jc w:val="right"/>
              <w:rPr>
                <w:rFonts w:cs="Arial"/>
                <w:b/>
                <w:bCs/>
                <w:color w:val="595959"/>
                <w:spacing w:val="-5"/>
                <w:sz w:val="12"/>
              </w:rPr>
            </w:pPr>
            <w:r w:rsidRPr="00F550B2">
              <w:rPr>
                <w:rFonts w:cs="Arial"/>
                <w:b/>
                <w:bCs/>
                <w:color w:val="595959"/>
                <w:spacing w:val="-5"/>
                <w:sz w:val="12"/>
              </w:rPr>
              <w:t>(Note 7)</w:t>
            </w:r>
          </w:p>
          <w:p w:rsidR="007C458D" w:rsidRPr="00F550B2" w:rsidRDefault="007C458D" w:rsidP="007C458D">
            <w:pPr>
              <w:ind w:right="57"/>
              <w:jc w:val="right"/>
              <w:rPr>
                <w:rFonts w:cs="Arial"/>
                <w:b/>
                <w:bCs/>
                <w:color w:val="595959"/>
                <w:spacing w:val="-5"/>
                <w:sz w:val="12"/>
              </w:rPr>
            </w:pPr>
            <w:r>
              <w:rPr>
                <w:rFonts w:cs="Arial"/>
                <w:b/>
                <w:bCs/>
                <w:color w:val="595959"/>
                <w:spacing w:val="-5"/>
                <w:sz w:val="12"/>
              </w:rPr>
              <w:t>2014</w:t>
            </w:r>
          </w:p>
          <w:p w:rsidR="007C458D" w:rsidRPr="00F550B2" w:rsidRDefault="007C458D" w:rsidP="007C458D">
            <w:pPr>
              <w:ind w:right="57"/>
              <w:jc w:val="right"/>
              <w:rPr>
                <w:rFonts w:cs="Arial"/>
                <w:b/>
                <w:bCs/>
                <w:color w:val="595959"/>
                <w:spacing w:val="-5"/>
                <w:sz w:val="12"/>
              </w:rPr>
            </w:pPr>
            <w:r w:rsidRPr="00F550B2">
              <w:rPr>
                <w:rFonts w:cs="Arial"/>
                <w:b/>
                <w:bCs/>
                <w:color w:val="595959"/>
                <w:spacing w:val="-5"/>
                <w:sz w:val="12"/>
              </w:rPr>
              <w:t>first half</w:t>
            </w:r>
            <w:r>
              <w:rPr>
                <w:rFonts w:cs="Arial"/>
                <w:b/>
                <w:bCs/>
                <w:color w:val="595959"/>
                <w:spacing w:val="-5"/>
                <w:sz w:val="12"/>
              </w:rPr>
              <w:br/>
            </w:r>
            <w:r w:rsidRPr="00F550B2">
              <w:rPr>
                <w:rFonts w:cs="Arial"/>
                <w:b/>
                <w:bCs/>
                <w:color w:val="595959"/>
                <w:spacing w:val="-5"/>
                <w:sz w:val="12"/>
              </w:rPr>
              <w:t>unaudited</w:t>
            </w:r>
          </w:p>
          <w:p w:rsidR="007C458D" w:rsidRPr="00F550B2" w:rsidRDefault="007C458D" w:rsidP="007C458D">
            <w:pPr>
              <w:ind w:right="57"/>
              <w:jc w:val="right"/>
              <w:rPr>
                <w:rFonts w:cs="Arial"/>
                <w:b/>
                <w:bCs/>
                <w:color w:val="595959"/>
                <w:spacing w:val="-5"/>
                <w:sz w:val="12"/>
              </w:rPr>
            </w:pPr>
            <w:r w:rsidRPr="00F550B2">
              <w:rPr>
                <w:rFonts w:cs="Arial"/>
                <w:b/>
                <w:bCs/>
                <w:color w:val="595959"/>
                <w:spacing w:val="-5"/>
                <w:sz w:val="12"/>
              </w:rPr>
              <w:t>£m</w:t>
            </w:r>
          </w:p>
        </w:tc>
        <w:tc>
          <w:tcPr>
            <w:tcW w:w="964" w:type="dxa"/>
            <w:tcBorders>
              <w:bottom w:val="single" w:sz="4" w:space="0" w:color="auto"/>
            </w:tcBorders>
            <w:shd w:val="clear" w:color="auto" w:fill="auto"/>
            <w:vAlign w:val="bottom"/>
          </w:tcPr>
          <w:p w:rsidR="007C458D" w:rsidRPr="00F550B2" w:rsidRDefault="007C458D" w:rsidP="007C458D">
            <w:pPr>
              <w:ind w:right="57"/>
              <w:jc w:val="right"/>
              <w:rPr>
                <w:rFonts w:cs="Arial"/>
                <w:b/>
                <w:bCs/>
                <w:color w:val="595959"/>
                <w:spacing w:val="-5"/>
                <w:sz w:val="12"/>
              </w:rPr>
            </w:pPr>
            <w:r w:rsidRPr="00F550B2">
              <w:rPr>
                <w:rFonts w:cs="Arial"/>
                <w:b/>
                <w:bCs/>
                <w:color w:val="595959"/>
                <w:spacing w:val="-5"/>
                <w:sz w:val="12"/>
              </w:rPr>
              <w:t>Total</w:t>
            </w:r>
          </w:p>
          <w:p w:rsidR="007C458D" w:rsidRPr="00F550B2" w:rsidRDefault="007C458D" w:rsidP="007C458D">
            <w:pPr>
              <w:ind w:right="57"/>
              <w:jc w:val="right"/>
              <w:rPr>
                <w:rFonts w:cs="Arial"/>
                <w:b/>
                <w:bCs/>
                <w:color w:val="595959"/>
                <w:spacing w:val="-5"/>
                <w:sz w:val="12"/>
              </w:rPr>
            </w:pPr>
            <w:r>
              <w:rPr>
                <w:rFonts w:cs="Arial"/>
                <w:b/>
                <w:bCs/>
                <w:color w:val="595959"/>
                <w:spacing w:val="-5"/>
                <w:sz w:val="12"/>
              </w:rPr>
              <w:t>2014</w:t>
            </w:r>
            <w:r w:rsidRPr="00F550B2">
              <w:rPr>
                <w:rFonts w:cs="Arial"/>
                <w:b/>
                <w:bCs/>
                <w:color w:val="595959"/>
                <w:spacing w:val="-5"/>
                <w:sz w:val="12"/>
              </w:rPr>
              <w:br/>
              <w:t>first half</w:t>
            </w:r>
            <w:r>
              <w:rPr>
                <w:rFonts w:cs="Arial"/>
                <w:b/>
                <w:bCs/>
                <w:color w:val="595959"/>
                <w:spacing w:val="-5"/>
                <w:sz w:val="12"/>
              </w:rPr>
              <w:br/>
              <w:t xml:space="preserve"> unaudited</w:t>
            </w:r>
            <w:r w:rsidRPr="00F550B2">
              <w:rPr>
                <w:rFonts w:cs="Arial"/>
                <w:b/>
                <w:bCs/>
                <w:color w:val="595959"/>
                <w:spacing w:val="-5"/>
                <w:sz w:val="12"/>
              </w:rPr>
              <w:br/>
              <w:t>£m</w:t>
            </w:r>
          </w:p>
        </w:tc>
        <w:tc>
          <w:tcPr>
            <w:tcW w:w="964" w:type="dxa"/>
            <w:tcBorders>
              <w:bottom w:val="single" w:sz="4" w:space="0" w:color="auto"/>
            </w:tcBorders>
            <w:shd w:val="clear" w:color="auto" w:fill="auto"/>
            <w:vAlign w:val="bottom"/>
          </w:tcPr>
          <w:p w:rsidR="007C458D" w:rsidRPr="00225A12" w:rsidRDefault="007C458D" w:rsidP="007C458D">
            <w:pPr>
              <w:ind w:right="57"/>
              <w:jc w:val="right"/>
              <w:rPr>
                <w:rFonts w:eastAsia="Batang" w:cs="Arial"/>
                <w:bCs/>
                <w:color w:val="595959"/>
                <w:spacing w:val="-5"/>
                <w:sz w:val="12"/>
                <w:szCs w:val="12"/>
              </w:rPr>
            </w:pPr>
            <w:r w:rsidRPr="00225A12">
              <w:rPr>
                <w:rFonts w:eastAsia="Batang" w:cs="Arial"/>
                <w:bCs/>
                <w:color w:val="595959"/>
                <w:spacing w:val="-5"/>
                <w:sz w:val="12"/>
                <w:szCs w:val="12"/>
              </w:rPr>
              <w:t>2013</w:t>
            </w:r>
            <w:r w:rsidRPr="00225A12">
              <w:rPr>
                <w:rFonts w:eastAsia="Batang" w:cs="Arial"/>
                <w:bCs/>
                <w:color w:val="595959"/>
                <w:spacing w:val="-5"/>
                <w:sz w:val="12"/>
                <w:szCs w:val="12"/>
              </w:rPr>
              <w:br/>
              <w:t>first half</w:t>
            </w:r>
          </w:p>
          <w:p w:rsidR="007C458D" w:rsidRPr="00225A12" w:rsidRDefault="007C458D" w:rsidP="007C458D">
            <w:pPr>
              <w:ind w:right="57"/>
              <w:jc w:val="right"/>
              <w:rPr>
                <w:rFonts w:eastAsia="Batang" w:cs="Arial"/>
                <w:bCs/>
                <w:color w:val="595959"/>
                <w:spacing w:val="-5"/>
                <w:sz w:val="12"/>
                <w:szCs w:val="12"/>
              </w:rPr>
            </w:pPr>
            <w:r>
              <w:rPr>
                <w:rFonts w:eastAsia="Batang" w:cs="Arial"/>
                <w:bCs/>
                <w:color w:val="595959"/>
                <w:spacing w:val="-5"/>
                <w:sz w:val="12"/>
                <w:szCs w:val="12"/>
              </w:rPr>
              <w:t xml:space="preserve">unaudited </w:t>
            </w:r>
            <w:r w:rsidRPr="00C55806">
              <w:rPr>
                <w:rFonts w:eastAsia="Batang" w:cs="Arial"/>
                <w:bCs/>
                <w:color w:val="595959"/>
                <w:spacing w:val="-5"/>
                <w:sz w:val="12"/>
                <w:szCs w:val="12"/>
                <w:vertAlign w:val="superscript"/>
              </w:rPr>
              <w:t>2</w:t>
            </w:r>
            <w:r w:rsidRPr="00225A12">
              <w:rPr>
                <w:rFonts w:eastAsia="Batang" w:cs="Arial"/>
                <w:bCs/>
                <w:color w:val="595959"/>
                <w:spacing w:val="-5"/>
                <w:sz w:val="12"/>
                <w:szCs w:val="12"/>
              </w:rPr>
              <w:t xml:space="preserve"> </w:t>
            </w:r>
            <w:r w:rsidRPr="00225A12">
              <w:rPr>
                <w:rFonts w:eastAsia="Batang" w:cs="Arial"/>
                <w:bCs/>
                <w:color w:val="595959"/>
                <w:spacing w:val="-5"/>
                <w:sz w:val="12"/>
                <w:szCs w:val="12"/>
              </w:rPr>
              <w:br/>
              <w:t>£m</w:t>
            </w:r>
          </w:p>
        </w:tc>
        <w:tc>
          <w:tcPr>
            <w:tcW w:w="964" w:type="dxa"/>
            <w:tcBorders>
              <w:bottom w:val="single" w:sz="4" w:space="0" w:color="auto"/>
            </w:tcBorders>
            <w:shd w:val="clear" w:color="auto" w:fill="auto"/>
            <w:vAlign w:val="bottom"/>
          </w:tcPr>
          <w:p w:rsidR="007C458D" w:rsidRPr="00225A12" w:rsidRDefault="007C458D" w:rsidP="007C458D">
            <w:pPr>
              <w:ind w:right="57"/>
              <w:jc w:val="right"/>
              <w:rPr>
                <w:rFonts w:eastAsia="Batang" w:cs="Arial"/>
                <w:bCs/>
                <w:color w:val="595959"/>
                <w:spacing w:val="-5"/>
                <w:sz w:val="12"/>
                <w:szCs w:val="12"/>
              </w:rPr>
            </w:pPr>
            <w:r w:rsidRPr="00225A12">
              <w:rPr>
                <w:rFonts w:eastAsia="Batang" w:cs="Arial"/>
                <w:bCs/>
                <w:color w:val="595959"/>
                <w:spacing w:val="-5"/>
                <w:sz w:val="12"/>
                <w:szCs w:val="12"/>
              </w:rPr>
              <w:t>2013</w:t>
            </w:r>
            <w:r w:rsidRPr="00225A12">
              <w:rPr>
                <w:rFonts w:eastAsia="Batang" w:cs="Arial"/>
                <w:bCs/>
                <w:color w:val="595959"/>
                <w:spacing w:val="-5"/>
                <w:sz w:val="12"/>
                <w:szCs w:val="12"/>
              </w:rPr>
              <w:br/>
              <w:t>year</w:t>
            </w:r>
          </w:p>
          <w:p w:rsidR="007C458D" w:rsidRPr="00225A12" w:rsidRDefault="007C458D" w:rsidP="007C458D">
            <w:pPr>
              <w:ind w:right="57"/>
              <w:jc w:val="right"/>
              <w:rPr>
                <w:rFonts w:eastAsia="Batang" w:cs="Arial"/>
                <w:bCs/>
                <w:color w:val="595959"/>
                <w:spacing w:val="-5"/>
                <w:sz w:val="12"/>
                <w:szCs w:val="12"/>
              </w:rPr>
            </w:pPr>
            <w:r>
              <w:rPr>
                <w:rFonts w:eastAsia="Batang" w:cs="Arial"/>
                <w:bCs/>
                <w:color w:val="595959"/>
                <w:spacing w:val="-5"/>
                <w:sz w:val="12"/>
                <w:szCs w:val="12"/>
              </w:rPr>
              <w:t xml:space="preserve">audited </w:t>
            </w:r>
            <w:r w:rsidRPr="00C55806">
              <w:rPr>
                <w:rFonts w:eastAsia="Batang" w:cs="Arial"/>
                <w:bCs/>
                <w:color w:val="595959"/>
                <w:spacing w:val="-5"/>
                <w:sz w:val="12"/>
                <w:szCs w:val="12"/>
                <w:vertAlign w:val="superscript"/>
              </w:rPr>
              <w:t>2</w:t>
            </w:r>
            <w:r w:rsidRPr="00225A12">
              <w:rPr>
                <w:rFonts w:eastAsia="Batang" w:cs="Arial"/>
                <w:bCs/>
                <w:color w:val="595959"/>
                <w:spacing w:val="-5"/>
                <w:sz w:val="12"/>
                <w:szCs w:val="12"/>
              </w:rPr>
              <w:t xml:space="preserve"> </w:t>
            </w:r>
          </w:p>
          <w:p w:rsidR="007C458D" w:rsidRPr="00225A12" w:rsidRDefault="007C458D" w:rsidP="007C458D">
            <w:pPr>
              <w:ind w:right="57"/>
              <w:jc w:val="right"/>
              <w:rPr>
                <w:rFonts w:eastAsia="Batang" w:cs="Arial"/>
                <w:bCs/>
                <w:color w:val="595959"/>
                <w:spacing w:val="-5"/>
                <w:sz w:val="12"/>
                <w:szCs w:val="12"/>
              </w:rPr>
            </w:pPr>
            <w:r w:rsidRPr="00225A12">
              <w:rPr>
                <w:rFonts w:eastAsia="Batang" w:cs="Arial"/>
                <w:bCs/>
                <w:color w:val="595959"/>
                <w:spacing w:val="-5"/>
                <w:sz w:val="12"/>
                <w:szCs w:val="12"/>
              </w:rPr>
              <w:t>£m</w:t>
            </w:r>
          </w:p>
        </w:tc>
      </w:tr>
      <w:tr w:rsidR="007C458D" w:rsidRPr="00F550B2" w:rsidTr="007C458D">
        <w:tc>
          <w:tcPr>
            <w:tcW w:w="4962" w:type="dxa"/>
            <w:tcBorders>
              <w:top w:val="single" w:sz="4" w:space="0" w:color="auto"/>
            </w:tcBorders>
            <w:shd w:val="clear" w:color="auto" w:fill="auto"/>
            <w:vAlign w:val="bottom"/>
          </w:tcPr>
          <w:p w:rsidR="007C458D" w:rsidRPr="00F550B2" w:rsidRDefault="007C458D" w:rsidP="007C458D">
            <w:pPr>
              <w:ind w:right="57"/>
              <w:rPr>
                <w:rFonts w:eastAsia="Batang" w:cs="Arial"/>
                <w:color w:val="595959"/>
                <w:spacing w:val="-6"/>
                <w:szCs w:val="18"/>
              </w:rPr>
            </w:pPr>
            <w:r w:rsidRPr="00F550B2">
              <w:rPr>
                <w:rFonts w:eastAsia="Batang" w:cs="Arial"/>
                <w:color w:val="595959"/>
                <w:spacing w:val="-6"/>
                <w:szCs w:val="18"/>
              </w:rPr>
              <w:t>Total UK tax</w:t>
            </w:r>
          </w:p>
        </w:tc>
        <w:tc>
          <w:tcPr>
            <w:tcW w:w="964" w:type="dxa"/>
            <w:tcBorders>
              <w:top w:val="single" w:sz="4" w:space="0" w:color="auto"/>
            </w:tcBorders>
            <w:shd w:val="clear" w:color="auto" w:fill="auto"/>
            <w:vAlign w:val="bottom"/>
          </w:tcPr>
          <w:p w:rsidR="007C458D" w:rsidRPr="00F550B2" w:rsidRDefault="007C458D" w:rsidP="007C458D">
            <w:pPr>
              <w:ind w:right="17"/>
              <w:jc w:val="right"/>
              <w:rPr>
                <w:rFonts w:eastAsia="Batang" w:cs="Arial"/>
                <w:b/>
                <w:bCs/>
                <w:caps/>
                <w:color w:val="595959"/>
                <w:spacing w:val="-5"/>
                <w:kern w:val="32"/>
                <w:szCs w:val="18"/>
              </w:rPr>
            </w:pPr>
            <w:r>
              <w:rPr>
                <w:rFonts w:eastAsia="Batang" w:cs="Arial"/>
                <w:b/>
                <w:bCs/>
                <w:caps/>
                <w:color w:val="595959"/>
                <w:spacing w:val="-5"/>
                <w:kern w:val="32"/>
                <w:szCs w:val="18"/>
              </w:rPr>
              <w:t>(15)</w:t>
            </w:r>
          </w:p>
        </w:tc>
        <w:tc>
          <w:tcPr>
            <w:tcW w:w="964" w:type="dxa"/>
            <w:tcBorders>
              <w:top w:val="single" w:sz="4" w:space="0" w:color="auto"/>
            </w:tcBorders>
            <w:shd w:val="clear" w:color="auto" w:fill="auto"/>
            <w:vAlign w:val="bottom"/>
          </w:tcPr>
          <w:p w:rsidR="007C458D" w:rsidRPr="00F550B2"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(2)</w:t>
            </w:r>
          </w:p>
        </w:tc>
        <w:tc>
          <w:tcPr>
            <w:tcW w:w="964" w:type="dxa"/>
            <w:tcBorders>
              <w:top w:val="single" w:sz="4" w:space="0" w:color="auto"/>
            </w:tcBorders>
            <w:shd w:val="clear" w:color="auto" w:fill="auto"/>
            <w:vAlign w:val="bottom"/>
          </w:tcPr>
          <w:p w:rsidR="007C458D" w:rsidRPr="00F550B2"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(17)</w:t>
            </w:r>
          </w:p>
        </w:tc>
        <w:tc>
          <w:tcPr>
            <w:tcW w:w="964" w:type="dxa"/>
            <w:tcBorders>
              <w:top w:val="single" w:sz="4" w:space="0" w:color="auto"/>
            </w:tcBorders>
            <w:shd w:val="clear" w:color="auto" w:fill="auto"/>
            <w:vAlign w:val="bottom"/>
          </w:tcPr>
          <w:p w:rsidR="007C458D" w:rsidRPr="00225A12" w:rsidRDefault="007C458D" w:rsidP="007C458D">
            <w:pPr>
              <w:ind w:right="17"/>
              <w:jc w:val="right"/>
              <w:rPr>
                <w:rFonts w:eastAsia="Batang" w:cs="Arial"/>
                <w:bCs/>
                <w:color w:val="595959"/>
                <w:spacing w:val="-5"/>
                <w:szCs w:val="20"/>
              </w:rPr>
            </w:pPr>
            <w:r w:rsidRPr="00225A12">
              <w:rPr>
                <w:rFonts w:eastAsia="Batang" w:cs="Arial"/>
                <w:bCs/>
                <w:color w:val="595959"/>
                <w:spacing w:val="-5"/>
                <w:szCs w:val="20"/>
              </w:rPr>
              <w:t>(14)</w:t>
            </w:r>
          </w:p>
        </w:tc>
        <w:tc>
          <w:tcPr>
            <w:tcW w:w="964" w:type="dxa"/>
            <w:tcBorders>
              <w:top w:val="single" w:sz="4" w:space="0" w:color="auto"/>
            </w:tcBorders>
            <w:shd w:val="clear" w:color="auto" w:fill="auto"/>
            <w:vAlign w:val="bottom"/>
          </w:tcPr>
          <w:p w:rsidR="007C458D" w:rsidRPr="00225A12" w:rsidRDefault="007C458D" w:rsidP="007C458D">
            <w:pPr>
              <w:ind w:right="17"/>
              <w:jc w:val="right"/>
              <w:rPr>
                <w:rFonts w:eastAsia="Batang" w:cs="Arial"/>
                <w:bCs/>
                <w:color w:val="595959"/>
                <w:spacing w:val="-5"/>
                <w:szCs w:val="20"/>
              </w:rPr>
            </w:pPr>
            <w:r w:rsidRPr="00225A12">
              <w:rPr>
                <w:rFonts w:eastAsia="Batang" w:cs="Arial"/>
                <w:bCs/>
                <w:color w:val="595959"/>
                <w:spacing w:val="-5"/>
                <w:szCs w:val="20"/>
              </w:rPr>
              <w:t>(13)</w:t>
            </w:r>
          </w:p>
        </w:tc>
      </w:tr>
      <w:tr w:rsidR="007C458D" w:rsidRPr="00F550B2" w:rsidTr="007C458D">
        <w:tc>
          <w:tcPr>
            <w:tcW w:w="4962" w:type="dxa"/>
            <w:tcBorders>
              <w:bottom w:val="single" w:sz="4" w:space="0" w:color="auto"/>
            </w:tcBorders>
            <w:shd w:val="clear" w:color="auto" w:fill="auto"/>
            <w:vAlign w:val="bottom"/>
          </w:tcPr>
          <w:p w:rsidR="007C458D" w:rsidRPr="00F550B2" w:rsidRDefault="007C458D" w:rsidP="007C458D">
            <w:pPr>
              <w:ind w:right="57"/>
              <w:rPr>
                <w:rFonts w:eastAsia="Batang" w:cs="Arial"/>
                <w:color w:val="595959"/>
                <w:spacing w:val="-6"/>
                <w:szCs w:val="18"/>
              </w:rPr>
            </w:pPr>
            <w:r w:rsidRPr="00F550B2">
              <w:rPr>
                <w:rFonts w:eastAsia="Batang" w:cs="Arial"/>
                <w:color w:val="595959"/>
                <w:spacing w:val="-6"/>
                <w:szCs w:val="18"/>
              </w:rPr>
              <w:t>Total non-UK tax</w:t>
            </w:r>
          </w:p>
        </w:tc>
        <w:tc>
          <w:tcPr>
            <w:tcW w:w="964" w:type="dxa"/>
            <w:tcBorders>
              <w:bottom w:val="single" w:sz="4" w:space="0" w:color="auto"/>
            </w:tcBorders>
            <w:shd w:val="clear" w:color="auto" w:fill="auto"/>
            <w:vAlign w:val="bottom"/>
          </w:tcPr>
          <w:p w:rsidR="007C458D" w:rsidRPr="00F550B2" w:rsidRDefault="007C458D" w:rsidP="007C458D">
            <w:pPr>
              <w:ind w:right="57"/>
              <w:jc w:val="right"/>
              <w:rPr>
                <w:rFonts w:eastAsia="Batang" w:cs="Arial"/>
                <w:b/>
                <w:bCs/>
                <w:caps/>
                <w:color w:val="595959"/>
                <w:spacing w:val="-5"/>
                <w:kern w:val="32"/>
                <w:szCs w:val="18"/>
              </w:rPr>
            </w:pPr>
            <w:r>
              <w:rPr>
                <w:rFonts w:eastAsia="Batang" w:cs="Arial"/>
                <w:b/>
                <w:bCs/>
                <w:caps/>
                <w:color w:val="595959"/>
                <w:spacing w:val="-5"/>
                <w:kern w:val="32"/>
                <w:szCs w:val="18"/>
              </w:rPr>
              <w:t>10</w:t>
            </w:r>
          </w:p>
        </w:tc>
        <w:tc>
          <w:tcPr>
            <w:tcW w:w="964" w:type="dxa"/>
            <w:tcBorders>
              <w:bottom w:val="single" w:sz="4" w:space="0" w:color="auto"/>
            </w:tcBorders>
            <w:shd w:val="clear" w:color="auto" w:fill="auto"/>
            <w:vAlign w:val="bottom"/>
          </w:tcPr>
          <w:p w:rsidR="007C458D" w:rsidRPr="00F550B2"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(3)</w:t>
            </w:r>
          </w:p>
        </w:tc>
        <w:tc>
          <w:tcPr>
            <w:tcW w:w="964" w:type="dxa"/>
            <w:tcBorders>
              <w:bottom w:val="single" w:sz="4" w:space="0" w:color="auto"/>
            </w:tcBorders>
            <w:shd w:val="clear" w:color="auto" w:fill="auto"/>
            <w:vAlign w:val="bottom"/>
          </w:tcPr>
          <w:p w:rsidR="007C458D" w:rsidRPr="00F550B2" w:rsidRDefault="007C458D" w:rsidP="007C458D">
            <w:pPr>
              <w:ind w:right="57"/>
              <w:jc w:val="right"/>
              <w:rPr>
                <w:rFonts w:eastAsia="Batang" w:cs="Arial"/>
                <w:b/>
                <w:bCs/>
                <w:caps/>
                <w:color w:val="595959"/>
                <w:spacing w:val="-5"/>
                <w:kern w:val="32"/>
                <w:szCs w:val="18"/>
              </w:rPr>
            </w:pPr>
            <w:r>
              <w:rPr>
                <w:rFonts w:eastAsia="Batang" w:cs="Arial"/>
                <w:b/>
                <w:bCs/>
                <w:caps/>
                <w:color w:val="595959"/>
                <w:spacing w:val="-5"/>
                <w:kern w:val="32"/>
                <w:szCs w:val="18"/>
              </w:rPr>
              <w:t>7</w:t>
            </w:r>
          </w:p>
        </w:tc>
        <w:tc>
          <w:tcPr>
            <w:tcW w:w="964" w:type="dxa"/>
            <w:tcBorders>
              <w:bottom w:val="single" w:sz="4" w:space="0" w:color="auto"/>
            </w:tcBorders>
            <w:shd w:val="clear" w:color="auto" w:fill="auto"/>
            <w:vAlign w:val="bottom"/>
          </w:tcPr>
          <w:p w:rsidR="007C458D" w:rsidRPr="00225A12" w:rsidRDefault="007C458D" w:rsidP="007C458D">
            <w:pPr>
              <w:ind w:right="57"/>
              <w:jc w:val="right"/>
              <w:rPr>
                <w:rFonts w:eastAsia="Batang" w:cs="Arial"/>
                <w:bCs/>
                <w:color w:val="595959"/>
                <w:spacing w:val="-5"/>
                <w:szCs w:val="20"/>
              </w:rPr>
            </w:pPr>
            <w:r w:rsidRPr="00225A12">
              <w:rPr>
                <w:rFonts w:eastAsia="Batang" w:cs="Arial"/>
                <w:bCs/>
                <w:color w:val="595959"/>
                <w:spacing w:val="-5"/>
                <w:szCs w:val="20"/>
              </w:rPr>
              <w:t>–</w:t>
            </w:r>
          </w:p>
        </w:tc>
        <w:tc>
          <w:tcPr>
            <w:tcW w:w="964" w:type="dxa"/>
            <w:tcBorders>
              <w:bottom w:val="single" w:sz="4" w:space="0" w:color="auto"/>
            </w:tcBorders>
            <w:shd w:val="clear" w:color="auto" w:fill="auto"/>
            <w:vAlign w:val="bottom"/>
          </w:tcPr>
          <w:p w:rsidR="007C458D" w:rsidRPr="00225A12" w:rsidRDefault="007C458D" w:rsidP="007C458D">
            <w:pPr>
              <w:ind w:right="57"/>
              <w:jc w:val="right"/>
              <w:rPr>
                <w:rFonts w:eastAsia="Batang" w:cs="Arial"/>
                <w:bCs/>
                <w:color w:val="595959"/>
                <w:spacing w:val="-5"/>
                <w:szCs w:val="20"/>
              </w:rPr>
            </w:pPr>
            <w:r w:rsidRPr="00225A12">
              <w:rPr>
                <w:rFonts w:eastAsia="Batang" w:cs="Arial"/>
                <w:bCs/>
                <w:color w:val="595959"/>
                <w:spacing w:val="-5"/>
                <w:szCs w:val="20"/>
              </w:rPr>
              <w:t>2</w:t>
            </w:r>
            <w:r>
              <w:rPr>
                <w:rFonts w:eastAsia="Batang" w:cs="Arial"/>
                <w:bCs/>
                <w:color w:val="595959"/>
                <w:spacing w:val="-5"/>
                <w:szCs w:val="20"/>
              </w:rPr>
              <w:t>7</w:t>
            </w:r>
          </w:p>
        </w:tc>
      </w:tr>
      <w:tr w:rsidR="007C458D" w:rsidRPr="00F550B2" w:rsidTr="007C458D">
        <w:tc>
          <w:tcPr>
            <w:tcW w:w="4962" w:type="dxa"/>
            <w:tcBorders>
              <w:top w:val="single" w:sz="4" w:space="0" w:color="auto"/>
              <w:bottom w:val="single" w:sz="4" w:space="0" w:color="auto"/>
            </w:tcBorders>
            <w:shd w:val="clear" w:color="auto" w:fill="auto"/>
            <w:vAlign w:val="bottom"/>
          </w:tcPr>
          <w:p w:rsidR="007C458D" w:rsidRPr="00F550B2" w:rsidRDefault="007C458D" w:rsidP="007C458D">
            <w:pPr>
              <w:spacing w:before="10"/>
              <w:ind w:right="57"/>
              <w:rPr>
                <w:rFonts w:eastAsia="Batang" w:cs="Arial"/>
                <w:b/>
                <w:bCs/>
                <w:color w:val="595959"/>
                <w:spacing w:val="-6"/>
                <w:szCs w:val="18"/>
              </w:rPr>
            </w:pPr>
            <w:r w:rsidRPr="00F550B2">
              <w:rPr>
                <w:rFonts w:eastAsia="Batang" w:cs="Arial"/>
                <w:b/>
                <w:bCs/>
                <w:color w:val="595959"/>
                <w:spacing w:val="-6"/>
                <w:szCs w:val="18"/>
              </w:rPr>
              <w:t xml:space="preserve">Total tax </w:t>
            </w:r>
            <w:r>
              <w:rPr>
                <w:rFonts w:eastAsia="Batang" w:cs="Arial"/>
                <w:b/>
                <w:bCs/>
                <w:color w:val="595959"/>
                <w:spacing w:val="-6"/>
                <w:szCs w:val="18"/>
              </w:rPr>
              <w:t xml:space="preserve">credit </w:t>
            </w:r>
            <w:r w:rsidRPr="00013D2A">
              <w:rPr>
                <w:rFonts w:eastAsia="Batang" w:cs="Arial"/>
                <w:color w:val="595959"/>
                <w:spacing w:val="-6"/>
                <w:szCs w:val="18"/>
                <w:vertAlign w:val="superscript"/>
              </w:rPr>
              <w:t>^</w:t>
            </w:r>
          </w:p>
        </w:tc>
        <w:tc>
          <w:tcPr>
            <w:tcW w:w="964" w:type="dxa"/>
            <w:tcBorders>
              <w:top w:val="single" w:sz="4" w:space="0" w:color="auto"/>
              <w:bottom w:val="single" w:sz="4" w:space="0" w:color="auto"/>
            </w:tcBorders>
            <w:shd w:val="clear" w:color="auto" w:fill="auto"/>
            <w:vAlign w:val="bottom"/>
          </w:tcPr>
          <w:p w:rsidR="007C458D" w:rsidRPr="00F550B2" w:rsidRDefault="007C458D" w:rsidP="007C458D">
            <w:pPr>
              <w:ind w:right="17"/>
              <w:jc w:val="right"/>
              <w:rPr>
                <w:rFonts w:eastAsia="Batang" w:cs="Arial"/>
                <w:b/>
                <w:bCs/>
                <w:caps/>
                <w:color w:val="595959"/>
                <w:spacing w:val="-5"/>
                <w:kern w:val="32"/>
                <w:szCs w:val="18"/>
              </w:rPr>
            </w:pPr>
            <w:r>
              <w:rPr>
                <w:rFonts w:eastAsia="Batang" w:cs="Arial"/>
                <w:b/>
                <w:bCs/>
                <w:caps/>
                <w:color w:val="595959"/>
                <w:spacing w:val="-5"/>
                <w:kern w:val="32"/>
                <w:szCs w:val="18"/>
              </w:rPr>
              <w:t>(5)</w:t>
            </w:r>
          </w:p>
        </w:tc>
        <w:tc>
          <w:tcPr>
            <w:tcW w:w="964" w:type="dxa"/>
            <w:tcBorders>
              <w:top w:val="single" w:sz="4" w:space="0" w:color="auto"/>
              <w:bottom w:val="single" w:sz="4" w:space="0" w:color="auto"/>
            </w:tcBorders>
            <w:shd w:val="clear" w:color="auto" w:fill="auto"/>
            <w:vAlign w:val="bottom"/>
          </w:tcPr>
          <w:p w:rsidR="007C458D" w:rsidRPr="00F550B2"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(5)</w:t>
            </w:r>
          </w:p>
        </w:tc>
        <w:tc>
          <w:tcPr>
            <w:tcW w:w="964" w:type="dxa"/>
            <w:tcBorders>
              <w:top w:val="single" w:sz="4" w:space="0" w:color="auto"/>
              <w:bottom w:val="single" w:sz="4" w:space="0" w:color="auto"/>
            </w:tcBorders>
            <w:shd w:val="clear" w:color="auto" w:fill="auto"/>
            <w:vAlign w:val="bottom"/>
          </w:tcPr>
          <w:p w:rsidR="007C458D" w:rsidRPr="00F550B2" w:rsidRDefault="007C458D" w:rsidP="007C458D">
            <w:pPr>
              <w:ind w:right="17"/>
              <w:jc w:val="right"/>
              <w:rPr>
                <w:rFonts w:eastAsia="Batang" w:cs="Arial"/>
                <w:b/>
                <w:bCs/>
                <w:caps/>
                <w:color w:val="595959"/>
                <w:spacing w:val="-5"/>
                <w:kern w:val="32"/>
                <w:szCs w:val="18"/>
              </w:rPr>
            </w:pPr>
            <w:r>
              <w:rPr>
                <w:rFonts w:eastAsia="Batang" w:cs="Arial"/>
                <w:b/>
                <w:bCs/>
                <w:caps/>
                <w:color w:val="595959"/>
                <w:spacing w:val="-5"/>
                <w:kern w:val="32"/>
                <w:szCs w:val="18"/>
              </w:rPr>
              <w:t>(10)</w:t>
            </w:r>
          </w:p>
        </w:tc>
        <w:tc>
          <w:tcPr>
            <w:tcW w:w="964" w:type="dxa"/>
            <w:tcBorders>
              <w:top w:val="single" w:sz="4" w:space="0" w:color="auto"/>
              <w:bottom w:val="single" w:sz="4" w:space="0" w:color="auto"/>
            </w:tcBorders>
            <w:shd w:val="clear" w:color="auto" w:fill="auto"/>
            <w:vAlign w:val="bottom"/>
          </w:tcPr>
          <w:p w:rsidR="007C458D" w:rsidRPr="00225A12" w:rsidRDefault="007C458D" w:rsidP="007C458D">
            <w:pPr>
              <w:ind w:right="17"/>
              <w:jc w:val="right"/>
              <w:rPr>
                <w:rFonts w:eastAsia="Batang" w:cs="Arial"/>
                <w:bCs/>
                <w:color w:val="595959"/>
                <w:spacing w:val="-5"/>
                <w:szCs w:val="20"/>
              </w:rPr>
            </w:pPr>
            <w:r w:rsidRPr="00225A12">
              <w:rPr>
                <w:rFonts w:eastAsia="Batang" w:cs="Arial"/>
                <w:bCs/>
                <w:color w:val="595959"/>
                <w:spacing w:val="-5"/>
                <w:szCs w:val="20"/>
              </w:rPr>
              <w:t>(1</w:t>
            </w:r>
            <w:r>
              <w:rPr>
                <w:rFonts w:eastAsia="Batang" w:cs="Arial"/>
                <w:bCs/>
                <w:color w:val="595959"/>
                <w:spacing w:val="-5"/>
                <w:szCs w:val="20"/>
              </w:rPr>
              <w:t>4</w:t>
            </w:r>
            <w:r w:rsidRPr="00225A12">
              <w:rPr>
                <w:rFonts w:eastAsia="Batang" w:cs="Arial"/>
                <w:bCs/>
                <w:color w:val="595959"/>
                <w:spacing w:val="-5"/>
                <w:szCs w:val="20"/>
              </w:rPr>
              <w:t>)</w:t>
            </w:r>
          </w:p>
        </w:tc>
        <w:tc>
          <w:tcPr>
            <w:tcW w:w="964" w:type="dxa"/>
            <w:tcBorders>
              <w:top w:val="single" w:sz="4" w:space="0" w:color="auto"/>
              <w:bottom w:val="single" w:sz="4" w:space="0" w:color="auto"/>
            </w:tcBorders>
            <w:shd w:val="clear" w:color="auto" w:fill="auto"/>
            <w:vAlign w:val="bottom"/>
          </w:tcPr>
          <w:p w:rsidR="007C458D" w:rsidRPr="00225A12" w:rsidRDefault="007C458D" w:rsidP="007C458D">
            <w:pPr>
              <w:ind w:right="57"/>
              <w:jc w:val="right"/>
              <w:rPr>
                <w:rFonts w:eastAsia="Batang" w:cs="Arial"/>
                <w:bCs/>
                <w:color w:val="595959"/>
                <w:spacing w:val="-5"/>
                <w:szCs w:val="20"/>
              </w:rPr>
            </w:pPr>
            <w:r w:rsidRPr="00225A12">
              <w:rPr>
                <w:rFonts w:eastAsia="Batang" w:cs="Arial"/>
                <w:bCs/>
                <w:color w:val="595959"/>
                <w:spacing w:val="-5"/>
                <w:szCs w:val="20"/>
              </w:rPr>
              <w:t>1</w:t>
            </w:r>
            <w:r>
              <w:rPr>
                <w:rFonts w:eastAsia="Batang" w:cs="Arial"/>
                <w:bCs/>
                <w:color w:val="595959"/>
                <w:spacing w:val="-5"/>
                <w:szCs w:val="20"/>
              </w:rPr>
              <w:t>4</w:t>
            </w:r>
          </w:p>
        </w:tc>
      </w:tr>
      <w:tr w:rsidR="007C458D" w:rsidRPr="00F550B2" w:rsidTr="007C458D">
        <w:tc>
          <w:tcPr>
            <w:tcW w:w="4962" w:type="dxa"/>
            <w:tcBorders>
              <w:top w:val="single" w:sz="4" w:space="0" w:color="auto"/>
              <w:bottom w:val="single" w:sz="4" w:space="0" w:color="auto"/>
            </w:tcBorders>
            <w:shd w:val="clear" w:color="auto" w:fill="auto"/>
            <w:vAlign w:val="bottom"/>
          </w:tcPr>
          <w:p w:rsidR="007C458D" w:rsidRPr="00F550B2" w:rsidRDefault="007C458D" w:rsidP="007C458D">
            <w:pPr>
              <w:ind w:right="57"/>
              <w:rPr>
                <w:rFonts w:eastAsia="Batang" w:cs="Arial"/>
                <w:b/>
                <w:bCs/>
                <w:color w:val="595959"/>
                <w:spacing w:val="-6"/>
                <w:szCs w:val="18"/>
              </w:rPr>
            </w:pPr>
          </w:p>
        </w:tc>
        <w:tc>
          <w:tcPr>
            <w:tcW w:w="964" w:type="dxa"/>
            <w:tcBorders>
              <w:top w:val="single" w:sz="4" w:space="0" w:color="auto"/>
              <w:bottom w:val="single" w:sz="4" w:space="0" w:color="auto"/>
            </w:tcBorders>
            <w:shd w:val="clear" w:color="auto" w:fill="auto"/>
            <w:vAlign w:val="bottom"/>
          </w:tcPr>
          <w:p w:rsidR="007C458D" w:rsidRPr="00F550B2" w:rsidDel="00534944" w:rsidRDefault="007C458D" w:rsidP="007C458D">
            <w:pPr>
              <w:ind w:right="17"/>
              <w:jc w:val="right"/>
              <w:rPr>
                <w:rFonts w:cs="Arial"/>
                <w:b/>
                <w:bCs/>
                <w:color w:val="595959"/>
                <w:spacing w:val="-5"/>
                <w:szCs w:val="18"/>
              </w:rPr>
            </w:pPr>
          </w:p>
        </w:tc>
        <w:tc>
          <w:tcPr>
            <w:tcW w:w="964" w:type="dxa"/>
            <w:tcBorders>
              <w:top w:val="single" w:sz="4" w:space="0" w:color="auto"/>
              <w:bottom w:val="single" w:sz="4" w:space="0" w:color="auto"/>
            </w:tcBorders>
            <w:shd w:val="clear" w:color="auto" w:fill="auto"/>
            <w:vAlign w:val="bottom"/>
          </w:tcPr>
          <w:p w:rsidR="007C458D" w:rsidRPr="00F550B2" w:rsidDel="00534944" w:rsidRDefault="007C458D" w:rsidP="007C458D">
            <w:pPr>
              <w:ind w:right="17"/>
              <w:jc w:val="right"/>
              <w:rPr>
                <w:rFonts w:eastAsia="Batang" w:cs="Arial"/>
                <w:b/>
                <w:bCs/>
                <w:color w:val="595959"/>
                <w:spacing w:val="-5"/>
                <w:szCs w:val="20"/>
              </w:rPr>
            </w:pPr>
          </w:p>
        </w:tc>
        <w:tc>
          <w:tcPr>
            <w:tcW w:w="964" w:type="dxa"/>
            <w:tcBorders>
              <w:top w:val="single" w:sz="4" w:space="0" w:color="auto"/>
              <w:bottom w:val="single" w:sz="4" w:space="0" w:color="auto"/>
            </w:tcBorders>
            <w:shd w:val="clear" w:color="auto" w:fill="auto"/>
            <w:vAlign w:val="bottom"/>
          </w:tcPr>
          <w:p w:rsidR="007C458D" w:rsidRPr="00F550B2" w:rsidDel="00534944" w:rsidRDefault="007C458D" w:rsidP="007C458D">
            <w:pPr>
              <w:ind w:right="17"/>
              <w:jc w:val="right"/>
              <w:rPr>
                <w:rFonts w:cs="Arial"/>
                <w:b/>
                <w:bCs/>
                <w:color w:val="595959"/>
                <w:spacing w:val="-5"/>
                <w:szCs w:val="18"/>
              </w:rPr>
            </w:pPr>
          </w:p>
        </w:tc>
        <w:tc>
          <w:tcPr>
            <w:tcW w:w="964" w:type="dxa"/>
            <w:tcBorders>
              <w:top w:val="single" w:sz="4" w:space="0" w:color="auto"/>
              <w:bottom w:val="single" w:sz="4" w:space="0" w:color="auto"/>
            </w:tcBorders>
            <w:shd w:val="clear" w:color="auto" w:fill="auto"/>
            <w:vAlign w:val="bottom"/>
          </w:tcPr>
          <w:p w:rsidR="007C458D" w:rsidRPr="00225A12" w:rsidRDefault="007C458D" w:rsidP="007C458D">
            <w:pPr>
              <w:ind w:right="57"/>
              <w:jc w:val="right"/>
              <w:rPr>
                <w:rFonts w:eastAsia="Batang" w:cs="Arial"/>
                <w:bCs/>
                <w:color w:val="595959"/>
                <w:spacing w:val="-5"/>
                <w:szCs w:val="20"/>
              </w:rPr>
            </w:pPr>
          </w:p>
        </w:tc>
        <w:tc>
          <w:tcPr>
            <w:tcW w:w="964" w:type="dxa"/>
            <w:tcBorders>
              <w:top w:val="single" w:sz="4" w:space="0" w:color="auto"/>
              <w:bottom w:val="single" w:sz="4" w:space="0" w:color="auto"/>
            </w:tcBorders>
            <w:shd w:val="clear" w:color="auto" w:fill="auto"/>
            <w:vAlign w:val="bottom"/>
          </w:tcPr>
          <w:p w:rsidR="007C458D" w:rsidRPr="00225A12" w:rsidRDefault="007C458D" w:rsidP="007C458D">
            <w:pPr>
              <w:ind w:right="113"/>
              <w:jc w:val="right"/>
              <w:rPr>
                <w:rFonts w:eastAsia="Batang" w:cs="Arial"/>
                <w:bCs/>
                <w:color w:val="595959"/>
                <w:spacing w:val="-5"/>
                <w:szCs w:val="20"/>
              </w:rPr>
            </w:pPr>
          </w:p>
        </w:tc>
      </w:tr>
      <w:tr w:rsidR="007C458D" w:rsidRPr="00F550B2" w:rsidTr="007C458D">
        <w:tc>
          <w:tcPr>
            <w:tcW w:w="4962" w:type="dxa"/>
            <w:tcBorders>
              <w:top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UK current tax</w:t>
            </w:r>
          </w:p>
        </w:tc>
        <w:tc>
          <w:tcPr>
            <w:tcW w:w="964" w:type="dxa"/>
            <w:tcBorders>
              <w:top w:val="single" w:sz="4" w:space="0" w:color="auto"/>
            </w:tcBorders>
            <w:shd w:val="clear" w:color="auto" w:fill="auto"/>
            <w:vAlign w:val="bottom"/>
          </w:tcPr>
          <w:p w:rsidR="007C458D" w:rsidRPr="00F550B2" w:rsidRDefault="007C458D" w:rsidP="007C458D">
            <w:pPr>
              <w:ind w:right="17"/>
              <w:jc w:val="right"/>
              <w:rPr>
                <w:rFonts w:eastAsia="Batang" w:cs="Arial"/>
                <w:b/>
                <w:bCs/>
                <w:caps/>
                <w:color w:val="595959"/>
                <w:spacing w:val="-5"/>
                <w:kern w:val="32"/>
              </w:rPr>
            </w:pPr>
            <w:r>
              <w:rPr>
                <w:rFonts w:eastAsia="Batang" w:cs="Arial"/>
                <w:b/>
                <w:bCs/>
                <w:caps/>
                <w:color w:val="595959"/>
                <w:spacing w:val="-5"/>
                <w:kern w:val="32"/>
              </w:rPr>
              <w:t>(10)</w:t>
            </w:r>
          </w:p>
        </w:tc>
        <w:tc>
          <w:tcPr>
            <w:tcW w:w="964" w:type="dxa"/>
            <w:tcBorders>
              <w:top w:val="single" w:sz="4" w:space="0" w:color="auto"/>
            </w:tcBorders>
            <w:shd w:val="clear" w:color="auto" w:fill="auto"/>
            <w:vAlign w:val="bottom"/>
          </w:tcPr>
          <w:p w:rsidR="007C458D" w:rsidRPr="00D86D65" w:rsidRDefault="007C458D" w:rsidP="007C458D">
            <w:pPr>
              <w:ind w:right="57"/>
              <w:jc w:val="right"/>
              <w:rPr>
                <w:rFonts w:eastAsia="Batang" w:cs="Arial"/>
                <w:b/>
                <w:bCs/>
                <w:caps/>
                <w:color w:val="595959"/>
                <w:spacing w:val="-5"/>
                <w:kern w:val="32"/>
                <w:szCs w:val="18"/>
              </w:rPr>
            </w:pPr>
            <w:r w:rsidRPr="00D86D65">
              <w:rPr>
                <w:rFonts w:eastAsia="Batang" w:cs="Arial"/>
                <w:b/>
                <w:bCs/>
                <w:color w:val="595959"/>
                <w:spacing w:val="-5"/>
                <w:szCs w:val="20"/>
              </w:rPr>
              <w:t>–</w:t>
            </w:r>
          </w:p>
        </w:tc>
        <w:tc>
          <w:tcPr>
            <w:tcW w:w="964" w:type="dxa"/>
            <w:tcBorders>
              <w:top w:val="single" w:sz="4" w:space="0" w:color="auto"/>
            </w:tcBorders>
            <w:shd w:val="clear" w:color="auto" w:fill="auto"/>
            <w:vAlign w:val="bottom"/>
          </w:tcPr>
          <w:p w:rsidR="007C458D" w:rsidRPr="00D86D65" w:rsidRDefault="007C458D" w:rsidP="007C458D">
            <w:pPr>
              <w:ind w:right="17"/>
              <w:jc w:val="right"/>
              <w:rPr>
                <w:rFonts w:eastAsia="Batang" w:cs="Arial"/>
                <w:b/>
                <w:bCs/>
                <w:caps/>
                <w:color w:val="595959"/>
                <w:spacing w:val="-5"/>
                <w:kern w:val="32"/>
                <w:szCs w:val="18"/>
              </w:rPr>
            </w:pPr>
            <w:r w:rsidRPr="00D86D65">
              <w:rPr>
                <w:rFonts w:eastAsia="Batang" w:cs="Arial"/>
                <w:b/>
                <w:bCs/>
                <w:caps/>
                <w:color w:val="595959"/>
                <w:spacing w:val="-5"/>
                <w:kern w:val="32"/>
                <w:szCs w:val="18"/>
              </w:rPr>
              <w:t>(10)</w:t>
            </w:r>
          </w:p>
        </w:tc>
        <w:tc>
          <w:tcPr>
            <w:tcW w:w="964" w:type="dxa"/>
            <w:tcBorders>
              <w:top w:val="single" w:sz="4" w:space="0" w:color="auto"/>
            </w:tcBorders>
            <w:shd w:val="clear" w:color="auto" w:fill="auto"/>
            <w:vAlign w:val="bottom"/>
          </w:tcPr>
          <w:p w:rsidR="007C458D" w:rsidRPr="00225A12" w:rsidRDefault="007C458D" w:rsidP="007C458D">
            <w:pPr>
              <w:ind w:right="17"/>
              <w:jc w:val="right"/>
              <w:rPr>
                <w:rFonts w:eastAsia="Batang" w:cs="Arial"/>
                <w:bCs/>
                <w:color w:val="595959"/>
                <w:spacing w:val="-5"/>
                <w:szCs w:val="20"/>
              </w:rPr>
            </w:pPr>
            <w:r w:rsidRPr="00225A12">
              <w:rPr>
                <w:rFonts w:eastAsia="Batang" w:cs="Arial"/>
                <w:bCs/>
                <w:color w:val="595959"/>
                <w:spacing w:val="-5"/>
                <w:szCs w:val="20"/>
              </w:rPr>
              <w:t>(2)</w:t>
            </w:r>
          </w:p>
        </w:tc>
        <w:tc>
          <w:tcPr>
            <w:tcW w:w="964" w:type="dxa"/>
            <w:tcBorders>
              <w:top w:val="single" w:sz="4" w:space="0" w:color="auto"/>
            </w:tcBorders>
            <w:shd w:val="clear" w:color="auto" w:fill="auto"/>
            <w:vAlign w:val="bottom"/>
          </w:tcPr>
          <w:p w:rsidR="007C458D" w:rsidRPr="00225A12" w:rsidRDefault="007C458D" w:rsidP="007C458D">
            <w:pPr>
              <w:ind w:right="17"/>
              <w:jc w:val="right"/>
              <w:rPr>
                <w:rFonts w:eastAsia="Batang" w:cs="Arial"/>
                <w:bCs/>
                <w:color w:val="595959"/>
                <w:spacing w:val="-5"/>
                <w:szCs w:val="20"/>
              </w:rPr>
            </w:pPr>
            <w:r w:rsidRPr="00225A12">
              <w:rPr>
                <w:rFonts w:eastAsia="Batang" w:cs="Arial"/>
                <w:bCs/>
                <w:color w:val="595959"/>
                <w:spacing w:val="-5"/>
                <w:szCs w:val="20"/>
              </w:rPr>
              <w:t>(9)</w:t>
            </w:r>
          </w:p>
        </w:tc>
      </w:tr>
      <w:tr w:rsidR="007C458D" w:rsidRPr="00F550B2" w:rsidTr="007C458D">
        <w:tc>
          <w:tcPr>
            <w:tcW w:w="4962" w:type="dxa"/>
            <w:tcBorders>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Non-UK current tax</w:t>
            </w:r>
          </w:p>
        </w:tc>
        <w:tc>
          <w:tcPr>
            <w:tcW w:w="964" w:type="dxa"/>
            <w:tcBorders>
              <w:bottom w:val="single" w:sz="4" w:space="0" w:color="auto"/>
            </w:tcBorders>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20</w:t>
            </w:r>
          </w:p>
        </w:tc>
        <w:tc>
          <w:tcPr>
            <w:tcW w:w="964" w:type="dxa"/>
            <w:tcBorders>
              <w:bottom w:val="single" w:sz="4" w:space="0" w:color="auto"/>
            </w:tcBorders>
            <w:shd w:val="clear" w:color="auto" w:fill="auto"/>
            <w:vAlign w:val="bottom"/>
          </w:tcPr>
          <w:p w:rsidR="007C458D" w:rsidRPr="00F550B2"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(7)</w:t>
            </w:r>
          </w:p>
        </w:tc>
        <w:tc>
          <w:tcPr>
            <w:tcW w:w="964" w:type="dxa"/>
            <w:tcBorders>
              <w:bottom w:val="single" w:sz="4" w:space="0" w:color="auto"/>
            </w:tcBorders>
            <w:shd w:val="clear" w:color="auto" w:fill="auto"/>
            <w:vAlign w:val="bottom"/>
          </w:tcPr>
          <w:p w:rsidR="007C458D" w:rsidRPr="00F550B2" w:rsidRDefault="007C458D" w:rsidP="007C458D">
            <w:pPr>
              <w:ind w:right="57"/>
              <w:jc w:val="right"/>
              <w:rPr>
                <w:rFonts w:eastAsia="Batang" w:cs="Arial"/>
                <w:b/>
                <w:bCs/>
                <w:caps/>
                <w:color w:val="595959"/>
                <w:spacing w:val="-5"/>
                <w:kern w:val="32"/>
                <w:szCs w:val="18"/>
              </w:rPr>
            </w:pPr>
            <w:r>
              <w:rPr>
                <w:rFonts w:eastAsia="Batang" w:cs="Arial"/>
                <w:b/>
                <w:bCs/>
                <w:caps/>
                <w:color w:val="595959"/>
                <w:spacing w:val="-5"/>
                <w:kern w:val="32"/>
                <w:szCs w:val="18"/>
              </w:rPr>
              <w:t>13</w:t>
            </w:r>
          </w:p>
        </w:tc>
        <w:tc>
          <w:tcPr>
            <w:tcW w:w="964" w:type="dxa"/>
            <w:tcBorders>
              <w:bottom w:val="single" w:sz="4" w:space="0" w:color="auto"/>
            </w:tcBorders>
            <w:shd w:val="clear" w:color="auto" w:fill="auto"/>
            <w:vAlign w:val="bottom"/>
          </w:tcPr>
          <w:p w:rsidR="007C458D" w:rsidRPr="00225A12" w:rsidRDefault="007C458D" w:rsidP="007C458D">
            <w:pPr>
              <w:ind w:right="57"/>
              <w:jc w:val="right"/>
              <w:rPr>
                <w:rFonts w:eastAsia="Batang" w:cs="Arial"/>
                <w:bCs/>
                <w:color w:val="595959"/>
                <w:spacing w:val="-5"/>
                <w:szCs w:val="20"/>
              </w:rPr>
            </w:pPr>
            <w:r w:rsidRPr="00225A12">
              <w:rPr>
                <w:rFonts w:eastAsia="Batang" w:cs="Arial"/>
                <w:bCs/>
                <w:color w:val="595959"/>
                <w:spacing w:val="-5"/>
                <w:szCs w:val="20"/>
              </w:rPr>
              <w:t>4</w:t>
            </w:r>
          </w:p>
        </w:tc>
        <w:tc>
          <w:tcPr>
            <w:tcW w:w="964" w:type="dxa"/>
            <w:tcBorders>
              <w:bottom w:val="single" w:sz="4" w:space="0" w:color="auto"/>
            </w:tcBorders>
            <w:shd w:val="clear" w:color="auto" w:fill="auto"/>
            <w:vAlign w:val="bottom"/>
          </w:tcPr>
          <w:p w:rsidR="007C458D" w:rsidRPr="00225A12" w:rsidRDefault="007C458D" w:rsidP="007C458D">
            <w:pPr>
              <w:ind w:right="57"/>
              <w:jc w:val="right"/>
              <w:rPr>
                <w:rFonts w:eastAsia="Batang" w:cs="Arial"/>
                <w:bCs/>
                <w:color w:val="595959"/>
                <w:spacing w:val="-5"/>
                <w:szCs w:val="20"/>
              </w:rPr>
            </w:pPr>
            <w:r w:rsidRPr="00225A12">
              <w:rPr>
                <w:rFonts w:eastAsia="Batang" w:cs="Arial"/>
                <w:bCs/>
                <w:color w:val="595959"/>
                <w:spacing w:val="-5"/>
                <w:szCs w:val="20"/>
              </w:rPr>
              <w:t>11</w:t>
            </w:r>
          </w:p>
        </w:tc>
      </w:tr>
      <w:tr w:rsidR="007C458D" w:rsidRPr="00F550B2" w:rsidTr="007C458D">
        <w:tc>
          <w:tcPr>
            <w:tcW w:w="4962" w:type="dxa"/>
            <w:tcBorders>
              <w:top w:val="single" w:sz="4" w:space="0" w:color="auto"/>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Total current tax</w:t>
            </w:r>
          </w:p>
        </w:tc>
        <w:tc>
          <w:tcPr>
            <w:tcW w:w="964" w:type="dxa"/>
            <w:tcBorders>
              <w:top w:val="single" w:sz="4" w:space="0" w:color="auto"/>
              <w:bottom w:val="single" w:sz="4" w:space="0" w:color="auto"/>
            </w:tcBorders>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10</w:t>
            </w:r>
          </w:p>
        </w:tc>
        <w:tc>
          <w:tcPr>
            <w:tcW w:w="964" w:type="dxa"/>
            <w:tcBorders>
              <w:top w:val="single" w:sz="4" w:space="0" w:color="auto"/>
              <w:bottom w:val="single" w:sz="4" w:space="0" w:color="auto"/>
            </w:tcBorders>
            <w:shd w:val="clear" w:color="auto" w:fill="auto"/>
            <w:vAlign w:val="bottom"/>
          </w:tcPr>
          <w:p w:rsidR="007C458D" w:rsidRPr="00223529" w:rsidRDefault="007C458D" w:rsidP="007C458D">
            <w:pPr>
              <w:ind w:right="17"/>
              <w:jc w:val="right"/>
              <w:rPr>
                <w:rFonts w:eastAsia="Batang" w:cs="Arial"/>
                <w:b/>
                <w:bCs/>
                <w:caps/>
                <w:color w:val="595959"/>
                <w:spacing w:val="-5"/>
                <w:kern w:val="32"/>
                <w:szCs w:val="20"/>
              </w:rPr>
            </w:pPr>
            <w:r w:rsidRPr="00223529">
              <w:rPr>
                <w:rFonts w:eastAsia="Batang" w:cs="Arial"/>
                <w:b/>
                <w:bCs/>
                <w:color w:val="595959"/>
                <w:spacing w:val="-5"/>
                <w:szCs w:val="20"/>
              </w:rPr>
              <w:t>(7)</w:t>
            </w:r>
          </w:p>
        </w:tc>
        <w:tc>
          <w:tcPr>
            <w:tcW w:w="964" w:type="dxa"/>
            <w:tcBorders>
              <w:top w:val="single" w:sz="4" w:space="0" w:color="auto"/>
              <w:bottom w:val="single" w:sz="4" w:space="0" w:color="auto"/>
            </w:tcBorders>
            <w:shd w:val="clear" w:color="auto" w:fill="auto"/>
            <w:vAlign w:val="bottom"/>
          </w:tcPr>
          <w:p w:rsidR="007C458D" w:rsidRPr="00D86D65" w:rsidRDefault="007C458D" w:rsidP="007C458D">
            <w:pPr>
              <w:ind w:right="57"/>
              <w:jc w:val="right"/>
              <w:rPr>
                <w:rFonts w:eastAsia="Batang" w:cs="Arial"/>
                <w:b/>
                <w:bCs/>
                <w:caps/>
                <w:color w:val="595959"/>
                <w:spacing w:val="-5"/>
                <w:kern w:val="32"/>
                <w:szCs w:val="18"/>
              </w:rPr>
            </w:pPr>
            <w:r>
              <w:rPr>
                <w:rFonts w:eastAsia="Batang" w:cs="Arial"/>
                <w:b/>
                <w:bCs/>
                <w:color w:val="595959"/>
                <w:spacing w:val="-5"/>
                <w:szCs w:val="20"/>
              </w:rPr>
              <w:t>3</w:t>
            </w:r>
          </w:p>
        </w:tc>
        <w:tc>
          <w:tcPr>
            <w:tcW w:w="964" w:type="dxa"/>
            <w:tcBorders>
              <w:top w:val="single" w:sz="4" w:space="0" w:color="auto"/>
              <w:bottom w:val="single" w:sz="4" w:space="0" w:color="auto"/>
            </w:tcBorders>
            <w:shd w:val="clear" w:color="auto" w:fill="auto"/>
            <w:vAlign w:val="bottom"/>
          </w:tcPr>
          <w:p w:rsidR="007C458D" w:rsidRPr="00225A12" w:rsidRDefault="007C458D" w:rsidP="007C458D">
            <w:pPr>
              <w:ind w:right="57"/>
              <w:jc w:val="right"/>
              <w:rPr>
                <w:rFonts w:eastAsia="Batang" w:cs="Arial"/>
                <w:bCs/>
                <w:color w:val="595959"/>
                <w:spacing w:val="-5"/>
                <w:szCs w:val="20"/>
              </w:rPr>
            </w:pPr>
            <w:r w:rsidRPr="00225A12">
              <w:rPr>
                <w:rFonts w:eastAsia="Batang" w:cs="Arial"/>
                <w:bCs/>
                <w:color w:val="595959"/>
                <w:spacing w:val="-5"/>
                <w:szCs w:val="20"/>
              </w:rPr>
              <w:t>2</w:t>
            </w:r>
          </w:p>
        </w:tc>
        <w:tc>
          <w:tcPr>
            <w:tcW w:w="964" w:type="dxa"/>
            <w:tcBorders>
              <w:top w:val="single" w:sz="4" w:space="0" w:color="auto"/>
              <w:bottom w:val="single" w:sz="4" w:space="0" w:color="auto"/>
            </w:tcBorders>
            <w:shd w:val="clear" w:color="auto" w:fill="auto"/>
            <w:vAlign w:val="bottom"/>
          </w:tcPr>
          <w:p w:rsidR="007C458D" w:rsidRPr="00225A12" w:rsidRDefault="007C458D" w:rsidP="007C458D">
            <w:pPr>
              <w:ind w:right="57"/>
              <w:jc w:val="right"/>
              <w:rPr>
                <w:rFonts w:eastAsia="Batang" w:cs="Arial"/>
                <w:bCs/>
                <w:color w:val="595959"/>
                <w:spacing w:val="-5"/>
                <w:szCs w:val="20"/>
              </w:rPr>
            </w:pPr>
            <w:r w:rsidRPr="00225A12">
              <w:rPr>
                <w:rFonts w:eastAsia="Batang" w:cs="Arial"/>
                <w:bCs/>
                <w:color w:val="595959"/>
                <w:spacing w:val="-5"/>
                <w:szCs w:val="20"/>
              </w:rPr>
              <w:t>2</w:t>
            </w:r>
          </w:p>
        </w:tc>
      </w:tr>
      <w:tr w:rsidR="007C458D" w:rsidRPr="00F550B2" w:rsidTr="007C458D">
        <w:tc>
          <w:tcPr>
            <w:tcW w:w="4962" w:type="dxa"/>
            <w:tcBorders>
              <w:top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UK deferred tax</w:t>
            </w:r>
          </w:p>
        </w:tc>
        <w:tc>
          <w:tcPr>
            <w:tcW w:w="964" w:type="dxa"/>
            <w:tcBorders>
              <w:top w:val="single" w:sz="4" w:space="0" w:color="auto"/>
            </w:tcBorders>
            <w:shd w:val="clear" w:color="auto" w:fill="auto"/>
            <w:vAlign w:val="bottom"/>
          </w:tcPr>
          <w:p w:rsidR="007C458D" w:rsidRPr="00F550B2" w:rsidRDefault="007C458D" w:rsidP="007C458D">
            <w:pPr>
              <w:ind w:right="17"/>
              <w:jc w:val="right"/>
              <w:rPr>
                <w:rFonts w:eastAsia="Batang" w:cs="Arial"/>
                <w:b/>
                <w:bCs/>
                <w:caps/>
                <w:color w:val="595959"/>
                <w:spacing w:val="-5"/>
                <w:kern w:val="32"/>
              </w:rPr>
            </w:pPr>
            <w:r>
              <w:rPr>
                <w:rFonts w:eastAsia="Batang" w:cs="Arial"/>
                <w:b/>
                <w:bCs/>
                <w:caps/>
                <w:color w:val="595959"/>
                <w:spacing w:val="-5"/>
                <w:kern w:val="32"/>
              </w:rPr>
              <w:t>(5)</w:t>
            </w:r>
          </w:p>
        </w:tc>
        <w:tc>
          <w:tcPr>
            <w:tcW w:w="964" w:type="dxa"/>
            <w:tcBorders>
              <w:top w:val="single" w:sz="4" w:space="0" w:color="auto"/>
            </w:tcBorders>
            <w:shd w:val="clear" w:color="auto" w:fill="auto"/>
            <w:vAlign w:val="bottom"/>
          </w:tcPr>
          <w:p w:rsidR="007C458D" w:rsidRPr="00F550B2"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(2)</w:t>
            </w:r>
          </w:p>
        </w:tc>
        <w:tc>
          <w:tcPr>
            <w:tcW w:w="964" w:type="dxa"/>
            <w:tcBorders>
              <w:top w:val="single" w:sz="4" w:space="0" w:color="auto"/>
            </w:tcBorders>
            <w:shd w:val="clear" w:color="auto" w:fill="auto"/>
            <w:vAlign w:val="bottom"/>
          </w:tcPr>
          <w:p w:rsidR="007C458D" w:rsidRPr="00F550B2"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(7)</w:t>
            </w:r>
          </w:p>
        </w:tc>
        <w:tc>
          <w:tcPr>
            <w:tcW w:w="964" w:type="dxa"/>
            <w:tcBorders>
              <w:top w:val="single" w:sz="4" w:space="0" w:color="auto"/>
            </w:tcBorders>
            <w:shd w:val="clear" w:color="auto" w:fill="auto"/>
            <w:vAlign w:val="bottom"/>
          </w:tcPr>
          <w:p w:rsidR="007C458D" w:rsidRPr="00225A12" w:rsidRDefault="007C458D" w:rsidP="007C458D">
            <w:pPr>
              <w:ind w:right="17"/>
              <w:jc w:val="right"/>
              <w:rPr>
                <w:rFonts w:eastAsia="Batang" w:cs="Arial"/>
                <w:bCs/>
                <w:color w:val="595959"/>
                <w:spacing w:val="-5"/>
                <w:szCs w:val="20"/>
              </w:rPr>
            </w:pPr>
            <w:r w:rsidRPr="00225A12">
              <w:rPr>
                <w:rFonts w:eastAsia="Batang" w:cs="Arial"/>
                <w:bCs/>
                <w:color w:val="595959"/>
                <w:spacing w:val="-5"/>
                <w:szCs w:val="20"/>
              </w:rPr>
              <w:t>(12)</w:t>
            </w:r>
          </w:p>
        </w:tc>
        <w:tc>
          <w:tcPr>
            <w:tcW w:w="964" w:type="dxa"/>
            <w:tcBorders>
              <w:top w:val="single" w:sz="4" w:space="0" w:color="auto"/>
            </w:tcBorders>
            <w:shd w:val="clear" w:color="auto" w:fill="auto"/>
            <w:vAlign w:val="bottom"/>
          </w:tcPr>
          <w:p w:rsidR="007C458D" w:rsidRPr="00225A12" w:rsidRDefault="007C458D" w:rsidP="007C458D">
            <w:pPr>
              <w:ind w:right="17"/>
              <w:jc w:val="right"/>
              <w:rPr>
                <w:rFonts w:eastAsia="Batang" w:cs="Arial"/>
                <w:bCs/>
                <w:color w:val="595959"/>
                <w:spacing w:val="-5"/>
                <w:szCs w:val="20"/>
              </w:rPr>
            </w:pPr>
            <w:r w:rsidRPr="00225A12">
              <w:rPr>
                <w:rFonts w:eastAsia="Batang" w:cs="Arial"/>
                <w:bCs/>
                <w:color w:val="595959"/>
                <w:spacing w:val="-5"/>
                <w:szCs w:val="20"/>
              </w:rPr>
              <w:t>(4)</w:t>
            </w:r>
          </w:p>
        </w:tc>
      </w:tr>
      <w:tr w:rsidR="007C458D" w:rsidRPr="00F550B2" w:rsidTr="007C458D">
        <w:tc>
          <w:tcPr>
            <w:tcW w:w="4962" w:type="dxa"/>
            <w:tcBorders>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Non-UK deferred tax</w:t>
            </w:r>
          </w:p>
        </w:tc>
        <w:tc>
          <w:tcPr>
            <w:tcW w:w="964" w:type="dxa"/>
            <w:tcBorders>
              <w:bottom w:val="single" w:sz="4" w:space="0" w:color="auto"/>
            </w:tcBorders>
            <w:shd w:val="clear" w:color="auto" w:fill="auto"/>
            <w:vAlign w:val="bottom"/>
          </w:tcPr>
          <w:p w:rsidR="007C458D" w:rsidRPr="00F550B2" w:rsidRDefault="007C458D" w:rsidP="007C458D">
            <w:pPr>
              <w:ind w:right="17"/>
              <w:jc w:val="right"/>
              <w:rPr>
                <w:rFonts w:eastAsia="Batang" w:cs="Arial"/>
                <w:b/>
                <w:bCs/>
                <w:caps/>
                <w:color w:val="595959"/>
                <w:spacing w:val="-5"/>
                <w:kern w:val="32"/>
              </w:rPr>
            </w:pPr>
            <w:r>
              <w:rPr>
                <w:rFonts w:eastAsia="Batang" w:cs="Arial"/>
                <w:b/>
                <w:bCs/>
                <w:caps/>
                <w:color w:val="595959"/>
                <w:spacing w:val="-5"/>
                <w:kern w:val="32"/>
              </w:rPr>
              <w:t>(10)</w:t>
            </w:r>
          </w:p>
        </w:tc>
        <w:tc>
          <w:tcPr>
            <w:tcW w:w="964" w:type="dxa"/>
            <w:tcBorders>
              <w:bottom w:val="single" w:sz="4" w:space="0" w:color="auto"/>
            </w:tcBorders>
            <w:shd w:val="clear" w:color="auto" w:fill="auto"/>
            <w:vAlign w:val="bottom"/>
          </w:tcPr>
          <w:p w:rsidR="007C458D" w:rsidRPr="00F550B2" w:rsidRDefault="007C458D" w:rsidP="007C458D">
            <w:pPr>
              <w:ind w:right="57"/>
              <w:jc w:val="right"/>
              <w:rPr>
                <w:rFonts w:eastAsia="Batang" w:cs="Arial"/>
                <w:b/>
                <w:bCs/>
                <w:caps/>
                <w:color w:val="595959"/>
                <w:spacing w:val="-5"/>
                <w:kern w:val="32"/>
                <w:szCs w:val="18"/>
              </w:rPr>
            </w:pPr>
            <w:r>
              <w:rPr>
                <w:rFonts w:eastAsia="Batang" w:cs="Arial"/>
                <w:b/>
                <w:bCs/>
                <w:caps/>
                <w:color w:val="595959"/>
                <w:spacing w:val="-5"/>
                <w:kern w:val="32"/>
                <w:szCs w:val="18"/>
              </w:rPr>
              <w:t>4</w:t>
            </w:r>
          </w:p>
        </w:tc>
        <w:tc>
          <w:tcPr>
            <w:tcW w:w="964" w:type="dxa"/>
            <w:tcBorders>
              <w:bottom w:val="single" w:sz="4" w:space="0" w:color="auto"/>
            </w:tcBorders>
            <w:shd w:val="clear" w:color="auto" w:fill="auto"/>
            <w:vAlign w:val="bottom"/>
          </w:tcPr>
          <w:p w:rsidR="007C458D" w:rsidRPr="00F550B2" w:rsidRDefault="007C458D" w:rsidP="007C458D">
            <w:pPr>
              <w:ind w:right="17"/>
              <w:jc w:val="right"/>
              <w:rPr>
                <w:rFonts w:eastAsia="Batang" w:cs="Arial"/>
                <w:b/>
                <w:bCs/>
                <w:caps/>
                <w:color w:val="595959"/>
                <w:spacing w:val="-5"/>
                <w:kern w:val="32"/>
                <w:szCs w:val="18"/>
              </w:rPr>
            </w:pPr>
            <w:r>
              <w:rPr>
                <w:rFonts w:eastAsia="Batang" w:cs="Arial"/>
                <w:b/>
                <w:bCs/>
                <w:caps/>
                <w:color w:val="595959"/>
                <w:spacing w:val="-5"/>
                <w:kern w:val="32"/>
                <w:szCs w:val="18"/>
              </w:rPr>
              <w:t>(6)</w:t>
            </w:r>
          </w:p>
        </w:tc>
        <w:tc>
          <w:tcPr>
            <w:tcW w:w="964" w:type="dxa"/>
            <w:tcBorders>
              <w:bottom w:val="single" w:sz="4" w:space="0" w:color="auto"/>
            </w:tcBorders>
            <w:shd w:val="clear" w:color="auto" w:fill="auto"/>
            <w:vAlign w:val="bottom"/>
          </w:tcPr>
          <w:p w:rsidR="007C458D" w:rsidRPr="00225A12" w:rsidRDefault="007C458D" w:rsidP="007C458D">
            <w:pPr>
              <w:ind w:right="17"/>
              <w:jc w:val="right"/>
              <w:rPr>
                <w:rFonts w:eastAsia="Batang" w:cs="Arial"/>
                <w:bCs/>
                <w:color w:val="595959"/>
                <w:spacing w:val="-5"/>
                <w:szCs w:val="20"/>
              </w:rPr>
            </w:pPr>
            <w:r w:rsidRPr="00225A12">
              <w:rPr>
                <w:rFonts w:eastAsia="Batang" w:cs="Arial"/>
                <w:bCs/>
                <w:color w:val="595959"/>
                <w:spacing w:val="-5"/>
                <w:szCs w:val="20"/>
              </w:rPr>
              <w:t>(4)</w:t>
            </w:r>
          </w:p>
        </w:tc>
        <w:tc>
          <w:tcPr>
            <w:tcW w:w="964" w:type="dxa"/>
            <w:tcBorders>
              <w:bottom w:val="single" w:sz="4" w:space="0" w:color="auto"/>
            </w:tcBorders>
            <w:shd w:val="clear" w:color="auto" w:fill="auto"/>
            <w:vAlign w:val="bottom"/>
          </w:tcPr>
          <w:p w:rsidR="007C458D" w:rsidRPr="00225A12" w:rsidRDefault="007C458D" w:rsidP="007C458D">
            <w:pPr>
              <w:ind w:right="57"/>
              <w:jc w:val="right"/>
              <w:rPr>
                <w:rFonts w:eastAsia="Batang" w:cs="Arial"/>
                <w:bCs/>
                <w:color w:val="595959"/>
                <w:spacing w:val="-5"/>
                <w:szCs w:val="20"/>
              </w:rPr>
            </w:pPr>
            <w:r w:rsidRPr="00225A12">
              <w:rPr>
                <w:rFonts w:eastAsia="Batang" w:cs="Arial"/>
                <w:bCs/>
                <w:color w:val="595959"/>
                <w:spacing w:val="-5"/>
                <w:szCs w:val="20"/>
              </w:rPr>
              <w:t>1</w:t>
            </w:r>
            <w:r>
              <w:rPr>
                <w:rFonts w:eastAsia="Batang" w:cs="Arial"/>
                <w:bCs/>
                <w:color w:val="595959"/>
                <w:spacing w:val="-5"/>
                <w:szCs w:val="20"/>
              </w:rPr>
              <w:t>6</w:t>
            </w:r>
          </w:p>
        </w:tc>
      </w:tr>
      <w:tr w:rsidR="007C458D" w:rsidRPr="00F550B2" w:rsidTr="007C458D">
        <w:tc>
          <w:tcPr>
            <w:tcW w:w="4962" w:type="dxa"/>
            <w:tcBorders>
              <w:top w:val="single" w:sz="4" w:space="0" w:color="auto"/>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Total deferred tax </w:t>
            </w:r>
          </w:p>
        </w:tc>
        <w:tc>
          <w:tcPr>
            <w:tcW w:w="964" w:type="dxa"/>
            <w:tcBorders>
              <w:top w:val="single" w:sz="4" w:space="0" w:color="auto"/>
              <w:bottom w:val="single" w:sz="4" w:space="0" w:color="auto"/>
            </w:tcBorders>
            <w:shd w:val="clear" w:color="auto" w:fill="auto"/>
            <w:vAlign w:val="bottom"/>
          </w:tcPr>
          <w:p w:rsidR="007C458D" w:rsidRPr="00F550B2" w:rsidRDefault="007C458D" w:rsidP="007C458D">
            <w:pPr>
              <w:ind w:right="17"/>
              <w:jc w:val="right"/>
              <w:rPr>
                <w:rFonts w:eastAsia="Batang" w:cs="Arial"/>
                <w:b/>
                <w:bCs/>
                <w:caps/>
                <w:color w:val="595959"/>
                <w:spacing w:val="-5"/>
                <w:kern w:val="32"/>
                <w:szCs w:val="18"/>
              </w:rPr>
            </w:pPr>
            <w:r>
              <w:rPr>
                <w:rFonts w:eastAsia="Batang" w:cs="Arial"/>
                <w:b/>
                <w:bCs/>
                <w:caps/>
                <w:color w:val="595959"/>
                <w:spacing w:val="-5"/>
                <w:kern w:val="32"/>
                <w:szCs w:val="18"/>
              </w:rPr>
              <w:t>(15)</w:t>
            </w:r>
          </w:p>
        </w:tc>
        <w:tc>
          <w:tcPr>
            <w:tcW w:w="964" w:type="dxa"/>
            <w:tcBorders>
              <w:top w:val="single" w:sz="4" w:space="0" w:color="auto"/>
              <w:bottom w:val="single" w:sz="4" w:space="0" w:color="auto"/>
            </w:tcBorders>
            <w:shd w:val="clear" w:color="auto" w:fill="auto"/>
            <w:vAlign w:val="bottom"/>
          </w:tcPr>
          <w:p w:rsidR="007C458D" w:rsidRPr="00F550B2" w:rsidRDefault="007C458D" w:rsidP="007C458D">
            <w:pPr>
              <w:ind w:right="57"/>
              <w:jc w:val="right"/>
              <w:rPr>
                <w:rFonts w:eastAsia="Batang" w:cs="Arial"/>
                <w:b/>
                <w:bCs/>
                <w:caps/>
                <w:color w:val="595959"/>
                <w:spacing w:val="-5"/>
                <w:kern w:val="32"/>
                <w:szCs w:val="20"/>
              </w:rPr>
            </w:pPr>
            <w:r>
              <w:rPr>
                <w:rFonts w:eastAsia="Batang" w:cs="Arial"/>
                <w:b/>
                <w:bCs/>
                <w:caps/>
                <w:color w:val="595959"/>
                <w:spacing w:val="-5"/>
                <w:kern w:val="32"/>
                <w:szCs w:val="20"/>
              </w:rPr>
              <w:t>2</w:t>
            </w:r>
          </w:p>
        </w:tc>
        <w:tc>
          <w:tcPr>
            <w:tcW w:w="964" w:type="dxa"/>
            <w:tcBorders>
              <w:top w:val="single" w:sz="4" w:space="0" w:color="auto"/>
              <w:bottom w:val="single" w:sz="4" w:space="0" w:color="auto"/>
            </w:tcBorders>
            <w:shd w:val="clear" w:color="auto" w:fill="auto"/>
            <w:vAlign w:val="bottom"/>
          </w:tcPr>
          <w:p w:rsidR="007C458D" w:rsidRPr="00F550B2"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(13)</w:t>
            </w:r>
          </w:p>
        </w:tc>
        <w:tc>
          <w:tcPr>
            <w:tcW w:w="964" w:type="dxa"/>
            <w:tcBorders>
              <w:top w:val="single" w:sz="4" w:space="0" w:color="auto"/>
              <w:bottom w:val="single" w:sz="4" w:space="0" w:color="auto"/>
            </w:tcBorders>
            <w:shd w:val="clear" w:color="auto" w:fill="auto"/>
            <w:vAlign w:val="bottom"/>
          </w:tcPr>
          <w:p w:rsidR="007C458D" w:rsidRPr="00225A12" w:rsidRDefault="007C458D" w:rsidP="007C458D">
            <w:pPr>
              <w:ind w:right="17"/>
              <w:jc w:val="right"/>
              <w:rPr>
                <w:rFonts w:eastAsia="Batang" w:cs="Arial"/>
                <w:bCs/>
                <w:color w:val="595959"/>
                <w:spacing w:val="-5"/>
                <w:szCs w:val="20"/>
              </w:rPr>
            </w:pPr>
            <w:r w:rsidRPr="00225A12">
              <w:rPr>
                <w:rFonts w:eastAsia="Batang" w:cs="Arial"/>
                <w:bCs/>
                <w:color w:val="595959"/>
                <w:spacing w:val="-5"/>
                <w:szCs w:val="20"/>
              </w:rPr>
              <w:t>(16)</w:t>
            </w:r>
          </w:p>
        </w:tc>
        <w:tc>
          <w:tcPr>
            <w:tcW w:w="964" w:type="dxa"/>
            <w:tcBorders>
              <w:top w:val="single" w:sz="4" w:space="0" w:color="auto"/>
              <w:bottom w:val="single" w:sz="4" w:space="0" w:color="auto"/>
            </w:tcBorders>
            <w:shd w:val="clear" w:color="auto" w:fill="auto"/>
            <w:vAlign w:val="bottom"/>
          </w:tcPr>
          <w:p w:rsidR="007C458D" w:rsidRPr="00225A12" w:rsidRDefault="007C458D" w:rsidP="007C458D">
            <w:pPr>
              <w:ind w:right="57"/>
              <w:jc w:val="right"/>
              <w:rPr>
                <w:rFonts w:eastAsia="Batang" w:cs="Arial"/>
                <w:bCs/>
                <w:color w:val="595959"/>
                <w:spacing w:val="-5"/>
                <w:szCs w:val="20"/>
              </w:rPr>
            </w:pPr>
            <w:r w:rsidRPr="00225A12">
              <w:rPr>
                <w:rFonts w:eastAsia="Batang" w:cs="Arial"/>
                <w:bCs/>
                <w:color w:val="595959"/>
                <w:spacing w:val="-5"/>
                <w:szCs w:val="20"/>
              </w:rPr>
              <w:t>1</w:t>
            </w:r>
            <w:r>
              <w:rPr>
                <w:rFonts w:eastAsia="Batang" w:cs="Arial"/>
                <w:bCs/>
                <w:color w:val="595959"/>
                <w:spacing w:val="-5"/>
                <w:szCs w:val="20"/>
              </w:rPr>
              <w:t>2</w:t>
            </w:r>
          </w:p>
        </w:tc>
      </w:tr>
      <w:tr w:rsidR="007C458D" w:rsidRPr="00F550B2" w:rsidTr="007C458D">
        <w:tc>
          <w:tcPr>
            <w:tcW w:w="4962" w:type="dxa"/>
            <w:tcBorders>
              <w:top w:val="single" w:sz="4" w:space="0" w:color="auto"/>
              <w:bottom w:val="single" w:sz="4" w:space="0" w:color="auto"/>
            </w:tcBorders>
            <w:shd w:val="clear" w:color="auto" w:fill="auto"/>
            <w:vAlign w:val="bottom"/>
          </w:tcPr>
          <w:p w:rsidR="007C458D" w:rsidRPr="00F550B2" w:rsidRDefault="007C458D" w:rsidP="007C458D">
            <w:pPr>
              <w:rPr>
                <w:rFonts w:eastAsia="Batang" w:cs="Arial"/>
                <w:b/>
                <w:bCs/>
                <w:color w:val="595959"/>
                <w:spacing w:val="-5"/>
              </w:rPr>
            </w:pPr>
            <w:r w:rsidRPr="00F550B2">
              <w:rPr>
                <w:rFonts w:eastAsia="Batang" w:cs="Arial"/>
                <w:b/>
                <w:bCs/>
                <w:color w:val="595959"/>
                <w:spacing w:val="-5"/>
              </w:rPr>
              <w:t>Total tax (credit)</w:t>
            </w:r>
            <w:r>
              <w:rPr>
                <w:rFonts w:eastAsia="Batang" w:cs="Arial"/>
                <w:b/>
                <w:bCs/>
                <w:color w:val="595959"/>
                <w:spacing w:val="-5"/>
              </w:rPr>
              <w:t>/charge</w:t>
            </w:r>
            <w:r w:rsidRPr="00F550B2">
              <w:rPr>
                <w:rFonts w:eastAsia="Batang" w:cs="Arial"/>
                <w:b/>
                <w:bCs/>
                <w:color w:val="595959"/>
                <w:spacing w:val="-5"/>
              </w:rPr>
              <w:t xml:space="preserve"> from continuing operations</w:t>
            </w:r>
          </w:p>
        </w:tc>
        <w:tc>
          <w:tcPr>
            <w:tcW w:w="964" w:type="dxa"/>
            <w:tcBorders>
              <w:top w:val="single" w:sz="4" w:space="0" w:color="auto"/>
              <w:bottom w:val="single" w:sz="4" w:space="0" w:color="auto"/>
            </w:tcBorders>
            <w:shd w:val="clear" w:color="auto" w:fill="auto"/>
            <w:vAlign w:val="bottom"/>
          </w:tcPr>
          <w:p w:rsidR="007C458D" w:rsidRPr="00F550B2" w:rsidRDefault="007C458D" w:rsidP="007C458D">
            <w:pPr>
              <w:ind w:right="17"/>
              <w:jc w:val="right"/>
              <w:rPr>
                <w:rFonts w:eastAsia="Batang" w:cs="Arial"/>
                <w:b/>
                <w:bCs/>
                <w:caps/>
                <w:color w:val="595959"/>
                <w:spacing w:val="-5"/>
                <w:kern w:val="32"/>
                <w:szCs w:val="18"/>
              </w:rPr>
            </w:pPr>
            <w:r>
              <w:rPr>
                <w:rFonts w:eastAsia="Batang" w:cs="Arial"/>
                <w:b/>
                <w:bCs/>
                <w:caps/>
                <w:color w:val="595959"/>
                <w:spacing w:val="-5"/>
                <w:kern w:val="32"/>
                <w:szCs w:val="18"/>
              </w:rPr>
              <w:t>(5)</w:t>
            </w:r>
          </w:p>
        </w:tc>
        <w:tc>
          <w:tcPr>
            <w:tcW w:w="964" w:type="dxa"/>
            <w:tcBorders>
              <w:top w:val="single" w:sz="4" w:space="0" w:color="auto"/>
              <w:bottom w:val="single" w:sz="4" w:space="0" w:color="auto"/>
            </w:tcBorders>
            <w:shd w:val="clear" w:color="auto" w:fill="auto"/>
            <w:vAlign w:val="bottom"/>
          </w:tcPr>
          <w:p w:rsidR="007C458D" w:rsidRPr="00F550B2"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(5)</w:t>
            </w:r>
          </w:p>
        </w:tc>
        <w:tc>
          <w:tcPr>
            <w:tcW w:w="964" w:type="dxa"/>
            <w:tcBorders>
              <w:top w:val="single" w:sz="4" w:space="0" w:color="auto"/>
              <w:bottom w:val="single" w:sz="4" w:space="0" w:color="auto"/>
            </w:tcBorders>
            <w:shd w:val="clear" w:color="auto" w:fill="auto"/>
            <w:vAlign w:val="bottom"/>
          </w:tcPr>
          <w:p w:rsidR="007C458D" w:rsidRPr="00F550B2" w:rsidRDefault="007C458D" w:rsidP="007C458D">
            <w:pPr>
              <w:ind w:right="17"/>
              <w:jc w:val="right"/>
              <w:rPr>
                <w:rFonts w:eastAsia="Batang" w:cs="Arial"/>
                <w:b/>
                <w:bCs/>
                <w:caps/>
                <w:color w:val="595959"/>
                <w:spacing w:val="-5"/>
                <w:kern w:val="32"/>
                <w:szCs w:val="18"/>
              </w:rPr>
            </w:pPr>
            <w:r>
              <w:rPr>
                <w:rFonts w:eastAsia="Batang" w:cs="Arial"/>
                <w:b/>
                <w:bCs/>
                <w:caps/>
                <w:color w:val="595959"/>
                <w:spacing w:val="-5"/>
                <w:kern w:val="32"/>
                <w:szCs w:val="18"/>
              </w:rPr>
              <w:t>(10)</w:t>
            </w:r>
          </w:p>
        </w:tc>
        <w:tc>
          <w:tcPr>
            <w:tcW w:w="964" w:type="dxa"/>
            <w:tcBorders>
              <w:top w:val="single" w:sz="4" w:space="0" w:color="auto"/>
              <w:bottom w:val="single" w:sz="4" w:space="0" w:color="auto"/>
            </w:tcBorders>
            <w:shd w:val="clear" w:color="auto" w:fill="auto"/>
            <w:vAlign w:val="bottom"/>
          </w:tcPr>
          <w:p w:rsidR="007C458D" w:rsidRPr="00225A12" w:rsidRDefault="007C458D" w:rsidP="007C458D">
            <w:pPr>
              <w:ind w:right="17"/>
              <w:jc w:val="right"/>
              <w:rPr>
                <w:rFonts w:eastAsia="Batang" w:cs="Arial"/>
                <w:bCs/>
                <w:color w:val="595959"/>
                <w:spacing w:val="-5"/>
                <w:szCs w:val="20"/>
              </w:rPr>
            </w:pPr>
            <w:r w:rsidRPr="00225A12">
              <w:rPr>
                <w:rFonts w:eastAsia="Batang" w:cs="Arial"/>
                <w:bCs/>
                <w:color w:val="595959"/>
                <w:spacing w:val="-5"/>
                <w:szCs w:val="20"/>
              </w:rPr>
              <w:t>(14)</w:t>
            </w:r>
          </w:p>
        </w:tc>
        <w:tc>
          <w:tcPr>
            <w:tcW w:w="964" w:type="dxa"/>
            <w:tcBorders>
              <w:top w:val="single" w:sz="4" w:space="0" w:color="auto"/>
              <w:bottom w:val="single" w:sz="4" w:space="0" w:color="auto"/>
            </w:tcBorders>
            <w:shd w:val="clear" w:color="auto" w:fill="auto"/>
            <w:vAlign w:val="bottom"/>
          </w:tcPr>
          <w:p w:rsidR="007C458D" w:rsidRPr="00225A12" w:rsidRDefault="007C458D" w:rsidP="007C458D">
            <w:pPr>
              <w:ind w:right="57"/>
              <w:jc w:val="right"/>
              <w:rPr>
                <w:rFonts w:eastAsia="Batang" w:cs="Arial"/>
                <w:bCs/>
                <w:color w:val="595959"/>
                <w:spacing w:val="-5"/>
                <w:szCs w:val="20"/>
              </w:rPr>
            </w:pPr>
            <w:r w:rsidRPr="00225A12">
              <w:rPr>
                <w:rFonts w:eastAsia="Batang" w:cs="Arial"/>
                <w:bCs/>
                <w:color w:val="595959"/>
                <w:spacing w:val="-5"/>
                <w:szCs w:val="20"/>
              </w:rPr>
              <w:t>1</w:t>
            </w:r>
            <w:r>
              <w:rPr>
                <w:rFonts w:eastAsia="Batang" w:cs="Arial"/>
                <w:bCs/>
                <w:color w:val="595959"/>
                <w:spacing w:val="-5"/>
                <w:szCs w:val="20"/>
              </w:rPr>
              <w:t>4</w:t>
            </w:r>
          </w:p>
        </w:tc>
      </w:tr>
    </w:tbl>
    <w:p w:rsidR="007C458D" w:rsidRPr="00705788" w:rsidRDefault="007C458D" w:rsidP="007C458D">
      <w:pPr>
        <w:spacing w:before="60"/>
        <w:ind w:left="113" w:hanging="113"/>
        <w:rPr>
          <w:rFonts w:eastAsia="Batang" w:cs="Arial"/>
          <w:color w:val="595959"/>
          <w:spacing w:val="-6"/>
          <w:sz w:val="14"/>
          <w:szCs w:val="14"/>
        </w:rPr>
      </w:pPr>
      <w:r w:rsidRPr="00705788">
        <w:rPr>
          <w:rFonts w:eastAsia="Batang" w:cs="Arial"/>
          <w:color w:val="595959"/>
          <w:spacing w:val="-6"/>
          <w:sz w:val="14"/>
          <w:szCs w:val="14"/>
        </w:rPr>
        <w:t xml:space="preserve">^ </w:t>
      </w:r>
      <w:r w:rsidRPr="00705788">
        <w:rPr>
          <w:rFonts w:eastAsia="Batang" w:cs="Arial"/>
          <w:bCs/>
          <w:color w:val="595959"/>
          <w:spacing w:val="-6"/>
          <w:sz w:val="14"/>
          <w:szCs w:val="14"/>
        </w:rPr>
        <w:t>Excluding joint ventures and associates</w:t>
      </w:r>
      <w:r>
        <w:rPr>
          <w:rFonts w:eastAsia="Batang" w:cs="Arial"/>
          <w:bCs/>
          <w:color w:val="595959"/>
          <w:spacing w:val="-6"/>
          <w:sz w:val="14"/>
          <w:szCs w:val="14"/>
        </w:rPr>
        <w:t>.</w:t>
      </w:r>
    </w:p>
    <w:p w:rsidR="007C458D" w:rsidRDefault="007C458D" w:rsidP="007C458D">
      <w:pPr>
        <w:rPr>
          <w:rFonts w:eastAsia="Batang" w:cs="Arial"/>
          <w:color w:val="595959"/>
          <w:spacing w:val="-6"/>
          <w:sz w:val="14"/>
        </w:rPr>
      </w:pPr>
      <w:r w:rsidRPr="00B86701">
        <w:rPr>
          <w:rFonts w:eastAsia="Batang" w:cs="Arial"/>
          <w:color w:val="595959"/>
          <w:spacing w:val="-6"/>
          <w:sz w:val="14"/>
          <w:szCs w:val="14"/>
          <w:vertAlign w:val="superscript"/>
        </w:rPr>
        <w:t>1</w:t>
      </w:r>
      <w:r w:rsidRPr="00705788">
        <w:rPr>
          <w:rFonts w:eastAsia="Batang" w:cs="Arial"/>
          <w:color w:val="595959"/>
          <w:spacing w:val="-6"/>
          <w:sz w:val="14"/>
        </w:rPr>
        <w:t xml:space="preserve"> Before non-underlying items (Note 7)</w:t>
      </w:r>
      <w:r>
        <w:rPr>
          <w:rFonts w:eastAsia="Batang" w:cs="Arial"/>
          <w:color w:val="595959"/>
          <w:spacing w:val="-6"/>
          <w:sz w:val="14"/>
        </w:rPr>
        <w:t>.</w:t>
      </w:r>
    </w:p>
    <w:p w:rsidR="007C458D" w:rsidRPr="00705788" w:rsidRDefault="007C458D" w:rsidP="007C458D">
      <w:pPr>
        <w:ind w:left="113" w:hanging="113"/>
        <w:rPr>
          <w:rFonts w:eastAsia="Batang" w:cs="Arial"/>
          <w:color w:val="595959"/>
          <w:spacing w:val="-6"/>
          <w:sz w:val="14"/>
        </w:rPr>
      </w:pPr>
      <w:r w:rsidRPr="004A33B2">
        <w:rPr>
          <w:rFonts w:eastAsia="Batang" w:cs="Arial"/>
          <w:color w:val="595959"/>
          <w:spacing w:val="-6"/>
          <w:sz w:val="14"/>
          <w:vertAlign w:val="superscript"/>
        </w:rPr>
        <w:t>2</w:t>
      </w:r>
      <w:r>
        <w:rPr>
          <w:rFonts w:eastAsia="Batang" w:cs="Arial"/>
          <w:color w:val="595959"/>
          <w:spacing w:val="-6"/>
          <w:sz w:val="14"/>
        </w:rPr>
        <w:t xml:space="preserve"> Re-presented to classify Rail Italy as a discontinued operation (Note 9).</w:t>
      </w:r>
    </w:p>
    <w:p w:rsidR="007C458D" w:rsidRPr="00F550B2" w:rsidRDefault="007C458D" w:rsidP="007C458D">
      <w:pPr>
        <w:rPr>
          <w:rFonts w:cs="Arial"/>
          <w:color w:val="595959"/>
          <w:spacing w:val="-6"/>
          <w:szCs w:val="18"/>
        </w:rPr>
      </w:pPr>
    </w:p>
    <w:p w:rsidR="007C458D" w:rsidRPr="00F550B2" w:rsidRDefault="007C458D" w:rsidP="007C458D">
      <w:pPr>
        <w:jc w:val="both"/>
        <w:rPr>
          <w:rFonts w:cs="Arial"/>
          <w:color w:val="595959"/>
          <w:spacing w:val="-6"/>
          <w:szCs w:val="18"/>
        </w:rPr>
      </w:pPr>
      <w:r w:rsidRPr="00F550B2">
        <w:rPr>
          <w:rFonts w:cs="Arial"/>
          <w:color w:val="595959"/>
          <w:spacing w:val="-6"/>
          <w:szCs w:val="18"/>
        </w:rPr>
        <w:t>In addition to the Group tax c</w:t>
      </w:r>
      <w:r>
        <w:rPr>
          <w:rFonts w:cs="Arial"/>
          <w:color w:val="595959"/>
          <w:spacing w:val="-6"/>
          <w:szCs w:val="18"/>
        </w:rPr>
        <w:t>redit</w:t>
      </w:r>
      <w:r w:rsidRPr="00F550B2">
        <w:rPr>
          <w:rFonts w:cs="Arial"/>
          <w:color w:val="595959"/>
          <w:spacing w:val="-6"/>
          <w:szCs w:val="18"/>
        </w:rPr>
        <w:t xml:space="preserve"> above, tax of £</w:t>
      </w:r>
      <w:r>
        <w:rPr>
          <w:rFonts w:cs="Arial"/>
          <w:color w:val="595959"/>
          <w:spacing w:val="-6"/>
          <w:szCs w:val="18"/>
        </w:rPr>
        <w:t>13</w:t>
      </w:r>
      <w:r w:rsidRPr="00F550B2">
        <w:rPr>
          <w:rFonts w:cs="Arial"/>
          <w:color w:val="595959"/>
          <w:spacing w:val="-6"/>
          <w:szCs w:val="18"/>
        </w:rPr>
        <w:t xml:space="preserve">m is </w:t>
      </w:r>
      <w:r>
        <w:rPr>
          <w:rFonts w:cs="Arial"/>
          <w:color w:val="595959"/>
          <w:spacing w:val="-6"/>
          <w:szCs w:val="18"/>
        </w:rPr>
        <w:t>charged</w:t>
      </w:r>
      <w:r w:rsidRPr="00F550B2">
        <w:rPr>
          <w:rFonts w:cs="Arial"/>
          <w:color w:val="595959"/>
          <w:spacing w:val="-6"/>
          <w:szCs w:val="18"/>
        </w:rPr>
        <w:t xml:space="preserve"> directly to equity (</w:t>
      </w:r>
      <w:r>
        <w:rPr>
          <w:rFonts w:cs="Arial"/>
          <w:color w:val="595959"/>
          <w:spacing w:val="-6"/>
          <w:szCs w:val="18"/>
        </w:rPr>
        <w:t>2013</w:t>
      </w:r>
      <w:r w:rsidRPr="00F550B2">
        <w:rPr>
          <w:rFonts w:cs="Arial"/>
          <w:color w:val="595959"/>
          <w:spacing w:val="-6"/>
          <w:szCs w:val="18"/>
        </w:rPr>
        <w:t>: first half £20m c</w:t>
      </w:r>
      <w:r>
        <w:rPr>
          <w:rFonts w:cs="Arial"/>
          <w:color w:val="595959"/>
          <w:spacing w:val="-6"/>
          <w:szCs w:val="18"/>
        </w:rPr>
        <w:t>redit</w:t>
      </w:r>
      <w:r w:rsidRPr="00F550B2">
        <w:rPr>
          <w:rFonts w:cs="Arial"/>
          <w:color w:val="595959"/>
          <w:spacing w:val="-6"/>
          <w:szCs w:val="18"/>
        </w:rPr>
        <w:t>, full-year £</w:t>
      </w:r>
      <w:r>
        <w:rPr>
          <w:rFonts w:cs="Arial"/>
          <w:color w:val="595959"/>
          <w:spacing w:val="-6"/>
          <w:szCs w:val="18"/>
        </w:rPr>
        <w:t>37</w:t>
      </w:r>
      <w:r w:rsidRPr="00F550B2">
        <w:rPr>
          <w:rFonts w:cs="Arial"/>
          <w:color w:val="595959"/>
          <w:spacing w:val="-6"/>
          <w:szCs w:val="18"/>
        </w:rPr>
        <w:t>m c</w:t>
      </w:r>
      <w:r>
        <w:rPr>
          <w:rFonts w:cs="Arial"/>
          <w:color w:val="595959"/>
          <w:spacing w:val="-6"/>
          <w:szCs w:val="18"/>
        </w:rPr>
        <w:t>redit</w:t>
      </w:r>
      <w:r w:rsidRPr="00F550B2">
        <w:rPr>
          <w:rFonts w:cs="Arial"/>
          <w:color w:val="595959"/>
          <w:spacing w:val="-6"/>
          <w:szCs w:val="18"/>
        </w:rPr>
        <w:t xml:space="preserve">), </w:t>
      </w:r>
      <w:r>
        <w:rPr>
          <w:rFonts w:cs="Arial"/>
          <w:color w:val="595959"/>
          <w:spacing w:val="-6"/>
          <w:szCs w:val="18"/>
        </w:rPr>
        <w:t>comprising a deferred tax charge</w:t>
      </w:r>
      <w:r w:rsidRPr="00F550B2">
        <w:rPr>
          <w:rFonts w:cs="Arial"/>
          <w:color w:val="595959"/>
          <w:spacing w:val="-6"/>
          <w:szCs w:val="18"/>
        </w:rPr>
        <w:t xml:space="preserve"> of £</w:t>
      </w:r>
      <w:r>
        <w:rPr>
          <w:rFonts w:cs="Arial"/>
          <w:color w:val="595959"/>
          <w:spacing w:val="-6"/>
          <w:szCs w:val="18"/>
        </w:rPr>
        <w:t>5</w:t>
      </w:r>
      <w:r w:rsidRPr="00F550B2">
        <w:rPr>
          <w:rFonts w:cs="Arial"/>
          <w:color w:val="595959"/>
          <w:spacing w:val="-6"/>
          <w:szCs w:val="18"/>
        </w:rPr>
        <w:t>m (</w:t>
      </w:r>
      <w:r>
        <w:rPr>
          <w:rFonts w:cs="Arial"/>
          <w:color w:val="595959"/>
          <w:spacing w:val="-6"/>
          <w:szCs w:val="18"/>
        </w:rPr>
        <w:t>2013</w:t>
      </w:r>
      <w:r w:rsidRPr="00F550B2">
        <w:rPr>
          <w:rFonts w:cs="Arial"/>
          <w:color w:val="595959"/>
          <w:spacing w:val="-6"/>
          <w:szCs w:val="18"/>
        </w:rPr>
        <w:t>: first half £7m c</w:t>
      </w:r>
      <w:r>
        <w:rPr>
          <w:rFonts w:cs="Arial"/>
          <w:color w:val="595959"/>
          <w:spacing w:val="-6"/>
          <w:szCs w:val="18"/>
        </w:rPr>
        <w:t>redit</w:t>
      </w:r>
      <w:r w:rsidRPr="00F550B2">
        <w:rPr>
          <w:rFonts w:cs="Arial"/>
          <w:color w:val="595959"/>
          <w:spacing w:val="-6"/>
          <w:szCs w:val="18"/>
        </w:rPr>
        <w:t>, full-year £</w:t>
      </w:r>
      <w:r>
        <w:rPr>
          <w:rFonts w:cs="Arial"/>
          <w:color w:val="595959"/>
          <w:spacing w:val="-6"/>
          <w:szCs w:val="18"/>
        </w:rPr>
        <w:t>9</w:t>
      </w:r>
      <w:r w:rsidRPr="00F550B2">
        <w:rPr>
          <w:rFonts w:cs="Arial"/>
          <w:color w:val="595959"/>
          <w:spacing w:val="-6"/>
          <w:szCs w:val="18"/>
        </w:rPr>
        <w:t>m credit); current tax of £</w:t>
      </w:r>
      <w:r>
        <w:rPr>
          <w:rFonts w:cs="Arial"/>
          <w:color w:val="595959"/>
          <w:spacing w:val="-6"/>
          <w:szCs w:val="18"/>
        </w:rPr>
        <w:t>nil</w:t>
      </w:r>
      <w:r w:rsidRPr="00F550B2">
        <w:rPr>
          <w:rFonts w:cs="Arial"/>
          <w:color w:val="595959"/>
          <w:spacing w:val="-6"/>
          <w:szCs w:val="18"/>
        </w:rPr>
        <w:t xml:space="preserve"> (</w:t>
      </w:r>
      <w:r>
        <w:rPr>
          <w:rFonts w:cs="Arial"/>
          <w:color w:val="595959"/>
          <w:spacing w:val="-6"/>
          <w:szCs w:val="18"/>
        </w:rPr>
        <w:t>2013</w:t>
      </w:r>
      <w:r w:rsidRPr="00F550B2">
        <w:rPr>
          <w:rFonts w:cs="Arial"/>
          <w:color w:val="595959"/>
          <w:spacing w:val="-6"/>
          <w:szCs w:val="18"/>
        </w:rPr>
        <w:t>: first half £nil, full-year £nil</w:t>
      </w:r>
      <w:r>
        <w:rPr>
          <w:rFonts w:cs="Arial"/>
          <w:color w:val="595959"/>
          <w:spacing w:val="-6"/>
          <w:szCs w:val="18"/>
        </w:rPr>
        <w:t>); and a deferred tax charge</w:t>
      </w:r>
      <w:r w:rsidRPr="00F550B2">
        <w:rPr>
          <w:rFonts w:cs="Arial"/>
          <w:color w:val="595959"/>
          <w:spacing w:val="-6"/>
          <w:szCs w:val="18"/>
        </w:rPr>
        <w:t xml:space="preserve"> in respect of joint ventures and associates of £</w:t>
      </w:r>
      <w:r>
        <w:rPr>
          <w:rFonts w:cs="Arial"/>
          <w:color w:val="595959"/>
          <w:spacing w:val="-6"/>
          <w:szCs w:val="18"/>
        </w:rPr>
        <w:t>8</w:t>
      </w:r>
      <w:r w:rsidRPr="00F550B2">
        <w:rPr>
          <w:rFonts w:cs="Arial"/>
          <w:color w:val="595959"/>
          <w:spacing w:val="-6"/>
          <w:szCs w:val="18"/>
        </w:rPr>
        <w:t>m (</w:t>
      </w:r>
      <w:r>
        <w:rPr>
          <w:rFonts w:cs="Arial"/>
          <w:color w:val="595959"/>
          <w:spacing w:val="-6"/>
          <w:szCs w:val="18"/>
        </w:rPr>
        <w:t>2013</w:t>
      </w:r>
      <w:r w:rsidRPr="00F550B2">
        <w:rPr>
          <w:rFonts w:cs="Arial"/>
          <w:color w:val="595959"/>
          <w:spacing w:val="-6"/>
          <w:szCs w:val="18"/>
        </w:rPr>
        <w:t xml:space="preserve">: first half </w:t>
      </w:r>
      <w:r>
        <w:rPr>
          <w:rFonts w:cs="Arial"/>
          <w:color w:val="595959"/>
          <w:spacing w:val="-6"/>
          <w:szCs w:val="18"/>
        </w:rPr>
        <w:t>£</w:t>
      </w:r>
      <w:r w:rsidRPr="00F550B2">
        <w:rPr>
          <w:rFonts w:cs="Arial"/>
          <w:color w:val="595959"/>
          <w:spacing w:val="-6"/>
          <w:szCs w:val="18"/>
        </w:rPr>
        <w:t>13</w:t>
      </w:r>
      <w:r>
        <w:rPr>
          <w:rFonts w:cs="Arial"/>
          <w:color w:val="595959"/>
          <w:spacing w:val="-6"/>
          <w:szCs w:val="18"/>
        </w:rPr>
        <w:t>m credit</w:t>
      </w:r>
      <w:r w:rsidRPr="00F550B2">
        <w:rPr>
          <w:rFonts w:cs="Arial"/>
          <w:color w:val="595959"/>
          <w:spacing w:val="-6"/>
          <w:szCs w:val="18"/>
        </w:rPr>
        <w:t>, full-year £</w:t>
      </w:r>
      <w:r>
        <w:rPr>
          <w:rFonts w:cs="Arial"/>
          <w:color w:val="595959"/>
          <w:spacing w:val="-6"/>
          <w:szCs w:val="18"/>
        </w:rPr>
        <w:t>2</w:t>
      </w:r>
      <w:r w:rsidRPr="00F550B2">
        <w:rPr>
          <w:rFonts w:cs="Arial"/>
          <w:color w:val="595959"/>
          <w:spacing w:val="-6"/>
          <w:szCs w:val="18"/>
        </w:rPr>
        <w:t xml:space="preserve">8m </w:t>
      </w:r>
      <w:r>
        <w:rPr>
          <w:rFonts w:cs="Arial"/>
          <w:color w:val="595959"/>
          <w:spacing w:val="-6"/>
          <w:szCs w:val="18"/>
        </w:rPr>
        <w:t>credit</w:t>
      </w:r>
      <w:r w:rsidRPr="00F550B2">
        <w:rPr>
          <w:rFonts w:cs="Arial"/>
          <w:color w:val="595959"/>
          <w:spacing w:val="-6"/>
          <w:szCs w:val="18"/>
        </w:rPr>
        <w:t>).</w:t>
      </w:r>
    </w:p>
    <w:p w:rsidR="007C458D" w:rsidRPr="00F550B2" w:rsidRDefault="007C458D" w:rsidP="007C458D">
      <w:pPr>
        <w:rPr>
          <w:rFonts w:eastAsia="Batang" w:cs="Arial"/>
          <w:color w:val="595959"/>
          <w:spacing w:val="-6"/>
          <w:szCs w:val="18"/>
        </w:rPr>
      </w:pPr>
    </w:p>
    <w:p w:rsidR="007E2163" w:rsidRDefault="007E2163">
      <w:pPr>
        <w:tabs>
          <w:tab w:val="clear" w:pos="227"/>
          <w:tab w:val="clear" w:pos="454"/>
        </w:tabs>
        <w:spacing w:after="0" w:line="240" w:lineRule="auto"/>
        <w:rPr>
          <w:rFonts w:cs="Arial"/>
          <w:b/>
          <w:bCs/>
          <w:color w:val="005D99"/>
          <w:spacing w:val="-6"/>
          <w:kern w:val="32"/>
          <w:szCs w:val="18"/>
        </w:rPr>
      </w:pPr>
      <w:r>
        <w:rPr>
          <w:rFonts w:cs="Arial"/>
          <w:b/>
          <w:bCs/>
          <w:color w:val="005D99"/>
          <w:spacing w:val="-6"/>
          <w:kern w:val="32"/>
          <w:szCs w:val="18"/>
        </w:rPr>
        <w:br w:type="page"/>
      </w:r>
    </w:p>
    <w:p w:rsidR="007C458D" w:rsidRPr="00F550B2" w:rsidRDefault="007C458D" w:rsidP="007C458D">
      <w:pPr>
        <w:keepNext/>
        <w:outlineLvl w:val="0"/>
        <w:rPr>
          <w:rFonts w:cs="Arial"/>
          <w:b/>
          <w:bCs/>
          <w:color w:val="005D99"/>
          <w:spacing w:val="-6"/>
          <w:kern w:val="32"/>
          <w:szCs w:val="18"/>
        </w:rPr>
      </w:pPr>
      <w:r w:rsidRPr="00F550B2">
        <w:rPr>
          <w:rFonts w:cs="Arial"/>
          <w:b/>
          <w:bCs/>
          <w:color w:val="005D99"/>
          <w:spacing w:val="-6"/>
          <w:kern w:val="32"/>
          <w:szCs w:val="18"/>
        </w:rPr>
        <w:lastRenderedPageBreak/>
        <w:t>9 Discontinued operations</w:t>
      </w:r>
    </w:p>
    <w:p w:rsidR="007C458D" w:rsidRPr="00F550B2" w:rsidRDefault="007C458D" w:rsidP="007C458D">
      <w:pPr>
        <w:jc w:val="both"/>
        <w:rPr>
          <w:rFonts w:eastAsia="Batang" w:cs="Arial"/>
          <w:b/>
          <w:color w:val="595959"/>
          <w:spacing w:val="-6"/>
          <w:szCs w:val="18"/>
        </w:rPr>
      </w:pPr>
    </w:p>
    <w:p w:rsidR="007C458D" w:rsidRPr="00F550B2" w:rsidRDefault="007C458D" w:rsidP="007C458D">
      <w:pPr>
        <w:jc w:val="both"/>
        <w:rPr>
          <w:rFonts w:eastAsia="Batang" w:cs="Arial"/>
          <w:b/>
          <w:color w:val="595959"/>
          <w:spacing w:val="-6"/>
          <w:szCs w:val="18"/>
        </w:rPr>
      </w:pPr>
      <w:r w:rsidRPr="00F550B2">
        <w:rPr>
          <w:rFonts w:eastAsia="Batang" w:cs="Arial"/>
          <w:b/>
          <w:color w:val="595959"/>
          <w:spacing w:val="-6"/>
          <w:szCs w:val="18"/>
        </w:rPr>
        <w:t>Rail disposal group</w:t>
      </w:r>
    </w:p>
    <w:p w:rsidR="007C458D" w:rsidRPr="00F550B2" w:rsidRDefault="007C458D" w:rsidP="007C458D">
      <w:pPr>
        <w:jc w:val="both"/>
        <w:rPr>
          <w:rFonts w:eastAsia="Batang" w:cs="Arial"/>
          <w:b/>
          <w:color w:val="595959"/>
          <w:spacing w:val="-6"/>
          <w:szCs w:val="18"/>
        </w:rPr>
      </w:pPr>
    </w:p>
    <w:p w:rsidR="007C458D" w:rsidRDefault="007C458D" w:rsidP="007C458D">
      <w:pPr>
        <w:jc w:val="both"/>
        <w:rPr>
          <w:rFonts w:eastAsia="Batang" w:cs="Arial"/>
          <w:color w:val="595959"/>
          <w:spacing w:val="-6"/>
          <w:szCs w:val="18"/>
        </w:rPr>
      </w:pPr>
      <w:r>
        <w:rPr>
          <w:rFonts w:eastAsia="Batang" w:cs="Arial"/>
          <w:color w:val="595959"/>
          <w:spacing w:val="-6"/>
          <w:szCs w:val="18"/>
        </w:rPr>
        <w:t>F</w:t>
      </w:r>
      <w:r w:rsidRPr="00DC0A6D">
        <w:rPr>
          <w:rFonts w:eastAsia="Batang" w:cs="Arial"/>
          <w:color w:val="595959"/>
          <w:spacing w:val="-6"/>
          <w:szCs w:val="18"/>
        </w:rPr>
        <w:t xml:space="preserve">ollowing a strategic review in light of low activity levels and the commoditisation of work, the Group decided to divest all of its Mainland European rail businesses over time. The Group has been actively marketing its Mainland European rail businesses and accordingly, </w:t>
      </w:r>
      <w:r>
        <w:rPr>
          <w:rFonts w:eastAsia="Batang" w:cs="Arial"/>
          <w:color w:val="595959"/>
          <w:spacing w:val="-6"/>
          <w:szCs w:val="18"/>
        </w:rPr>
        <w:t xml:space="preserve">as it became highly </w:t>
      </w:r>
      <w:r w:rsidRPr="00DC0A6D">
        <w:rPr>
          <w:rFonts w:eastAsia="Batang" w:cs="Arial"/>
          <w:color w:val="595959"/>
          <w:spacing w:val="-6"/>
          <w:szCs w:val="18"/>
        </w:rPr>
        <w:t xml:space="preserve">probable that these businesses </w:t>
      </w:r>
      <w:r>
        <w:rPr>
          <w:rFonts w:eastAsia="Batang" w:cs="Arial"/>
          <w:color w:val="595959"/>
          <w:spacing w:val="-6"/>
          <w:szCs w:val="18"/>
        </w:rPr>
        <w:t>would</w:t>
      </w:r>
      <w:r w:rsidRPr="00DC0A6D">
        <w:rPr>
          <w:rFonts w:eastAsia="Batang" w:cs="Arial"/>
          <w:color w:val="595959"/>
          <w:spacing w:val="-6"/>
          <w:szCs w:val="18"/>
        </w:rPr>
        <w:t xml:space="preserve"> be sold within a year</w:t>
      </w:r>
      <w:r>
        <w:rPr>
          <w:rFonts w:eastAsia="Batang" w:cs="Arial"/>
          <w:color w:val="595959"/>
          <w:spacing w:val="-6"/>
          <w:szCs w:val="18"/>
        </w:rPr>
        <w:t>, they met</w:t>
      </w:r>
      <w:r w:rsidRPr="00DC0A6D">
        <w:rPr>
          <w:rFonts w:eastAsia="Batang" w:cs="Arial"/>
          <w:color w:val="595959"/>
          <w:spacing w:val="-6"/>
          <w:szCs w:val="18"/>
        </w:rPr>
        <w:t xml:space="preserve"> the criteria to be classified as an asset held for sale</w:t>
      </w:r>
      <w:r>
        <w:rPr>
          <w:rFonts w:eastAsia="Batang" w:cs="Arial"/>
          <w:color w:val="595959"/>
          <w:spacing w:val="-6"/>
          <w:szCs w:val="18"/>
        </w:rPr>
        <w:t xml:space="preserve"> and formed</w:t>
      </w:r>
      <w:r w:rsidRPr="00DC0A6D">
        <w:rPr>
          <w:rFonts w:eastAsia="Batang" w:cs="Arial"/>
          <w:color w:val="595959"/>
          <w:spacing w:val="-6"/>
          <w:szCs w:val="18"/>
        </w:rPr>
        <w:t xml:space="preserve"> part of the Rail disposal group</w:t>
      </w:r>
      <w:r>
        <w:rPr>
          <w:rFonts w:eastAsia="Batang" w:cs="Arial"/>
          <w:color w:val="595959"/>
          <w:spacing w:val="-6"/>
          <w:szCs w:val="18"/>
        </w:rPr>
        <w:t xml:space="preserve"> </w:t>
      </w:r>
      <w:r w:rsidRPr="00DC0A6D">
        <w:rPr>
          <w:rFonts w:eastAsia="Batang" w:cs="Arial"/>
          <w:color w:val="595959"/>
          <w:spacing w:val="-6"/>
          <w:szCs w:val="18"/>
        </w:rPr>
        <w:t>disclosed as discontinued operations.</w:t>
      </w:r>
    </w:p>
    <w:p w:rsidR="007C458D" w:rsidRPr="00DC0A6D" w:rsidRDefault="007C458D" w:rsidP="007C458D">
      <w:pPr>
        <w:jc w:val="both"/>
        <w:rPr>
          <w:rFonts w:eastAsia="Batang" w:cs="Arial"/>
          <w:color w:val="595959"/>
          <w:spacing w:val="-6"/>
          <w:szCs w:val="18"/>
        </w:rPr>
      </w:pPr>
    </w:p>
    <w:p w:rsidR="007C458D" w:rsidRDefault="007C458D" w:rsidP="007C458D">
      <w:pPr>
        <w:jc w:val="both"/>
        <w:rPr>
          <w:rFonts w:eastAsia="Batang" w:cs="Arial"/>
          <w:color w:val="595959"/>
          <w:spacing w:val="-6"/>
          <w:szCs w:val="18"/>
        </w:rPr>
      </w:pPr>
      <w:r w:rsidRPr="00DC0A6D">
        <w:rPr>
          <w:rFonts w:eastAsia="Batang" w:cs="Arial"/>
          <w:color w:val="595959"/>
          <w:spacing w:val="-6"/>
          <w:szCs w:val="18"/>
        </w:rPr>
        <w:t xml:space="preserve">To be classified as a discontinued operation, the businesses must represent a separate major line of business. Other than the </w:t>
      </w:r>
      <w:r w:rsidRPr="00DC0A6D">
        <w:rPr>
          <w:rFonts w:eastAsia="Batang" w:cs="Arial"/>
          <w:color w:val="595959"/>
          <w:spacing w:val="-6"/>
          <w:szCs w:val="18"/>
        </w:rPr>
        <w:br/>
        <w:t xml:space="preserve">Mainland European rail businesses there are no significant Group operations in Mainland Europe and therefore by exiting these businesses, the Group is exiting from a separate major geographical operation and meets the criteria to classify these businesses </w:t>
      </w:r>
      <w:r w:rsidRPr="00DC0A6D">
        <w:rPr>
          <w:rFonts w:eastAsia="Batang" w:cs="Arial"/>
          <w:color w:val="595959"/>
          <w:spacing w:val="-6"/>
          <w:szCs w:val="18"/>
        </w:rPr>
        <w:br/>
        <w:t>as discontinued operations.</w:t>
      </w:r>
      <w:r>
        <w:rPr>
          <w:rFonts w:eastAsia="Batang" w:cs="Arial"/>
          <w:color w:val="595959"/>
          <w:spacing w:val="-6"/>
          <w:szCs w:val="18"/>
        </w:rPr>
        <w:t xml:space="preserve"> </w:t>
      </w:r>
    </w:p>
    <w:p w:rsidR="007C458D" w:rsidRDefault="007C458D" w:rsidP="007C458D">
      <w:pPr>
        <w:jc w:val="both"/>
        <w:rPr>
          <w:rFonts w:eastAsia="Batang" w:cs="Arial"/>
          <w:color w:val="595959"/>
          <w:spacing w:val="-6"/>
          <w:szCs w:val="18"/>
        </w:rPr>
      </w:pPr>
    </w:p>
    <w:p w:rsidR="007C458D" w:rsidRDefault="007C458D" w:rsidP="007C458D">
      <w:pPr>
        <w:jc w:val="both"/>
        <w:rPr>
          <w:rFonts w:eastAsia="Batang" w:cs="Arial"/>
          <w:color w:val="595959"/>
          <w:spacing w:val="-6"/>
          <w:szCs w:val="18"/>
        </w:rPr>
      </w:pPr>
      <w:r w:rsidRPr="00DC0A6D">
        <w:rPr>
          <w:rFonts w:eastAsia="Batang" w:cs="Arial"/>
          <w:color w:val="595959"/>
          <w:spacing w:val="-6"/>
          <w:szCs w:val="18"/>
        </w:rPr>
        <w:t xml:space="preserve">On 1 March 2013 the Group disposed of its interest in Rail Iberica SA (Rail Spain) to its local management for a cash consideration </w:t>
      </w:r>
      <w:r w:rsidRPr="00DC0A6D">
        <w:rPr>
          <w:rFonts w:eastAsia="Batang" w:cs="Arial"/>
          <w:color w:val="595959"/>
          <w:spacing w:val="-6"/>
          <w:szCs w:val="18"/>
        </w:rPr>
        <w:br/>
        <w:t xml:space="preserve">of €1 resulting in a net £4m loss on disposal. </w:t>
      </w:r>
    </w:p>
    <w:p w:rsidR="007C458D" w:rsidRPr="00DC0A6D" w:rsidRDefault="007C458D" w:rsidP="007C458D">
      <w:pPr>
        <w:jc w:val="both"/>
        <w:rPr>
          <w:rFonts w:eastAsia="Batang" w:cs="Arial"/>
          <w:color w:val="595959"/>
          <w:spacing w:val="-6"/>
          <w:szCs w:val="18"/>
        </w:rPr>
      </w:pPr>
    </w:p>
    <w:p w:rsidR="007C458D" w:rsidRDefault="007C458D" w:rsidP="007C458D">
      <w:pPr>
        <w:jc w:val="both"/>
        <w:rPr>
          <w:rFonts w:eastAsia="Batang" w:cs="Arial"/>
          <w:color w:val="595959"/>
          <w:spacing w:val="-6"/>
          <w:szCs w:val="18"/>
        </w:rPr>
      </w:pPr>
      <w:r w:rsidRPr="00E84AC3">
        <w:rPr>
          <w:rFonts w:eastAsia="Batang" w:cs="Arial"/>
          <w:color w:val="595959"/>
          <w:spacing w:val="-6"/>
          <w:szCs w:val="18"/>
        </w:rPr>
        <w:t xml:space="preserve">On 28 June 2013 it </w:t>
      </w:r>
      <w:r>
        <w:rPr>
          <w:rFonts w:eastAsia="Batang" w:cs="Arial"/>
          <w:color w:val="595959"/>
          <w:spacing w:val="-6"/>
          <w:szCs w:val="18"/>
        </w:rPr>
        <w:t>became highly</w:t>
      </w:r>
      <w:r w:rsidRPr="00E84AC3">
        <w:rPr>
          <w:rFonts w:eastAsia="Batang" w:cs="Arial"/>
          <w:color w:val="595959"/>
          <w:spacing w:val="-6"/>
          <w:szCs w:val="18"/>
        </w:rPr>
        <w:t xml:space="preserve"> probable that Rail Germany and Rail Scandinavia would be disposed and therefore met the criteria to be classified as an asset held for sale</w:t>
      </w:r>
      <w:r>
        <w:rPr>
          <w:rFonts w:eastAsia="Batang" w:cs="Arial"/>
          <w:color w:val="595959"/>
          <w:spacing w:val="-6"/>
          <w:szCs w:val="18"/>
        </w:rPr>
        <w:t xml:space="preserve">. A £38m goodwill impairment charge was recognised in the first half of 2013 as a non-underlying item. </w:t>
      </w:r>
      <w:r w:rsidRPr="009F49B4">
        <w:rPr>
          <w:rFonts w:eastAsia="Batang" w:cs="Arial"/>
          <w:color w:val="595959"/>
          <w:spacing w:val="-6"/>
          <w:szCs w:val="18"/>
        </w:rPr>
        <w:t>Rail Germany continues to meet the criteria to be classified as held for sale at 27 June 2014</w:t>
      </w:r>
      <w:r>
        <w:rPr>
          <w:rFonts w:eastAsia="Batang" w:cs="Arial"/>
          <w:color w:val="595959"/>
          <w:spacing w:val="-6"/>
          <w:szCs w:val="18"/>
        </w:rPr>
        <w:t>.</w:t>
      </w:r>
    </w:p>
    <w:p w:rsidR="007C458D" w:rsidRDefault="007C458D" w:rsidP="007C458D">
      <w:pPr>
        <w:jc w:val="both"/>
        <w:rPr>
          <w:rFonts w:eastAsia="Batang" w:cs="Arial"/>
          <w:color w:val="595959"/>
          <w:spacing w:val="-6"/>
          <w:szCs w:val="18"/>
        </w:rPr>
      </w:pPr>
    </w:p>
    <w:p w:rsidR="007C458D" w:rsidRPr="009F49B4" w:rsidRDefault="007C458D" w:rsidP="007C458D">
      <w:pPr>
        <w:jc w:val="both"/>
        <w:rPr>
          <w:rFonts w:eastAsia="Batang" w:cs="Arial"/>
          <w:color w:val="595959"/>
          <w:spacing w:val="-6"/>
          <w:szCs w:val="18"/>
        </w:rPr>
      </w:pPr>
      <w:r w:rsidRPr="009F49B4">
        <w:rPr>
          <w:rFonts w:eastAsia="Batang" w:cs="Arial"/>
          <w:color w:val="595959"/>
          <w:spacing w:val="-6"/>
          <w:szCs w:val="18"/>
        </w:rPr>
        <w:t xml:space="preserve">On 1 August 2013, as the initial step in disposing of Rail Germany, the Group disposed of the Stassfurt Signalling Workshop to its </w:t>
      </w:r>
    </w:p>
    <w:p w:rsidR="007C458D" w:rsidRPr="00E84AC3" w:rsidRDefault="007C458D" w:rsidP="007C458D">
      <w:pPr>
        <w:jc w:val="both"/>
        <w:rPr>
          <w:rFonts w:eastAsia="Batang" w:cs="Arial"/>
          <w:color w:val="595959"/>
          <w:spacing w:val="-6"/>
          <w:szCs w:val="18"/>
        </w:rPr>
      </w:pPr>
      <w:r w:rsidRPr="009F49B4">
        <w:rPr>
          <w:rFonts w:eastAsia="Batang" w:cs="Arial"/>
          <w:color w:val="595959"/>
          <w:spacing w:val="-6"/>
          <w:szCs w:val="18"/>
        </w:rPr>
        <w:t xml:space="preserve">local management for €1 resulting in a net loss of £1m and closed its Switches and Crossings manufacturing facility during </w:t>
      </w:r>
      <w:r>
        <w:rPr>
          <w:rFonts w:eastAsia="Batang" w:cs="Arial"/>
          <w:color w:val="595959"/>
          <w:spacing w:val="-6"/>
          <w:szCs w:val="18"/>
        </w:rPr>
        <w:t>2013.</w:t>
      </w:r>
    </w:p>
    <w:p w:rsidR="007C458D" w:rsidRPr="00E84AC3" w:rsidRDefault="007C458D" w:rsidP="007C458D">
      <w:pPr>
        <w:jc w:val="both"/>
        <w:rPr>
          <w:rFonts w:eastAsia="Batang" w:cs="Arial"/>
          <w:color w:val="595959"/>
          <w:spacing w:val="-6"/>
          <w:szCs w:val="18"/>
        </w:rPr>
      </w:pPr>
    </w:p>
    <w:p w:rsidR="007C458D" w:rsidRDefault="007C458D" w:rsidP="007C458D">
      <w:pPr>
        <w:jc w:val="both"/>
        <w:rPr>
          <w:rFonts w:eastAsia="Batang" w:cs="Arial"/>
          <w:color w:val="595959"/>
          <w:spacing w:val="-6"/>
          <w:szCs w:val="18"/>
        </w:rPr>
      </w:pPr>
      <w:r w:rsidRPr="00AC29D4">
        <w:rPr>
          <w:rFonts w:eastAsiaTheme="majorEastAsia" w:cstheme="majorBidi"/>
          <w:color w:val="595959"/>
          <w:spacing w:val="-6"/>
          <w:szCs w:val="18"/>
        </w:rPr>
        <w:t xml:space="preserve">On 8 January 2014 the Group disposed of its Rail business in Scandinavia for a cash consideration of £2m. The disposal resulted in </w:t>
      </w:r>
      <w:r w:rsidRPr="008104BD">
        <w:rPr>
          <w:rFonts w:eastAsiaTheme="majorEastAsia" w:cstheme="majorBidi"/>
          <w:color w:val="595959"/>
          <w:spacing w:val="-6"/>
          <w:szCs w:val="18"/>
        </w:rPr>
        <w:t>a £1m gain</w:t>
      </w:r>
      <w:r w:rsidRPr="00AC29D4">
        <w:rPr>
          <w:rFonts w:eastAsiaTheme="majorEastAsia" w:cstheme="majorBidi"/>
          <w:color w:val="595959"/>
          <w:spacing w:val="-6"/>
          <w:szCs w:val="18"/>
        </w:rPr>
        <w:t xml:space="preserve"> being recognised as a non-underlying item, comprising a £</w:t>
      </w:r>
      <w:r>
        <w:rPr>
          <w:rFonts w:eastAsiaTheme="majorEastAsia" w:cstheme="majorBidi"/>
          <w:color w:val="595959"/>
          <w:spacing w:val="-6"/>
          <w:szCs w:val="18"/>
        </w:rPr>
        <w:t>nil</w:t>
      </w:r>
      <w:r w:rsidRPr="00AC29D4">
        <w:rPr>
          <w:rFonts w:eastAsiaTheme="majorEastAsia" w:cstheme="majorBidi"/>
          <w:color w:val="595959"/>
          <w:spacing w:val="-6"/>
          <w:szCs w:val="18"/>
        </w:rPr>
        <w:t xml:space="preserve"> gain</w:t>
      </w:r>
      <w:r>
        <w:rPr>
          <w:rFonts w:eastAsiaTheme="majorEastAsia" w:cstheme="majorBidi"/>
          <w:color w:val="595959"/>
          <w:spacing w:val="-6"/>
          <w:szCs w:val="18"/>
        </w:rPr>
        <w:t>/loss</w:t>
      </w:r>
      <w:r w:rsidRPr="00AC29D4">
        <w:rPr>
          <w:rFonts w:eastAsiaTheme="majorEastAsia" w:cstheme="majorBidi"/>
          <w:color w:val="595959"/>
          <w:spacing w:val="-6"/>
          <w:szCs w:val="18"/>
        </w:rPr>
        <w:t xml:space="preserve"> in respect of the fair value of net assets disposed, including cash disposed of £9m, and </w:t>
      </w:r>
      <w:r w:rsidRPr="008104BD">
        <w:rPr>
          <w:rFonts w:eastAsiaTheme="majorEastAsia" w:cstheme="majorBidi"/>
          <w:color w:val="595959"/>
          <w:spacing w:val="-6"/>
          <w:szCs w:val="18"/>
        </w:rPr>
        <w:t>a £</w:t>
      </w:r>
      <w:r>
        <w:rPr>
          <w:rFonts w:eastAsiaTheme="majorEastAsia" w:cstheme="majorBidi"/>
          <w:color w:val="595959"/>
          <w:spacing w:val="-6"/>
          <w:szCs w:val="18"/>
        </w:rPr>
        <w:t>1</w:t>
      </w:r>
      <w:r w:rsidRPr="008104BD">
        <w:rPr>
          <w:rFonts w:eastAsiaTheme="majorEastAsia" w:cstheme="majorBidi"/>
          <w:color w:val="595959"/>
          <w:spacing w:val="-6"/>
          <w:szCs w:val="18"/>
        </w:rPr>
        <w:t>m gain on</w:t>
      </w:r>
      <w:r w:rsidRPr="00AC29D4">
        <w:rPr>
          <w:rFonts w:eastAsiaTheme="majorEastAsia" w:cstheme="majorBidi"/>
          <w:color w:val="595959"/>
          <w:spacing w:val="-6"/>
          <w:szCs w:val="18"/>
        </w:rPr>
        <w:t xml:space="preserve"> recycling </w:t>
      </w:r>
      <w:r>
        <w:rPr>
          <w:rFonts w:eastAsiaTheme="majorEastAsia" w:cstheme="majorBidi"/>
          <w:color w:val="595959"/>
          <w:spacing w:val="-6"/>
          <w:szCs w:val="18"/>
        </w:rPr>
        <w:t>currency translation</w:t>
      </w:r>
      <w:r w:rsidRPr="00AC29D4">
        <w:rPr>
          <w:rFonts w:eastAsiaTheme="majorEastAsia" w:cstheme="majorBidi"/>
          <w:color w:val="595959"/>
          <w:spacing w:val="-6"/>
          <w:szCs w:val="18"/>
        </w:rPr>
        <w:t xml:space="preserve"> reserves to the income statement</w:t>
      </w:r>
      <w:r>
        <w:rPr>
          <w:rFonts w:eastAsiaTheme="majorEastAsia" w:cstheme="majorBidi"/>
          <w:color w:val="595959"/>
          <w:spacing w:val="-6"/>
          <w:szCs w:val="18"/>
        </w:rPr>
        <w:t>.</w:t>
      </w:r>
    </w:p>
    <w:p w:rsidR="007C458D" w:rsidRDefault="007C458D" w:rsidP="007C458D">
      <w:pPr>
        <w:jc w:val="both"/>
        <w:rPr>
          <w:rFonts w:eastAsia="Batang" w:cs="Arial"/>
          <w:color w:val="595959"/>
          <w:spacing w:val="-6"/>
          <w:szCs w:val="18"/>
        </w:rPr>
      </w:pPr>
    </w:p>
    <w:p w:rsidR="007C458D" w:rsidRDefault="007C458D" w:rsidP="007C458D">
      <w:pPr>
        <w:jc w:val="both"/>
        <w:rPr>
          <w:rFonts w:eastAsia="Batang" w:cs="Arial"/>
          <w:color w:val="595959"/>
          <w:spacing w:val="-6"/>
          <w:szCs w:val="18"/>
        </w:rPr>
      </w:pPr>
      <w:r w:rsidRPr="00E84AC3">
        <w:rPr>
          <w:rFonts w:eastAsia="Batang" w:cs="Arial"/>
          <w:color w:val="595959"/>
          <w:spacing w:val="-6"/>
          <w:szCs w:val="18"/>
        </w:rPr>
        <w:t>On 27 June 2014</w:t>
      </w:r>
      <w:r>
        <w:rPr>
          <w:rFonts w:eastAsia="Batang" w:cs="Arial"/>
          <w:color w:val="595959"/>
          <w:spacing w:val="-6"/>
          <w:szCs w:val="18"/>
        </w:rPr>
        <w:t>, following progression of talks with potential purchasers,</w:t>
      </w:r>
      <w:r w:rsidRPr="00E84AC3">
        <w:rPr>
          <w:rFonts w:eastAsia="Batang" w:cs="Arial"/>
          <w:color w:val="595959"/>
          <w:spacing w:val="-6"/>
          <w:szCs w:val="18"/>
        </w:rPr>
        <w:t xml:space="preserve"> </w:t>
      </w:r>
      <w:r>
        <w:rPr>
          <w:rFonts w:eastAsia="Batang" w:cs="Arial"/>
          <w:color w:val="595959"/>
          <w:spacing w:val="-6"/>
          <w:szCs w:val="18"/>
        </w:rPr>
        <w:t xml:space="preserve">it became highly probable that </w:t>
      </w:r>
      <w:r w:rsidRPr="00E84AC3">
        <w:rPr>
          <w:rFonts w:eastAsia="Batang" w:cs="Arial"/>
          <w:color w:val="595959"/>
          <w:spacing w:val="-6"/>
          <w:szCs w:val="18"/>
        </w:rPr>
        <w:t>Rail Italy</w:t>
      </w:r>
      <w:r>
        <w:rPr>
          <w:rFonts w:eastAsia="Batang" w:cs="Arial"/>
          <w:color w:val="595959"/>
          <w:spacing w:val="-6"/>
          <w:szCs w:val="18"/>
        </w:rPr>
        <w:t xml:space="preserve"> would be disposed within a year and </w:t>
      </w:r>
      <w:r w:rsidRPr="00E84AC3">
        <w:rPr>
          <w:rFonts w:eastAsia="Batang" w:cs="Arial"/>
          <w:color w:val="595959"/>
          <w:spacing w:val="-6"/>
          <w:szCs w:val="18"/>
        </w:rPr>
        <w:t>met the criteria to be classi</w:t>
      </w:r>
      <w:r>
        <w:rPr>
          <w:rFonts w:eastAsia="Batang" w:cs="Arial"/>
          <w:color w:val="595959"/>
          <w:spacing w:val="-6"/>
          <w:szCs w:val="18"/>
        </w:rPr>
        <w:t xml:space="preserve">fied as an asset held for sale. Accordingly a </w:t>
      </w:r>
      <w:r w:rsidRPr="00E84AC3">
        <w:rPr>
          <w:rFonts w:eastAsia="Batang" w:cs="Arial"/>
          <w:color w:val="595959"/>
          <w:spacing w:val="-6"/>
          <w:szCs w:val="18"/>
        </w:rPr>
        <w:t>£20m goodwill impairment</w:t>
      </w:r>
      <w:r>
        <w:rPr>
          <w:rFonts w:eastAsia="Batang" w:cs="Arial"/>
          <w:color w:val="595959"/>
          <w:spacing w:val="-6"/>
          <w:szCs w:val="18"/>
        </w:rPr>
        <w:t xml:space="preserve"> charge was recognised in the first half of 2014 as a non-underlying item, refer to Note 7.</w:t>
      </w:r>
    </w:p>
    <w:p w:rsidR="007C458D" w:rsidRDefault="007C458D" w:rsidP="007C458D">
      <w:pPr>
        <w:jc w:val="both"/>
        <w:rPr>
          <w:rFonts w:eastAsia="Batang" w:cs="Arial"/>
          <w:color w:val="595959"/>
          <w:spacing w:val="-6"/>
          <w:szCs w:val="18"/>
        </w:rPr>
      </w:pPr>
    </w:p>
    <w:p w:rsidR="007C458D" w:rsidRDefault="007C458D" w:rsidP="007C458D">
      <w:pPr>
        <w:jc w:val="both"/>
        <w:rPr>
          <w:rFonts w:eastAsia="Batang" w:cs="Arial"/>
          <w:color w:val="595959"/>
          <w:spacing w:val="-6"/>
          <w:szCs w:val="18"/>
        </w:rPr>
      </w:pPr>
      <w:r>
        <w:rPr>
          <w:rFonts w:eastAsia="Batang" w:cs="Arial"/>
          <w:color w:val="595959"/>
          <w:spacing w:val="-6"/>
          <w:szCs w:val="18"/>
        </w:rPr>
        <w:t xml:space="preserve">At 27 June 2014, Rail Italy and </w:t>
      </w:r>
      <w:r w:rsidRPr="00E84AC3">
        <w:rPr>
          <w:rFonts w:eastAsia="Batang" w:cs="Arial"/>
          <w:color w:val="595959"/>
          <w:spacing w:val="-6"/>
          <w:szCs w:val="18"/>
        </w:rPr>
        <w:t>Rail Germany constitute the Rail disposal group within discontinued</w:t>
      </w:r>
      <w:r>
        <w:rPr>
          <w:rFonts w:eastAsia="Batang" w:cs="Arial"/>
          <w:color w:val="595959"/>
          <w:spacing w:val="-6"/>
          <w:szCs w:val="18"/>
        </w:rPr>
        <w:t xml:space="preserve"> operations</w:t>
      </w:r>
      <w:r w:rsidRPr="00E84AC3">
        <w:rPr>
          <w:rFonts w:eastAsia="Batang" w:cs="Arial"/>
          <w:color w:val="595959"/>
          <w:spacing w:val="-6"/>
          <w:szCs w:val="18"/>
        </w:rPr>
        <w:t>.</w:t>
      </w:r>
      <w:r>
        <w:rPr>
          <w:rFonts w:eastAsia="Batang" w:cs="Arial"/>
          <w:color w:val="595959"/>
          <w:spacing w:val="-6"/>
          <w:szCs w:val="18"/>
        </w:rPr>
        <w:t xml:space="preserve"> In 2013 discontinued operations included Rail Scandinavia and Rail Spain.</w:t>
      </w:r>
    </w:p>
    <w:p w:rsidR="007C458D" w:rsidRPr="00DC0A6D" w:rsidRDefault="007C458D" w:rsidP="007C458D">
      <w:pPr>
        <w:tabs>
          <w:tab w:val="left" w:pos="7914"/>
        </w:tabs>
        <w:jc w:val="both"/>
        <w:rPr>
          <w:rFonts w:eastAsia="Batang" w:cs="Arial"/>
          <w:color w:val="595959"/>
          <w:spacing w:val="-6"/>
          <w:szCs w:val="18"/>
        </w:rPr>
      </w:pPr>
      <w:r>
        <w:rPr>
          <w:rFonts w:eastAsia="Batang" w:cs="Arial"/>
          <w:color w:val="595959"/>
          <w:spacing w:val="-6"/>
          <w:szCs w:val="18"/>
        </w:rPr>
        <w:tab/>
      </w:r>
    </w:p>
    <w:p w:rsidR="007C458D" w:rsidRPr="00F550B2" w:rsidRDefault="007C458D" w:rsidP="007C458D">
      <w:pPr>
        <w:jc w:val="both"/>
        <w:rPr>
          <w:rFonts w:eastAsia="Batang" w:cs="Arial"/>
          <w:b/>
          <w:color w:val="595959"/>
          <w:spacing w:val="-6"/>
          <w:szCs w:val="18"/>
        </w:rPr>
      </w:pPr>
      <w:r w:rsidRPr="00F550B2">
        <w:rPr>
          <w:rFonts w:eastAsia="Batang" w:cs="Arial"/>
          <w:b/>
          <w:color w:val="595959"/>
          <w:spacing w:val="-6"/>
          <w:szCs w:val="18"/>
        </w:rPr>
        <w:t>UK facilities management disposal group</w:t>
      </w:r>
    </w:p>
    <w:p w:rsidR="007C458D" w:rsidRPr="00F550B2" w:rsidRDefault="007C458D" w:rsidP="007C458D">
      <w:pPr>
        <w:jc w:val="both"/>
        <w:rPr>
          <w:rFonts w:eastAsia="Batang" w:cs="Arial"/>
          <w:b/>
          <w:color w:val="595959"/>
          <w:spacing w:val="-6"/>
          <w:szCs w:val="18"/>
        </w:rPr>
      </w:pPr>
    </w:p>
    <w:p w:rsidR="007C458D" w:rsidRDefault="007C458D" w:rsidP="007C458D">
      <w:pPr>
        <w:jc w:val="both"/>
        <w:rPr>
          <w:rFonts w:eastAsia="Batang" w:cs="Arial"/>
          <w:color w:val="595959"/>
          <w:spacing w:val="-6"/>
          <w:szCs w:val="18"/>
        </w:rPr>
      </w:pPr>
      <w:r w:rsidRPr="00DC0A6D">
        <w:rPr>
          <w:rFonts w:eastAsia="Batang" w:cs="Arial"/>
          <w:color w:val="595959"/>
          <w:spacing w:val="-6"/>
          <w:szCs w:val="18"/>
        </w:rPr>
        <w:t xml:space="preserve">Balfour Beatty WorkPlace (BBW) </w:t>
      </w:r>
      <w:r>
        <w:rPr>
          <w:rFonts w:eastAsia="Batang" w:cs="Arial"/>
          <w:color w:val="595959"/>
          <w:spacing w:val="-6"/>
          <w:szCs w:val="18"/>
        </w:rPr>
        <w:t>was</w:t>
      </w:r>
      <w:r w:rsidRPr="00DC0A6D">
        <w:rPr>
          <w:rFonts w:eastAsia="Batang" w:cs="Arial"/>
          <w:color w:val="595959"/>
          <w:spacing w:val="-6"/>
          <w:szCs w:val="18"/>
        </w:rPr>
        <w:t xml:space="preserve"> the Group’s only significant buildings facilities management business in the UK and represent</w:t>
      </w:r>
      <w:r>
        <w:rPr>
          <w:rFonts w:eastAsia="Batang" w:cs="Arial"/>
          <w:color w:val="595959"/>
          <w:spacing w:val="-6"/>
          <w:szCs w:val="18"/>
        </w:rPr>
        <w:t xml:space="preserve">ed </w:t>
      </w:r>
      <w:r w:rsidRPr="00DC0A6D">
        <w:rPr>
          <w:rFonts w:eastAsia="Batang" w:cs="Arial"/>
          <w:color w:val="595959"/>
          <w:spacing w:val="-6"/>
          <w:szCs w:val="18"/>
        </w:rPr>
        <w:t>a separate major line of business.</w:t>
      </w:r>
      <w:r>
        <w:rPr>
          <w:rFonts w:eastAsia="Batang" w:cs="Arial"/>
          <w:color w:val="595959"/>
          <w:spacing w:val="-6"/>
          <w:szCs w:val="18"/>
        </w:rPr>
        <w:t xml:space="preserve"> The Group</w:t>
      </w:r>
      <w:r w:rsidRPr="00DC0A6D">
        <w:rPr>
          <w:rFonts w:eastAsia="Batang" w:cs="Arial"/>
          <w:color w:val="595959"/>
          <w:spacing w:val="-6"/>
          <w:szCs w:val="18"/>
        </w:rPr>
        <w:t xml:space="preserve"> </w:t>
      </w:r>
      <w:r>
        <w:rPr>
          <w:rFonts w:eastAsia="Batang" w:cs="Arial"/>
          <w:color w:val="595959"/>
          <w:spacing w:val="-6"/>
          <w:szCs w:val="18"/>
        </w:rPr>
        <w:t>d</w:t>
      </w:r>
      <w:r w:rsidRPr="00DC0A6D">
        <w:rPr>
          <w:rFonts w:eastAsia="Batang" w:cs="Arial"/>
          <w:color w:val="595959"/>
          <w:spacing w:val="-6"/>
          <w:szCs w:val="18"/>
        </w:rPr>
        <w:t xml:space="preserve">isposed of BBW to GDF Suez Energy Services </w:t>
      </w:r>
      <w:r>
        <w:rPr>
          <w:rFonts w:eastAsia="Batang" w:cs="Arial"/>
          <w:color w:val="595959"/>
          <w:spacing w:val="-6"/>
          <w:szCs w:val="18"/>
        </w:rPr>
        <w:t xml:space="preserve">on 13 December 2013. </w:t>
      </w:r>
    </w:p>
    <w:p w:rsidR="007C458D" w:rsidRPr="00DC0A6D" w:rsidRDefault="007C458D" w:rsidP="007C458D">
      <w:pPr>
        <w:jc w:val="both"/>
        <w:rPr>
          <w:rFonts w:eastAsia="Batang" w:cs="Arial"/>
          <w:color w:val="595959"/>
          <w:spacing w:val="-6"/>
          <w:szCs w:val="18"/>
        </w:rPr>
      </w:pPr>
    </w:p>
    <w:p w:rsidR="007C458D" w:rsidRDefault="007C458D" w:rsidP="007C458D">
      <w:pPr>
        <w:jc w:val="both"/>
        <w:rPr>
          <w:rFonts w:eastAsia="Batang" w:cs="Arial"/>
          <w:color w:val="595959"/>
          <w:spacing w:val="-6"/>
          <w:szCs w:val="18"/>
        </w:rPr>
      </w:pPr>
      <w:r w:rsidRPr="00DC0A6D">
        <w:rPr>
          <w:rFonts w:eastAsia="Batang" w:cs="Arial"/>
          <w:color w:val="595959"/>
          <w:spacing w:val="-6"/>
          <w:szCs w:val="18"/>
        </w:rPr>
        <w:t>On 28 June 2013, it was</w:t>
      </w:r>
      <w:r>
        <w:rPr>
          <w:rFonts w:eastAsia="Batang" w:cs="Arial"/>
          <w:color w:val="595959"/>
          <w:spacing w:val="-6"/>
          <w:szCs w:val="18"/>
        </w:rPr>
        <w:t xml:space="preserve"> highly</w:t>
      </w:r>
      <w:r w:rsidRPr="00DC0A6D">
        <w:rPr>
          <w:rFonts w:eastAsia="Batang" w:cs="Arial"/>
          <w:color w:val="595959"/>
          <w:spacing w:val="-6"/>
          <w:szCs w:val="18"/>
        </w:rPr>
        <w:t xml:space="preserve"> probable that BBW would be disposed within a year and therefore BBW met the criteria to be classified as an asset held for sale and consequently as a discontinued operation</w:t>
      </w:r>
      <w:r>
        <w:rPr>
          <w:rFonts w:eastAsia="Batang" w:cs="Arial"/>
          <w:color w:val="595959"/>
          <w:spacing w:val="-6"/>
          <w:szCs w:val="18"/>
        </w:rPr>
        <w:t xml:space="preserve">. </w:t>
      </w:r>
      <w:r>
        <w:rPr>
          <w:rFonts w:eastAsiaTheme="majorEastAsia" w:cstheme="majorBidi"/>
          <w:color w:val="595959"/>
          <w:spacing w:val="-6"/>
          <w:szCs w:val="18"/>
        </w:rPr>
        <w:t>In the first half of 2014, the final settlement resulted in a gain of £3m being recognised within non-underlying items. Costs of £6m which were incurred in 2013 were paid in the first half of 2014.</w:t>
      </w:r>
    </w:p>
    <w:p w:rsidR="007C458D" w:rsidRDefault="007C458D" w:rsidP="007C458D">
      <w:pPr>
        <w:jc w:val="both"/>
        <w:rPr>
          <w:rFonts w:eastAsia="Batang" w:cs="Arial"/>
          <w:color w:val="595959"/>
          <w:spacing w:val="-6"/>
          <w:szCs w:val="18"/>
        </w:rPr>
      </w:pPr>
    </w:p>
    <w:p w:rsidR="007C458D" w:rsidRPr="00DC0A6D" w:rsidRDefault="007C458D" w:rsidP="007C458D">
      <w:pPr>
        <w:jc w:val="both"/>
        <w:rPr>
          <w:rFonts w:eastAsia="Batang" w:cs="Arial"/>
          <w:color w:val="595959"/>
          <w:spacing w:val="-6"/>
          <w:szCs w:val="18"/>
        </w:rPr>
      </w:pPr>
      <w:r w:rsidRPr="00DC0A6D">
        <w:rPr>
          <w:rFonts w:eastAsia="Batang" w:cs="Arial"/>
          <w:color w:val="595959"/>
          <w:spacing w:val="-6"/>
          <w:szCs w:val="18"/>
        </w:rPr>
        <w:t>BBW was part of the Support Services segment.</w:t>
      </w:r>
      <w:r>
        <w:rPr>
          <w:rFonts w:eastAsia="Batang" w:cs="Arial"/>
          <w:color w:val="595959"/>
          <w:spacing w:val="-6"/>
          <w:szCs w:val="18"/>
        </w:rPr>
        <w:t xml:space="preserve"> </w:t>
      </w:r>
    </w:p>
    <w:p w:rsidR="007E2163" w:rsidRDefault="007E2163">
      <w:pPr>
        <w:tabs>
          <w:tab w:val="clear" w:pos="227"/>
          <w:tab w:val="clear" w:pos="454"/>
        </w:tabs>
        <w:spacing w:after="0" w:line="240" w:lineRule="auto"/>
        <w:rPr>
          <w:rFonts w:cs="Arial"/>
          <w:b/>
          <w:bCs/>
          <w:color w:val="005D99"/>
          <w:spacing w:val="-6"/>
          <w:kern w:val="32"/>
          <w:szCs w:val="18"/>
        </w:rPr>
      </w:pPr>
      <w:r>
        <w:rPr>
          <w:rFonts w:cs="Arial"/>
          <w:b/>
          <w:bCs/>
          <w:color w:val="005D99"/>
          <w:spacing w:val="-6"/>
          <w:kern w:val="32"/>
          <w:szCs w:val="18"/>
        </w:rPr>
        <w:br w:type="page"/>
      </w:r>
    </w:p>
    <w:p w:rsidR="007C458D" w:rsidRPr="00F550B2" w:rsidRDefault="007C458D" w:rsidP="007C458D">
      <w:pPr>
        <w:keepNext/>
        <w:outlineLvl w:val="0"/>
        <w:rPr>
          <w:rFonts w:cs="Arial"/>
          <w:b/>
          <w:bCs/>
          <w:color w:val="005D99"/>
          <w:spacing w:val="-6"/>
          <w:kern w:val="32"/>
          <w:szCs w:val="18"/>
        </w:rPr>
      </w:pPr>
    </w:p>
    <w:p w:rsidR="007E2163" w:rsidRPr="00F550B2" w:rsidRDefault="007E2163" w:rsidP="007E2163">
      <w:pPr>
        <w:keepNext/>
        <w:outlineLvl w:val="0"/>
        <w:rPr>
          <w:rFonts w:cs="Arial"/>
          <w:b/>
          <w:bCs/>
          <w:color w:val="005D99"/>
          <w:spacing w:val="-6"/>
          <w:kern w:val="32"/>
          <w:szCs w:val="18"/>
        </w:rPr>
      </w:pPr>
      <w:r w:rsidRPr="00F550B2">
        <w:rPr>
          <w:rFonts w:cs="Arial"/>
          <w:b/>
          <w:bCs/>
          <w:color w:val="005D99"/>
          <w:spacing w:val="-6"/>
          <w:kern w:val="32"/>
          <w:szCs w:val="18"/>
        </w:rPr>
        <w:t>9 Discontinued operations</w:t>
      </w:r>
      <w:r>
        <w:rPr>
          <w:rFonts w:cs="Arial"/>
          <w:b/>
          <w:bCs/>
          <w:color w:val="005D99"/>
          <w:spacing w:val="-6"/>
          <w:kern w:val="32"/>
          <w:szCs w:val="18"/>
        </w:rPr>
        <w:t xml:space="preserve"> continued</w:t>
      </w:r>
    </w:p>
    <w:p w:rsidR="007C458D" w:rsidRPr="00F550B2" w:rsidRDefault="007C458D" w:rsidP="007C458D">
      <w:pPr>
        <w:rPr>
          <w:rFonts w:eastAsia="Batang" w:cs="Arial"/>
          <w:b/>
          <w:color w:val="595959"/>
          <w:spacing w:val="-6"/>
          <w:szCs w:val="18"/>
        </w:rPr>
      </w:pPr>
    </w:p>
    <w:p w:rsidR="007C458D" w:rsidRPr="00F550B2" w:rsidRDefault="007C458D" w:rsidP="007C458D">
      <w:pPr>
        <w:rPr>
          <w:rFonts w:eastAsia="Batang" w:cs="Arial"/>
          <w:b/>
          <w:color w:val="595959"/>
          <w:spacing w:val="-6"/>
          <w:szCs w:val="18"/>
        </w:rPr>
      </w:pPr>
    </w:p>
    <w:tbl>
      <w:tblPr>
        <w:tblW w:w="9781" w:type="dxa"/>
        <w:tblLayout w:type="fixed"/>
        <w:tblCellMar>
          <w:left w:w="0" w:type="dxa"/>
          <w:right w:w="0" w:type="dxa"/>
        </w:tblCellMar>
        <w:tblLook w:val="01E0" w:firstRow="1" w:lastRow="1" w:firstColumn="1" w:lastColumn="1" w:noHBand="0" w:noVBand="0"/>
      </w:tblPr>
      <w:tblGrid>
        <w:gridCol w:w="284"/>
        <w:gridCol w:w="2268"/>
        <w:gridCol w:w="903"/>
        <w:gridCol w:w="904"/>
        <w:gridCol w:w="903"/>
        <w:gridCol w:w="904"/>
        <w:gridCol w:w="904"/>
        <w:gridCol w:w="903"/>
        <w:gridCol w:w="904"/>
        <w:gridCol w:w="904"/>
      </w:tblGrid>
      <w:tr w:rsidR="007C458D" w:rsidRPr="00F550B2" w:rsidTr="007C458D">
        <w:tc>
          <w:tcPr>
            <w:tcW w:w="2552" w:type="dxa"/>
            <w:gridSpan w:val="2"/>
            <w:tcBorders>
              <w:bottom w:val="single" w:sz="2" w:space="0" w:color="000000"/>
            </w:tcBorders>
            <w:shd w:val="clear" w:color="auto" w:fill="auto"/>
            <w:vAlign w:val="bottom"/>
          </w:tcPr>
          <w:p w:rsidR="007C458D" w:rsidRPr="0073295E" w:rsidRDefault="007C458D" w:rsidP="007C458D">
            <w:pPr>
              <w:ind w:right="57"/>
              <w:rPr>
                <w:rFonts w:eastAsia="Batang" w:cs="Arial"/>
                <w:b/>
                <w:color w:val="595959"/>
                <w:spacing w:val="-6"/>
                <w:szCs w:val="18"/>
              </w:rPr>
            </w:pPr>
            <w:r w:rsidRPr="0073295E">
              <w:rPr>
                <w:rFonts w:eastAsia="Batang" w:cs="Arial"/>
                <w:b/>
                <w:color w:val="595959"/>
                <w:spacing w:val="-6"/>
                <w:szCs w:val="18"/>
              </w:rPr>
              <w:t xml:space="preserve">Results </w:t>
            </w:r>
            <w:r w:rsidRPr="00F550B2">
              <w:rPr>
                <w:rFonts w:eastAsia="Batang" w:cs="Arial"/>
                <w:b/>
                <w:color w:val="595959"/>
                <w:spacing w:val="-6"/>
                <w:szCs w:val="18"/>
              </w:rPr>
              <w:t xml:space="preserve">of the discontinued operations </w:t>
            </w:r>
            <w:r w:rsidRPr="0073295E">
              <w:rPr>
                <w:rFonts w:eastAsia="Batang" w:cs="Arial"/>
                <w:b/>
                <w:color w:val="595959"/>
                <w:spacing w:val="-6"/>
                <w:szCs w:val="18"/>
              </w:rPr>
              <w:t>included in the</w:t>
            </w:r>
            <w:r>
              <w:rPr>
                <w:rFonts w:eastAsia="Batang" w:cs="Arial"/>
                <w:b/>
                <w:color w:val="595959"/>
                <w:spacing w:val="-6"/>
                <w:szCs w:val="18"/>
              </w:rPr>
              <w:t xml:space="preserve"> </w:t>
            </w:r>
            <w:r w:rsidRPr="00F550B2">
              <w:rPr>
                <w:rFonts w:eastAsia="Batang" w:cs="Arial"/>
                <w:b/>
                <w:color w:val="595959"/>
                <w:spacing w:val="-6"/>
                <w:szCs w:val="18"/>
              </w:rPr>
              <w:t>Condensed Group</w:t>
            </w:r>
            <w:r w:rsidRPr="0073295E">
              <w:rPr>
                <w:rFonts w:eastAsia="Batang" w:cs="Arial"/>
                <w:b/>
                <w:color w:val="595959"/>
                <w:spacing w:val="-6"/>
                <w:szCs w:val="18"/>
              </w:rPr>
              <w:t xml:space="preserve"> income statement</w:t>
            </w:r>
          </w:p>
        </w:tc>
        <w:tc>
          <w:tcPr>
            <w:tcW w:w="903" w:type="dxa"/>
            <w:tcBorders>
              <w:bottom w:val="single" w:sz="2" w:space="0" w:color="000000"/>
            </w:tcBorders>
            <w:shd w:val="clear" w:color="auto" w:fill="auto"/>
            <w:vAlign w:val="bottom"/>
          </w:tcPr>
          <w:p w:rsidR="007C458D" w:rsidRPr="00F550B2" w:rsidRDefault="007C458D" w:rsidP="007C458D">
            <w:pPr>
              <w:ind w:left="-364" w:right="113"/>
              <w:jc w:val="right"/>
              <w:rPr>
                <w:rFonts w:cs="Arial"/>
                <w:b/>
                <w:bCs/>
                <w:color w:val="595959"/>
                <w:spacing w:val="-5"/>
                <w:sz w:val="12"/>
              </w:rPr>
            </w:pPr>
            <w:r w:rsidRPr="00F550B2">
              <w:rPr>
                <w:rFonts w:cs="Arial"/>
                <w:b/>
                <w:bCs/>
                <w:color w:val="595959"/>
                <w:spacing w:val="-5"/>
                <w:sz w:val="12"/>
              </w:rPr>
              <w:t>Rail</w:t>
            </w:r>
          </w:p>
          <w:p w:rsidR="007C458D" w:rsidRPr="00F550B2" w:rsidRDefault="007C458D" w:rsidP="007C458D">
            <w:pPr>
              <w:ind w:left="-364" w:right="113"/>
              <w:jc w:val="right"/>
              <w:rPr>
                <w:rFonts w:cs="Arial"/>
                <w:b/>
                <w:bCs/>
                <w:color w:val="595959"/>
                <w:spacing w:val="-5"/>
                <w:sz w:val="12"/>
              </w:rPr>
            </w:pPr>
            <w:r w:rsidRPr="00F550B2">
              <w:rPr>
                <w:rFonts w:cs="Arial"/>
                <w:b/>
                <w:bCs/>
                <w:color w:val="595959"/>
                <w:spacing w:val="-5"/>
                <w:sz w:val="12"/>
              </w:rPr>
              <w:t>disposal</w:t>
            </w:r>
          </w:p>
          <w:p w:rsidR="007C458D" w:rsidRPr="00F550B2" w:rsidRDefault="007C458D" w:rsidP="007C458D">
            <w:pPr>
              <w:ind w:left="-364" w:right="113"/>
              <w:jc w:val="right"/>
              <w:rPr>
                <w:rFonts w:cs="Arial"/>
                <w:b/>
                <w:bCs/>
                <w:color w:val="595959"/>
                <w:spacing w:val="-5"/>
                <w:sz w:val="12"/>
              </w:rPr>
            </w:pPr>
            <w:r w:rsidRPr="00F550B2">
              <w:rPr>
                <w:rFonts w:cs="Arial"/>
                <w:b/>
                <w:bCs/>
                <w:color w:val="595959"/>
                <w:spacing w:val="-5"/>
                <w:sz w:val="12"/>
              </w:rPr>
              <w:t>group</w:t>
            </w:r>
          </w:p>
          <w:p w:rsidR="007C458D" w:rsidRDefault="007C458D" w:rsidP="007C458D">
            <w:pPr>
              <w:ind w:left="-364" w:right="113"/>
              <w:jc w:val="right"/>
              <w:rPr>
                <w:rFonts w:cs="Arial"/>
                <w:b/>
                <w:bCs/>
                <w:color w:val="595959"/>
                <w:spacing w:val="-5"/>
                <w:sz w:val="12"/>
              </w:rPr>
            </w:pPr>
            <w:r>
              <w:rPr>
                <w:rFonts w:cs="Arial"/>
                <w:b/>
                <w:bCs/>
                <w:color w:val="595959"/>
                <w:spacing w:val="-5"/>
                <w:sz w:val="12"/>
              </w:rPr>
              <w:t>2014</w:t>
            </w:r>
          </w:p>
          <w:p w:rsidR="007C458D" w:rsidRDefault="007C458D" w:rsidP="007C458D">
            <w:pPr>
              <w:ind w:left="-364" w:right="113"/>
              <w:jc w:val="right"/>
              <w:rPr>
                <w:rFonts w:cs="Arial"/>
                <w:b/>
                <w:bCs/>
                <w:color w:val="595959"/>
                <w:spacing w:val="-5"/>
                <w:sz w:val="12"/>
              </w:rPr>
            </w:pPr>
            <w:r w:rsidRPr="00F550B2">
              <w:rPr>
                <w:rFonts w:cs="Arial"/>
                <w:b/>
                <w:bCs/>
                <w:color w:val="595959"/>
                <w:spacing w:val="-5"/>
                <w:sz w:val="12"/>
              </w:rPr>
              <w:t>first half</w:t>
            </w:r>
            <w:r w:rsidRPr="00F550B2">
              <w:rPr>
                <w:rFonts w:cs="Arial"/>
                <w:b/>
                <w:bCs/>
                <w:color w:val="595959"/>
                <w:spacing w:val="-5"/>
                <w:sz w:val="12"/>
              </w:rPr>
              <w:br/>
              <w:t xml:space="preserve"> unaudited</w:t>
            </w:r>
          </w:p>
          <w:p w:rsidR="007C458D" w:rsidRPr="00F550B2" w:rsidRDefault="007C458D" w:rsidP="007C458D">
            <w:pPr>
              <w:ind w:left="-364" w:right="113"/>
              <w:jc w:val="right"/>
              <w:rPr>
                <w:rFonts w:cs="Arial"/>
                <w:b/>
                <w:bCs/>
                <w:color w:val="595959"/>
                <w:spacing w:val="-5"/>
                <w:sz w:val="12"/>
              </w:rPr>
            </w:pPr>
            <w:r w:rsidRPr="00F550B2">
              <w:rPr>
                <w:rFonts w:cs="Arial"/>
                <w:b/>
                <w:bCs/>
                <w:color w:val="595959"/>
                <w:spacing w:val="-5"/>
                <w:sz w:val="12"/>
              </w:rPr>
              <w:t>£m</w:t>
            </w:r>
          </w:p>
        </w:tc>
        <w:tc>
          <w:tcPr>
            <w:tcW w:w="904" w:type="dxa"/>
            <w:tcBorders>
              <w:bottom w:val="single" w:sz="2" w:space="0" w:color="000000"/>
            </w:tcBorders>
            <w:shd w:val="clear" w:color="auto" w:fill="auto"/>
            <w:vAlign w:val="bottom"/>
          </w:tcPr>
          <w:p w:rsidR="007C458D" w:rsidRPr="00F550B2" w:rsidRDefault="007C458D" w:rsidP="007C458D">
            <w:pPr>
              <w:ind w:left="-364" w:right="113"/>
              <w:jc w:val="right"/>
              <w:rPr>
                <w:rFonts w:cs="Arial"/>
                <w:b/>
                <w:bCs/>
                <w:color w:val="595959"/>
                <w:spacing w:val="-5"/>
                <w:sz w:val="12"/>
              </w:rPr>
            </w:pPr>
            <w:r w:rsidRPr="00F550B2">
              <w:rPr>
                <w:rFonts w:cs="Arial"/>
                <w:b/>
                <w:bCs/>
                <w:color w:val="595959"/>
                <w:spacing w:val="-5"/>
                <w:sz w:val="12"/>
              </w:rPr>
              <w:t>Total</w:t>
            </w:r>
          </w:p>
          <w:p w:rsidR="007C458D" w:rsidRDefault="007C458D" w:rsidP="007C458D">
            <w:pPr>
              <w:ind w:left="-364" w:right="113"/>
              <w:jc w:val="right"/>
              <w:rPr>
                <w:rFonts w:cs="Arial"/>
                <w:b/>
                <w:bCs/>
                <w:color w:val="595959"/>
                <w:spacing w:val="-5"/>
                <w:sz w:val="12"/>
              </w:rPr>
            </w:pPr>
            <w:r w:rsidRPr="00F550B2">
              <w:rPr>
                <w:rFonts w:cs="Arial"/>
                <w:b/>
                <w:bCs/>
                <w:color w:val="595959"/>
                <w:spacing w:val="-5"/>
                <w:sz w:val="12"/>
              </w:rPr>
              <w:t>discontinued</w:t>
            </w:r>
          </w:p>
          <w:p w:rsidR="007C458D" w:rsidRPr="00F550B2" w:rsidRDefault="007C458D" w:rsidP="007C458D">
            <w:pPr>
              <w:ind w:left="-364" w:right="113"/>
              <w:jc w:val="right"/>
              <w:rPr>
                <w:rFonts w:cs="Arial"/>
                <w:b/>
                <w:bCs/>
                <w:color w:val="595959"/>
                <w:spacing w:val="-5"/>
                <w:sz w:val="12"/>
              </w:rPr>
            </w:pPr>
            <w:r w:rsidRPr="00F550B2">
              <w:rPr>
                <w:rFonts w:cs="Arial"/>
                <w:b/>
                <w:bCs/>
                <w:color w:val="595959"/>
                <w:spacing w:val="-5"/>
                <w:sz w:val="12"/>
              </w:rPr>
              <w:t xml:space="preserve"> operations</w:t>
            </w:r>
          </w:p>
          <w:p w:rsidR="007C458D" w:rsidRDefault="007C458D" w:rsidP="007C458D">
            <w:pPr>
              <w:ind w:left="-364" w:right="113"/>
              <w:jc w:val="right"/>
              <w:rPr>
                <w:rFonts w:cs="Arial"/>
                <w:b/>
                <w:bCs/>
                <w:color w:val="595959"/>
                <w:spacing w:val="-5"/>
                <w:sz w:val="12"/>
              </w:rPr>
            </w:pPr>
            <w:r>
              <w:rPr>
                <w:rFonts w:cs="Arial"/>
                <w:b/>
                <w:bCs/>
                <w:color w:val="595959"/>
                <w:spacing w:val="-5"/>
                <w:sz w:val="12"/>
              </w:rPr>
              <w:t>2014</w:t>
            </w:r>
            <w:r w:rsidRPr="00F550B2">
              <w:rPr>
                <w:rFonts w:cs="Arial"/>
                <w:b/>
                <w:bCs/>
                <w:color w:val="595959"/>
                <w:spacing w:val="-5"/>
                <w:sz w:val="12"/>
              </w:rPr>
              <w:br/>
              <w:t>first half</w:t>
            </w:r>
            <w:r w:rsidRPr="00F550B2">
              <w:rPr>
                <w:rFonts w:cs="Arial"/>
                <w:b/>
                <w:bCs/>
                <w:color w:val="595959"/>
                <w:spacing w:val="-5"/>
                <w:sz w:val="12"/>
              </w:rPr>
              <w:br/>
              <w:t xml:space="preserve"> unaudited</w:t>
            </w:r>
          </w:p>
          <w:p w:rsidR="007C458D" w:rsidRPr="00F550B2" w:rsidRDefault="007C458D" w:rsidP="007C458D">
            <w:pPr>
              <w:ind w:left="-364" w:right="113"/>
              <w:jc w:val="right"/>
              <w:rPr>
                <w:rFonts w:cs="Arial"/>
                <w:b/>
                <w:bCs/>
                <w:color w:val="595959"/>
                <w:spacing w:val="-5"/>
                <w:sz w:val="12"/>
              </w:rPr>
            </w:pPr>
            <w:r w:rsidRPr="00F550B2">
              <w:rPr>
                <w:rFonts w:cs="Arial"/>
                <w:b/>
                <w:bCs/>
                <w:color w:val="595959"/>
                <w:spacing w:val="-5"/>
                <w:sz w:val="12"/>
              </w:rPr>
              <w:t xml:space="preserve"> £m</w:t>
            </w:r>
          </w:p>
        </w:tc>
        <w:tc>
          <w:tcPr>
            <w:tcW w:w="903" w:type="dxa"/>
            <w:tcBorders>
              <w:bottom w:val="single" w:sz="2" w:space="0" w:color="000000"/>
            </w:tcBorders>
            <w:vAlign w:val="bottom"/>
          </w:tcPr>
          <w:p w:rsidR="007C458D" w:rsidRPr="00241F29" w:rsidRDefault="007C458D" w:rsidP="007C458D">
            <w:pPr>
              <w:ind w:right="113"/>
              <w:jc w:val="right"/>
              <w:rPr>
                <w:rFonts w:eastAsia="Batang" w:cs="Arial"/>
                <w:color w:val="595959"/>
                <w:spacing w:val="-6"/>
                <w:sz w:val="12"/>
              </w:rPr>
            </w:pPr>
            <w:r w:rsidRPr="00241F29">
              <w:rPr>
                <w:rFonts w:eastAsia="Batang" w:cs="Arial"/>
                <w:color w:val="595959"/>
                <w:spacing w:val="-6"/>
                <w:sz w:val="12"/>
              </w:rPr>
              <w:t>Rail</w:t>
            </w:r>
          </w:p>
          <w:p w:rsidR="007C458D" w:rsidRPr="00241F29" w:rsidRDefault="007C458D" w:rsidP="007C458D">
            <w:pPr>
              <w:ind w:right="113"/>
              <w:jc w:val="right"/>
              <w:rPr>
                <w:rFonts w:eastAsia="Batang" w:cs="Arial"/>
                <w:color w:val="595959"/>
                <w:spacing w:val="-6"/>
                <w:sz w:val="12"/>
              </w:rPr>
            </w:pPr>
            <w:r w:rsidRPr="00241F29">
              <w:rPr>
                <w:rFonts w:eastAsia="Batang" w:cs="Arial"/>
                <w:color w:val="595959"/>
                <w:spacing w:val="-6"/>
                <w:sz w:val="12"/>
              </w:rPr>
              <w:t>disposal</w:t>
            </w:r>
          </w:p>
          <w:p w:rsidR="007C458D" w:rsidRPr="00241F29" w:rsidRDefault="007C458D" w:rsidP="007C458D">
            <w:pPr>
              <w:ind w:right="113"/>
              <w:jc w:val="right"/>
              <w:rPr>
                <w:rFonts w:eastAsia="Batang" w:cs="Arial"/>
                <w:color w:val="595959"/>
                <w:spacing w:val="-6"/>
                <w:sz w:val="12"/>
              </w:rPr>
            </w:pPr>
            <w:r w:rsidRPr="00241F29">
              <w:rPr>
                <w:rFonts w:eastAsia="Batang" w:cs="Arial"/>
                <w:color w:val="595959"/>
                <w:spacing w:val="-6"/>
                <w:sz w:val="12"/>
              </w:rPr>
              <w:t>group</w:t>
            </w:r>
          </w:p>
          <w:p w:rsidR="007C458D" w:rsidRPr="00241F29" w:rsidRDefault="007C458D" w:rsidP="007C458D">
            <w:pPr>
              <w:ind w:right="113"/>
              <w:jc w:val="right"/>
              <w:rPr>
                <w:rFonts w:eastAsia="Batang" w:cs="Arial"/>
                <w:color w:val="595959"/>
                <w:spacing w:val="-6"/>
                <w:sz w:val="12"/>
              </w:rPr>
            </w:pPr>
            <w:r w:rsidRPr="00241F29">
              <w:rPr>
                <w:rFonts w:eastAsia="Batang" w:cs="Arial"/>
                <w:color w:val="595959"/>
                <w:spacing w:val="-6"/>
                <w:sz w:val="12"/>
              </w:rPr>
              <w:t>2013</w:t>
            </w:r>
          </w:p>
          <w:p w:rsidR="007C458D" w:rsidRPr="00241F29" w:rsidRDefault="007C458D" w:rsidP="007C458D">
            <w:pPr>
              <w:ind w:right="113"/>
              <w:jc w:val="right"/>
              <w:rPr>
                <w:rFonts w:eastAsia="Batang" w:cs="Arial"/>
                <w:color w:val="595959"/>
                <w:spacing w:val="-6"/>
                <w:sz w:val="12"/>
              </w:rPr>
            </w:pPr>
            <w:r w:rsidRPr="00241F29">
              <w:rPr>
                <w:rFonts w:eastAsia="Batang" w:cs="Arial"/>
                <w:color w:val="595959"/>
                <w:spacing w:val="-6"/>
                <w:sz w:val="12"/>
              </w:rPr>
              <w:t>first half</w:t>
            </w:r>
            <w:r w:rsidRPr="00241F29">
              <w:rPr>
                <w:rFonts w:eastAsia="Batang" w:cs="Arial"/>
                <w:color w:val="595959"/>
                <w:spacing w:val="-6"/>
                <w:sz w:val="12"/>
              </w:rPr>
              <w:br/>
              <w:t>unaudited</w:t>
            </w:r>
            <w:r>
              <w:rPr>
                <w:rFonts w:eastAsia="Batang" w:cs="Arial"/>
                <w:color w:val="595959"/>
                <w:spacing w:val="-6"/>
                <w:sz w:val="12"/>
              </w:rPr>
              <w:t xml:space="preserve"> </w:t>
            </w:r>
            <w:r w:rsidRPr="00F33086">
              <w:rPr>
                <w:rFonts w:eastAsia="Batang" w:cs="Arial"/>
                <w:color w:val="595959"/>
                <w:spacing w:val="-6"/>
                <w:sz w:val="12"/>
                <w:vertAlign w:val="superscript"/>
              </w:rPr>
              <w:t>2</w:t>
            </w:r>
          </w:p>
          <w:p w:rsidR="007C458D" w:rsidRPr="00241F29" w:rsidRDefault="007C458D" w:rsidP="007C458D">
            <w:pPr>
              <w:ind w:right="113"/>
              <w:jc w:val="right"/>
              <w:rPr>
                <w:rFonts w:eastAsia="Batang" w:cs="Arial"/>
                <w:color w:val="595959"/>
                <w:spacing w:val="-6"/>
                <w:sz w:val="12"/>
              </w:rPr>
            </w:pPr>
            <w:r w:rsidRPr="00241F29">
              <w:rPr>
                <w:rFonts w:eastAsia="Batang" w:cs="Arial"/>
                <w:color w:val="595959"/>
                <w:spacing w:val="-6"/>
                <w:sz w:val="12"/>
              </w:rPr>
              <w:t>£m</w:t>
            </w:r>
          </w:p>
        </w:tc>
        <w:tc>
          <w:tcPr>
            <w:tcW w:w="904" w:type="dxa"/>
            <w:tcBorders>
              <w:bottom w:val="single" w:sz="2" w:space="0" w:color="000000"/>
            </w:tcBorders>
            <w:vAlign w:val="bottom"/>
          </w:tcPr>
          <w:p w:rsidR="007C458D" w:rsidRPr="00241F29" w:rsidRDefault="007C458D" w:rsidP="007C458D">
            <w:pPr>
              <w:ind w:right="113"/>
              <w:jc w:val="right"/>
              <w:rPr>
                <w:rFonts w:eastAsia="Batang" w:cs="Arial"/>
                <w:color w:val="595959"/>
                <w:spacing w:val="-6"/>
                <w:sz w:val="12"/>
              </w:rPr>
            </w:pPr>
            <w:r w:rsidRPr="00241F29">
              <w:rPr>
                <w:rFonts w:eastAsia="Batang" w:cs="Arial"/>
                <w:color w:val="595959"/>
                <w:spacing w:val="-6"/>
                <w:sz w:val="12"/>
              </w:rPr>
              <w:t>UK facilities management disposal</w:t>
            </w:r>
          </w:p>
          <w:p w:rsidR="007C458D" w:rsidRPr="00241F29" w:rsidRDefault="007C458D" w:rsidP="007C458D">
            <w:pPr>
              <w:ind w:right="113"/>
              <w:jc w:val="right"/>
              <w:rPr>
                <w:rFonts w:eastAsia="Batang" w:cs="Arial"/>
                <w:color w:val="595959"/>
                <w:spacing w:val="-6"/>
                <w:sz w:val="12"/>
              </w:rPr>
            </w:pPr>
            <w:r w:rsidRPr="00241F29">
              <w:rPr>
                <w:rFonts w:eastAsia="Batang" w:cs="Arial"/>
                <w:color w:val="595959"/>
                <w:spacing w:val="-6"/>
                <w:sz w:val="12"/>
              </w:rPr>
              <w:t>group</w:t>
            </w:r>
          </w:p>
          <w:p w:rsidR="007C458D" w:rsidRPr="00241F29" w:rsidRDefault="007C458D" w:rsidP="007C458D">
            <w:pPr>
              <w:ind w:right="113"/>
              <w:jc w:val="right"/>
              <w:rPr>
                <w:rFonts w:eastAsia="Batang" w:cs="Arial"/>
                <w:color w:val="595959"/>
                <w:spacing w:val="-6"/>
                <w:sz w:val="12"/>
              </w:rPr>
            </w:pPr>
            <w:r w:rsidRPr="00241F29">
              <w:rPr>
                <w:rFonts w:eastAsia="Batang" w:cs="Arial"/>
                <w:color w:val="595959"/>
                <w:spacing w:val="-6"/>
                <w:sz w:val="12"/>
              </w:rPr>
              <w:t>2013</w:t>
            </w:r>
            <w:r w:rsidRPr="00241F29">
              <w:rPr>
                <w:rFonts w:eastAsia="Batang" w:cs="Arial"/>
                <w:color w:val="595959"/>
                <w:spacing w:val="-6"/>
                <w:sz w:val="12"/>
              </w:rPr>
              <w:br/>
              <w:t>first half</w:t>
            </w:r>
            <w:r w:rsidRPr="00241F29">
              <w:rPr>
                <w:rFonts w:eastAsia="Batang" w:cs="Arial"/>
                <w:color w:val="595959"/>
                <w:spacing w:val="-6"/>
                <w:sz w:val="12"/>
              </w:rPr>
              <w:br/>
              <w:t>unaudited</w:t>
            </w:r>
          </w:p>
          <w:p w:rsidR="007C458D" w:rsidRPr="00241F29" w:rsidRDefault="007C458D" w:rsidP="007C458D">
            <w:pPr>
              <w:ind w:right="113"/>
              <w:jc w:val="right"/>
              <w:rPr>
                <w:rFonts w:eastAsia="Batang" w:cs="Arial"/>
                <w:color w:val="595959"/>
                <w:spacing w:val="-6"/>
                <w:sz w:val="12"/>
              </w:rPr>
            </w:pPr>
            <w:r w:rsidRPr="00241F29">
              <w:rPr>
                <w:rFonts w:eastAsia="Batang" w:cs="Arial"/>
                <w:color w:val="595959"/>
                <w:spacing w:val="-6"/>
                <w:sz w:val="12"/>
              </w:rPr>
              <w:t>£m</w:t>
            </w:r>
          </w:p>
        </w:tc>
        <w:tc>
          <w:tcPr>
            <w:tcW w:w="904" w:type="dxa"/>
            <w:tcBorders>
              <w:bottom w:val="single" w:sz="2" w:space="0" w:color="000000"/>
            </w:tcBorders>
            <w:vAlign w:val="bottom"/>
          </w:tcPr>
          <w:p w:rsidR="007C458D" w:rsidRPr="00241F29" w:rsidRDefault="007C458D" w:rsidP="007C458D">
            <w:pPr>
              <w:ind w:right="113"/>
              <w:jc w:val="right"/>
              <w:rPr>
                <w:rFonts w:eastAsia="Batang" w:cs="Arial"/>
                <w:color w:val="595959"/>
                <w:spacing w:val="-6"/>
                <w:sz w:val="12"/>
              </w:rPr>
            </w:pPr>
            <w:r w:rsidRPr="00241F29">
              <w:rPr>
                <w:rFonts w:eastAsia="Batang" w:cs="Arial"/>
                <w:color w:val="595959"/>
                <w:spacing w:val="-6"/>
                <w:sz w:val="12"/>
              </w:rPr>
              <w:t>Total</w:t>
            </w:r>
          </w:p>
          <w:p w:rsidR="007C458D" w:rsidRPr="00241F29" w:rsidRDefault="007C458D" w:rsidP="007C458D">
            <w:pPr>
              <w:ind w:right="113"/>
              <w:jc w:val="right"/>
              <w:rPr>
                <w:rFonts w:eastAsia="Batang" w:cs="Arial"/>
                <w:color w:val="595959"/>
                <w:spacing w:val="-6"/>
                <w:sz w:val="12"/>
              </w:rPr>
            </w:pPr>
            <w:r w:rsidRPr="00241F29">
              <w:rPr>
                <w:rFonts w:eastAsia="Batang" w:cs="Arial"/>
                <w:color w:val="595959"/>
                <w:spacing w:val="-6"/>
                <w:sz w:val="12"/>
              </w:rPr>
              <w:t>discontinued</w:t>
            </w:r>
          </w:p>
          <w:p w:rsidR="007C458D" w:rsidRPr="00241F29" w:rsidRDefault="007C458D" w:rsidP="007C458D">
            <w:pPr>
              <w:ind w:right="113"/>
              <w:jc w:val="right"/>
              <w:rPr>
                <w:rFonts w:eastAsia="Batang" w:cs="Arial"/>
                <w:color w:val="595959"/>
                <w:spacing w:val="-6"/>
                <w:sz w:val="12"/>
              </w:rPr>
            </w:pPr>
            <w:r w:rsidRPr="00241F29">
              <w:rPr>
                <w:rFonts w:eastAsia="Batang" w:cs="Arial"/>
                <w:color w:val="595959"/>
                <w:spacing w:val="-6"/>
                <w:sz w:val="12"/>
              </w:rPr>
              <w:t xml:space="preserve"> operations</w:t>
            </w:r>
          </w:p>
          <w:p w:rsidR="007C458D" w:rsidRPr="00241F29" w:rsidRDefault="007C458D" w:rsidP="007C458D">
            <w:pPr>
              <w:ind w:right="113"/>
              <w:jc w:val="right"/>
              <w:rPr>
                <w:rFonts w:eastAsia="Batang" w:cs="Arial"/>
                <w:color w:val="595959"/>
                <w:spacing w:val="-6"/>
                <w:sz w:val="12"/>
              </w:rPr>
            </w:pPr>
            <w:r w:rsidRPr="00241F29">
              <w:rPr>
                <w:rFonts w:eastAsia="Batang" w:cs="Arial"/>
                <w:color w:val="595959"/>
                <w:spacing w:val="-6"/>
                <w:sz w:val="12"/>
              </w:rPr>
              <w:t>2013</w:t>
            </w:r>
          </w:p>
          <w:p w:rsidR="007C458D" w:rsidRPr="00241F29" w:rsidRDefault="007C458D" w:rsidP="007C458D">
            <w:pPr>
              <w:ind w:right="113"/>
              <w:jc w:val="right"/>
              <w:rPr>
                <w:rFonts w:eastAsia="Batang" w:cs="Arial"/>
                <w:color w:val="595959"/>
                <w:spacing w:val="-6"/>
                <w:sz w:val="12"/>
              </w:rPr>
            </w:pPr>
            <w:r w:rsidRPr="00241F29">
              <w:rPr>
                <w:rFonts w:eastAsia="Batang" w:cs="Arial"/>
                <w:color w:val="595959"/>
                <w:spacing w:val="-6"/>
                <w:sz w:val="12"/>
              </w:rPr>
              <w:t xml:space="preserve"> first half</w:t>
            </w:r>
            <w:r w:rsidRPr="00241F29">
              <w:rPr>
                <w:rFonts w:eastAsia="Batang" w:cs="Arial"/>
                <w:color w:val="595959"/>
                <w:spacing w:val="-6"/>
                <w:sz w:val="12"/>
              </w:rPr>
              <w:br/>
              <w:t>unaudited</w:t>
            </w:r>
            <w:r>
              <w:rPr>
                <w:rFonts w:eastAsia="Batang" w:cs="Arial"/>
                <w:color w:val="595959"/>
                <w:spacing w:val="-6"/>
                <w:sz w:val="12"/>
              </w:rPr>
              <w:t xml:space="preserve"> </w:t>
            </w:r>
            <w:r w:rsidRPr="005463A3">
              <w:rPr>
                <w:rFonts w:eastAsia="Batang" w:cs="Arial"/>
                <w:color w:val="595959"/>
                <w:spacing w:val="-6"/>
                <w:sz w:val="12"/>
                <w:vertAlign w:val="superscript"/>
              </w:rPr>
              <w:t>2</w:t>
            </w:r>
          </w:p>
          <w:p w:rsidR="007C458D" w:rsidRPr="00241F29" w:rsidRDefault="007C458D" w:rsidP="007C458D">
            <w:pPr>
              <w:ind w:right="113"/>
              <w:jc w:val="right"/>
              <w:rPr>
                <w:rFonts w:eastAsia="Batang" w:cs="Arial"/>
                <w:color w:val="595959"/>
                <w:spacing w:val="-6"/>
                <w:sz w:val="12"/>
              </w:rPr>
            </w:pPr>
            <w:r w:rsidRPr="00241F29">
              <w:rPr>
                <w:rFonts w:eastAsia="Batang" w:cs="Arial"/>
                <w:color w:val="595959"/>
                <w:spacing w:val="-6"/>
                <w:sz w:val="12"/>
              </w:rPr>
              <w:t>£m</w:t>
            </w:r>
          </w:p>
        </w:tc>
        <w:tc>
          <w:tcPr>
            <w:tcW w:w="903" w:type="dxa"/>
            <w:tcBorders>
              <w:bottom w:val="single" w:sz="2" w:space="0" w:color="000000"/>
            </w:tcBorders>
            <w:vAlign w:val="bottom"/>
          </w:tcPr>
          <w:p w:rsidR="007C458D" w:rsidRPr="00241F29" w:rsidRDefault="007C458D" w:rsidP="007C458D">
            <w:pPr>
              <w:ind w:right="113"/>
              <w:jc w:val="right"/>
              <w:rPr>
                <w:rFonts w:eastAsia="Batang" w:cs="Arial"/>
                <w:color w:val="595959"/>
                <w:spacing w:val="-6"/>
                <w:sz w:val="12"/>
              </w:rPr>
            </w:pPr>
            <w:r w:rsidRPr="00241F29">
              <w:rPr>
                <w:rFonts w:eastAsia="Batang" w:cs="Arial"/>
                <w:color w:val="595959"/>
                <w:spacing w:val="-6"/>
                <w:sz w:val="12"/>
              </w:rPr>
              <w:t>Rail</w:t>
            </w:r>
          </w:p>
          <w:p w:rsidR="007C458D" w:rsidRPr="00241F29" w:rsidRDefault="007C458D" w:rsidP="007C458D">
            <w:pPr>
              <w:ind w:right="113"/>
              <w:jc w:val="right"/>
              <w:rPr>
                <w:rFonts w:eastAsia="Batang" w:cs="Arial"/>
                <w:color w:val="595959"/>
                <w:spacing w:val="-6"/>
                <w:sz w:val="12"/>
              </w:rPr>
            </w:pPr>
            <w:r w:rsidRPr="00241F29">
              <w:rPr>
                <w:rFonts w:eastAsia="Batang" w:cs="Arial"/>
                <w:color w:val="595959"/>
                <w:spacing w:val="-6"/>
                <w:sz w:val="12"/>
              </w:rPr>
              <w:t>disposal</w:t>
            </w:r>
          </w:p>
          <w:p w:rsidR="007C458D" w:rsidRPr="00241F29" w:rsidRDefault="007C458D" w:rsidP="007C458D">
            <w:pPr>
              <w:ind w:right="113"/>
              <w:jc w:val="right"/>
              <w:rPr>
                <w:rFonts w:eastAsia="Batang" w:cs="Arial"/>
                <w:color w:val="595959"/>
                <w:spacing w:val="-6"/>
                <w:sz w:val="12"/>
              </w:rPr>
            </w:pPr>
            <w:r w:rsidRPr="00241F29">
              <w:rPr>
                <w:rFonts w:eastAsia="Batang" w:cs="Arial"/>
                <w:color w:val="595959"/>
                <w:spacing w:val="-6"/>
                <w:sz w:val="12"/>
              </w:rPr>
              <w:t>group</w:t>
            </w:r>
          </w:p>
          <w:p w:rsidR="007C458D" w:rsidRPr="00241F29" w:rsidRDefault="007C458D" w:rsidP="007C458D">
            <w:pPr>
              <w:ind w:right="113"/>
              <w:jc w:val="right"/>
              <w:rPr>
                <w:rFonts w:eastAsia="Batang" w:cs="Arial"/>
                <w:color w:val="595959"/>
                <w:spacing w:val="-6"/>
                <w:sz w:val="12"/>
              </w:rPr>
            </w:pPr>
            <w:r w:rsidRPr="00241F29">
              <w:rPr>
                <w:rFonts w:eastAsia="Batang" w:cs="Arial"/>
                <w:color w:val="595959"/>
                <w:spacing w:val="-6"/>
                <w:sz w:val="12"/>
              </w:rPr>
              <w:t>2013</w:t>
            </w:r>
          </w:p>
          <w:p w:rsidR="007C458D" w:rsidRPr="00241F29" w:rsidRDefault="007C458D" w:rsidP="007C458D">
            <w:pPr>
              <w:ind w:right="113"/>
              <w:jc w:val="right"/>
              <w:rPr>
                <w:rFonts w:eastAsia="Batang" w:cs="Arial"/>
                <w:color w:val="595959"/>
                <w:spacing w:val="-6"/>
                <w:sz w:val="12"/>
              </w:rPr>
            </w:pPr>
            <w:r w:rsidRPr="00241F29">
              <w:rPr>
                <w:rFonts w:eastAsia="Batang" w:cs="Arial"/>
                <w:color w:val="595959"/>
                <w:spacing w:val="-6"/>
                <w:sz w:val="12"/>
              </w:rPr>
              <w:t>year</w:t>
            </w:r>
            <w:r w:rsidRPr="00241F29">
              <w:rPr>
                <w:rFonts w:eastAsia="Batang" w:cs="Arial"/>
                <w:color w:val="595959"/>
                <w:spacing w:val="-6"/>
                <w:sz w:val="12"/>
              </w:rPr>
              <w:br/>
              <w:t>audited</w:t>
            </w:r>
            <w:r>
              <w:rPr>
                <w:rFonts w:eastAsia="Batang" w:cs="Arial"/>
                <w:color w:val="595959"/>
                <w:spacing w:val="-6"/>
                <w:sz w:val="12"/>
              </w:rPr>
              <w:t xml:space="preserve"> </w:t>
            </w:r>
            <w:r w:rsidRPr="005463A3">
              <w:rPr>
                <w:rFonts w:eastAsia="Batang" w:cs="Arial"/>
                <w:color w:val="595959"/>
                <w:spacing w:val="-6"/>
                <w:sz w:val="12"/>
                <w:vertAlign w:val="superscript"/>
              </w:rPr>
              <w:t>2</w:t>
            </w:r>
          </w:p>
          <w:p w:rsidR="007C458D" w:rsidRPr="00241F29" w:rsidRDefault="007C458D" w:rsidP="007C458D">
            <w:pPr>
              <w:ind w:right="113"/>
              <w:jc w:val="right"/>
              <w:rPr>
                <w:rFonts w:eastAsia="Batang" w:cs="Arial"/>
                <w:color w:val="595959"/>
                <w:spacing w:val="-6"/>
                <w:sz w:val="12"/>
              </w:rPr>
            </w:pPr>
            <w:r w:rsidRPr="00241F29">
              <w:rPr>
                <w:rFonts w:eastAsia="Batang" w:cs="Arial"/>
                <w:color w:val="595959"/>
                <w:spacing w:val="-6"/>
                <w:sz w:val="12"/>
              </w:rPr>
              <w:t xml:space="preserve"> £m</w:t>
            </w:r>
          </w:p>
        </w:tc>
        <w:tc>
          <w:tcPr>
            <w:tcW w:w="904" w:type="dxa"/>
            <w:tcBorders>
              <w:bottom w:val="single" w:sz="2" w:space="0" w:color="000000"/>
            </w:tcBorders>
            <w:vAlign w:val="bottom"/>
          </w:tcPr>
          <w:p w:rsidR="007C458D" w:rsidRPr="00241F29" w:rsidRDefault="007C458D" w:rsidP="007C458D">
            <w:pPr>
              <w:ind w:right="113"/>
              <w:jc w:val="right"/>
              <w:rPr>
                <w:rFonts w:eastAsia="Batang" w:cs="Arial"/>
                <w:color w:val="595959"/>
                <w:spacing w:val="-6"/>
                <w:sz w:val="12"/>
              </w:rPr>
            </w:pPr>
            <w:r w:rsidRPr="00241F29">
              <w:rPr>
                <w:rFonts w:eastAsia="Batang" w:cs="Arial"/>
                <w:color w:val="595959"/>
                <w:spacing w:val="-6"/>
                <w:sz w:val="12"/>
              </w:rPr>
              <w:t>UK facilities management disposal</w:t>
            </w:r>
          </w:p>
          <w:p w:rsidR="007C458D" w:rsidRPr="00241F29" w:rsidRDefault="007C458D" w:rsidP="007C458D">
            <w:pPr>
              <w:ind w:right="113"/>
              <w:jc w:val="right"/>
              <w:rPr>
                <w:rFonts w:eastAsia="Batang" w:cs="Arial"/>
                <w:color w:val="595959"/>
                <w:spacing w:val="-6"/>
                <w:sz w:val="12"/>
              </w:rPr>
            </w:pPr>
            <w:r w:rsidRPr="00241F29">
              <w:rPr>
                <w:rFonts w:eastAsia="Batang" w:cs="Arial"/>
                <w:color w:val="595959"/>
                <w:spacing w:val="-6"/>
                <w:sz w:val="12"/>
              </w:rPr>
              <w:t>group</w:t>
            </w:r>
          </w:p>
          <w:p w:rsidR="007C458D" w:rsidRPr="00241F29" w:rsidRDefault="007C458D" w:rsidP="007C458D">
            <w:pPr>
              <w:ind w:right="113"/>
              <w:jc w:val="right"/>
              <w:rPr>
                <w:rFonts w:eastAsia="Batang" w:cs="Arial"/>
                <w:color w:val="595959"/>
                <w:spacing w:val="-6"/>
                <w:sz w:val="12"/>
              </w:rPr>
            </w:pPr>
            <w:r w:rsidRPr="00241F29">
              <w:rPr>
                <w:rFonts w:eastAsia="Batang" w:cs="Arial"/>
                <w:color w:val="595959"/>
                <w:spacing w:val="-6"/>
                <w:sz w:val="12"/>
              </w:rPr>
              <w:t>2013</w:t>
            </w:r>
          </w:p>
          <w:p w:rsidR="007C458D" w:rsidRPr="00241F29" w:rsidRDefault="007C458D" w:rsidP="007C458D">
            <w:pPr>
              <w:ind w:right="113"/>
              <w:jc w:val="right"/>
              <w:rPr>
                <w:rFonts w:eastAsia="Batang" w:cs="Arial"/>
                <w:color w:val="595959"/>
                <w:spacing w:val="-6"/>
                <w:sz w:val="12"/>
              </w:rPr>
            </w:pPr>
            <w:r w:rsidRPr="00241F29">
              <w:rPr>
                <w:rFonts w:eastAsia="Batang" w:cs="Arial"/>
                <w:color w:val="595959"/>
                <w:spacing w:val="-6"/>
                <w:sz w:val="12"/>
              </w:rPr>
              <w:t xml:space="preserve"> year</w:t>
            </w:r>
            <w:r w:rsidRPr="00241F29">
              <w:rPr>
                <w:rFonts w:eastAsia="Batang" w:cs="Arial"/>
                <w:color w:val="595959"/>
                <w:spacing w:val="-6"/>
                <w:sz w:val="12"/>
              </w:rPr>
              <w:br/>
              <w:t>audited</w:t>
            </w:r>
          </w:p>
          <w:p w:rsidR="007C458D" w:rsidRPr="00241F29" w:rsidRDefault="007C458D" w:rsidP="007C458D">
            <w:pPr>
              <w:ind w:right="113"/>
              <w:jc w:val="right"/>
              <w:rPr>
                <w:rFonts w:eastAsia="Batang" w:cs="Arial"/>
                <w:color w:val="595959"/>
                <w:spacing w:val="-6"/>
                <w:sz w:val="12"/>
              </w:rPr>
            </w:pPr>
            <w:r w:rsidRPr="00241F29">
              <w:rPr>
                <w:rFonts w:eastAsia="Batang" w:cs="Arial"/>
                <w:color w:val="595959"/>
                <w:spacing w:val="-6"/>
                <w:sz w:val="12"/>
              </w:rPr>
              <w:t xml:space="preserve"> £m</w:t>
            </w:r>
          </w:p>
        </w:tc>
        <w:tc>
          <w:tcPr>
            <w:tcW w:w="904" w:type="dxa"/>
            <w:tcBorders>
              <w:bottom w:val="single" w:sz="2" w:space="0" w:color="000000"/>
            </w:tcBorders>
            <w:vAlign w:val="bottom"/>
          </w:tcPr>
          <w:p w:rsidR="007C458D" w:rsidRPr="00241F29" w:rsidRDefault="007C458D" w:rsidP="007C458D">
            <w:pPr>
              <w:ind w:right="113"/>
              <w:jc w:val="right"/>
              <w:rPr>
                <w:rFonts w:eastAsia="Batang" w:cs="Arial"/>
                <w:color w:val="595959"/>
                <w:spacing w:val="-6"/>
                <w:sz w:val="12"/>
              </w:rPr>
            </w:pPr>
            <w:r w:rsidRPr="00241F29">
              <w:rPr>
                <w:rFonts w:eastAsia="Batang" w:cs="Arial"/>
                <w:color w:val="595959"/>
                <w:spacing w:val="-6"/>
                <w:sz w:val="12"/>
              </w:rPr>
              <w:t>Total</w:t>
            </w:r>
          </w:p>
          <w:p w:rsidR="007C458D" w:rsidRPr="00241F29" w:rsidRDefault="007C458D" w:rsidP="007C458D">
            <w:pPr>
              <w:ind w:right="113"/>
              <w:jc w:val="right"/>
              <w:rPr>
                <w:rFonts w:eastAsia="Batang" w:cs="Arial"/>
                <w:color w:val="595959"/>
                <w:spacing w:val="-6"/>
                <w:sz w:val="12"/>
              </w:rPr>
            </w:pPr>
            <w:r w:rsidRPr="00241F29">
              <w:rPr>
                <w:rFonts w:eastAsia="Batang" w:cs="Arial"/>
                <w:color w:val="595959"/>
                <w:spacing w:val="-6"/>
                <w:sz w:val="12"/>
              </w:rPr>
              <w:t>discontinued</w:t>
            </w:r>
            <w:r w:rsidRPr="00241F29">
              <w:rPr>
                <w:rFonts w:eastAsia="Batang" w:cs="Arial"/>
                <w:color w:val="595959"/>
                <w:spacing w:val="-6"/>
                <w:sz w:val="12"/>
              </w:rPr>
              <w:br/>
              <w:t>operations</w:t>
            </w:r>
          </w:p>
          <w:p w:rsidR="007C458D" w:rsidRPr="00241F29" w:rsidRDefault="007C458D" w:rsidP="007C458D">
            <w:pPr>
              <w:ind w:right="113"/>
              <w:jc w:val="right"/>
              <w:rPr>
                <w:rFonts w:eastAsia="Batang" w:cs="Arial"/>
                <w:color w:val="595959"/>
                <w:spacing w:val="-6"/>
                <w:sz w:val="12"/>
              </w:rPr>
            </w:pPr>
            <w:r w:rsidRPr="00241F29">
              <w:rPr>
                <w:rFonts w:eastAsia="Batang" w:cs="Arial"/>
                <w:color w:val="595959"/>
                <w:spacing w:val="-6"/>
                <w:sz w:val="12"/>
              </w:rPr>
              <w:t>2013</w:t>
            </w:r>
          </w:p>
          <w:p w:rsidR="007C458D" w:rsidRPr="00241F29" w:rsidRDefault="007C458D" w:rsidP="007C458D">
            <w:pPr>
              <w:ind w:right="113"/>
              <w:jc w:val="right"/>
              <w:rPr>
                <w:rFonts w:eastAsia="Batang" w:cs="Arial"/>
                <w:color w:val="595959"/>
                <w:spacing w:val="-6"/>
                <w:sz w:val="12"/>
              </w:rPr>
            </w:pPr>
            <w:r w:rsidRPr="00241F29">
              <w:rPr>
                <w:rFonts w:eastAsia="Batang" w:cs="Arial"/>
                <w:color w:val="595959"/>
                <w:spacing w:val="-6"/>
                <w:sz w:val="12"/>
              </w:rPr>
              <w:t>year</w:t>
            </w:r>
            <w:r w:rsidRPr="00241F29">
              <w:rPr>
                <w:rFonts w:eastAsia="Batang" w:cs="Arial"/>
                <w:color w:val="595959"/>
                <w:spacing w:val="-6"/>
                <w:sz w:val="12"/>
              </w:rPr>
              <w:br/>
              <w:t>audited</w:t>
            </w:r>
            <w:r>
              <w:rPr>
                <w:rFonts w:eastAsia="Batang" w:cs="Arial"/>
                <w:color w:val="595959"/>
                <w:spacing w:val="-6"/>
                <w:sz w:val="12"/>
              </w:rPr>
              <w:t xml:space="preserve"> </w:t>
            </w:r>
            <w:r w:rsidRPr="005463A3">
              <w:rPr>
                <w:rFonts w:eastAsia="Batang" w:cs="Arial"/>
                <w:color w:val="595959"/>
                <w:spacing w:val="-6"/>
                <w:sz w:val="12"/>
                <w:vertAlign w:val="superscript"/>
              </w:rPr>
              <w:t>2</w:t>
            </w:r>
          </w:p>
          <w:p w:rsidR="007C458D" w:rsidRPr="00241F29" w:rsidRDefault="007C458D" w:rsidP="007C458D">
            <w:pPr>
              <w:ind w:right="113"/>
              <w:jc w:val="right"/>
              <w:rPr>
                <w:rFonts w:eastAsia="Batang" w:cs="Arial"/>
                <w:color w:val="595959"/>
                <w:spacing w:val="-6"/>
                <w:sz w:val="12"/>
              </w:rPr>
            </w:pPr>
            <w:r w:rsidRPr="00241F29">
              <w:rPr>
                <w:rFonts w:eastAsia="Batang" w:cs="Arial"/>
                <w:color w:val="595959"/>
                <w:spacing w:val="-6"/>
                <w:sz w:val="12"/>
              </w:rPr>
              <w:t xml:space="preserve"> £m</w:t>
            </w:r>
          </w:p>
        </w:tc>
      </w:tr>
      <w:tr w:rsidR="007C458D" w:rsidRPr="00F550B2" w:rsidTr="007C458D">
        <w:tc>
          <w:tcPr>
            <w:tcW w:w="2552" w:type="dxa"/>
            <w:gridSpan w:val="2"/>
            <w:tcBorders>
              <w:top w:val="single" w:sz="2" w:space="0" w:color="000000"/>
            </w:tcBorders>
            <w:shd w:val="clear" w:color="auto" w:fill="auto"/>
            <w:vAlign w:val="bottom"/>
          </w:tcPr>
          <w:p w:rsidR="007C458D" w:rsidRPr="00F550B2" w:rsidRDefault="007C458D" w:rsidP="007C458D">
            <w:pPr>
              <w:rPr>
                <w:rFonts w:eastAsia="Batang" w:cs="Arial"/>
                <w:b/>
                <w:color w:val="595959"/>
                <w:spacing w:val="-5"/>
              </w:rPr>
            </w:pPr>
            <w:r w:rsidRPr="00F550B2">
              <w:rPr>
                <w:rFonts w:eastAsia="Batang" w:cs="Arial"/>
                <w:b/>
                <w:color w:val="595959"/>
                <w:spacing w:val="-5"/>
              </w:rPr>
              <w:t>Revenue including share of joint ventures and associates</w:t>
            </w:r>
          </w:p>
        </w:tc>
        <w:tc>
          <w:tcPr>
            <w:tcW w:w="903" w:type="dxa"/>
            <w:tcBorders>
              <w:top w:val="single" w:sz="2" w:space="0" w:color="000000"/>
            </w:tcBorders>
            <w:shd w:val="clear" w:color="auto" w:fill="auto"/>
            <w:vAlign w:val="bottom"/>
          </w:tcPr>
          <w:p w:rsidR="007C458D" w:rsidRPr="00925F0A" w:rsidRDefault="007C458D" w:rsidP="007C458D">
            <w:pPr>
              <w:ind w:right="57"/>
              <w:jc w:val="right"/>
              <w:rPr>
                <w:rFonts w:eastAsia="Batang" w:cs="Arial"/>
                <w:b/>
                <w:bCs/>
                <w:caps/>
                <w:color w:val="595959"/>
                <w:spacing w:val="-5"/>
                <w:kern w:val="32"/>
              </w:rPr>
            </w:pPr>
            <w:r w:rsidRPr="00925F0A">
              <w:rPr>
                <w:rFonts w:eastAsia="Batang" w:cs="Arial"/>
                <w:b/>
                <w:bCs/>
                <w:caps/>
                <w:color w:val="595959"/>
                <w:spacing w:val="-5"/>
                <w:kern w:val="32"/>
              </w:rPr>
              <w:t>127</w:t>
            </w:r>
          </w:p>
        </w:tc>
        <w:tc>
          <w:tcPr>
            <w:tcW w:w="904" w:type="dxa"/>
            <w:tcBorders>
              <w:top w:val="single" w:sz="2" w:space="0" w:color="000000"/>
            </w:tcBorders>
            <w:shd w:val="clear" w:color="auto" w:fill="auto"/>
            <w:vAlign w:val="bottom"/>
          </w:tcPr>
          <w:p w:rsidR="007C458D" w:rsidRPr="00925F0A" w:rsidRDefault="007C458D" w:rsidP="007C458D">
            <w:pPr>
              <w:ind w:right="57"/>
              <w:jc w:val="right"/>
              <w:rPr>
                <w:rFonts w:eastAsia="Batang" w:cs="Arial"/>
                <w:b/>
                <w:bCs/>
                <w:caps/>
                <w:color w:val="595959"/>
                <w:spacing w:val="-5"/>
                <w:kern w:val="32"/>
              </w:rPr>
            </w:pPr>
            <w:r w:rsidRPr="00925F0A">
              <w:rPr>
                <w:rFonts w:eastAsia="Batang" w:cs="Arial"/>
                <w:b/>
                <w:bCs/>
                <w:caps/>
                <w:color w:val="595959"/>
                <w:spacing w:val="-5"/>
                <w:kern w:val="32"/>
              </w:rPr>
              <w:t>127</w:t>
            </w:r>
          </w:p>
        </w:tc>
        <w:tc>
          <w:tcPr>
            <w:tcW w:w="903" w:type="dxa"/>
            <w:tcBorders>
              <w:top w:val="single" w:sz="2" w:space="0" w:color="000000"/>
            </w:tcBorders>
            <w:vAlign w:val="bottom"/>
          </w:tcPr>
          <w:p w:rsidR="007C458D" w:rsidRPr="007E1812" w:rsidRDefault="007C458D" w:rsidP="007C458D">
            <w:pPr>
              <w:ind w:right="57"/>
              <w:jc w:val="right"/>
              <w:rPr>
                <w:rFonts w:eastAsia="Batang" w:cs="Arial"/>
                <w:bCs/>
                <w:color w:val="595959"/>
                <w:spacing w:val="-5"/>
                <w:szCs w:val="20"/>
              </w:rPr>
            </w:pPr>
            <w:r w:rsidRPr="00F77517">
              <w:rPr>
                <w:rFonts w:eastAsia="Batang" w:cs="Arial"/>
                <w:bCs/>
                <w:color w:val="595959"/>
                <w:spacing w:val="-5"/>
                <w:szCs w:val="20"/>
              </w:rPr>
              <w:t>198</w:t>
            </w:r>
          </w:p>
        </w:tc>
        <w:tc>
          <w:tcPr>
            <w:tcW w:w="904" w:type="dxa"/>
            <w:tcBorders>
              <w:top w:val="single" w:sz="2" w:space="0" w:color="000000"/>
            </w:tcBorders>
            <w:vAlign w:val="bottom"/>
          </w:tcPr>
          <w:p w:rsidR="007C458D" w:rsidRPr="00225642" w:rsidRDefault="007C458D" w:rsidP="007C458D">
            <w:pPr>
              <w:ind w:right="57"/>
              <w:jc w:val="right"/>
              <w:rPr>
                <w:rFonts w:eastAsia="Batang" w:cs="Arial"/>
                <w:bCs/>
                <w:color w:val="595959"/>
                <w:spacing w:val="-5"/>
                <w:szCs w:val="20"/>
              </w:rPr>
            </w:pPr>
            <w:r w:rsidRPr="007E1812">
              <w:rPr>
                <w:rFonts w:eastAsia="Batang" w:cs="Arial"/>
                <w:bCs/>
                <w:color w:val="595959"/>
                <w:spacing w:val="-5"/>
                <w:szCs w:val="20"/>
              </w:rPr>
              <w:t>272</w:t>
            </w:r>
          </w:p>
        </w:tc>
        <w:tc>
          <w:tcPr>
            <w:tcW w:w="904" w:type="dxa"/>
            <w:tcBorders>
              <w:top w:val="single" w:sz="2" w:space="0" w:color="000000"/>
            </w:tcBorders>
            <w:vAlign w:val="bottom"/>
          </w:tcPr>
          <w:p w:rsidR="007C458D" w:rsidRPr="004E1450" w:rsidDel="00766E0B" w:rsidRDefault="007C458D" w:rsidP="007C458D">
            <w:pPr>
              <w:ind w:right="57"/>
              <w:jc w:val="right"/>
              <w:rPr>
                <w:rFonts w:eastAsia="Batang" w:cs="Arial"/>
                <w:bCs/>
                <w:color w:val="595959"/>
                <w:spacing w:val="-5"/>
                <w:szCs w:val="20"/>
              </w:rPr>
            </w:pPr>
            <w:r w:rsidRPr="00194816">
              <w:rPr>
                <w:rFonts w:eastAsia="Batang" w:cs="Arial"/>
                <w:bCs/>
                <w:color w:val="595959"/>
                <w:spacing w:val="-5"/>
                <w:szCs w:val="20"/>
              </w:rPr>
              <w:t>470</w:t>
            </w:r>
          </w:p>
        </w:tc>
        <w:tc>
          <w:tcPr>
            <w:tcW w:w="903" w:type="dxa"/>
            <w:tcBorders>
              <w:top w:val="single" w:sz="2" w:space="0" w:color="000000"/>
            </w:tcBorders>
            <w:vAlign w:val="bottom"/>
          </w:tcPr>
          <w:p w:rsidR="007C458D" w:rsidRPr="00F33086" w:rsidRDefault="007C458D" w:rsidP="007C458D">
            <w:pPr>
              <w:ind w:right="57"/>
              <w:jc w:val="right"/>
              <w:rPr>
                <w:rFonts w:eastAsia="Batang" w:cs="Arial"/>
                <w:bCs/>
                <w:color w:val="595959"/>
                <w:spacing w:val="-5"/>
                <w:szCs w:val="20"/>
              </w:rPr>
            </w:pPr>
            <w:r w:rsidRPr="00F33086">
              <w:rPr>
                <w:rFonts w:eastAsia="Batang" w:cs="Arial"/>
                <w:bCs/>
                <w:color w:val="595959"/>
                <w:spacing w:val="-5"/>
                <w:szCs w:val="20"/>
              </w:rPr>
              <w:t>424</w:t>
            </w:r>
          </w:p>
        </w:tc>
        <w:tc>
          <w:tcPr>
            <w:tcW w:w="904" w:type="dxa"/>
            <w:tcBorders>
              <w:top w:val="single" w:sz="2" w:space="0" w:color="000000"/>
            </w:tcBorders>
            <w:vAlign w:val="bottom"/>
          </w:tcPr>
          <w:p w:rsidR="007C458D" w:rsidRPr="00F33086" w:rsidRDefault="007C458D" w:rsidP="007C458D">
            <w:pPr>
              <w:ind w:right="57"/>
              <w:jc w:val="right"/>
              <w:rPr>
                <w:rFonts w:eastAsia="Batang" w:cs="Arial"/>
                <w:bCs/>
                <w:color w:val="595959"/>
                <w:spacing w:val="-5"/>
                <w:szCs w:val="20"/>
              </w:rPr>
            </w:pPr>
            <w:r w:rsidRPr="00F33086">
              <w:rPr>
                <w:rFonts w:eastAsia="Batang" w:cs="Arial"/>
                <w:bCs/>
                <w:color w:val="595959"/>
                <w:spacing w:val="-5"/>
                <w:szCs w:val="20"/>
              </w:rPr>
              <w:t>470</w:t>
            </w:r>
          </w:p>
        </w:tc>
        <w:tc>
          <w:tcPr>
            <w:tcW w:w="904" w:type="dxa"/>
            <w:tcBorders>
              <w:top w:val="single" w:sz="2" w:space="0" w:color="000000"/>
            </w:tcBorders>
            <w:vAlign w:val="bottom"/>
          </w:tcPr>
          <w:p w:rsidR="007C458D" w:rsidRPr="00F33086" w:rsidRDefault="007C458D" w:rsidP="007C458D">
            <w:pPr>
              <w:ind w:right="57"/>
              <w:jc w:val="right"/>
              <w:rPr>
                <w:rFonts w:eastAsia="Batang" w:cs="Arial"/>
                <w:bCs/>
                <w:color w:val="595959"/>
                <w:spacing w:val="-5"/>
                <w:szCs w:val="20"/>
              </w:rPr>
            </w:pPr>
            <w:r w:rsidRPr="00F33086">
              <w:rPr>
                <w:rFonts w:eastAsia="Batang" w:cs="Arial"/>
                <w:bCs/>
                <w:color w:val="595959"/>
                <w:spacing w:val="-5"/>
                <w:szCs w:val="20"/>
              </w:rPr>
              <w:t>894</w:t>
            </w:r>
          </w:p>
        </w:tc>
      </w:tr>
      <w:tr w:rsidR="007C458D" w:rsidRPr="00F550B2" w:rsidTr="007C458D">
        <w:tc>
          <w:tcPr>
            <w:tcW w:w="2552" w:type="dxa"/>
            <w:gridSpan w:val="2"/>
            <w:tcBorders>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Share of revenue of joint ventures and associates</w:t>
            </w:r>
          </w:p>
        </w:tc>
        <w:tc>
          <w:tcPr>
            <w:tcW w:w="903" w:type="dxa"/>
            <w:tcBorders>
              <w:bottom w:val="single" w:sz="4" w:space="0" w:color="auto"/>
            </w:tcBorders>
            <w:shd w:val="clear" w:color="auto" w:fill="auto"/>
            <w:vAlign w:val="bottom"/>
          </w:tcPr>
          <w:p w:rsidR="007C458D" w:rsidRPr="00925F0A" w:rsidRDefault="007C458D" w:rsidP="007C458D">
            <w:pPr>
              <w:ind w:right="57"/>
              <w:jc w:val="right"/>
              <w:rPr>
                <w:rFonts w:eastAsia="Batang" w:cs="Arial"/>
                <w:b/>
                <w:bCs/>
                <w:caps/>
                <w:color w:val="595959"/>
                <w:spacing w:val="-5"/>
                <w:kern w:val="32"/>
              </w:rPr>
            </w:pPr>
            <w:r w:rsidRPr="00F33086">
              <w:rPr>
                <w:rFonts w:eastAsia="Batang" w:cs="Arial"/>
                <w:b/>
                <w:bCs/>
                <w:color w:val="595959"/>
                <w:spacing w:val="-5"/>
              </w:rPr>
              <w:t>–</w:t>
            </w:r>
          </w:p>
        </w:tc>
        <w:tc>
          <w:tcPr>
            <w:tcW w:w="904" w:type="dxa"/>
            <w:tcBorders>
              <w:bottom w:val="single" w:sz="4" w:space="0" w:color="auto"/>
            </w:tcBorders>
            <w:shd w:val="clear" w:color="auto" w:fill="auto"/>
            <w:vAlign w:val="bottom"/>
          </w:tcPr>
          <w:p w:rsidR="007C458D" w:rsidRPr="00925F0A" w:rsidRDefault="007C458D" w:rsidP="007C458D">
            <w:pPr>
              <w:ind w:right="57"/>
              <w:jc w:val="right"/>
              <w:rPr>
                <w:rFonts w:eastAsia="Batang" w:cs="Arial"/>
                <w:b/>
                <w:bCs/>
                <w:caps/>
                <w:color w:val="595959"/>
                <w:spacing w:val="-5"/>
                <w:kern w:val="32"/>
              </w:rPr>
            </w:pPr>
            <w:r w:rsidRPr="00F33086">
              <w:rPr>
                <w:rFonts w:eastAsia="Batang" w:cs="Arial"/>
                <w:b/>
                <w:bCs/>
                <w:color w:val="595959"/>
                <w:spacing w:val="-5"/>
              </w:rPr>
              <w:t>–</w:t>
            </w:r>
          </w:p>
        </w:tc>
        <w:tc>
          <w:tcPr>
            <w:tcW w:w="903" w:type="dxa"/>
            <w:tcBorders>
              <w:bottom w:val="single" w:sz="4" w:space="0" w:color="auto"/>
            </w:tcBorders>
            <w:vAlign w:val="bottom"/>
          </w:tcPr>
          <w:p w:rsidR="007C458D" w:rsidRPr="007E1812" w:rsidRDefault="007C458D" w:rsidP="007C458D">
            <w:pPr>
              <w:ind w:right="17"/>
              <w:jc w:val="right"/>
              <w:rPr>
                <w:rFonts w:eastAsia="Batang" w:cs="Arial"/>
                <w:bCs/>
                <w:color w:val="595959"/>
                <w:spacing w:val="-5"/>
                <w:szCs w:val="20"/>
              </w:rPr>
            </w:pPr>
            <w:r w:rsidRPr="00F77517">
              <w:rPr>
                <w:rFonts w:eastAsia="Batang" w:cs="Arial"/>
                <w:bCs/>
                <w:color w:val="595959"/>
                <w:spacing w:val="-5"/>
                <w:szCs w:val="20"/>
              </w:rPr>
              <w:t>(4)</w:t>
            </w:r>
          </w:p>
        </w:tc>
        <w:tc>
          <w:tcPr>
            <w:tcW w:w="904" w:type="dxa"/>
            <w:tcBorders>
              <w:bottom w:val="single" w:sz="4" w:space="0" w:color="auto"/>
            </w:tcBorders>
            <w:vAlign w:val="bottom"/>
          </w:tcPr>
          <w:p w:rsidR="007C458D" w:rsidRPr="00225642" w:rsidRDefault="007C458D" w:rsidP="007C458D">
            <w:pPr>
              <w:ind w:right="17"/>
              <w:jc w:val="right"/>
              <w:rPr>
                <w:rFonts w:eastAsia="Batang" w:cs="Arial"/>
                <w:bCs/>
                <w:color w:val="595959"/>
                <w:spacing w:val="-5"/>
                <w:szCs w:val="20"/>
              </w:rPr>
            </w:pPr>
            <w:r w:rsidRPr="007E1812">
              <w:rPr>
                <w:rFonts w:eastAsia="Batang" w:cs="Arial"/>
                <w:bCs/>
                <w:color w:val="595959"/>
                <w:spacing w:val="-5"/>
                <w:szCs w:val="20"/>
              </w:rPr>
              <w:t>(45)</w:t>
            </w:r>
          </w:p>
        </w:tc>
        <w:tc>
          <w:tcPr>
            <w:tcW w:w="904" w:type="dxa"/>
            <w:tcBorders>
              <w:bottom w:val="single" w:sz="4" w:space="0" w:color="auto"/>
            </w:tcBorders>
            <w:vAlign w:val="bottom"/>
          </w:tcPr>
          <w:p w:rsidR="007C458D" w:rsidRPr="004E1450" w:rsidDel="00766E0B" w:rsidRDefault="007C458D" w:rsidP="007C458D">
            <w:pPr>
              <w:ind w:right="17"/>
              <w:jc w:val="right"/>
              <w:rPr>
                <w:rFonts w:eastAsia="Batang" w:cs="Arial"/>
                <w:bCs/>
                <w:color w:val="595959"/>
                <w:spacing w:val="-5"/>
                <w:szCs w:val="20"/>
              </w:rPr>
            </w:pPr>
            <w:r w:rsidRPr="00194816">
              <w:rPr>
                <w:rFonts w:eastAsia="Batang" w:cs="Arial"/>
                <w:bCs/>
                <w:color w:val="595959"/>
                <w:spacing w:val="-5"/>
                <w:szCs w:val="20"/>
              </w:rPr>
              <w:t>(49)</w:t>
            </w:r>
          </w:p>
        </w:tc>
        <w:tc>
          <w:tcPr>
            <w:tcW w:w="903" w:type="dxa"/>
            <w:tcBorders>
              <w:bottom w:val="single" w:sz="4" w:space="0" w:color="auto"/>
            </w:tcBorders>
            <w:vAlign w:val="bottom"/>
          </w:tcPr>
          <w:p w:rsidR="007C458D" w:rsidRPr="00F33086" w:rsidRDefault="007C458D" w:rsidP="007C458D">
            <w:pPr>
              <w:ind w:right="17"/>
              <w:jc w:val="right"/>
              <w:rPr>
                <w:rFonts w:eastAsia="Batang" w:cs="Arial"/>
                <w:bCs/>
                <w:color w:val="595959"/>
                <w:spacing w:val="-5"/>
                <w:szCs w:val="20"/>
              </w:rPr>
            </w:pPr>
            <w:r w:rsidRPr="00F33086">
              <w:rPr>
                <w:rFonts w:eastAsia="Batang" w:cs="Arial"/>
                <w:bCs/>
                <w:color w:val="595959"/>
                <w:spacing w:val="-5"/>
                <w:szCs w:val="20"/>
              </w:rPr>
              <w:t>(4)</w:t>
            </w:r>
          </w:p>
        </w:tc>
        <w:tc>
          <w:tcPr>
            <w:tcW w:w="904" w:type="dxa"/>
            <w:tcBorders>
              <w:bottom w:val="single" w:sz="4" w:space="0" w:color="auto"/>
            </w:tcBorders>
            <w:vAlign w:val="bottom"/>
          </w:tcPr>
          <w:p w:rsidR="007C458D" w:rsidRPr="00F33086" w:rsidRDefault="007C458D" w:rsidP="007C458D">
            <w:pPr>
              <w:ind w:right="17"/>
              <w:jc w:val="right"/>
              <w:rPr>
                <w:rFonts w:eastAsia="Batang" w:cs="Arial"/>
                <w:bCs/>
                <w:color w:val="595959"/>
                <w:spacing w:val="-5"/>
                <w:szCs w:val="20"/>
              </w:rPr>
            </w:pPr>
            <w:r w:rsidRPr="00F33086">
              <w:rPr>
                <w:rFonts w:eastAsia="Batang" w:cs="Arial"/>
                <w:bCs/>
                <w:color w:val="595959"/>
                <w:spacing w:val="-5"/>
                <w:szCs w:val="20"/>
              </w:rPr>
              <w:t>(45)</w:t>
            </w:r>
          </w:p>
        </w:tc>
        <w:tc>
          <w:tcPr>
            <w:tcW w:w="904" w:type="dxa"/>
            <w:tcBorders>
              <w:bottom w:val="single" w:sz="4" w:space="0" w:color="auto"/>
            </w:tcBorders>
            <w:vAlign w:val="bottom"/>
          </w:tcPr>
          <w:p w:rsidR="007C458D" w:rsidRPr="00F33086" w:rsidRDefault="007C458D" w:rsidP="007C458D">
            <w:pPr>
              <w:ind w:right="17"/>
              <w:jc w:val="right"/>
              <w:rPr>
                <w:rFonts w:eastAsia="Batang" w:cs="Arial"/>
                <w:bCs/>
                <w:color w:val="595959"/>
                <w:spacing w:val="-5"/>
                <w:szCs w:val="20"/>
              </w:rPr>
            </w:pPr>
            <w:r w:rsidRPr="00F33086">
              <w:rPr>
                <w:rFonts w:eastAsia="Batang" w:cs="Arial"/>
                <w:bCs/>
                <w:color w:val="595959"/>
                <w:spacing w:val="-5"/>
                <w:szCs w:val="20"/>
              </w:rPr>
              <w:t>(49)</w:t>
            </w:r>
          </w:p>
        </w:tc>
      </w:tr>
      <w:tr w:rsidR="007C458D" w:rsidRPr="00F550B2" w:rsidTr="007C458D">
        <w:tc>
          <w:tcPr>
            <w:tcW w:w="2552" w:type="dxa"/>
            <w:gridSpan w:val="2"/>
            <w:tcBorders>
              <w:bottom w:val="single" w:sz="4" w:space="0" w:color="auto"/>
            </w:tcBorders>
            <w:shd w:val="clear" w:color="auto" w:fill="auto"/>
            <w:vAlign w:val="bottom"/>
          </w:tcPr>
          <w:p w:rsidR="007C458D" w:rsidRPr="00F550B2" w:rsidRDefault="007C458D" w:rsidP="007C458D">
            <w:pPr>
              <w:tabs>
                <w:tab w:val="left" w:pos="1701"/>
              </w:tabs>
              <w:rPr>
                <w:rFonts w:eastAsia="Batang" w:cs="Arial"/>
                <w:b/>
                <w:color w:val="595959"/>
                <w:spacing w:val="-5"/>
              </w:rPr>
            </w:pPr>
            <w:r w:rsidRPr="00F550B2">
              <w:rPr>
                <w:rFonts w:eastAsia="Batang" w:cs="Arial"/>
                <w:b/>
                <w:color w:val="595959"/>
                <w:spacing w:val="-5"/>
              </w:rPr>
              <w:t>Group revenue</w:t>
            </w:r>
          </w:p>
        </w:tc>
        <w:tc>
          <w:tcPr>
            <w:tcW w:w="903" w:type="dxa"/>
            <w:tcBorders>
              <w:bottom w:val="single" w:sz="4" w:space="0" w:color="auto"/>
            </w:tcBorders>
            <w:shd w:val="clear" w:color="auto" w:fill="auto"/>
            <w:vAlign w:val="bottom"/>
          </w:tcPr>
          <w:p w:rsidR="007C458D" w:rsidRPr="00925F0A" w:rsidRDefault="007C458D" w:rsidP="007C458D">
            <w:pPr>
              <w:ind w:right="57"/>
              <w:jc w:val="right"/>
              <w:rPr>
                <w:rFonts w:eastAsia="Batang" w:cs="Arial"/>
                <w:b/>
                <w:bCs/>
                <w:caps/>
                <w:color w:val="595959"/>
                <w:spacing w:val="-5"/>
                <w:kern w:val="32"/>
              </w:rPr>
            </w:pPr>
            <w:r w:rsidRPr="00925F0A">
              <w:rPr>
                <w:rFonts w:eastAsia="Batang" w:cs="Arial"/>
                <w:b/>
                <w:bCs/>
                <w:caps/>
                <w:color w:val="595959"/>
                <w:spacing w:val="-5"/>
                <w:kern w:val="32"/>
              </w:rPr>
              <w:t>127</w:t>
            </w:r>
          </w:p>
        </w:tc>
        <w:tc>
          <w:tcPr>
            <w:tcW w:w="904" w:type="dxa"/>
            <w:tcBorders>
              <w:bottom w:val="single" w:sz="4" w:space="0" w:color="auto"/>
            </w:tcBorders>
            <w:shd w:val="clear" w:color="auto" w:fill="auto"/>
            <w:vAlign w:val="bottom"/>
          </w:tcPr>
          <w:p w:rsidR="007C458D" w:rsidRPr="00925F0A" w:rsidRDefault="007C458D" w:rsidP="007C458D">
            <w:pPr>
              <w:ind w:right="57"/>
              <w:jc w:val="right"/>
              <w:rPr>
                <w:rFonts w:eastAsia="Batang" w:cs="Arial"/>
                <w:b/>
                <w:bCs/>
                <w:caps/>
                <w:color w:val="595959"/>
                <w:spacing w:val="-5"/>
                <w:kern w:val="32"/>
              </w:rPr>
            </w:pPr>
            <w:r w:rsidRPr="00925F0A">
              <w:rPr>
                <w:rFonts w:eastAsia="Batang" w:cs="Arial"/>
                <w:b/>
                <w:bCs/>
                <w:caps/>
                <w:color w:val="595959"/>
                <w:spacing w:val="-5"/>
                <w:kern w:val="32"/>
              </w:rPr>
              <w:t>127</w:t>
            </w:r>
          </w:p>
        </w:tc>
        <w:tc>
          <w:tcPr>
            <w:tcW w:w="903" w:type="dxa"/>
            <w:tcBorders>
              <w:bottom w:val="single" w:sz="4" w:space="0" w:color="auto"/>
            </w:tcBorders>
            <w:vAlign w:val="bottom"/>
          </w:tcPr>
          <w:p w:rsidR="007C458D" w:rsidRPr="00C34DA9" w:rsidRDefault="007C458D" w:rsidP="007C458D">
            <w:pPr>
              <w:ind w:right="57"/>
              <w:jc w:val="right"/>
              <w:rPr>
                <w:rFonts w:eastAsia="Batang" w:cs="Arial"/>
                <w:bCs/>
                <w:color w:val="595959"/>
                <w:spacing w:val="-5"/>
              </w:rPr>
            </w:pPr>
            <w:r w:rsidRPr="00C34DA9">
              <w:rPr>
                <w:rFonts w:eastAsia="Batang" w:cs="Arial"/>
                <w:bCs/>
                <w:color w:val="595959"/>
                <w:spacing w:val="-5"/>
              </w:rPr>
              <w:t>194</w:t>
            </w:r>
          </w:p>
        </w:tc>
        <w:tc>
          <w:tcPr>
            <w:tcW w:w="904" w:type="dxa"/>
            <w:tcBorders>
              <w:bottom w:val="single" w:sz="4" w:space="0" w:color="auto"/>
            </w:tcBorders>
            <w:vAlign w:val="bottom"/>
          </w:tcPr>
          <w:p w:rsidR="007C458D" w:rsidRPr="00C34DA9" w:rsidRDefault="007C458D" w:rsidP="007C458D">
            <w:pPr>
              <w:ind w:right="57"/>
              <w:jc w:val="right"/>
              <w:rPr>
                <w:rFonts w:eastAsia="Batang" w:cs="Arial"/>
                <w:bCs/>
                <w:color w:val="595959"/>
                <w:spacing w:val="-5"/>
              </w:rPr>
            </w:pPr>
            <w:r w:rsidRPr="00C34DA9">
              <w:rPr>
                <w:rFonts w:eastAsia="Batang" w:cs="Arial"/>
                <w:bCs/>
                <w:color w:val="595959"/>
                <w:spacing w:val="-5"/>
              </w:rPr>
              <w:t>227</w:t>
            </w:r>
          </w:p>
        </w:tc>
        <w:tc>
          <w:tcPr>
            <w:tcW w:w="904" w:type="dxa"/>
            <w:tcBorders>
              <w:bottom w:val="single" w:sz="4" w:space="0" w:color="auto"/>
            </w:tcBorders>
            <w:vAlign w:val="bottom"/>
          </w:tcPr>
          <w:p w:rsidR="007C458D" w:rsidRPr="007E1812" w:rsidRDefault="007C458D" w:rsidP="007C458D">
            <w:pPr>
              <w:ind w:right="57"/>
              <w:jc w:val="right"/>
              <w:rPr>
                <w:rFonts w:eastAsia="Batang" w:cs="Arial"/>
                <w:bCs/>
                <w:color w:val="595959"/>
                <w:spacing w:val="-5"/>
                <w:szCs w:val="20"/>
              </w:rPr>
            </w:pPr>
            <w:r w:rsidRPr="00F77517">
              <w:rPr>
                <w:rFonts w:eastAsia="Batang" w:cs="Arial"/>
                <w:bCs/>
                <w:color w:val="595959"/>
                <w:spacing w:val="-5"/>
                <w:szCs w:val="20"/>
              </w:rPr>
              <w:t>421</w:t>
            </w:r>
          </w:p>
        </w:tc>
        <w:tc>
          <w:tcPr>
            <w:tcW w:w="903" w:type="dxa"/>
            <w:tcBorders>
              <w:bottom w:val="single" w:sz="4" w:space="0" w:color="auto"/>
            </w:tcBorders>
            <w:vAlign w:val="bottom"/>
          </w:tcPr>
          <w:p w:rsidR="007C458D" w:rsidRPr="00F33086" w:rsidRDefault="007C458D" w:rsidP="007C458D">
            <w:pPr>
              <w:ind w:right="57"/>
              <w:jc w:val="right"/>
              <w:rPr>
                <w:rFonts w:eastAsia="Batang" w:cs="Arial"/>
                <w:bCs/>
                <w:color w:val="595959"/>
                <w:spacing w:val="-5"/>
                <w:szCs w:val="20"/>
              </w:rPr>
            </w:pPr>
            <w:r w:rsidRPr="00F33086">
              <w:rPr>
                <w:rFonts w:eastAsia="Batang" w:cs="Arial"/>
                <w:bCs/>
                <w:color w:val="595959"/>
                <w:spacing w:val="-5"/>
                <w:szCs w:val="20"/>
              </w:rPr>
              <w:t>420</w:t>
            </w:r>
          </w:p>
        </w:tc>
        <w:tc>
          <w:tcPr>
            <w:tcW w:w="904" w:type="dxa"/>
            <w:tcBorders>
              <w:bottom w:val="single" w:sz="4" w:space="0" w:color="auto"/>
            </w:tcBorders>
            <w:vAlign w:val="bottom"/>
          </w:tcPr>
          <w:p w:rsidR="007C458D" w:rsidRPr="00F33086" w:rsidRDefault="007C458D" w:rsidP="007C458D">
            <w:pPr>
              <w:ind w:right="57"/>
              <w:jc w:val="right"/>
              <w:rPr>
                <w:rFonts w:eastAsia="Batang" w:cs="Arial"/>
                <w:bCs/>
                <w:color w:val="595959"/>
                <w:spacing w:val="-5"/>
                <w:szCs w:val="20"/>
              </w:rPr>
            </w:pPr>
            <w:r w:rsidRPr="00F33086">
              <w:rPr>
                <w:rFonts w:eastAsia="Batang" w:cs="Arial"/>
                <w:bCs/>
                <w:color w:val="595959"/>
                <w:spacing w:val="-5"/>
                <w:szCs w:val="20"/>
              </w:rPr>
              <w:t>425</w:t>
            </w:r>
          </w:p>
        </w:tc>
        <w:tc>
          <w:tcPr>
            <w:tcW w:w="904" w:type="dxa"/>
            <w:tcBorders>
              <w:bottom w:val="single" w:sz="4" w:space="0" w:color="auto"/>
            </w:tcBorders>
            <w:vAlign w:val="bottom"/>
          </w:tcPr>
          <w:p w:rsidR="007C458D" w:rsidRPr="00F33086" w:rsidRDefault="007C458D" w:rsidP="007C458D">
            <w:pPr>
              <w:ind w:right="57"/>
              <w:jc w:val="right"/>
              <w:rPr>
                <w:rFonts w:eastAsia="Batang" w:cs="Arial"/>
                <w:bCs/>
                <w:color w:val="595959"/>
                <w:spacing w:val="-5"/>
                <w:szCs w:val="20"/>
              </w:rPr>
            </w:pPr>
            <w:r w:rsidRPr="00F33086">
              <w:rPr>
                <w:rFonts w:eastAsia="Batang" w:cs="Arial"/>
                <w:bCs/>
                <w:color w:val="595959"/>
                <w:spacing w:val="-5"/>
                <w:szCs w:val="20"/>
              </w:rPr>
              <w:t>845</w:t>
            </w:r>
          </w:p>
        </w:tc>
      </w:tr>
      <w:tr w:rsidR="007C458D" w:rsidRPr="00F550B2" w:rsidTr="007C458D">
        <w:tc>
          <w:tcPr>
            <w:tcW w:w="2552" w:type="dxa"/>
            <w:gridSpan w:val="2"/>
            <w:tcBorders>
              <w:top w:val="single" w:sz="4" w:space="0" w:color="auto"/>
            </w:tcBorders>
            <w:shd w:val="clear" w:color="auto" w:fill="auto"/>
            <w:vAlign w:val="bottom"/>
          </w:tcPr>
          <w:p w:rsidR="007C458D" w:rsidRPr="00F550B2" w:rsidRDefault="007C458D" w:rsidP="007C458D">
            <w:pPr>
              <w:tabs>
                <w:tab w:val="left" w:pos="1701"/>
              </w:tabs>
              <w:rPr>
                <w:rFonts w:eastAsia="Batang" w:cs="Arial"/>
                <w:b/>
                <w:color w:val="595959"/>
                <w:spacing w:val="-5"/>
              </w:rPr>
            </w:pPr>
            <w:r w:rsidRPr="00F550B2">
              <w:rPr>
                <w:rFonts w:eastAsia="Batang" w:cs="Arial"/>
                <w:b/>
                <w:color w:val="595959"/>
                <w:spacing w:val="-5"/>
              </w:rPr>
              <w:t>Underlying group operating (loss)/profit</w:t>
            </w:r>
            <w:r>
              <w:rPr>
                <w:rFonts w:eastAsia="Batang" w:cs="Arial"/>
                <w:b/>
                <w:color w:val="595959"/>
                <w:spacing w:val="-5"/>
              </w:rPr>
              <w:t xml:space="preserve"> </w:t>
            </w:r>
            <w:r w:rsidRPr="00C55806">
              <w:rPr>
                <w:rFonts w:eastAsia="Batang" w:cs="Arial"/>
                <w:b/>
                <w:color w:val="595959"/>
                <w:spacing w:val="-5"/>
                <w:vertAlign w:val="superscript"/>
              </w:rPr>
              <w:t>1</w:t>
            </w:r>
          </w:p>
        </w:tc>
        <w:tc>
          <w:tcPr>
            <w:tcW w:w="903" w:type="dxa"/>
            <w:tcBorders>
              <w:top w:val="single" w:sz="4" w:space="0" w:color="auto"/>
            </w:tcBorders>
            <w:shd w:val="clear" w:color="auto" w:fill="auto"/>
            <w:vAlign w:val="bottom"/>
          </w:tcPr>
          <w:p w:rsidR="007C458D" w:rsidRPr="00925F0A" w:rsidRDefault="007C458D" w:rsidP="007C458D">
            <w:pPr>
              <w:ind w:right="17"/>
              <w:jc w:val="right"/>
              <w:rPr>
                <w:rFonts w:eastAsia="Batang" w:cs="Arial"/>
                <w:b/>
                <w:bCs/>
                <w:caps/>
                <w:color w:val="595959"/>
                <w:spacing w:val="-5"/>
                <w:kern w:val="32"/>
              </w:rPr>
            </w:pPr>
            <w:r w:rsidRPr="00925F0A">
              <w:rPr>
                <w:rFonts w:eastAsia="Batang" w:cs="Arial"/>
                <w:b/>
                <w:bCs/>
                <w:caps/>
                <w:color w:val="595959"/>
                <w:spacing w:val="-5"/>
                <w:kern w:val="32"/>
              </w:rPr>
              <w:t>(1</w:t>
            </w:r>
            <w:r>
              <w:rPr>
                <w:rFonts w:eastAsia="Batang" w:cs="Arial"/>
                <w:b/>
                <w:bCs/>
                <w:caps/>
                <w:color w:val="595959"/>
                <w:spacing w:val="-5"/>
                <w:kern w:val="32"/>
              </w:rPr>
              <w:t>2</w:t>
            </w:r>
            <w:r w:rsidRPr="00925F0A">
              <w:rPr>
                <w:rFonts w:eastAsia="Batang" w:cs="Arial"/>
                <w:b/>
                <w:bCs/>
                <w:caps/>
                <w:color w:val="595959"/>
                <w:spacing w:val="-5"/>
                <w:kern w:val="32"/>
              </w:rPr>
              <w:t>)</w:t>
            </w:r>
          </w:p>
        </w:tc>
        <w:tc>
          <w:tcPr>
            <w:tcW w:w="904" w:type="dxa"/>
            <w:tcBorders>
              <w:top w:val="single" w:sz="4" w:space="0" w:color="auto"/>
            </w:tcBorders>
            <w:shd w:val="clear" w:color="auto" w:fill="auto"/>
            <w:vAlign w:val="bottom"/>
          </w:tcPr>
          <w:p w:rsidR="007C458D" w:rsidRPr="00925F0A" w:rsidRDefault="007C458D" w:rsidP="007C458D">
            <w:pPr>
              <w:ind w:right="17"/>
              <w:jc w:val="right"/>
              <w:rPr>
                <w:rFonts w:eastAsia="Batang" w:cs="Arial"/>
                <w:b/>
                <w:bCs/>
                <w:caps/>
                <w:color w:val="595959"/>
                <w:spacing w:val="-5"/>
                <w:kern w:val="32"/>
              </w:rPr>
            </w:pPr>
            <w:r>
              <w:rPr>
                <w:rFonts w:eastAsia="Batang" w:cs="Arial"/>
                <w:b/>
                <w:bCs/>
                <w:caps/>
                <w:color w:val="595959"/>
                <w:spacing w:val="-5"/>
                <w:kern w:val="32"/>
              </w:rPr>
              <w:t>(12)</w:t>
            </w:r>
          </w:p>
        </w:tc>
        <w:tc>
          <w:tcPr>
            <w:tcW w:w="903" w:type="dxa"/>
            <w:tcBorders>
              <w:top w:val="single" w:sz="4" w:space="0" w:color="auto"/>
            </w:tcBorders>
            <w:vAlign w:val="bottom"/>
          </w:tcPr>
          <w:p w:rsidR="007C458D" w:rsidRPr="00BB654D" w:rsidRDefault="007C458D" w:rsidP="007C458D">
            <w:pPr>
              <w:ind w:right="17"/>
              <w:jc w:val="right"/>
              <w:rPr>
                <w:rFonts w:eastAsia="Batang" w:cs="Arial"/>
                <w:bCs/>
                <w:color w:val="595959"/>
                <w:spacing w:val="-5"/>
              </w:rPr>
            </w:pPr>
            <w:r>
              <w:rPr>
                <w:rFonts w:eastAsia="Batang" w:cs="Arial"/>
                <w:bCs/>
                <w:color w:val="595959"/>
                <w:spacing w:val="-5"/>
              </w:rPr>
              <w:t>(</w:t>
            </w:r>
            <w:r w:rsidRPr="00410715">
              <w:rPr>
                <w:rFonts w:eastAsia="Batang" w:cs="Arial"/>
                <w:bCs/>
                <w:color w:val="595959"/>
                <w:spacing w:val="-5"/>
              </w:rPr>
              <w:t>2</w:t>
            </w:r>
            <w:r>
              <w:rPr>
                <w:rFonts w:eastAsia="Batang" w:cs="Arial"/>
                <w:bCs/>
                <w:color w:val="595959"/>
                <w:spacing w:val="-5"/>
              </w:rPr>
              <w:t>0</w:t>
            </w:r>
            <w:r w:rsidRPr="00BB654D">
              <w:rPr>
                <w:rFonts w:eastAsia="Batang" w:cs="Arial"/>
                <w:bCs/>
                <w:color w:val="595959"/>
                <w:spacing w:val="-5"/>
              </w:rPr>
              <w:t>)</w:t>
            </w:r>
          </w:p>
        </w:tc>
        <w:tc>
          <w:tcPr>
            <w:tcW w:w="904" w:type="dxa"/>
            <w:tcBorders>
              <w:top w:val="single" w:sz="4" w:space="0" w:color="auto"/>
            </w:tcBorders>
            <w:vAlign w:val="bottom"/>
          </w:tcPr>
          <w:p w:rsidR="007C458D" w:rsidRPr="00BB654D" w:rsidRDefault="007C458D" w:rsidP="007C458D">
            <w:pPr>
              <w:ind w:right="57"/>
              <w:jc w:val="right"/>
              <w:rPr>
                <w:rFonts w:eastAsia="Batang" w:cs="Arial"/>
                <w:bCs/>
                <w:color w:val="595959"/>
                <w:spacing w:val="-5"/>
              </w:rPr>
            </w:pPr>
            <w:r w:rsidRPr="00BB654D">
              <w:rPr>
                <w:rFonts w:eastAsia="Batang" w:cs="Arial"/>
                <w:bCs/>
                <w:color w:val="595959"/>
                <w:spacing w:val="-5"/>
              </w:rPr>
              <w:t>9</w:t>
            </w:r>
          </w:p>
        </w:tc>
        <w:tc>
          <w:tcPr>
            <w:tcW w:w="904" w:type="dxa"/>
            <w:tcBorders>
              <w:top w:val="single" w:sz="4" w:space="0" w:color="auto"/>
            </w:tcBorders>
            <w:vAlign w:val="bottom"/>
          </w:tcPr>
          <w:p w:rsidR="007C458D" w:rsidRPr="001010AE" w:rsidRDefault="007C458D" w:rsidP="007C458D">
            <w:pPr>
              <w:ind w:right="17"/>
              <w:jc w:val="right"/>
              <w:rPr>
                <w:rFonts w:eastAsia="Batang" w:cs="Arial"/>
                <w:bCs/>
                <w:color w:val="595959"/>
                <w:spacing w:val="-5"/>
              </w:rPr>
            </w:pPr>
            <w:r>
              <w:rPr>
                <w:rFonts w:eastAsia="Batang" w:cs="Arial"/>
                <w:bCs/>
                <w:color w:val="595959"/>
                <w:spacing w:val="-5"/>
              </w:rPr>
              <w:t>(11</w:t>
            </w:r>
            <w:r w:rsidRPr="001010AE">
              <w:rPr>
                <w:rFonts w:eastAsia="Batang" w:cs="Arial"/>
                <w:bCs/>
                <w:color w:val="595959"/>
                <w:spacing w:val="-5"/>
              </w:rPr>
              <w:t>)</w:t>
            </w:r>
          </w:p>
        </w:tc>
        <w:tc>
          <w:tcPr>
            <w:tcW w:w="903" w:type="dxa"/>
            <w:tcBorders>
              <w:top w:val="single" w:sz="4" w:space="0" w:color="auto"/>
            </w:tcBorders>
            <w:vAlign w:val="bottom"/>
          </w:tcPr>
          <w:p w:rsidR="007C458D" w:rsidRPr="00F33086" w:rsidRDefault="007C458D" w:rsidP="007C458D">
            <w:pPr>
              <w:ind w:right="17"/>
              <w:jc w:val="right"/>
              <w:rPr>
                <w:rFonts w:eastAsia="Batang" w:cs="Arial"/>
                <w:bCs/>
                <w:color w:val="595959"/>
                <w:spacing w:val="-5"/>
                <w:szCs w:val="20"/>
              </w:rPr>
            </w:pPr>
            <w:r w:rsidRPr="00F33086">
              <w:rPr>
                <w:rFonts w:eastAsia="Batang" w:cs="Arial"/>
                <w:bCs/>
                <w:color w:val="595959"/>
                <w:spacing w:val="-5"/>
                <w:szCs w:val="20"/>
              </w:rPr>
              <w:t>(2</w:t>
            </w:r>
            <w:r>
              <w:rPr>
                <w:rFonts w:eastAsia="Batang" w:cs="Arial"/>
                <w:bCs/>
                <w:color w:val="595959"/>
                <w:spacing w:val="-5"/>
                <w:szCs w:val="20"/>
              </w:rPr>
              <w:t>4</w:t>
            </w:r>
            <w:r w:rsidRPr="00F33086">
              <w:rPr>
                <w:rFonts w:eastAsia="Batang" w:cs="Arial"/>
                <w:bCs/>
                <w:color w:val="595959"/>
                <w:spacing w:val="-5"/>
                <w:szCs w:val="20"/>
              </w:rPr>
              <w:t>)</w:t>
            </w:r>
          </w:p>
        </w:tc>
        <w:tc>
          <w:tcPr>
            <w:tcW w:w="904" w:type="dxa"/>
            <w:tcBorders>
              <w:top w:val="single" w:sz="4" w:space="0" w:color="auto"/>
            </w:tcBorders>
            <w:vAlign w:val="bottom"/>
          </w:tcPr>
          <w:p w:rsidR="007C458D" w:rsidRPr="00F33086" w:rsidRDefault="007C458D" w:rsidP="007C458D">
            <w:pPr>
              <w:ind w:right="57"/>
              <w:jc w:val="right"/>
              <w:rPr>
                <w:rFonts w:eastAsia="Batang" w:cs="Arial"/>
                <w:bCs/>
                <w:color w:val="595959"/>
                <w:spacing w:val="-5"/>
              </w:rPr>
            </w:pPr>
            <w:r w:rsidRPr="00F33086">
              <w:rPr>
                <w:rFonts w:eastAsia="Batang" w:cs="Arial"/>
                <w:bCs/>
                <w:color w:val="595959"/>
                <w:spacing w:val="-5"/>
              </w:rPr>
              <w:t>19</w:t>
            </w:r>
          </w:p>
        </w:tc>
        <w:tc>
          <w:tcPr>
            <w:tcW w:w="904" w:type="dxa"/>
            <w:tcBorders>
              <w:top w:val="single" w:sz="4" w:space="0" w:color="auto"/>
            </w:tcBorders>
            <w:vAlign w:val="bottom"/>
          </w:tcPr>
          <w:p w:rsidR="007C458D" w:rsidRPr="00F33086" w:rsidRDefault="007C458D" w:rsidP="007C458D">
            <w:pPr>
              <w:ind w:right="17"/>
              <w:jc w:val="right"/>
              <w:rPr>
                <w:rFonts w:eastAsia="Batang" w:cs="Arial"/>
                <w:bCs/>
                <w:color w:val="595959"/>
                <w:spacing w:val="-5"/>
                <w:szCs w:val="20"/>
              </w:rPr>
            </w:pPr>
            <w:r w:rsidRPr="00F33086">
              <w:rPr>
                <w:rFonts w:eastAsia="Batang" w:cs="Arial"/>
                <w:bCs/>
                <w:color w:val="595959"/>
                <w:spacing w:val="-5"/>
                <w:szCs w:val="20"/>
              </w:rPr>
              <w:t>(5)</w:t>
            </w:r>
          </w:p>
        </w:tc>
      </w:tr>
      <w:tr w:rsidR="007C458D" w:rsidRPr="00F550B2" w:rsidTr="007C458D">
        <w:tc>
          <w:tcPr>
            <w:tcW w:w="2552" w:type="dxa"/>
            <w:gridSpan w:val="2"/>
            <w:tcBorders>
              <w:bottom w:val="single" w:sz="4" w:space="0" w:color="auto"/>
            </w:tcBorders>
            <w:shd w:val="clear" w:color="auto" w:fill="auto"/>
            <w:vAlign w:val="bottom"/>
          </w:tcPr>
          <w:p w:rsidR="007C458D" w:rsidRPr="00F550B2" w:rsidRDefault="007C458D" w:rsidP="007C458D">
            <w:pPr>
              <w:tabs>
                <w:tab w:val="left" w:pos="1701"/>
              </w:tabs>
              <w:rPr>
                <w:rFonts w:eastAsia="Batang" w:cs="Arial"/>
                <w:color w:val="595959"/>
                <w:spacing w:val="-5"/>
              </w:rPr>
            </w:pPr>
            <w:r w:rsidRPr="00F550B2">
              <w:rPr>
                <w:rFonts w:eastAsia="Batang" w:cs="Arial"/>
                <w:color w:val="595959"/>
                <w:spacing w:val="-5"/>
              </w:rPr>
              <w:t>Share of results of joint ventures and associates</w:t>
            </w:r>
          </w:p>
        </w:tc>
        <w:tc>
          <w:tcPr>
            <w:tcW w:w="903" w:type="dxa"/>
            <w:tcBorders>
              <w:bottom w:val="single" w:sz="4" w:space="0" w:color="auto"/>
            </w:tcBorders>
            <w:shd w:val="clear" w:color="auto" w:fill="auto"/>
            <w:vAlign w:val="bottom"/>
          </w:tcPr>
          <w:p w:rsidR="007C458D" w:rsidRPr="00925F0A" w:rsidRDefault="007C458D" w:rsidP="007C458D">
            <w:pPr>
              <w:ind w:right="57"/>
              <w:jc w:val="right"/>
              <w:rPr>
                <w:rFonts w:eastAsia="Batang" w:cs="Arial"/>
                <w:b/>
                <w:bCs/>
                <w:caps/>
                <w:color w:val="595959"/>
                <w:spacing w:val="-5"/>
                <w:kern w:val="32"/>
              </w:rPr>
            </w:pPr>
            <w:r w:rsidRPr="00F33086">
              <w:rPr>
                <w:rFonts w:eastAsia="Batang" w:cs="Arial"/>
                <w:b/>
                <w:bCs/>
                <w:color w:val="595959"/>
                <w:spacing w:val="-5"/>
              </w:rPr>
              <w:t>–</w:t>
            </w:r>
          </w:p>
        </w:tc>
        <w:tc>
          <w:tcPr>
            <w:tcW w:w="904" w:type="dxa"/>
            <w:tcBorders>
              <w:bottom w:val="single" w:sz="4" w:space="0" w:color="auto"/>
            </w:tcBorders>
            <w:shd w:val="clear" w:color="auto" w:fill="auto"/>
            <w:vAlign w:val="bottom"/>
          </w:tcPr>
          <w:p w:rsidR="007C458D" w:rsidRPr="00925F0A" w:rsidRDefault="007C458D" w:rsidP="007C458D">
            <w:pPr>
              <w:ind w:right="57"/>
              <w:jc w:val="right"/>
              <w:rPr>
                <w:rFonts w:eastAsia="Batang" w:cs="Arial"/>
                <w:b/>
                <w:bCs/>
                <w:caps/>
                <w:color w:val="595959"/>
                <w:spacing w:val="-5"/>
                <w:kern w:val="32"/>
              </w:rPr>
            </w:pPr>
            <w:r w:rsidRPr="00F33086">
              <w:rPr>
                <w:rFonts w:eastAsia="Batang" w:cs="Arial"/>
                <w:b/>
                <w:bCs/>
                <w:color w:val="595959"/>
                <w:spacing w:val="-5"/>
              </w:rPr>
              <w:t>–</w:t>
            </w:r>
          </w:p>
        </w:tc>
        <w:tc>
          <w:tcPr>
            <w:tcW w:w="903" w:type="dxa"/>
            <w:tcBorders>
              <w:bottom w:val="single" w:sz="4" w:space="0" w:color="auto"/>
            </w:tcBorders>
            <w:vAlign w:val="bottom"/>
          </w:tcPr>
          <w:p w:rsidR="007C458D" w:rsidRPr="00BB654D" w:rsidRDefault="007C458D" w:rsidP="007C458D">
            <w:pPr>
              <w:ind w:right="57"/>
              <w:jc w:val="right"/>
              <w:rPr>
                <w:rFonts w:eastAsia="Batang" w:cs="Arial"/>
                <w:bCs/>
                <w:color w:val="595959"/>
                <w:spacing w:val="-5"/>
              </w:rPr>
            </w:pPr>
            <w:r w:rsidRPr="00BB654D">
              <w:rPr>
                <w:rFonts w:eastAsia="Batang" w:cs="Arial"/>
                <w:bCs/>
                <w:color w:val="595959"/>
                <w:spacing w:val="-5"/>
              </w:rPr>
              <w:t>–</w:t>
            </w:r>
          </w:p>
        </w:tc>
        <w:tc>
          <w:tcPr>
            <w:tcW w:w="904" w:type="dxa"/>
            <w:tcBorders>
              <w:bottom w:val="single" w:sz="4" w:space="0" w:color="auto"/>
            </w:tcBorders>
            <w:vAlign w:val="bottom"/>
          </w:tcPr>
          <w:p w:rsidR="007C458D" w:rsidRPr="00BB654D" w:rsidRDefault="007C458D" w:rsidP="007C458D">
            <w:pPr>
              <w:ind w:right="57"/>
              <w:jc w:val="right"/>
              <w:rPr>
                <w:rFonts w:eastAsia="Batang" w:cs="Arial"/>
                <w:bCs/>
                <w:color w:val="595959"/>
                <w:spacing w:val="-5"/>
              </w:rPr>
            </w:pPr>
            <w:r w:rsidRPr="00BB654D">
              <w:rPr>
                <w:rFonts w:eastAsia="Batang" w:cs="Arial"/>
                <w:bCs/>
                <w:color w:val="595959"/>
                <w:spacing w:val="-5"/>
              </w:rPr>
              <w:t>–</w:t>
            </w:r>
          </w:p>
        </w:tc>
        <w:tc>
          <w:tcPr>
            <w:tcW w:w="904" w:type="dxa"/>
            <w:tcBorders>
              <w:bottom w:val="single" w:sz="4" w:space="0" w:color="auto"/>
            </w:tcBorders>
            <w:vAlign w:val="bottom"/>
          </w:tcPr>
          <w:p w:rsidR="007C458D" w:rsidRPr="001010AE" w:rsidRDefault="007C458D" w:rsidP="007C458D">
            <w:pPr>
              <w:ind w:right="57"/>
              <w:jc w:val="right"/>
              <w:rPr>
                <w:rFonts w:eastAsia="Batang" w:cs="Arial"/>
                <w:bCs/>
                <w:color w:val="595959"/>
                <w:spacing w:val="-5"/>
              </w:rPr>
            </w:pPr>
            <w:r w:rsidRPr="001010AE">
              <w:rPr>
                <w:rFonts w:eastAsia="Batang" w:cs="Arial"/>
                <w:bCs/>
                <w:color w:val="595959"/>
                <w:spacing w:val="-5"/>
              </w:rPr>
              <w:t>–</w:t>
            </w:r>
            <w:r w:rsidRPr="001010AE" w:rsidDel="00766E0B">
              <w:rPr>
                <w:rFonts w:eastAsia="Batang" w:cs="Arial"/>
                <w:bCs/>
                <w:color w:val="595959"/>
                <w:spacing w:val="-5"/>
              </w:rPr>
              <w:t xml:space="preserve"> </w:t>
            </w:r>
          </w:p>
        </w:tc>
        <w:tc>
          <w:tcPr>
            <w:tcW w:w="903" w:type="dxa"/>
            <w:tcBorders>
              <w:bottom w:val="single" w:sz="4" w:space="0" w:color="auto"/>
            </w:tcBorders>
            <w:vAlign w:val="bottom"/>
          </w:tcPr>
          <w:p w:rsidR="007C458D" w:rsidRPr="00F33086" w:rsidRDefault="007C458D" w:rsidP="007C458D">
            <w:pPr>
              <w:ind w:right="57"/>
              <w:jc w:val="right"/>
              <w:rPr>
                <w:rFonts w:eastAsia="Batang" w:cs="Arial"/>
                <w:bCs/>
                <w:color w:val="595959"/>
                <w:spacing w:val="-5"/>
              </w:rPr>
            </w:pPr>
            <w:r w:rsidRPr="00F33086">
              <w:rPr>
                <w:rFonts w:eastAsia="Batang" w:cs="Arial"/>
                <w:bCs/>
                <w:color w:val="595959"/>
                <w:spacing w:val="-5"/>
              </w:rPr>
              <w:t>–</w:t>
            </w:r>
          </w:p>
        </w:tc>
        <w:tc>
          <w:tcPr>
            <w:tcW w:w="904" w:type="dxa"/>
            <w:tcBorders>
              <w:bottom w:val="single" w:sz="4" w:space="0" w:color="auto"/>
            </w:tcBorders>
            <w:vAlign w:val="bottom"/>
          </w:tcPr>
          <w:p w:rsidR="007C458D" w:rsidRPr="00F33086" w:rsidRDefault="007C458D" w:rsidP="007C458D">
            <w:pPr>
              <w:ind w:right="57"/>
              <w:jc w:val="right"/>
              <w:rPr>
                <w:rFonts w:eastAsia="Batang" w:cs="Arial"/>
                <w:bCs/>
                <w:color w:val="595959"/>
                <w:spacing w:val="-5"/>
              </w:rPr>
            </w:pPr>
            <w:r w:rsidRPr="00F33086">
              <w:rPr>
                <w:rFonts w:eastAsia="Batang" w:cs="Arial"/>
                <w:bCs/>
                <w:color w:val="595959"/>
                <w:spacing w:val="-5"/>
              </w:rPr>
              <w:t>–</w:t>
            </w:r>
          </w:p>
        </w:tc>
        <w:tc>
          <w:tcPr>
            <w:tcW w:w="904" w:type="dxa"/>
            <w:tcBorders>
              <w:bottom w:val="single" w:sz="4" w:space="0" w:color="auto"/>
            </w:tcBorders>
            <w:vAlign w:val="bottom"/>
          </w:tcPr>
          <w:p w:rsidR="007C458D" w:rsidRPr="00F33086" w:rsidRDefault="007C458D" w:rsidP="007C458D">
            <w:pPr>
              <w:ind w:right="57"/>
              <w:jc w:val="right"/>
              <w:rPr>
                <w:rFonts w:eastAsia="Batang" w:cs="Arial"/>
                <w:bCs/>
                <w:color w:val="595959"/>
                <w:spacing w:val="-5"/>
              </w:rPr>
            </w:pPr>
            <w:r w:rsidRPr="00F33086">
              <w:rPr>
                <w:rFonts w:eastAsia="Batang" w:cs="Arial"/>
                <w:bCs/>
                <w:color w:val="595959"/>
                <w:spacing w:val="-5"/>
              </w:rPr>
              <w:t>–</w:t>
            </w:r>
          </w:p>
        </w:tc>
      </w:tr>
      <w:tr w:rsidR="007C458D" w:rsidRPr="00F550B2" w:rsidTr="007C458D">
        <w:tc>
          <w:tcPr>
            <w:tcW w:w="2552" w:type="dxa"/>
            <w:gridSpan w:val="2"/>
            <w:tcBorders>
              <w:top w:val="single" w:sz="4" w:space="0" w:color="auto"/>
            </w:tcBorders>
            <w:shd w:val="clear" w:color="auto" w:fill="auto"/>
            <w:vAlign w:val="bottom"/>
          </w:tcPr>
          <w:p w:rsidR="007C458D" w:rsidRPr="00F550B2" w:rsidRDefault="007C458D" w:rsidP="007C458D">
            <w:pPr>
              <w:tabs>
                <w:tab w:val="left" w:pos="1701"/>
              </w:tabs>
              <w:rPr>
                <w:rFonts w:eastAsia="Batang" w:cs="Arial"/>
                <w:b/>
                <w:color w:val="595959"/>
                <w:spacing w:val="-5"/>
              </w:rPr>
            </w:pPr>
            <w:r w:rsidRPr="00F550B2">
              <w:rPr>
                <w:rFonts w:eastAsia="Batang" w:cs="Arial"/>
                <w:b/>
                <w:color w:val="595959"/>
                <w:spacing w:val="-5"/>
              </w:rPr>
              <w:t>Underlying (loss)/profit from operations</w:t>
            </w:r>
            <w:r>
              <w:rPr>
                <w:rFonts w:eastAsia="Batang" w:cs="Arial"/>
                <w:b/>
                <w:color w:val="595959"/>
                <w:spacing w:val="-5"/>
              </w:rPr>
              <w:t xml:space="preserve"> </w:t>
            </w:r>
            <w:r w:rsidRPr="00C55806">
              <w:rPr>
                <w:rFonts w:eastAsia="Batang" w:cs="Arial"/>
                <w:b/>
                <w:color w:val="595959"/>
                <w:spacing w:val="-5"/>
                <w:vertAlign w:val="superscript"/>
              </w:rPr>
              <w:t>1</w:t>
            </w:r>
          </w:p>
        </w:tc>
        <w:tc>
          <w:tcPr>
            <w:tcW w:w="903" w:type="dxa"/>
            <w:tcBorders>
              <w:top w:val="single" w:sz="4" w:space="0" w:color="auto"/>
            </w:tcBorders>
            <w:shd w:val="clear" w:color="auto" w:fill="auto"/>
            <w:vAlign w:val="bottom"/>
          </w:tcPr>
          <w:p w:rsidR="007C458D" w:rsidRPr="00925F0A" w:rsidRDefault="007C458D" w:rsidP="007C458D">
            <w:pPr>
              <w:ind w:right="17"/>
              <w:jc w:val="right"/>
              <w:rPr>
                <w:rFonts w:eastAsia="Batang" w:cs="Arial"/>
                <w:b/>
                <w:bCs/>
                <w:caps/>
                <w:color w:val="595959"/>
                <w:spacing w:val="-5"/>
                <w:kern w:val="32"/>
              </w:rPr>
            </w:pPr>
            <w:r w:rsidRPr="00925F0A">
              <w:rPr>
                <w:rFonts w:eastAsia="Batang" w:cs="Arial"/>
                <w:b/>
                <w:bCs/>
                <w:caps/>
                <w:color w:val="595959"/>
                <w:spacing w:val="-5"/>
                <w:kern w:val="32"/>
              </w:rPr>
              <w:t>(1</w:t>
            </w:r>
            <w:r>
              <w:rPr>
                <w:rFonts w:eastAsia="Batang" w:cs="Arial"/>
                <w:b/>
                <w:bCs/>
                <w:caps/>
                <w:color w:val="595959"/>
                <w:spacing w:val="-5"/>
                <w:kern w:val="32"/>
              </w:rPr>
              <w:t>2</w:t>
            </w:r>
            <w:r w:rsidRPr="00925F0A">
              <w:rPr>
                <w:rFonts w:eastAsia="Batang" w:cs="Arial"/>
                <w:b/>
                <w:bCs/>
                <w:caps/>
                <w:color w:val="595959"/>
                <w:spacing w:val="-5"/>
                <w:kern w:val="32"/>
              </w:rPr>
              <w:t>)</w:t>
            </w:r>
          </w:p>
        </w:tc>
        <w:tc>
          <w:tcPr>
            <w:tcW w:w="904" w:type="dxa"/>
            <w:tcBorders>
              <w:top w:val="single" w:sz="4" w:space="0" w:color="auto"/>
            </w:tcBorders>
            <w:shd w:val="clear" w:color="auto" w:fill="auto"/>
            <w:vAlign w:val="bottom"/>
          </w:tcPr>
          <w:p w:rsidR="007C458D" w:rsidRPr="00925F0A" w:rsidRDefault="007C458D" w:rsidP="007C458D">
            <w:pPr>
              <w:ind w:right="17"/>
              <w:jc w:val="right"/>
              <w:rPr>
                <w:rFonts w:eastAsia="Batang" w:cs="Arial"/>
                <w:b/>
                <w:bCs/>
                <w:caps/>
                <w:color w:val="595959"/>
                <w:spacing w:val="-5"/>
                <w:kern w:val="32"/>
              </w:rPr>
            </w:pPr>
            <w:r w:rsidRPr="00925F0A">
              <w:rPr>
                <w:rFonts w:eastAsia="Batang" w:cs="Arial"/>
                <w:b/>
                <w:bCs/>
                <w:caps/>
                <w:color w:val="595959"/>
                <w:spacing w:val="-5"/>
                <w:kern w:val="32"/>
              </w:rPr>
              <w:t>(1</w:t>
            </w:r>
            <w:r>
              <w:rPr>
                <w:rFonts w:eastAsia="Batang" w:cs="Arial"/>
                <w:b/>
                <w:bCs/>
                <w:caps/>
                <w:color w:val="595959"/>
                <w:spacing w:val="-5"/>
                <w:kern w:val="32"/>
              </w:rPr>
              <w:t>2</w:t>
            </w:r>
            <w:r w:rsidRPr="00925F0A">
              <w:rPr>
                <w:rFonts w:eastAsia="Batang" w:cs="Arial"/>
                <w:b/>
                <w:bCs/>
                <w:caps/>
                <w:color w:val="595959"/>
                <w:spacing w:val="-5"/>
                <w:kern w:val="32"/>
              </w:rPr>
              <w:t>)</w:t>
            </w:r>
          </w:p>
        </w:tc>
        <w:tc>
          <w:tcPr>
            <w:tcW w:w="903" w:type="dxa"/>
            <w:tcBorders>
              <w:top w:val="single" w:sz="4" w:space="0" w:color="auto"/>
            </w:tcBorders>
            <w:vAlign w:val="bottom"/>
          </w:tcPr>
          <w:p w:rsidR="007C458D" w:rsidRPr="00194816" w:rsidRDefault="007C458D" w:rsidP="007C458D">
            <w:pPr>
              <w:ind w:right="17"/>
              <w:jc w:val="right"/>
              <w:rPr>
                <w:rFonts w:eastAsia="Batang" w:cs="Arial"/>
                <w:bCs/>
                <w:color w:val="595959"/>
                <w:spacing w:val="-5"/>
                <w:szCs w:val="20"/>
              </w:rPr>
            </w:pPr>
            <w:r w:rsidRPr="00F77517">
              <w:rPr>
                <w:rFonts w:eastAsia="Batang" w:cs="Arial"/>
                <w:bCs/>
                <w:color w:val="595959"/>
                <w:spacing w:val="-5"/>
                <w:szCs w:val="20"/>
              </w:rPr>
              <w:t>(2</w:t>
            </w:r>
            <w:r w:rsidRPr="007E1812">
              <w:rPr>
                <w:rFonts w:eastAsia="Batang" w:cs="Arial"/>
                <w:bCs/>
                <w:color w:val="595959"/>
                <w:spacing w:val="-5"/>
                <w:szCs w:val="20"/>
              </w:rPr>
              <w:t>0</w:t>
            </w:r>
            <w:r w:rsidRPr="00225642">
              <w:rPr>
                <w:rFonts w:eastAsia="Batang" w:cs="Arial"/>
                <w:bCs/>
                <w:color w:val="595959"/>
                <w:spacing w:val="-5"/>
                <w:szCs w:val="20"/>
              </w:rPr>
              <w:t>)</w:t>
            </w:r>
          </w:p>
        </w:tc>
        <w:tc>
          <w:tcPr>
            <w:tcW w:w="904" w:type="dxa"/>
            <w:tcBorders>
              <w:top w:val="single" w:sz="4" w:space="0" w:color="auto"/>
            </w:tcBorders>
            <w:vAlign w:val="bottom"/>
          </w:tcPr>
          <w:p w:rsidR="007C458D" w:rsidRPr="00BB654D" w:rsidRDefault="007C458D" w:rsidP="007C458D">
            <w:pPr>
              <w:ind w:right="57"/>
              <w:jc w:val="right"/>
              <w:rPr>
                <w:rFonts w:eastAsia="Batang" w:cs="Arial"/>
                <w:bCs/>
                <w:color w:val="595959"/>
                <w:spacing w:val="-5"/>
              </w:rPr>
            </w:pPr>
            <w:r w:rsidRPr="00BB654D">
              <w:rPr>
                <w:rFonts w:eastAsia="Batang" w:cs="Arial"/>
                <w:bCs/>
                <w:color w:val="595959"/>
                <w:spacing w:val="-5"/>
              </w:rPr>
              <w:t>9</w:t>
            </w:r>
          </w:p>
        </w:tc>
        <w:tc>
          <w:tcPr>
            <w:tcW w:w="904" w:type="dxa"/>
            <w:tcBorders>
              <w:top w:val="single" w:sz="4" w:space="0" w:color="auto"/>
            </w:tcBorders>
            <w:vAlign w:val="bottom"/>
          </w:tcPr>
          <w:p w:rsidR="007C458D" w:rsidRPr="007E1812" w:rsidRDefault="007C458D" w:rsidP="007C458D">
            <w:pPr>
              <w:ind w:right="17"/>
              <w:jc w:val="right"/>
              <w:rPr>
                <w:rFonts w:eastAsia="Batang" w:cs="Arial"/>
                <w:bCs/>
                <w:color w:val="595959"/>
                <w:spacing w:val="-5"/>
                <w:szCs w:val="20"/>
              </w:rPr>
            </w:pPr>
            <w:r w:rsidRPr="00F77517">
              <w:rPr>
                <w:rFonts w:eastAsia="Batang" w:cs="Arial"/>
                <w:bCs/>
                <w:color w:val="595959"/>
                <w:spacing w:val="-5"/>
                <w:szCs w:val="20"/>
              </w:rPr>
              <w:t>(1</w:t>
            </w:r>
            <w:r>
              <w:rPr>
                <w:rFonts w:eastAsia="Batang" w:cs="Arial"/>
                <w:bCs/>
                <w:color w:val="595959"/>
                <w:spacing w:val="-5"/>
                <w:szCs w:val="20"/>
              </w:rPr>
              <w:t>1</w:t>
            </w:r>
            <w:r w:rsidRPr="00F77517">
              <w:rPr>
                <w:rFonts w:eastAsia="Batang" w:cs="Arial"/>
                <w:bCs/>
                <w:color w:val="595959"/>
                <w:spacing w:val="-5"/>
                <w:szCs w:val="20"/>
              </w:rPr>
              <w:t>)</w:t>
            </w:r>
          </w:p>
        </w:tc>
        <w:tc>
          <w:tcPr>
            <w:tcW w:w="903" w:type="dxa"/>
            <w:tcBorders>
              <w:top w:val="single" w:sz="4" w:space="0" w:color="auto"/>
            </w:tcBorders>
            <w:vAlign w:val="bottom"/>
          </w:tcPr>
          <w:p w:rsidR="007C458D" w:rsidRPr="00F33086" w:rsidRDefault="007C458D" w:rsidP="007C458D">
            <w:pPr>
              <w:ind w:right="17"/>
              <w:jc w:val="right"/>
              <w:rPr>
                <w:rFonts w:eastAsia="Batang" w:cs="Arial"/>
                <w:bCs/>
                <w:color w:val="595959"/>
                <w:spacing w:val="-5"/>
                <w:szCs w:val="20"/>
              </w:rPr>
            </w:pPr>
            <w:r w:rsidRPr="00F33086">
              <w:rPr>
                <w:rFonts w:eastAsia="Batang" w:cs="Arial"/>
                <w:bCs/>
                <w:color w:val="595959"/>
                <w:spacing w:val="-5"/>
                <w:szCs w:val="20"/>
              </w:rPr>
              <w:t>(2</w:t>
            </w:r>
            <w:r>
              <w:rPr>
                <w:rFonts w:eastAsia="Batang" w:cs="Arial"/>
                <w:bCs/>
                <w:color w:val="595959"/>
                <w:spacing w:val="-5"/>
                <w:szCs w:val="20"/>
              </w:rPr>
              <w:t>4</w:t>
            </w:r>
            <w:r w:rsidRPr="00F33086">
              <w:rPr>
                <w:rFonts w:eastAsia="Batang" w:cs="Arial"/>
                <w:bCs/>
                <w:color w:val="595959"/>
                <w:spacing w:val="-5"/>
                <w:szCs w:val="20"/>
              </w:rPr>
              <w:t>)</w:t>
            </w:r>
          </w:p>
        </w:tc>
        <w:tc>
          <w:tcPr>
            <w:tcW w:w="904" w:type="dxa"/>
            <w:tcBorders>
              <w:top w:val="single" w:sz="4" w:space="0" w:color="auto"/>
            </w:tcBorders>
            <w:vAlign w:val="bottom"/>
          </w:tcPr>
          <w:p w:rsidR="007C458D" w:rsidRPr="00F33086" w:rsidRDefault="007C458D" w:rsidP="007C458D">
            <w:pPr>
              <w:ind w:right="57"/>
              <w:jc w:val="right"/>
              <w:rPr>
                <w:rFonts w:eastAsia="Batang" w:cs="Arial"/>
                <w:bCs/>
                <w:color w:val="595959"/>
                <w:spacing w:val="-5"/>
              </w:rPr>
            </w:pPr>
            <w:r w:rsidRPr="00F33086">
              <w:rPr>
                <w:rFonts w:eastAsia="Batang" w:cs="Arial"/>
                <w:bCs/>
                <w:color w:val="595959"/>
                <w:spacing w:val="-5"/>
              </w:rPr>
              <w:t>19</w:t>
            </w:r>
          </w:p>
        </w:tc>
        <w:tc>
          <w:tcPr>
            <w:tcW w:w="904" w:type="dxa"/>
            <w:tcBorders>
              <w:top w:val="single" w:sz="4" w:space="0" w:color="auto"/>
            </w:tcBorders>
            <w:vAlign w:val="bottom"/>
          </w:tcPr>
          <w:p w:rsidR="007C458D" w:rsidRPr="00F33086" w:rsidRDefault="007C458D" w:rsidP="007C458D">
            <w:pPr>
              <w:ind w:right="17"/>
              <w:jc w:val="right"/>
              <w:rPr>
                <w:rFonts w:eastAsia="Batang" w:cs="Arial"/>
                <w:bCs/>
                <w:color w:val="595959"/>
                <w:spacing w:val="-5"/>
                <w:szCs w:val="20"/>
              </w:rPr>
            </w:pPr>
            <w:r w:rsidRPr="00F33086">
              <w:rPr>
                <w:rFonts w:eastAsia="Batang" w:cs="Arial"/>
                <w:bCs/>
                <w:color w:val="595959"/>
                <w:spacing w:val="-5"/>
                <w:szCs w:val="20"/>
              </w:rPr>
              <w:t>(5)</w:t>
            </w:r>
          </w:p>
        </w:tc>
      </w:tr>
      <w:tr w:rsidR="007C458D" w:rsidRPr="00F550B2" w:rsidTr="007C458D">
        <w:tc>
          <w:tcPr>
            <w:tcW w:w="2552" w:type="dxa"/>
            <w:gridSpan w:val="2"/>
            <w:tcBorders>
              <w:bottom w:val="single" w:sz="4" w:space="0" w:color="auto"/>
            </w:tcBorders>
            <w:shd w:val="clear" w:color="auto" w:fill="auto"/>
            <w:vAlign w:val="bottom"/>
          </w:tcPr>
          <w:p w:rsidR="007C458D" w:rsidRPr="00F550B2" w:rsidRDefault="007C458D" w:rsidP="007C458D">
            <w:pPr>
              <w:tabs>
                <w:tab w:val="left" w:pos="1701"/>
              </w:tabs>
              <w:rPr>
                <w:rFonts w:eastAsia="Batang" w:cs="Arial"/>
                <w:color w:val="595959"/>
                <w:spacing w:val="-5"/>
              </w:rPr>
            </w:pPr>
            <w:r w:rsidRPr="00F550B2">
              <w:rPr>
                <w:rFonts w:eastAsia="Batang" w:cs="Arial"/>
                <w:color w:val="595959"/>
                <w:spacing w:val="-5"/>
              </w:rPr>
              <w:t>Net finance costs</w:t>
            </w:r>
          </w:p>
        </w:tc>
        <w:tc>
          <w:tcPr>
            <w:tcW w:w="903" w:type="dxa"/>
            <w:tcBorders>
              <w:bottom w:val="single" w:sz="4" w:space="0" w:color="auto"/>
            </w:tcBorders>
            <w:shd w:val="clear" w:color="auto" w:fill="auto"/>
            <w:vAlign w:val="bottom"/>
          </w:tcPr>
          <w:p w:rsidR="007C458D" w:rsidRPr="00925F0A" w:rsidRDefault="007C458D" w:rsidP="007C458D">
            <w:pPr>
              <w:ind w:right="17"/>
              <w:jc w:val="right"/>
              <w:rPr>
                <w:rFonts w:eastAsia="Batang" w:cs="Arial"/>
                <w:b/>
                <w:bCs/>
                <w:caps/>
                <w:color w:val="595959"/>
                <w:spacing w:val="-5"/>
                <w:kern w:val="32"/>
              </w:rPr>
            </w:pPr>
            <w:r>
              <w:rPr>
                <w:rFonts w:eastAsia="Batang" w:cs="Arial"/>
                <w:b/>
                <w:bCs/>
                <w:color w:val="595959"/>
                <w:spacing w:val="-5"/>
              </w:rPr>
              <w:t>(1)</w:t>
            </w:r>
          </w:p>
        </w:tc>
        <w:tc>
          <w:tcPr>
            <w:tcW w:w="904" w:type="dxa"/>
            <w:tcBorders>
              <w:bottom w:val="single" w:sz="4" w:space="0" w:color="auto"/>
            </w:tcBorders>
            <w:shd w:val="clear" w:color="auto" w:fill="auto"/>
            <w:vAlign w:val="bottom"/>
          </w:tcPr>
          <w:p w:rsidR="007C458D" w:rsidRPr="00925F0A" w:rsidRDefault="007C458D" w:rsidP="007C458D">
            <w:pPr>
              <w:ind w:right="17"/>
              <w:jc w:val="right"/>
              <w:rPr>
                <w:rFonts w:eastAsia="Batang" w:cs="Arial"/>
                <w:b/>
                <w:bCs/>
                <w:caps/>
                <w:color w:val="595959"/>
                <w:spacing w:val="-5"/>
                <w:kern w:val="32"/>
              </w:rPr>
            </w:pPr>
            <w:r>
              <w:rPr>
                <w:rFonts w:eastAsia="Batang" w:cs="Arial"/>
                <w:b/>
                <w:bCs/>
                <w:color w:val="595959"/>
                <w:spacing w:val="-5"/>
              </w:rPr>
              <w:t>(1)</w:t>
            </w:r>
          </w:p>
        </w:tc>
        <w:tc>
          <w:tcPr>
            <w:tcW w:w="903" w:type="dxa"/>
            <w:tcBorders>
              <w:bottom w:val="single" w:sz="4" w:space="0" w:color="auto"/>
            </w:tcBorders>
            <w:vAlign w:val="bottom"/>
          </w:tcPr>
          <w:p w:rsidR="007C458D" w:rsidRPr="007E1812" w:rsidRDefault="007C458D" w:rsidP="007C458D">
            <w:pPr>
              <w:ind w:right="17"/>
              <w:jc w:val="right"/>
              <w:rPr>
                <w:rFonts w:eastAsia="Batang" w:cs="Arial"/>
                <w:bCs/>
                <w:color w:val="595959"/>
                <w:spacing w:val="-5"/>
                <w:szCs w:val="20"/>
              </w:rPr>
            </w:pPr>
            <w:r w:rsidRPr="00F77517">
              <w:rPr>
                <w:rFonts w:eastAsia="Batang" w:cs="Arial"/>
                <w:bCs/>
                <w:color w:val="595959"/>
                <w:spacing w:val="-5"/>
                <w:szCs w:val="20"/>
              </w:rPr>
              <w:t>(2)</w:t>
            </w:r>
          </w:p>
        </w:tc>
        <w:tc>
          <w:tcPr>
            <w:tcW w:w="904" w:type="dxa"/>
            <w:tcBorders>
              <w:bottom w:val="single" w:sz="4" w:space="0" w:color="auto"/>
            </w:tcBorders>
            <w:vAlign w:val="bottom"/>
          </w:tcPr>
          <w:p w:rsidR="007C458D" w:rsidRPr="00BB654D" w:rsidRDefault="007C458D" w:rsidP="007C458D">
            <w:pPr>
              <w:ind w:right="57"/>
              <w:jc w:val="right"/>
              <w:rPr>
                <w:rFonts w:eastAsia="Batang" w:cs="Arial"/>
                <w:bCs/>
                <w:color w:val="595959"/>
                <w:spacing w:val="-5"/>
              </w:rPr>
            </w:pPr>
            <w:r w:rsidRPr="00BB654D">
              <w:rPr>
                <w:rFonts w:eastAsia="Batang" w:cs="Arial"/>
                <w:bCs/>
                <w:color w:val="595959"/>
                <w:spacing w:val="-5"/>
              </w:rPr>
              <w:t>–</w:t>
            </w:r>
          </w:p>
        </w:tc>
        <w:tc>
          <w:tcPr>
            <w:tcW w:w="904" w:type="dxa"/>
            <w:tcBorders>
              <w:bottom w:val="single" w:sz="4" w:space="0" w:color="auto"/>
            </w:tcBorders>
            <w:vAlign w:val="bottom"/>
          </w:tcPr>
          <w:p w:rsidR="007C458D" w:rsidRPr="001010AE" w:rsidRDefault="007C458D" w:rsidP="007C458D">
            <w:pPr>
              <w:ind w:right="17"/>
              <w:jc w:val="right"/>
              <w:rPr>
                <w:rFonts w:eastAsia="Batang" w:cs="Arial"/>
                <w:bCs/>
                <w:color w:val="595959"/>
                <w:spacing w:val="-5"/>
              </w:rPr>
            </w:pPr>
            <w:r w:rsidRPr="001010AE">
              <w:rPr>
                <w:rFonts w:eastAsia="Batang" w:cs="Arial"/>
                <w:bCs/>
                <w:color w:val="595959"/>
                <w:spacing w:val="-5"/>
              </w:rPr>
              <w:t>(2)</w:t>
            </w:r>
          </w:p>
        </w:tc>
        <w:tc>
          <w:tcPr>
            <w:tcW w:w="903" w:type="dxa"/>
            <w:tcBorders>
              <w:bottom w:val="single" w:sz="4" w:space="0" w:color="auto"/>
            </w:tcBorders>
            <w:vAlign w:val="bottom"/>
          </w:tcPr>
          <w:p w:rsidR="007C458D" w:rsidRPr="00F33086" w:rsidRDefault="007C458D" w:rsidP="007C458D">
            <w:pPr>
              <w:ind w:right="17"/>
              <w:jc w:val="right"/>
              <w:rPr>
                <w:rFonts w:eastAsia="Batang" w:cs="Arial"/>
                <w:bCs/>
                <w:color w:val="595959"/>
                <w:spacing w:val="-5"/>
                <w:szCs w:val="20"/>
              </w:rPr>
            </w:pPr>
            <w:r w:rsidRPr="00F33086">
              <w:rPr>
                <w:rFonts w:eastAsia="Batang" w:cs="Arial"/>
                <w:bCs/>
                <w:color w:val="595959"/>
                <w:spacing w:val="-5"/>
                <w:szCs w:val="20"/>
              </w:rPr>
              <w:t>(2)</w:t>
            </w:r>
          </w:p>
        </w:tc>
        <w:tc>
          <w:tcPr>
            <w:tcW w:w="904" w:type="dxa"/>
            <w:tcBorders>
              <w:bottom w:val="single" w:sz="4" w:space="0" w:color="auto"/>
            </w:tcBorders>
            <w:vAlign w:val="bottom"/>
          </w:tcPr>
          <w:p w:rsidR="007C458D" w:rsidRPr="00F33086" w:rsidRDefault="007C458D" w:rsidP="007C458D">
            <w:pPr>
              <w:ind w:right="17"/>
              <w:jc w:val="right"/>
              <w:rPr>
                <w:rFonts w:eastAsia="Batang" w:cs="Arial"/>
                <w:bCs/>
                <w:color w:val="595959"/>
                <w:spacing w:val="-5"/>
                <w:szCs w:val="20"/>
              </w:rPr>
            </w:pPr>
            <w:r w:rsidRPr="00F33086">
              <w:rPr>
                <w:rFonts w:eastAsia="Batang" w:cs="Arial"/>
                <w:bCs/>
                <w:color w:val="595959"/>
                <w:spacing w:val="-5"/>
                <w:szCs w:val="20"/>
              </w:rPr>
              <w:t>(1)</w:t>
            </w:r>
          </w:p>
        </w:tc>
        <w:tc>
          <w:tcPr>
            <w:tcW w:w="904" w:type="dxa"/>
            <w:tcBorders>
              <w:bottom w:val="single" w:sz="4" w:space="0" w:color="auto"/>
            </w:tcBorders>
            <w:vAlign w:val="bottom"/>
          </w:tcPr>
          <w:p w:rsidR="007C458D" w:rsidRPr="00F33086" w:rsidRDefault="007C458D" w:rsidP="007C458D">
            <w:pPr>
              <w:ind w:right="17"/>
              <w:jc w:val="right"/>
              <w:rPr>
                <w:rFonts w:eastAsia="Batang" w:cs="Arial"/>
                <w:bCs/>
                <w:color w:val="595959"/>
                <w:spacing w:val="-5"/>
                <w:szCs w:val="20"/>
              </w:rPr>
            </w:pPr>
            <w:r w:rsidRPr="00F33086">
              <w:rPr>
                <w:rFonts w:eastAsia="Batang" w:cs="Arial"/>
                <w:bCs/>
                <w:color w:val="595959"/>
                <w:spacing w:val="-5"/>
                <w:szCs w:val="20"/>
              </w:rPr>
              <w:t>(3)</w:t>
            </w:r>
          </w:p>
        </w:tc>
      </w:tr>
      <w:tr w:rsidR="007C458D" w:rsidRPr="00F550B2" w:rsidTr="007C458D">
        <w:tc>
          <w:tcPr>
            <w:tcW w:w="2552" w:type="dxa"/>
            <w:gridSpan w:val="2"/>
            <w:tcBorders>
              <w:top w:val="single" w:sz="4" w:space="0" w:color="auto"/>
            </w:tcBorders>
            <w:shd w:val="clear" w:color="auto" w:fill="auto"/>
            <w:vAlign w:val="bottom"/>
          </w:tcPr>
          <w:p w:rsidR="007C458D" w:rsidRPr="00F550B2" w:rsidRDefault="007C458D" w:rsidP="007C458D">
            <w:pPr>
              <w:tabs>
                <w:tab w:val="left" w:pos="1701"/>
              </w:tabs>
              <w:rPr>
                <w:rFonts w:eastAsia="Batang" w:cs="Arial"/>
                <w:b/>
                <w:color w:val="595959"/>
                <w:spacing w:val="-5"/>
              </w:rPr>
            </w:pPr>
            <w:r w:rsidRPr="00F550B2">
              <w:rPr>
                <w:rFonts w:eastAsia="Batang" w:cs="Arial"/>
                <w:b/>
                <w:color w:val="595959"/>
                <w:spacing w:val="-5"/>
              </w:rPr>
              <w:t>Underlying (loss)/profit before tax</w:t>
            </w:r>
            <w:r>
              <w:rPr>
                <w:rFonts w:eastAsia="Batang" w:cs="Arial"/>
                <w:b/>
                <w:color w:val="595959"/>
                <w:spacing w:val="-5"/>
              </w:rPr>
              <w:t xml:space="preserve"> </w:t>
            </w:r>
            <w:r w:rsidRPr="00C55806">
              <w:rPr>
                <w:rFonts w:eastAsia="Batang" w:cs="Arial"/>
                <w:b/>
                <w:color w:val="595959"/>
                <w:spacing w:val="-5"/>
                <w:vertAlign w:val="superscript"/>
              </w:rPr>
              <w:t>1</w:t>
            </w:r>
          </w:p>
        </w:tc>
        <w:tc>
          <w:tcPr>
            <w:tcW w:w="903" w:type="dxa"/>
            <w:tcBorders>
              <w:top w:val="single" w:sz="4" w:space="0" w:color="auto"/>
            </w:tcBorders>
            <w:shd w:val="clear" w:color="auto" w:fill="auto"/>
            <w:vAlign w:val="bottom"/>
          </w:tcPr>
          <w:p w:rsidR="007C458D" w:rsidRPr="00E16CF8" w:rsidRDefault="007C458D" w:rsidP="007C458D">
            <w:pPr>
              <w:ind w:right="17"/>
              <w:jc w:val="right"/>
              <w:rPr>
                <w:rFonts w:eastAsia="Batang" w:cs="Arial"/>
                <w:b/>
                <w:bCs/>
                <w:caps/>
                <w:color w:val="595959"/>
                <w:spacing w:val="-5"/>
                <w:kern w:val="32"/>
              </w:rPr>
            </w:pPr>
            <w:r w:rsidRPr="00E16CF8">
              <w:rPr>
                <w:rFonts w:eastAsia="Batang" w:cs="Arial"/>
                <w:b/>
                <w:bCs/>
                <w:caps/>
                <w:color w:val="595959"/>
                <w:spacing w:val="-5"/>
                <w:kern w:val="32"/>
              </w:rPr>
              <w:t>(1</w:t>
            </w:r>
            <w:r>
              <w:rPr>
                <w:rFonts w:eastAsia="Batang" w:cs="Arial"/>
                <w:b/>
                <w:bCs/>
                <w:caps/>
                <w:color w:val="595959"/>
                <w:spacing w:val="-5"/>
                <w:kern w:val="32"/>
              </w:rPr>
              <w:t>3</w:t>
            </w:r>
            <w:r w:rsidRPr="00E16CF8">
              <w:rPr>
                <w:rFonts w:eastAsia="Batang" w:cs="Arial"/>
                <w:b/>
                <w:bCs/>
                <w:caps/>
                <w:color w:val="595959"/>
                <w:spacing w:val="-5"/>
                <w:kern w:val="32"/>
              </w:rPr>
              <w:t>)</w:t>
            </w:r>
          </w:p>
        </w:tc>
        <w:tc>
          <w:tcPr>
            <w:tcW w:w="904" w:type="dxa"/>
            <w:tcBorders>
              <w:top w:val="single" w:sz="4" w:space="0" w:color="auto"/>
            </w:tcBorders>
            <w:shd w:val="clear" w:color="auto" w:fill="auto"/>
            <w:vAlign w:val="bottom"/>
          </w:tcPr>
          <w:p w:rsidR="007C458D" w:rsidRPr="00E16CF8" w:rsidRDefault="007C458D" w:rsidP="007C458D">
            <w:pPr>
              <w:ind w:right="17"/>
              <w:jc w:val="right"/>
              <w:rPr>
                <w:rFonts w:eastAsia="Batang" w:cs="Arial"/>
                <w:b/>
                <w:bCs/>
                <w:caps/>
                <w:color w:val="595959"/>
                <w:spacing w:val="-5"/>
                <w:kern w:val="32"/>
              </w:rPr>
            </w:pPr>
            <w:r w:rsidRPr="00E16CF8">
              <w:rPr>
                <w:rFonts w:eastAsia="Batang" w:cs="Arial"/>
                <w:b/>
                <w:bCs/>
                <w:caps/>
                <w:color w:val="595959"/>
                <w:spacing w:val="-5"/>
                <w:kern w:val="32"/>
              </w:rPr>
              <w:t>(1</w:t>
            </w:r>
            <w:r>
              <w:rPr>
                <w:rFonts w:eastAsia="Batang" w:cs="Arial"/>
                <w:b/>
                <w:bCs/>
                <w:caps/>
                <w:color w:val="595959"/>
                <w:spacing w:val="-5"/>
                <w:kern w:val="32"/>
              </w:rPr>
              <w:t>3</w:t>
            </w:r>
            <w:r w:rsidRPr="00E16CF8">
              <w:rPr>
                <w:rFonts w:eastAsia="Batang" w:cs="Arial"/>
                <w:b/>
                <w:bCs/>
                <w:caps/>
                <w:color w:val="595959"/>
                <w:spacing w:val="-5"/>
                <w:kern w:val="32"/>
              </w:rPr>
              <w:t>)</w:t>
            </w:r>
          </w:p>
        </w:tc>
        <w:tc>
          <w:tcPr>
            <w:tcW w:w="903" w:type="dxa"/>
            <w:tcBorders>
              <w:top w:val="single" w:sz="4" w:space="0" w:color="auto"/>
            </w:tcBorders>
            <w:vAlign w:val="bottom"/>
          </w:tcPr>
          <w:p w:rsidR="007C458D" w:rsidRPr="00194816" w:rsidRDefault="007C458D" w:rsidP="007C458D">
            <w:pPr>
              <w:ind w:right="17"/>
              <w:jc w:val="right"/>
              <w:rPr>
                <w:rFonts w:eastAsia="Batang" w:cs="Arial"/>
                <w:bCs/>
                <w:color w:val="595959"/>
                <w:spacing w:val="-5"/>
                <w:szCs w:val="20"/>
              </w:rPr>
            </w:pPr>
            <w:r w:rsidRPr="00F77517">
              <w:rPr>
                <w:rFonts w:eastAsia="Batang" w:cs="Arial"/>
                <w:bCs/>
                <w:color w:val="595959"/>
                <w:spacing w:val="-5"/>
                <w:szCs w:val="20"/>
              </w:rPr>
              <w:t>(2</w:t>
            </w:r>
            <w:r w:rsidRPr="007E1812">
              <w:rPr>
                <w:rFonts w:eastAsia="Batang" w:cs="Arial"/>
                <w:bCs/>
                <w:color w:val="595959"/>
                <w:spacing w:val="-5"/>
                <w:szCs w:val="20"/>
              </w:rPr>
              <w:t>2</w:t>
            </w:r>
            <w:r w:rsidRPr="00225642">
              <w:rPr>
                <w:rFonts w:eastAsia="Batang" w:cs="Arial"/>
                <w:bCs/>
                <w:color w:val="595959"/>
                <w:spacing w:val="-5"/>
                <w:szCs w:val="20"/>
              </w:rPr>
              <w:t>)</w:t>
            </w:r>
          </w:p>
        </w:tc>
        <w:tc>
          <w:tcPr>
            <w:tcW w:w="904" w:type="dxa"/>
            <w:tcBorders>
              <w:top w:val="single" w:sz="4" w:space="0" w:color="auto"/>
            </w:tcBorders>
            <w:vAlign w:val="bottom"/>
          </w:tcPr>
          <w:p w:rsidR="007C458D" w:rsidRPr="00BB654D" w:rsidRDefault="007C458D" w:rsidP="007C458D">
            <w:pPr>
              <w:ind w:right="57"/>
              <w:jc w:val="right"/>
              <w:rPr>
                <w:rFonts w:eastAsia="Batang" w:cs="Arial"/>
                <w:bCs/>
                <w:color w:val="595959"/>
                <w:spacing w:val="-5"/>
              </w:rPr>
            </w:pPr>
            <w:r w:rsidRPr="00BB654D">
              <w:rPr>
                <w:rFonts w:eastAsia="Batang" w:cs="Arial"/>
                <w:bCs/>
                <w:color w:val="595959"/>
                <w:spacing w:val="-5"/>
              </w:rPr>
              <w:t>9</w:t>
            </w:r>
          </w:p>
        </w:tc>
        <w:tc>
          <w:tcPr>
            <w:tcW w:w="904" w:type="dxa"/>
            <w:tcBorders>
              <w:top w:val="single" w:sz="4" w:space="0" w:color="auto"/>
            </w:tcBorders>
            <w:vAlign w:val="bottom"/>
          </w:tcPr>
          <w:p w:rsidR="007C458D" w:rsidRPr="007E1812" w:rsidRDefault="007C458D" w:rsidP="007C458D">
            <w:pPr>
              <w:ind w:right="17"/>
              <w:jc w:val="right"/>
              <w:rPr>
                <w:rFonts w:eastAsia="Batang" w:cs="Arial"/>
                <w:bCs/>
                <w:color w:val="595959"/>
                <w:spacing w:val="-5"/>
                <w:szCs w:val="20"/>
              </w:rPr>
            </w:pPr>
            <w:r w:rsidRPr="00F77517">
              <w:rPr>
                <w:rFonts w:eastAsia="Batang" w:cs="Arial"/>
                <w:bCs/>
                <w:color w:val="595959"/>
                <w:spacing w:val="-5"/>
                <w:szCs w:val="20"/>
              </w:rPr>
              <w:t>(1</w:t>
            </w:r>
            <w:r>
              <w:rPr>
                <w:rFonts w:eastAsia="Batang" w:cs="Arial"/>
                <w:bCs/>
                <w:color w:val="595959"/>
                <w:spacing w:val="-5"/>
                <w:szCs w:val="20"/>
              </w:rPr>
              <w:t>3</w:t>
            </w:r>
            <w:r w:rsidRPr="00F77517">
              <w:rPr>
                <w:rFonts w:eastAsia="Batang" w:cs="Arial"/>
                <w:bCs/>
                <w:color w:val="595959"/>
                <w:spacing w:val="-5"/>
                <w:szCs w:val="20"/>
              </w:rPr>
              <w:t>)</w:t>
            </w:r>
          </w:p>
        </w:tc>
        <w:tc>
          <w:tcPr>
            <w:tcW w:w="903" w:type="dxa"/>
            <w:tcBorders>
              <w:top w:val="single" w:sz="4" w:space="0" w:color="auto"/>
            </w:tcBorders>
            <w:vAlign w:val="bottom"/>
          </w:tcPr>
          <w:p w:rsidR="007C458D" w:rsidRPr="00F33086" w:rsidRDefault="007C458D" w:rsidP="007C458D">
            <w:pPr>
              <w:ind w:right="17"/>
              <w:jc w:val="right"/>
              <w:rPr>
                <w:rFonts w:eastAsia="Batang" w:cs="Arial"/>
                <w:bCs/>
                <w:color w:val="595959"/>
                <w:spacing w:val="-5"/>
                <w:szCs w:val="20"/>
              </w:rPr>
            </w:pPr>
            <w:r w:rsidRPr="00F33086">
              <w:rPr>
                <w:rFonts w:eastAsia="Batang" w:cs="Arial"/>
                <w:bCs/>
                <w:color w:val="595959"/>
                <w:spacing w:val="-5"/>
                <w:szCs w:val="20"/>
              </w:rPr>
              <w:t>(</w:t>
            </w:r>
            <w:r>
              <w:rPr>
                <w:rFonts w:eastAsia="Batang" w:cs="Arial"/>
                <w:bCs/>
                <w:color w:val="595959"/>
                <w:spacing w:val="-5"/>
                <w:szCs w:val="20"/>
              </w:rPr>
              <w:t>26</w:t>
            </w:r>
            <w:r w:rsidRPr="00F33086">
              <w:rPr>
                <w:rFonts w:eastAsia="Batang" w:cs="Arial"/>
                <w:bCs/>
                <w:color w:val="595959"/>
                <w:spacing w:val="-5"/>
                <w:szCs w:val="20"/>
              </w:rPr>
              <w:t>)</w:t>
            </w:r>
          </w:p>
        </w:tc>
        <w:tc>
          <w:tcPr>
            <w:tcW w:w="904" w:type="dxa"/>
            <w:tcBorders>
              <w:top w:val="single" w:sz="4" w:space="0" w:color="auto"/>
            </w:tcBorders>
            <w:vAlign w:val="bottom"/>
          </w:tcPr>
          <w:p w:rsidR="007C458D" w:rsidRPr="00F33086" w:rsidRDefault="007C458D" w:rsidP="007C458D">
            <w:pPr>
              <w:ind w:right="57"/>
              <w:jc w:val="right"/>
              <w:rPr>
                <w:rFonts w:eastAsia="Batang" w:cs="Arial"/>
                <w:bCs/>
                <w:color w:val="595959"/>
                <w:spacing w:val="-5"/>
              </w:rPr>
            </w:pPr>
            <w:r w:rsidRPr="00F33086">
              <w:rPr>
                <w:rFonts w:eastAsia="Batang" w:cs="Arial"/>
                <w:bCs/>
                <w:color w:val="595959"/>
                <w:spacing w:val="-5"/>
              </w:rPr>
              <w:t>18</w:t>
            </w:r>
          </w:p>
        </w:tc>
        <w:tc>
          <w:tcPr>
            <w:tcW w:w="904" w:type="dxa"/>
            <w:tcBorders>
              <w:top w:val="single" w:sz="4" w:space="0" w:color="auto"/>
            </w:tcBorders>
            <w:vAlign w:val="bottom"/>
          </w:tcPr>
          <w:p w:rsidR="007C458D" w:rsidRPr="00307819" w:rsidRDefault="007C458D" w:rsidP="007C458D">
            <w:pPr>
              <w:ind w:right="17"/>
              <w:jc w:val="right"/>
              <w:rPr>
                <w:rFonts w:eastAsia="Batang" w:cs="Arial"/>
                <w:bCs/>
                <w:color w:val="7F7F7F" w:themeColor="text1" w:themeTint="80"/>
                <w:spacing w:val="-5"/>
              </w:rPr>
            </w:pPr>
            <w:r w:rsidRPr="00307819">
              <w:rPr>
                <w:rFonts w:eastAsia="Batang" w:cs="Arial"/>
                <w:bCs/>
                <w:color w:val="7F7F7F" w:themeColor="text1" w:themeTint="80"/>
                <w:spacing w:val="-5"/>
              </w:rPr>
              <w:t>(8)</w:t>
            </w:r>
          </w:p>
        </w:tc>
      </w:tr>
      <w:tr w:rsidR="007C458D" w:rsidRPr="00F550B2" w:rsidTr="007C458D">
        <w:tc>
          <w:tcPr>
            <w:tcW w:w="2552" w:type="dxa"/>
            <w:gridSpan w:val="2"/>
            <w:tcBorders>
              <w:bottom w:val="single" w:sz="4" w:space="0" w:color="auto"/>
            </w:tcBorders>
            <w:shd w:val="clear" w:color="auto" w:fill="auto"/>
            <w:vAlign w:val="bottom"/>
          </w:tcPr>
          <w:p w:rsidR="007C458D" w:rsidRPr="00D77C9E" w:rsidRDefault="007C458D" w:rsidP="007C458D">
            <w:pPr>
              <w:tabs>
                <w:tab w:val="left" w:pos="1701"/>
              </w:tabs>
              <w:rPr>
                <w:rFonts w:eastAsia="Batang" w:cs="Arial"/>
                <w:color w:val="595959"/>
                <w:spacing w:val="-5"/>
              </w:rPr>
            </w:pPr>
            <w:r w:rsidRPr="00D77C9E">
              <w:rPr>
                <w:rFonts w:eastAsia="Batang" w:cs="Arial"/>
                <w:color w:val="595959"/>
                <w:spacing w:val="-5"/>
              </w:rPr>
              <w:t>Taxation on underlying (loss)/profit</w:t>
            </w:r>
          </w:p>
        </w:tc>
        <w:tc>
          <w:tcPr>
            <w:tcW w:w="903" w:type="dxa"/>
            <w:tcBorders>
              <w:bottom w:val="single" w:sz="4" w:space="0" w:color="auto"/>
            </w:tcBorders>
            <w:shd w:val="clear" w:color="auto" w:fill="auto"/>
            <w:vAlign w:val="bottom"/>
          </w:tcPr>
          <w:p w:rsidR="007C458D" w:rsidRPr="00E16CF8" w:rsidDel="00DC0A6D" w:rsidRDefault="007C458D" w:rsidP="007C458D">
            <w:pPr>
              <w:ind w:right="17"/>
              <w:jc w:val="right"/>
              <w:rPr>
                <w:rFonts w:eastAsia="Batang" w:cs="Arial"/>
                <w:b/>
                <w:bCs/>
                <w:color w:val="595959"/>
                <w:spacing w:val="-5"/>
              </w:rPr>
            </w:pPr>
            <w:r w:rsidRPr="00E16CF8">
              <w:rPr>
                <w:rFonts w:eastAsia="Batang" w:cs="Arial"/>
                <w:b/>
                <w:bCs/>
                <w:color w:val="595959"/>
                <w:spacing w:val="-5"/>
              </w:rPr>
              <w:t>(1)</w:t>
            </w:r>
          </w:p>
        </w:tc>
        <w:tc>
          <w:tcPr>
            <w:tcW w:w="904" w:type="dxa"/>
            <w:tcBorders>
              <w:bottom w:val="single" w:sz="4" w:space="0" w:color="auto"/>
            </w:tcBorders>
            <w:shd w:val="clear" w:color="auto" w:fill="auto"/>
            <w:vAlign w:val="bottom"/>
          </w:tcPr>
          <w:p w:rsidR="007C458D" w:rsidRPr="00E16CF8" w:rsidDel="00DC0A6D" w:rsidRDefault="007C458D" w:rsidP="007C458D">
            <w:pPr>
              <w:ind w:right="17"/>
              <w:jc w:val="right"/>
              <w:rPr>
                <w:rFonts w:eastAsia="Batang" w:cs="Arial"/>
                <w:b/>
                <w:bCs/>
                <w:color w:val="595959"/>
                <w:spacing w:val="-5"/>
              </w:rPr>
            </w:pPr>
            <w:r w:rsidRPr="00E16CF8">
              <w:rPr>
                <w:rFonts w:eastAsia="Batang" w:cs="Arial"/>
                <w:b/>
                <w:bCs/>
                <w:color w:val="595959"/>
                <w:spacing w:val="-5"/>
              </w:rPr>
              <w:t>(1)</w:t>
            </w:r>
          </w:p>
        </w:tc>
        <w:tc>
          <w:tcPr>
            <w:tcW w:w="903" w:type="dxa"/>
            <w:tcBorders>
              <w:bottom w:val="single" w:sz="4" w:space="0" w:color="auto"/>
            </w:tcBorders>
            <w:vAlign w:val="bottom"/>
          </w:tcPr>
          <w:p w:rsidR="007C458D" w:rsidRPr="007E1812" w:rsidRDefault="007C458D" w:rsidP="007C458D">
            <w:pPr>
              <w:ind w:right="17"/>
              <w:jc w:val="right"/>
              <w:rPr>
                <w:rFonts w:eastAsia="Batang" w:cs="Arial"/>
                <w:bCs/>
                <w:color w:val="595959"/>
                <w:spacing w:val="-5"/>
                <w:szCs w:val="20"/>
              </w:rPr>
            </w:pPr>
            <w:r w:rsidRPr="00F77517">
              <w:rPr>
                <w:rFonts w:eastAsia="Batang" w:cs="Arial"/>
                <w:bCs/>
                <w:color w:val="595959"/>
                <w:spacing w:val="-5"/>
                <w:szCs w:val="20"/>
              </w:rPr>
              <w:t>(</w:t>
            </w:r>
            <w:r>
              <w:rPr>
                <w:rFonts w:eastAsia="Batang" w:cs="Arial"/>
                <w:bCs/>
                <w:color w:val="595959"/>
                <w:spacing w:val="-5"/>
                <w:szCs w:val="20"/>
              </w:rPr>
              <w:t>2</w:t>
            </w:r>
            <w:r w:rsidRPr="00F77517">
              <w:rPr>
                <w:rFonts w:eastAsia="Batang" w:cs="Arial"/>
                <w:bCs/>
                <w:color w:val="595959"/>
                <w:spacing w:val="-5"/>
                <w:szCs w:val="20"/>
              </w:rPr>
              <w:t>)</w:t>
            </w:r>
          </w:p>
        </w:tc>
        <w:tc>
          <w:tcPr>
            <w:tcW w:w="904" w:type="dxa"/>
            <w:tcBorders>
              <w:bottom w:val="single" w:sz="4" w:space="0" w:color="auto"/>
            </w:tcBorders>
            <w:vAlign w:val="bottom"/>
          </w:tcPr>
          <w:p w:rsidR="007C458D" w:rsidRPr="00F33086" w:rsidRDefault="007C458D" w:rsidP="007C458D">
            <w:pPr>
              <w:ind w:right="17"/>
              <w:jc w:val="right"/>
              <w:rPr>
                <w:rFonts w:eastAsia="Batang" w:cs="Arial"/>
                <w:bCs/>
                <w:color w:val="595959"/>
                <w:spacing w:val="-5"/>
                <w:szCs w:val="20"/>
              </w:rPr>
            </w:pPr>
            <w:r w:rsidRPr="00F33086">
              <w:rPr>
                <w:rFonts w:eastAsia="Batang" w:cs="Arial"/>
                <w:bCs/>
                <w:color w:val="595959"/>
                <w:spacing w:val="-5"/>
                <w:szCs w:val="20"/>
              </w:rPr>
              <w:t>(1)</w:t>
            </w:r>
          </w:p>
        </w:tc>
        <w:tc>
          <w:tcPr>
            <w:tcW w:w="904" w:type="dxa"/>
            <w:tcBorders>
              <w:bottom w:val="single" w:sz="4" w:space="0" w:color="auto"/>
            </w:tcBorders>
            <w:vAlign w:val="bottom"/>
          </w:tcPr>
          <w:p w:rsidR="007C458D" w:rsidRPr="00F33086" w:rsidRDefault="007C458D" w:rsidP="007C458D">
            <w:pPr>
              <w:ind w:right="17"/>
              <w:jc w:val="right"/>
              <w:rPr>
                <w:rFonts w:eastAsia="Batang" w:cs="Arial"/>
                <w:bCs/>
                <w:color w:val="595959"/>
                <w:spacing w:val="-5"/>
                <w:szCs w:val="20"/>
              </w:rPr>
            </w:pPr>
          </w:p>
          <w:p w:rsidR="007C458D" w:rsidRPr="00F33086" w:rsidRDefault="007C458D" w:rsidP="007C458D">
            <w:pPr>
              <w:ind w:right="17"/>
              <w:jc w:val="right"/>
              <w:rPr>
                <w:rFonts w:eastAsia="Batang" w:cs="Arial"/>
                <w:bCs/>
                <w:color w:val="595959"/>
                <w:spacing w:val="-5"/>
                <w:szCs w:val="20"/>
              </w:rPr>
            </w:pPr>
            <w:r w:rsidRPr="00F33086">
              <w:rPr>
                <w:rFonts w:eastAsia="Batang" w:cs="Arial"/>
                <w:bCs/>
                <w:color w:val="595959"/>
                <w:spacing w:val="-5"/>
                <w:szCs w:val="20"/>
              </w:rPr>
              <w:t>(</w:t>
            </w:r>
            <w:r>
              <w:rPr>
                <w:rFonts w:eastAsia="Batang" w:cs="Arial"/>
                <w:bCs/>
                <w:color w:val="595959"/>
                <w:spacing w:val="-5"/>
                <w:szCs w:val="20"/>
              </w:rPr>
              <w:t>3</w:t>
            </w:r>
            <w:r w:rsidRPr="00F33086">
              <w:rPr>
                <w:rFonts w:eastAsia="Batang" w:cs="Arial"/>
                <w:bCs/>
                <w:color w:val="595959"/>
                <w:spacing w:val="-5"/>
                <w:szCs w:val="20"/>
              </w:rPr>
              <w:t>)</w:t>
            </w:r>
          </w:p>
        </w:tc>
        <w:tc>
          <w:tcPr>
            <w:tcW w:w="903" w:type="dxa"/>
            <w:tcBorders>
              <w:bottom w:val="single" w:sz="4" w:space="0" w:color="auto"/>
            </w:tcBorders>
            <w:vAlign w:val="bottom"/>
          </w:tcPr>
          <w:p w:rsidR="007C458D" w:rsidRPr="00F33086" w:rsidRDefault="007C458D" w:rsidP="007C458D">
            <w:pPr>
              <w:ind w:right="17"/>
              <w:jc w:val="right"/>
              <w:rPr>
                <w:rFonts w:eastAsia="Batang" w:cs="Arial"/>
                <w:bCs/>
                <w:color w:val="595959"/>
                <w:spacing w:val="-5"/>
                <w:szCs w:val="20"/>
              </w:rPr>
            </w:pPr>
            <w:r w:rsidRPr="00F33086">
              <w:rPr>
                <w:rFonts w:eastAsia="Batang" w:cs="Arial"/>
                <w:bCs/>
                <w:color w:val="595959"/>
                <w:spacing w:val="-5"/>
                <w:szCs w:val="20"/>
              </w:rPr>
              <w:t>(4)</w:t>
            </w:r>
          </w:p>
        </w:tc>
        <w:tc>
          <w:tcPr>
            <w:tcW w:w="904" w:type="dxa"/>
            <w:tcBorders>
              <w:bottom w:val="single" w:sz="4" w:space="0" w:color="auto"/>
            </w:tcBorders>
            <w:vAlign w:val="bottom"/>
          </w:tcPr>
          <w:p w:rsidR="007C458D" w:rsidRPr="00F33086" w:rsidRDefault="007C458D" w:rsidP="007C458D">
            <w:pPr>
              <w:ind w:right="17"/>
              <w:jc w:val="right"/>
              <w:rPr>
                <w:rFonts w:eastAsia="Batang" w:cs="Arial"/>
                <w:bCs/>
                <w:color w:val="595959"/>
                <w:spacing w:val="-5"/>
                <w:szCs w:val="20"/>
              </w:rPr>
            </w:pPr>
            <w:r w:rsidRPr="00F33086">
              <w:rPr>
                <w:rFonts w:eastAsia="Batang" w:cs="Arial"/>
                <w:bCs/>
                <w:color w:val="595959"/>
                <w:spacing w:val="-5"/>
                <w:szCs w:val="20"/>
              </w:rPr>
              <w:t>(2)</w:t>
            </w:r>
          </w:p>
        </w:tc>
        <w:tc>
          <w:tcPr>
            <w:tcW w:w="904" w:type="dxa"/>
            <w:tcBorders>
              <w:bottom w:val="single" w:sz="4" w:space="0" w:color="auto"/>
            </w:tcBorders>
            <w:vAlign w:val="bottom"/>
          </w:tcPr>
          <w:p w:rsidR="007C458D" w:rsidRPr="00F33086" w:rsidRDefault="007C458D" w:rsidP="007C458D">
            <w:pPr>
              <w:ind w:right="17"/>
              <w:jc w:val="right"/>
              <w:rPr>
                <w:rFonts w:eastAsia="Batang" w:cs="Arial"/>
                <w:bCs/>
                <w:color w:val="595959"/>
                <w:spacing w:val="-5"/>
                <w:szCs w:val="20"/>
              </w:rPr>
            </w:pPr>
            <w:r w:rsidRPr="00F33086">
              <w:rPr>
                <w:rFonts w:eastAsia="Batang" w:cs="Arial"/>
                <w:bCs/>
                <w:color w:val="595959"/>
                <w:spacing w:val="-5"/>
                <w:szCs w:val="20"/>
              </w:rPr>
              <w:t>(6)</w:t>
            </w:r>
          </w:p>
        </w:tc>
      </w:tr>
      <w:tr w:rsidR="007C458D" w:rsidRPr="00F550B2" w:rsidTr="007C458D">
        <w:tc>
          <w:tcPr>
            <w:tcW w:w="2552" w:type="dxa"/>
            <w:gridSpan w:val="2"/>
            <w:tcBorders>
              <w:top w:val="single" w:sz="4" w:space="0" w:color="auto"/>
              <w:bottom w:val="single" w:sz="4" w:space="0" w:color="auto"/>
            </w:tcBorders>
            <w:shd w:val="clear" w:color="auto" w:fill="auto"/>
            <w:vAlign w:val="bottom"/>
          </w:tcPr>
          <w:p w:rsidR="007C458D" w:rsidRPr="00F550B2" w:rsidRDefault="007C458D" w:rsidP="007C458D">
            <w:pPr>
              <w:tabs>
                <w:tab w:val="left" w:pos="1701"/>
              </w:tabs>
              <w:rPr>
                <w:rFonts w:eastAsia="Batang" w:cs="Arial"/>
                <w:b/>
                <w:color w:val="595959"/>
                <w:spacing w:val="-5"/>
              </w:rPr>
            </w:pPr>
            <w:r w:rsidRPr="00F550B2">
              <w:rPr>
                <w:rFonts w:eastAsia="Batang" w:cs="Arial"/>
                <w:b/>
                <w:color w:val="595959"/>
                <w:spacing w:val="-5"/>
              </w:rPr>
              <w:t xml:space="preserve">Underlying (loss)/profit </w:t>
            </w:r>
            <w:r>
              <w:rPr>
                <w:rFonts w:eastAsia="Batang" w:cs="Arial"/>
                <w:b/>
                <w:color w:val="595959"/>
                <w:spacing w:val="-5"/>
              </w:rPr>
              <w:t>after</w:t>
            </w:r>
            <w:r w:rsidRPr="00F550B2">
              <w:rPr>
                <w:rFonts w:eastAsia="Batang" w:cs="Arial"/>
                <w:b/>
                <w:color w:val="595959"/>
                <w:spacing w:val="-5"/>
              </w:rPr>
              <w:t xml:space="preserve"> tax</w:t>
            </w:r>
            <w:r>
              <w:rPr>
                <w:rFonts w:eastAsia="Batang" w:cs="Arial"/>
                <w:b/>
                <w:color w:val="595959"/>
                <w:spacing w:val="-5"/>
              </w:rPr>
              <w:t xml:space="preserve"> </w:t>
            </w:r>
            <w:r w:rsidRPr="00C55806">
              <w:rPr>
                <w:rFonts w:eastAsia="Batang" w:cs="Arial"/>
                <w:b/>
                <w:color w:val="595959"/>
                <w:spacing w:val="-5"/>
                <w:vertAlign w:val="superscript"/>
              </w:rPr>
              <w:t>1</w:t>
            </w:r>
          </w:p>
        </w:tc>
        <w:tc>
          <w:tcPr>
            <w:tcW w:w="903" w:type="dxa"/>
            <w:tcBorders>
              <w:top w:val="single" w:sz="4" w:space="0" w:color="auto"/>
              <w:bottom w:val="single" w:sz="4" w:space="0" w:color="auto"/>
            </w:tcBorders>
            <w:shd w:val="clear" w:color="auto" w:fill="auto"/>
            <w:vAlign w:val="bottom"/>
          </w:tcPr>
          <w:p w:rsidR="007C458D" w:rsidRPr="00E16CF8" w:rsidDel="00DC0A6D" w:rsidRDefault="007C458D" w:rsidP="007C458D">
            <w:pPr>
              <w:ind w:right="17"/>
              <w:jc w:val="right"/>
              <w:rPr>
                <w:rFonts w:eastAsia="Batang" w:cs="Arial"/>
                <w:b/>
                <w:bCs/>
                <w:color w:val="595959"/>
                <w:spacing w:val="-5"/>
              </w:rPr>
            </w:pPr>
            <w:r w:rsidRPr="00E16CF8">
              <w:rPr>
                <w:rFonts w:eastAsia="Batang" w:cs="Arial"/>
                <w:b/>
                <w:bCs/>
                <w:color w:val="595959"/>
                <w:spacing w:val="-5"/>
              </w:rPr>
              <w:t>(1</w:t>
            </w:r>
            <w:r>
              <w:rPr>
                <w:rFonts w:eastAsia="Batang" w:cs="Arial"/>
                <w:b/>
                <w:bCs/>
                <w:color w:val="595959"/>
                <w:spacing w:val="-5"/>
              </w:rPr>
              <w:t>4</w:t>
            </w:r>
            <w:r w:rsidRPr="00E16CF8">
              <w:rPr>
                <w:rFonts w:eastAsia="Batang" w:cs="Arial"/>
                <w:b/>
                <w:bCs/>
                <w:color w:val="595959"/>
                <w:spacing w:val="-5"/>
              </w:rPr>
              <w:t>)</w:t>
            </w:r>
          </w:p>
        </w:tc>
        <w:tc>
          <w:tcPr>
            <w:tcW w:w="904" w:type="dxa"/>
            <w:tcBorders>
              <w:top w:val="single" w:sz="4" w:space="0" w:color="auto"/>
              <w:bottom w:val="single" w:sz="4" w:space="0" w:color="auto"/>
            </w:tcBorders>
            <w:shd w:val="clear" w:color="auto" w:fill="auto"/>
            <w:vAlign w:val="bottom"/>
          </w:tcPr>
          <w:p w:rsidR="007C458D" w:rsidRPr="00E16CF8" w:rsidDel="00DC0A6D" w:rsidRDefault="007C458D" w:rsidP="007C458D">
            <w:pPr>
              <w:ind w:right="17"/>
              <w:jc w:val="right"/>
              <w:rPr>
                <w:rFonts w:eastAsia="Batang" w:cs="Arial"/>
                <w:b/>
                <w:bCs/>
                <w:color w:val="595959"/>
                <w:spacing w:val="-5"/>
              </w:rPr>
            </w:pPr>
            <w:r w:rsidRPr="00E16CF8">
              <w:rPr>
                <w:rFonts w:eastAsia="Batang" w:cs="Arial"/>
                <w:b/>
                <w:bCs/>
                <w:color w:val="595959"/>
                <w:spacing w:val="-5"/>
              </w:rPr>
              <w:t>(1</w:t>
            </w:r>
            <w:r>
              <w:rPr>
                <w:rFonts w:eastAsia="Batang" w:cs="Arial"/>
                <w:b/>
                <w:bCs/>
                <w:color w:val="595959"/>
                <w:spacing w:val="-5"/>
              </w:rPr>
              <w:t>4</w:t>
            </w:r>
            <w:r w:rsidRPr="00E16CF8">
              <w:rPr>
                <w:rFonts w:eastAsia="Batang" w:cs="Arial"/>
                <w:b/>
                <w:bCs/>
                <w:color w:val="595959"/>
                <w:spacing w:val="-5"/>
              </w:rPr>
              <w:t>)</w:t>
            </w:r>
          </w:p>
        </w:tc>
        <w:tc>
          <w:tcPr>
            <w:tcW w:w="903" w:type="dxa"/>
            <w:tcBorders>
              <w:top w:val="single" w:sz="4" w:space="0" w:color="auto"/>
              <w:bottom w:val="single" w:sz="4" w:space="0" w:color="auto"/>
            </w:tcBorders>
            <w:vAlign w:val="bottom"/>
          </w:tcPr>
          <w:p w:rsidR="007C458D" w:rsidRPr="00BB654D" w:rsidRDefault="007C458D" w:rsidP="007C458D">
            <w:pPr>
              <w:ind w:right="17"/>
              <w:jc w:val="right"/>
              <w:rPr>
                <w:rFonts w:eastAsia="Batang" w:cs="Arial"/>
                <w:bCs/>
                <w:color w:val="595959"/>
                <w:spacing w:val="-5"/>
              </w:rPr>
            </w:pPr>
            <w:r>
              <w:rPr>
                <w:rFonts w:eastAsia="Batang" w:cs="Arial"/>
                <w:bCs/>
                <w:color w:val="595959"/>
                <w:spacing w:val="-5"/>
              </w:rPr>
              <w:t>(24</w:t>
            </w:r>
            <w:r w:rsidRPr="00BB654D">
              <w:rPr>
                <w:rFonts w:eastAsia="Batang" w:cs="Arial"/>
                <w:bCs/>
                <w:color w:val="595959"/>
                <w:spacing w:val="-5"/>
              </w:rPr>
              <w:t>)</w:t>
            </w:r>
          </w:p>
        </w:tc>
        <w:tc>
          <w:tcPr>
            <w:tcW w:w="904" w:type="dxa"/>
            <w:tcBorders>
              <w:top w:val="single" w:sz="4" w:space="0" w:color="auto"/>
              <w:bottom w:val="single" w:sz="4" w:space="0" w:color="auto"/>
            </w:tcBorders>
            <w:vAlign w:val="bottom"/>
          </w:tcPr>
          <w:p w:rsidR="007C458D" w:rsidRPr="00BB654D" w:rsidRDefault="007C458D" w:rsidP="007C458D">
            <w:pPr>
              <w:ind w:right="57"/>
              <w:jc w:val="right"/>
              <w:rPr>
                <w:rFonts w:eastAsia="Batang" w:cs="Arial"/>
                <w:bCs/>
                <w:color w:val="595959"/>
                <w:spacing w:val="-5"/>
              </w:rPr>
            </w:pPr>
            <w:r>
              <w:rPr>
                <w:rFonts w:eastAsia="Batang" w:cs="Arial"/>
                <w:bCs/>
                <w:color w:val="595959"/>
                <w:spacing w:val="-5"/>
              </w:rPr>
              <w:t>8</w:t>
            </w:r>
          </w:p>
        </w:tc>
        <w:tc>
          <w:tcPr>
            <w:tcW w:w="904" w:type="dxa"/>
            <w:tcBorders>
              <w:top w:val="single" w:sz="4" w:space="0" w:color="auto"/>
              <w:bottom w:val="single" w:sz="4" w:space="0" w:color="auto"/>
            </w:tcBorders>
            <w:vAlign w:val="bottom"/>
          </w:tcPr>
          <w:p w:rsidR="007C458D" w:rsidRPr="00194816" w:rsidRDefault="007C458D" w:rsidP="007C458D">
            <w:pPr>
              <w:ind w:right="17"/>
              <w:jc w:val="right"/>
              <w:rPr>
                <w:rFonts w:eastAsia="Batang" w:cs="Arial"/>
                <w:bCs/>
                <w:color w:val="595959"/>
                <w:spacing w:val="-5"/>
                <w:szCs w:val="20"/>
              </w:rPr>
            </w:pPr>
            <w:r>
              <w:rPr>
                <w:rFonts w:eastAsia="Batang" w:cs="Arial"/>
                <w:bCs/>
                <w:color w:val="595959"/>
                <w:spacing w:val="-5"/>
                <w:szCs w:val="20"/>
              </w:rPr>
              <w:t>(16)</w:t>
            </w:r>
          </w:p>
        </w:tc>
        <w:tc>
          <w:tcPr>
            <w:tcW w:w="903" w:type="dxa"/>
            <w:tcBorders>
              <w:top w:val="single" w:sz="4" w:space="0" w:color="auto"/>
              <w:bottom w:val="single" w:sz="4" w:space="0" w:color="auto"/>
            </w:tcBorders>
            <w:vAlign w:val="bottom"/>
          </w:tcPr>
          <w:p w:rsidR="007C458D" w:rsidRPr="00F33086" w:rsidRDefault="007C458D" w:rsidP="007C458D">
            <w:pPr>
              <w:ind w:right="17"/>
              <w:jc w:val="right"/>
              <w:rPr>
                <w:rFonts w:eastAsia="Batang" w:cs="Arial"/>
                <w:bCs/>
                <w:color w:val="595959"/>
                <w:spacing w:val="-5"/>
                <w:szCs w:val="20"/>
              </w:rPr>
            </w:pPr>
            <w:r w:rsidRPr="00F33086">
              <w:rPr>
                <w:rFonts w:eastAsia="Batang" w:cs="Arial"/>
                <w:bCs/>
                <w:color w:val="595959"/>
                <w:spacing w:val="-5"/>
                <w:szCs w:val="20"/>
              </w:rPr>
              <w:t>(</w:t>
            </w:r>
            <w:r>
              <w:rPr>
                <w:rFonts w:eastAsia="Batang" w:cs="Arial"/>
                <w:bCs/>
                <w:color w:val="595959"/>
                <w:spacing w:val="-5"/>
                <w:szCs w:val="20"/>
              </w:rPr>
              <w:t>30</w:t>
            </w:r>
            <w:r w:rsidRPr="00F33086">
              <w:rPr>
                <w:rFonts w:eastAsia="Batang" w:cs="Arial"/>
                <w:bCs/>
                <w:color w:val="595959"/>
                <w:spacing w:val="-5"/>
                <w:szCs w:val="20"/>
              </w:rPr>
              <w:t>)</w:t>
            </w:r>
          </w:p>
        </w:tc>
        <w:tc>
          <w:tcPr>
            <w:tcW w:w="904" w:type="dxa"/>
            <w:tcBorders>
              <w:top w:val="single" w:sz="4" w:space="0" w:color="auto"/>
              <w:bottom w:val="single" w:sz="4" w:space="0" w:color="auto"/>
            </w:tcBorders>
            <w:vAlign w:val="bottom"/>
          </w:tcPr>
          <w:p w:rsidR="007C458D" w:rsidRPr="00BB654D" w:rsidRDefault="007C458D" w:rsidP="007C458D">
            <w:pPr>
              <w:ind w:right="57"/>
              <w:jc w:val="right"/>
              <w:rPr>
                <w:rFonts w:eastAsia="Batang" w:cs="Arial"/>
                <w:bCs/>
                <w:color w:val="7F7F7F" w:themeColor="text1" w:themeTint="80"/>
                <w:spacing w:val="-5"/>
              </w:rPr>
            </w:pPr>
            <w:r w:rsidRPr="00BB654D">
              <w:rPr>
                <w:rFonts w:eastAsia="Batang" w:cs="Arial"/>
                <w:bCs/>
                <w:color w:val="7F7F7F" w:themeColor="text1" w:themeTint="80"/>
                <w:spacing w:val="-5"/>
              </w:rPr>
              <w:t>16</w:t>
            </w:r>
          </w:p>
        </w:tc>
        <w:tc>
          <w:tcPr>
            <w:tcW w:w="904" w:type="dxa"/>
            <w:tcBorders>
              <w:top w:val="single" w:sz="4" w:space="0" w:color="auto"/>
              <w:bottom w:val="single" w:sz="4" w:space="0" w:color="auto"/>
            </w:tcBorders>
            <w:vAlign w:val="bottom"/>
          </w:tcPr>
          <w:p w:rsidR="007C458D" w:rsidRPr="00F33086" w:rsidRDefault="007C458D" w:rsidP="007C458D">
            <w:pPr>
              <w:ind w:right="17"/>
              <w:jc w:val="right"/>
              <w:rPr>
                <w:rFonts w:eastAsia="Batang" w:cs="Arial"/>
                <w:bCs/>
                <w:color w:val="595959"/>
                <w:spacing w:val="-5"/>
                <w:szCs w:val="20"/>
              </w:rPr>
            </w:pPr>
            <w:r w:rsidRPr="00F33086">
              <w:rPr>
                <w:rFonts w:eastAsia="Batang" w:cs="Arial"/>
                <w:bCs/>
                <w:color w:val="595959"/>
                <w:spacing w:val="-5"/>
                <w:szCs w:val="20"/>
              </w:rPr>
              <w:t>(14)</w:t>
            </w:r>
          </w:p>
        </w:tc>
      </w:tr>
      <w:tr w:rsidR="007C458D" w:rsidRPr="00F550B2" w:rsidTr="007C458D">
        <w:tc>
          <w:tcPr>
            <w:tcW w:w="2552" w:type="dxa"/>
            <w:gridSpan w:val="2"/>
            <w:tcBorders>
              <w:top w:val="single" w:sz="4" w:space="0" w:color="auto"/>
            </w:tcBorders>
            <w:shd w:val="clear" w:color="auto" w:fill="auto"/>
            <w:vAlign w:val="bottom"/>
          </w:tcPr>
          <w:p w:rsidR="007C458D" w:rsidRPr="00F550B2" w:rsidRDefault="007C458D" w:rsidP="007C458D">
            <w:pPr>
              <w:tabs>
                <w:tab w:val="left" w:pos="1701"/>
              </w:tabs>
              <w:rPr>
                <w:rFonts w:eastAsia="Batang" w:cs="Arial"/>
                <w:color w:val="595959"/>
                <w:spacing w:val="-5"/>
              </w:rPr>
            </w:pPr>
            <w:r>
              <w:rPr>
                <w:rFonts w:eastAsia="Batang" w:cs="Arial"/>
                <w:color w:val="595959"/>
                <w:spacing w:val="-5"/>
              </w:rPr>
              <w:t>Non-underlying items</w:t>
            </w:r>
          </w:p>
        </w:tc>
        <w:tc>
          <w:tcPr>
            <w:tcW w:w="903" w:type="dxa"/>
            <w:tcBorders>
              <w:top w:val="single" w:sz="4" w:space="0" w:color="auto"/>
              <w:bottom w:val="single" w:sz="4" w:space="0" w:color="auto"/>
            </w:tcBorders>
            <w:shd w:val="clear" w:color="auto" w:fill="auto"/>
            <w:vAlign w:val="bottom"/>
          </w:tcPr>
          <w:p w:rsidR="007C458D" w:rsidRPr="00E16CF8" w:rsidDel="00DC0A6D" w:rsidRDefault="007C458D" w:rsidP="007C458D">
            <w:pPr>
              <w:ind w:right="57"/>
              <w:jc w:val="right"/>
              <w:rPr>
                <w:rFonts w:eastAsia="Batang" w:cs="Arial"/>
                <w:b/>
                <w:color w:val="595959"/>
                <w:spacing w:val="-5"/>
                <w:szCs w:val="18"/>
              </w:rPr>
            </w:pPr>
          </w:p>
        </w:tc>
        <w:tc>
          <w:tcPr>
            <w:tcW w:w="904" w:type="dxa"/>
            <w:tcBorders>
              <w:top w:val="single" w:sz="4" w:space="0" w:color="auto"/>
              <w:bottom w:val="single" w:sz="4" w:space="0" w:color="auto"/>
            </w:tcBorders>
            <w:shd w:val="clear" w:color="auto" w:fill="auto"/>
            <w:vAlign w:val="bottom"/>
          </w:tcPr>
          <w:p w:rsidR="007C458D" w:rsidRPr="00E16CF8" w:rsidDel="00DC0A6D" w:rsidRDefault="007C458D" w:rsidP="007C458D">
            <w:pPr>
              <w:ind w:right="57"/>
              <w:jc w:val="right"/>
              <w:rPr>
                <w:rFonts w:eastAsia="Batang" w:cs="Arial"/>
                <w:b/>
                <w:color w:val="595959"/>
                <w:spacing w:val="-5"/>
                <w:szCs w:val="18"/>
              </w:rPr>
            </w:pPr>
          </w:p>
        </w:tc>
        <w:tc>
          <w:tcPr>
            <w:tcW w:w="903" w:type="dxa"/>
            <w:tcBorders>
              <w:top w:val="single" w:sz="4" w:space="0" w:color="auto"/>
              <w:bottom w:val="single" w:sz="4" w:space="0" w:color="auto"/>
            </w:tcBorders>
            <w:vAlign w:val="bottom"/>
          </w:tcPr>
          <w:p w:rsidR="007C458D" w:rsidRPr="00BB654D" w:rsidRDefault="007C458D" w:rsidP="007C458D">
            <w:pPr>
              <w:ind w:right="57"/>
              <w:jc w:val="right"/>
              <w:rPr>
                <w:rFonts w:eastAsia="Batang" w:cs="Arial"/>
                <w:bCs/>
                <w:color w:val="595959"/>
                <w:spacing w:val="-5"/>
              </w:rPr>
            </w:pPr>
          </w:p>
        </w:tc>
        <w:tc>
          <w:tcPr>
            <w:tcW w:w="904" w:type="dxa"/>
            <w:tcBorders>
              <w:top w:val="single" w:sz="4" w:space="0" w:color="auto"/>
              <w:bottom w:val="single" w:sz="4" w:space="0" w:color="auto"/>
            </w:tcBorders>
            <w:vAlign w:val="bottom"/>
          </w:tcPr>
          <w:p w:rsidR="007C458D" w:rsidRPr="00BB654D" w:rsidRDefault="007C458D" w:rsidP="007C458D">
            <w:pPr>
              <w:ind w:right="57"/>
              <w:jc w:val="right"/>
              <w:rPr>
                <w:rFonts w:eastAsia="Batang" w:cs="Arial"/>
                <w:bCs/>
                <w:color w:val="595959"/>
                <w:spacing w:val="-5"/>
              </w:rPr>
            </w:pPr>
          </w:p>
        </w:tc>
        <w:tc>
          <w:tcPr>
            <w:tcW w:w="904" w:type="dxa"/>
            <w:tcBorders>
              <w:top w:val="single" w:sz="4" w:space="0" w:color="auto"/>
              <w:bottom w:val="single" w:sz="4" w:space="0" w:color="auto"/>
            </w:tcBorders>
            <w:vAlign w:val="bottom"/>
          </w:tcPr>
          <w:p w:rsidR="007C458D" w:rsidRPr="001010AE" w:rsidRDefault="007C458D" w:rsidP="007C458D">
            <w:pPr>
              <w:ind w:right="57"/>
              <w:jc w:val="right"/>
              <w:rPr>
                <w:rFonts w:eastAsia="Batang" w:cs="Arial"/>
                <w:bCs/>
                <w:color w:val="595959"/>
                <w:spacing w:val="-5"/>
              </w:rPr>
            </w:pPr>
          </w:p>
        </w:tc>
        <w:tc>
          <w:tcPr>
            <w:tcW w:w="903" w:type="dxa"/>
            <w:tcBorders>
              <w:top w:val="single" w:sz="4" w:space="0" w:color="auto"/>
              <w:bottom w:val="single" w:sz="4" w:space="0" w:color="auto"/>
            </w:tcBorders>
            <w:vAlign w:val="bottom"/>
          </w:tcPr>
          <w:p w:rsidR="007C458D" w:rsidRPr="00BB654D" w:rsidRDefault="007C458D" w:rsidP="007C458D">
            <w:pPr>
              <w:ind w:right="57"/>
              <w:jc w:val="right"/>
              <w:rPr>
                <w:rFonts w:eastAsia="Batang" w:cs="Arial"/>
                <w:bCs/>
                <w:color w:val="7F7F7F" w:themeColor="text1" w:themeTint="80"/>
                <w:spacing w:val="-5"/>
              </w:rPr>
            </w:pPr>
          </w:p>
        </w:tc>
        <w:tc>
          <w:tcPr>
            <w:tcW w:w="904" w:type="dxa"/>
            <w:tcBorders>
              <w:top w:val="single" w:sz="4" w:space="0" w:color="auto"/>
              <w:bottom w:val="single" w:sz="4" w:space="0" w:color="auto"/>
            </w:tcBorders>
            <w:vAlign w:val="bottom"/>
          </w:tcPr>
          <w:p w:rsidR="007C458D" w:rsidRPr="00BB654D" w:rsidRDefault="007C458D" w:rsidP="007C458D">
            <w:pPr>
              <w:ind w:right="57"/>
              <w:jc w:val="right"/>
              <w:rPr>
                <w:rFonts w:eastAsia="Batang" w:cs="Arial"/>
                <w:bCs/>
                <w:color w:val="7F7F7F" w:themeColor="text1" w:themeTint="80"/>
                <w:spacing w:val="-5"/>
              </w:rPr>
            </w:pPr>
          </w:p>
        </w:tc>
        <w:tc>
          <w:tcPr>
            <w:tcW w:w="904" w:type="dxa"/>
            <w:tcBorders>
              <w:top w:val="single" w:sz="4" w:space="0" w:color="auto"/>
              <w:bottom w:val="single" w:sz="4" w:space="0" w:color="auto"/>
            </w:tcBorders>
            <w:vAlign w:val="bottom"/>
          </w:tcPr>
          <w:p w:rsidR="007C458D" w:rsidRPr="00307819" w:rsidRDefault="007C458D" w:rsidP="007C458D">
            <w:pPr>
              <w:ind w:right="57"/>
              <w:jc w:val="right"/>
              <w:rPr>
                <w:rFonts w:eastAsia="Batang" w:cs="Arial"/>
                <w:bCs/>
                <w:color w:val="7F7F7F" w:themeColor="text1" w:themeTint="80"/>
                <w:spacing w:val="-5"/>
              </w:rPr>
            </w:pPr>
          </w:p>
        </w:tc>
      </w:tr>
      <w:tr w:rsidR="007C458D" w:rsidRPr="00F550B2" w:rsidTr="007C458D">
        <w:tc>
          <w:tcPr>
            <w:tcW w:w="284" w:type="dxa"/>
            <w:shd w:val="clear" w:color="auto" w:fill="auto"/>
            <w:vAlign w:val="bottom"/>
          </w:tcPr>
          <w:p w:rsidR="007C458D" w:rsidRDefault="007C458D" w:rsidP="007C458D">
            <w:pPr>
              <w:tabs>
                <w:tab w:val="left" w:pos="1701"/>
              </w:tabs>
              <w:rPr>
                <w:rFonts w:eastAsia="Batang" w:cs="Arial"/>
                <w:color w:val="595959"/>
                <w:spacing w:val="-5"/>
              </w:rPr>
            </w:pPr>
          </w:p>
        </w:tc>
        <w:tc>
          <w:tcPr>
            <w:tcW w:w="2268" w:type="dxa"/>
            <w:tcBorders>
              <w:right w:val="single" w:sz="4" w:space="0" w:color="auto"/>
            </w:tcBorders>
            <w:shd w:val="clear" w:color="auto" w:fill="auto"/>
            <w:vAlign w:val="bottom"/>
          </w:tcPr>
          <w:p w:rsidR="007C458D" w:rsidRDefault="007C458D" w:rsidP="007C458D">
            <w:pPr>
              <w:tabs>
                <w:tab w:val="left" w:pos="1701"/>
              </w:tabs>
              <w:ind w:left="142" w:hanging="142"/>
              <w:rPr>
                <w:rFonts w:eastAsia="Batang" w:cs="Arial"/>
                <w:color w:val="595959"/>
                <w:spacing w:val="-5"/>
              </w:rPr>
            </w:pPr>
            <w:r w:rsidRPr="00F550B2">
              <w:rPr>
                <w:rFonts w:eastAsia="Batang" w:cs="Arial"/>
                <w:bCs/>
                <w:color w:val="595959"/>
                <w:spacing w:val="-5"/>
              </w:rPr>
              <w:t xml:space="preserve">– </w:t>
            </w:r>
            <w:r>
              <w:rPr>
                <w:rFonts w:eastAsia="Batang" w:cs="Arial"/>
                <w:bCs/>
                <w:color w:val="595959"/>
                <w:spacing w:val="-5"/>
              </w:rPr>
              <w:t xml:space="preserve">amortisation of acquired intangible assets </w:t>
            </w:r>
            <w:r w:rsidRPr="00F550B2" w:rsidDel="00E16CF8">
              <w:rPr>
                <w:rFonts w:eastAsia="Batang" w:cs="Arial"/>
                <w:color w:val="595959"/>
                <w:spacing w:val="-5"/>
              </w:rPr>
              <w:t xml:space="preserve"> </w:t>
            </w:r>
          </w:p>
        </w:tc>
        <w:tc>
          <w:tcPr>
            <w:tcW w:w="903" w:type="dxa"/>
            <w:tcBorders>
              <w:top w:val="single" w:sz="4" w:space="0" w:color="auto"/>
              <w:left w:val="single" w:sz="4" w:space="0" w:color="auto"/>
            </w:tcBorders>
            <w:shd w:val="clear" w:color="auto" w:fill="auto"/>
            <w:vAlign w:val="bottom"/>
          </w:tcPr>
          <w:p w:rsidR="007C458D" w:rsidRPr="00E16CF8" w:rsidDel="00DC0A6D" w:rsidRDefault="007C458D" w:rsidP="007C458D">
            <w:pPr>
              <w:ind w:right="57"/>
              <w:jc w:val="right"/>
              <w:rPr>
                <w:rFonts w:eastAsia="Batang" w:cs="Arial"/>
                <w:b/>
                <w:color w:val="595959"/>
                <w:spacing w:val="-5"/>
                <w:szCs w:val="18"/>
              </w:rPr>
            </w:pPr>
            <w:r w:rsidRPr="00C55806">
              <w:rPr>
                <w:rFonts w:eastAsia="Batang" w:cs="Arial"/>
                <w:b/>
                <w:bCs/>
                <w:color w:val="595959"/>
                <w:spacing w:val="-5"/>
              </w:rPr>
              <w:t>–</w:t>
            </w:r>
          </w:p>
        </w:tc>
        <w:tc>
          <w:tcPr>
            <w:tcW w:w="904" w:type="dxa"/>
            <w:tcBorders>
              <w:top w:val="single" w:sz="4" w:space="0" w:color="auto"/>
            </w:tcBorders>
            <w:shd w:val="clear" w:color="auto" w:fill="auto"/>
            <w:vAlign w:val="bottom"/>
          </w:tcPr>
          <w:p w:rsidR="007C458D" w:rsidRPr="00E16CF8" w:rsidDel="00DC0A6D" w:rsidRDefault="007C458D" w:rsidP="007C458D">
            <w:pPr>
              <w:ind w:right="57"/>
              <w:jc w:val="right"/>
              <w:rPr>
                <w:rFonts w:eastAsia="Batang" w:cs="Arial"/>
                <w:b/>
                <w:color w:val="595959"/>
                <w:spacing w:val="-5"/>
                <w:szCs w:val="18"/>
              </w:rPr>
            </w:pPr>
            <w:r w:rsidRPr="00C55806">
              <w:rPr>
                <w:rFonts w:eastAsia="Batang" w:cs="Arial"/>
                <w:b/>
                <w:bCs/>
                <w:color w:val="595959"/>
                <w:spacing w:val="-5"/>
              </w:rPr>
              <w:t>–</w:t>
            </w:r>
          </w:p>
        </w:tc>
        <w:tc>
          <w:tcPr>
            <w:tcW w:w="903" w:type="dxa"/>
            <w:tcBorders>
              <w:top w:val="single" w:sz="4" w:space="0" w:color="auto"/>
            </w:tcBorders>
            <w:vAlign w:val="bottom"/>
          </w:tcPr>
          <w:p w:rsidR="007C458D" w:rsidRPr="00BB654D" w:rsidRDefault="007C458D" w:rsidP="007C458D">
            <w:pPr>
              <w:ind w:right="57"/>
              <w:jc w:val="right"/>
              <w:rPr>
                <w:rFonts w:eastAsia="Batang" w:cs="Arial"/>
                <w:bCs/>
                <w:color w:val="595959"/>
                <w:spacing w:val="-5"/>
              </w:rPr>
            </w:pPr>
            <w:r w:rsidRPr="00BB654D">
              <w:rPr>
                <w:rFonts w:eastAsia="Batang" w:cs="Arial"/>
                <w:bCs/>
                <w:color w:val="595959"/>
                <w:spacing w:val="-5"/>
              </w:rPr>
              <w:t>–</w:t>
            </w:r>
          </w:p>
        </w:tc>
        <w:tc>
          <w:tcPr>
            <w:tcW w:w="904" w:type="dxa"/>
            <w:tcBorders>
              <w:top w:val="single" w:sz="4" w:space="0" w:color="auto"/>
            </w:tcBorders>
            <w:vAlign w:val="bottom"/>
          </w:tcPr>
          <w:p w:rsidR="007C458D" w:rsidRPr="00045CCC" w:rsidRDefault="007C458D" w:rsidP="007C458D">
            <w:pPr>
              <w:ind w:right="17"/>
              <w:jc w:val="right"/>
              <w:rPr>
                <w:rFonts w:eastAsia="Batang" w:cs="Arial"/>
                <w:bCs/>
                <w:color w:val="7F7F7F" w:themeColor="text1" w:themeTint="80"/>
                <w:spacing w:val="-5"/>
              </w:rPr>
            </w:pPr>
            <w:r>
              <w:rPr>
                <w:rFonts w:eastAsia="Batang" w:cs="Arial"/>
                <w:bCs/>
                <w:color w:val="595959"/>
                <w:spacing w:val="-5"/>
              </w:rPr>
              <w:t>(2)</w:t>
            </w:r>
          </w:p>
        </w:tc>
        <w:tc>
          <w:tcPr>
            <w:tcW w:w="904" w:type="dxa"/>
            <w:tcBorders>
              <w:top w:val="single" w:sz="4" w:space="0" w:color="auto"/>
            </w:tcBorders>
            <w:vAlign w:val="bottom"/>
          </w:tcPr>
          <w:p w:rsidR="007C458D" w:rsidRPr="00045CCC" w:rsidRDefault="007C458D" w:rsidP="007C458D">
            <w:pPr>
              <w:ind w:right="17"/>
              <w:jc w:val="right"/>
              <w:rPr>
                <w:rFonts w:eastAsia="Batang" w:cs="Arial"/>
                <w:bCs/>
                <w:color w:val="7F7F7F" w:themeColor="text1" w:themeTint="80"/>
                <w:spacing w:val="-5"/>
              </w:rPr>
            </w:pPr>
            <w:r>
              <w:rPr>
                <w:rFonts w:eastAsia="Batang" w:cs="Arial"/>
                <w:bCs/>
                <w:color w:val="595959"/>
                <w:spacing w:val="-5"/>
              </w:rPr>
              <w:t>(2)</w:t>
            </w:r>
          </w:p>
        </w:tc>
        <w:tc>
          <w:tcPr>
            <w:tcW w:w="903" w:type="dxa"/>
            <w:tcBorders>
              <w:top w:val="single" w:sz="4" w:space="0" w:color="auto"/>
            </w:tcBorders>
            <w:vAlign w:val="bottom"/>
          </w:tcPr>
          <w:p w:rsidR="007C458D" w:rsidRPr="00BB654D" w:rsidRDefault="007C458D" w:rsidP="007C458D">
            <w:pPr>
              <w:ind w:right="57"/>
              <w:jc w:val="right"/>
              <w:rPr>
                <w:rFonts w:eastAsia="Batang" w:cs="Arial"/>
                <w:bCs/>
                <w:color w:val="7F7F7F" w:themeColor="text1" w:themeTint="80"/>
                <w:spacing w:val="-5"/>
              </w:rPr>
            </w:pPr>
            <w:r w:rsidRPr="00BB654D">
              <w:rPr>
                <w:rFonts w:eastAsia="Batang" w:cs="Arial"/>
                <w:bCs/>
                <w:color w:val="595959"/>
                <w:spacing w:val="-5"/>
              </w:rPr>
              <w:t>–</w:t>
            </w:r>
          </w:p>
        </w:tc>
        <w:tc>
          <w:tcPr>
            <w:tcW w:w="904" w:type="dxa"/>
            <w:tcBorders>
              <w:top w:val="single" w:sz="4" w:space="0" w:color="auto"/>
            </w:tcBorders>
            <w:vAlign w:val="bottom"/>
          </w:tcPr>
          <w:p w:rsidR="007C458D" w:rsidRPr="00F33086" w:rsidRDefault="007C458D" w:rsidP="007C458D">
            <w:pPr>
              <w:ind w:right="17"/>
              <w:jc w:val="right"/>
              <w:rPr>
                <w:rFonts w:eastAsia="Batang" w:cs="Arial"/>
                <w:bCs/>
                <w:color w:val="595959"/>
                <w:spacing w:val="-5"/>
                <w:szCs w:val="20"/>
              </w:rPr>
            </w:pPr>
            <w:r w:rsidRPr="00F33086">
              <w:rPr>
                <w:rFonts w:eastAsia="Batang" w:cs="Arial"/>
                <w:bCs/>
                <w:color w:val="595959"/>
                <w:spacing w:val="-5"/>
                <w:szCs w:val="20"/>
              </w:rPr>
              <w:t>(2)</w:t>
            </w:r>
          </w:p>
        </w:tc>
        <w:tc>
          <w:tcPr>
            <w:tcW w:w="904" w:type="dxa"/>
            <w:tcBorders>
              <w:top w:val="single" w:sz="4" w:space="0" w:color="auto"/>
              <w:right w:val="single" w:sz="4" w:space="0" w:color="auto"/>
            </w:tcBorders>
            <w:vAlign w:val="bottom"/>
          </w:tcPr>
          <w:p w:rsidR="007C458D" w:rsidRPr="00F33086" w:rsidRDefault="007C458D" w:rsidP="007C458D">
            <w:pPr>
              <w:ind w:right="17"/>
              <w:jc w:val="right"/>
              <w:rPr>
                <w:rFonts w:eastAsia="Batang" w:cs="Arial"/>
                <w:bCs/>
                <w:color w:val="595959"/>
                <w:spacing w:val="-5"/>
                <w:szCs w:val="20"/>
              </w:rPr>
            </w:pPr>
            <w:r w:rsidRPr="00F33086">
              <w:rPr>
                <w:rFonts w:eastAsia="Batang" w:cs="Arial"/>
                <w:bCs/>
                <w:color w:val="595959"/>
                <w:spacing w:val="-5"/>
                <w:szCs w:val="20"/>
              </w:rPr>
              <w:t>(2)</w:t>
            </w:r>
          </w:p>
        </w:tc>
      </w:tr>
      <w:tr w:rsidR="007C458D" w:rsidRPr="00F550B2" w:rsidTr="007C458D">
        <w:tc>
          <w:tcPr>
            <w:tcW w:w="284" w:type="dxa"/>
            <w:shd w:val="clear" w:color="auto" w:fill="auto"/>
            <w:vAlign w:val="bottom"/>
          </w:tcPr>
          <w:p w:rsidR="007C458D" w:rsidRDefault="007C458D" w:rsidP="007C458D">
            <w:pPr>
              <w:tabs>
                <w:tab w:val="left" w:pos="1701"/>
              </w:tabs>
              <w:rPr>
                <w:rFonts w:eastAsia="Batang" w:cs="Arial"/>
                <w:color w:val="595959"/>
                <w:spacing w:val="-5"/>
              </w:rPr>
            </w:pPr>
          </w:p>
        </w:tc>
        <w:tc>
          <w:tcPr>
            <w:tcW w:w="2268" w:type="dxa"/>
            <w:tcBorders>
              <w:right w:val="single" w:sz="4" w:space="0" w:color="auto"/>
            </w:tcBorders>
            <w:shd w:val="clear" w:color="auto" w:fill="auto"/>
            <w:vAlign w:val="bottom"/>
          </w:tcPr>
          <w:p w:rsidR="007C458D" w:rsidRDefault="007C458D" w:rsidP="007C458D">
            <w:pPr>
              <w:tabs>
                <w:tab w:val="left" w:pos="1701"/>
              </w:tabs>
              <w:rPr>
                <w:rFonts w:eastAsia="Batang" w:cs="Arial"/>
                <w:color w:val="595959"/>
                <w:spacing w:val="-5"/>
              </w:rPr>
            </w:pPr>
            <w:r w:rsidRPr="00F550B2">
              <w:rPr>
                <w:rFonts w:eastAsia="Batang" w:cs="Arial"/>
                <w:bCs/>
                <w:color w:val="595959"/>
                <w:spacing w:val="-5"/>
              </w:rPr>
              <w:t xml:space="preserve">– </w:t>
            </w:r>
            <w:r>
              <w:rPr>
                <w:rFonts w:eastAsia="Batang" w:cs="Arial"/>
                <w:bCs/>
                <w:color w:val="595959"/>
                <w:spacing w:val="-5"/>
              </w:rPr>
              <w:t>gain/(loss) on disposals</w:t>
            </w:r>
          </w:p>
        </w:tc>
        <w:tc>
          <w:tcPr>
            <w:tcW w:w="903" w:type="dxa"/>
            <w:tcBorders>
              <w:left w:val="single" w:sz="4" w:space="0" w:color="auto"/>
            </w:tcBorders>
            <w:shd w:val="clear" w:color="auto" w:fill="auto"/>
            <w:vAlign w:val="bottom"/>
          </w:tcPr>
          <w:p w:rsidR="007C458D" w:rsidRPr="00E16CF8" w:rsidDel="00DC0A6D" w:rsidRDefault="007C458D" w:rsidP="007C458D">
            <w:pPr>
              <w:ind w:right="57"/>
              <w:jc w:val="right"/>
              <w:rPr>
                <w:rFonts w:eastAsia="Batang" w:cs="Arial"/>
                <w:b/>
                <w:color w:val="595959"/>
                <w:spacing w:val="-5"/>
                <w:szCs w:val="18"/>
              </w:rPr>
            </w:pPr>
            <w:r w:rsidRPr="00C55806">
              <w:rPr>
                <w:rFonts w:eastAsia="Batang" w:cs="Arial"/>
                <w:b/>
                <w:bCs/>
                <w:color w:val="595959"/>
                <w:spacing w:val="-5"/>
              </w:rPr>
              <w:t>1</w:t>
            </w:r>
          </w:p>
        </w:tc>
        <w:tc>
          <w:tcPr>
            <w:tcW w:w="904" w:type="dxa"/>
            <w:shd w:val="clear" w:color="auto" w:fill="auto"/>
            <w:vAlign w:val="bottom"/>
          </w:tcPr>
          <w:p w:rsidR="007C458D" w:rsidRPr="00E16CF8" w:rsidDel="00DC0A6D" w:rsidRDefault="007C458D" w:rsidP="007C458D">
            <w:pPr>
              <w:jc w:val="right"/>
              <w:rPr>
                <w:rFonts w:eastAsia="Batang" w:cs="Arial"/>
                <w:b/>
                <w:color w:val="595959"/>
                <w:spacing w:val="-5"/>
                <w:szCs w:val="18"/>
              </w:rPr>
            </w:pPr>
            <w:r w:rsidRPr="00C55806">
              <w:rPr>
                <w:rFonts w:eastAsia="Batang" w:cs="Arial"/>
                <w:b/>
                <w:bCs/>
                <w:color w:val="595959"/>
                <w:spacing w:val="-5"/>
              </w:rPr>
              <w:t>4</w:t>
            </w:r>
            <w:r>
              <w:rPr>
                <w:rFonts w:eastAsia="Batang" w:cs="Arial"/>
                <w:b/>
                <w:bCs/>
                <w:color w:val="595959"/>
                <w:spacing w:val="-5"/>
              </w:rPr>
              <w:t xml:space="preserve"> </w:t>
            </w:r>
            <w:r w:rsidRPr="00C55806">
              <w:rPr>
                <w:rFonts w:eastAsia="Batang" w:cs="Arial"/>
                <w:b/>
                <w:bCs/>
                <w:color w:val="595959"/>
                <w:spacing w:val="-5"/>
                <w:vertAlign w:val="superscript"/>
              </w:rPr>
              <w:t>^</w:t>
            </w:r>
          </w:p>
        </w:tc>
        <w:tc>
          <w:tcPr>
            <w:tcW w:w="903" w:type="dxa"/>
            <w:vAlign w:val="bottom"/>
          </w:tcPr>
          <w:p w:rsidR="007C458D" w:rsidRPr="00BB654D" w:rsidRDefault="007C458D" w:rsidP="007C458D">
            <w:pPr>
              <w:ind w:right="17"/>
              <w:jc w:val="right"/>
              <w:rPr>
                <w:rFonts w:eastAsia="Batang" w:cs="Arial"/>
                <w:bCs/>
                <w:color w:val="595959"/>
                <w:spacing w:val="-5"/>
              </w:rPr>
            </w:pPr>
            <w:r>
              <w:rPr>
                <w:rFonts w:eastAsia="Batang" w:cs="Arial"/>
                <w:bCs/>
                <w:color w:val="595959"/>
                <w:spacing w:val="-5"/>
              </w:rPr>
              <w:t>(4)</w:t>
            </w:r>
          </w:p>
        </w:tc>
        <w:tc>
          <w:tcPr>
            <w:tcW w:w="904" w:type="dxa"/>
          </w:tcPr>
          <w:p w:rsidR="007C458D" w:rsidRPr="00BB654D" w:rsidRDefault="007C458D" w:rsidP="007C458D">
            <w:pPr>
              <w:ind w:right="17"/>
              <w:jc w:val="right"/>
              <w:rPr>
                <w:rFonts w:eastAsia="Batang" w:cs="Arial"/>
                <w:bCs/>
                <w:color w:val="595959"/>
                <w:spacing w:val="-5"/>
              </w:rPr>
            </w:pPr>
            <w:r>
              <w:rPr>
                <w:rFonts w:eastAsia="Batang" w:cs="Arial"/>
                <w:bCs/>
                <w:color w:val="595959"/>
                <w:spacing w:val="-5"/>
              </w:rPr>
              <w:t>(2)</w:t>
            </w:r>
          </w:p>
        </w:tc>
        <w:tc>
          <w:tcPr>
            <w:tcW w:w="904" w:type="dxa"/>
          </w:tcPr>
          <w:p w:rsidR="007C458D" w:rsidRPr="001010AE" w:rsidRDefault="007C458D" w:rsidP="007C458D">
            <w:pPr>
              <w:ind w:right="17"/>
              <w:jc w:val="right"/>
              <w:rPr>
                <w:rFonts w:eastAsia="Batang" w:cs="Arial"/>
                <w:bCs/>
                <w:color w:val="595959"/>
                <w:spacing w:val="-5"/>
              </w:rPr>
            </w:pPr>
            <w:r>
              <w:rPr>
                <w:rFonts w:eastAsia="Batang" w:cs="Arial"/>
                <w:bCs/>
                <w:color w:val="595959"/>
                <w:spacing w:val="-5"/>
              </w:rPr>
              <w:t>(6)</w:t>
            </w:r>
          </w:p>
        </w:tc>
        <w:tc>
          <w:tcPr>
            <w:tcW w:w="903" w:type="dxa"/>
            <w:vAlign w:val="bottom"/>
          </w:tcPr>
          <w:p w:rsidR="007C458D" w:rsidRPr="00F33086" w:rsidRDefault="007C458D" w:rsidP="007C458D">
            <w:pPr>
              <w:ind w:right="17"/>
              <w:jc w:val="right"/>
              <w:rPr>
                <w:rFonts w:eastAsia="Batang" w:cs="Arial"/>
                <w:bCs/>
                <w:color w:val="595959"/>
                <w:spacing w:val="-5"/>
                <w:szCs w:val="20"/>
              </w:rPr>
            </w:pPr>
            <w:r w:rsidRPr="00F33086">
              <w:rPr>
                <w:rFonts w:eastAsia="Batang" w:cs="Arial"/>
                <w:bCs/>
                <w:color w:val="595959"/>
                <w:spacing w:val="-5"/>
                <w:szCs w:val="20"/>
              </w:rPr>
              <w:t>(5)</w:t>
            </w:r>
          </w:p>
        </w:tc>
        <w:tc>
          <w:tcPr>
            <w:tcW w:w="904" w:type="dxa"/>
            <w:vAlign w:val="bottom"/>
          </w:tcPr>
          <w:p w:rsidR="007C458D" w:rsidRPr="00F33086" w:rsidRDefault="007C458D" w:rsidP="007C458D">
            <w:pPr>
              <w:ind w:right="57"/>
              <w:jc w:val="right"/>
              <w:rPr>
                <w:rFonts w:eastAsia="Batang" w:cs="Arial"/>
                <w:bCs/>
                <w:color w:val="595959"/>
                <w:spacing w:val="-5"/>
              </w:rPr>
            </w:pPr>
            <w:r w:rsidRPr="00F33086">
              <w:rPr>
                <w:rFonts w:eastAsia="Batang" w:cs="Arial"/>
                <w:bCs/>
                <w:color w:val="595959"/>
                <w:spacing w:val="-5"/>
              </w:rPr>
              <w:t>16</w:t>
            </w:r>
          </w:p>
        </w:tc>
        <w:tc>
          <w:tcPr>
            <w:tcW w:w="904" w:type="dxa"/>
            <w:tcBorders>
              <w:right w:val="single" w:sz="4" w:space="0" w:color="auto"/>
            </w:tcBorders>
            <w:vAlign w:val="bottom"/>
          </w:tcPr>
          <w:p w:rsidR="007C458D" w:rsidRPr="00F33086" w:rsidRDefault="007C458D" w:rsidP="007C458D">
            <w:pPr>
              <w:ind w:right="57"/>
              <w:jc w:val="right"/>
              <w:rPr>
                <w:rFonts w:eastAsia="Batang" w:cs="Arial"/>
                <w:bCs/>
                <w:color w:val="595959"/>
                <w:spacing w:val="-5"/>
              </w:rPr>
            </w:pPr>
            <w:r w:rsidRPr="00F33086">
              <w:rPr>
                <w:rFonts w:eastAsia="Batang" w:cs="Arial"/>
                <w:bCs/>
                <w:color w:val="595959"/>
                <w:spacing w:val="-5"/>
              </w:rPr>
              <w:t>11</w:t>
            </w:r>
          </w:p>
        </w:tc>
      </w:tr>
      <w:tr w:rsidR="007C458D" w:rsidRPr="00F550B2" w:rsidTr="007C458D">
        <w:tc>
          <w:tcPr>
            <w:tcW w:w="284" w:type="dxa"/>
            <w:shd w:val="clear" w:color="auto" w:fill="auto"/>
            <w:vAlign w:val="bottom"/>
          </w:tcPr>
          <w:p w:rsidR="007C458D" w:rsidRDefault="007C458D" w:rsidP="007C458D">
            <w:pPr>
              <w:tabs>
                <w:tab w:val="left" w:pos="1701"/>
              </w:tabs>
              <w:rPr>
                <w:rFonts w:eastAsia="Batang" w:cs="Arial"/>
                <w:color w:val="595959"/>
                <w:spacing w:val="-5"/>
              </w:rPr>
            </w:pPr>
          </w:p>
        </w:tc>
        <w:tc>
          <w:tcPr>
            <w:tcW w:w="2268" w:type="dxa"/>
            <w:tcBorders>
              <w:right w:val="single" w:sz="4" w:space="0" w:color="auto"/>
            </w:tcBorders>
            <w:shd w:val="clear" w:color="auto" w:fill="auto"/>
            <w:vAlign w:val="bottom"/>
          </w:tcPr>
          <w:p w:rsidR="007C458D" w:rsidRDefault="007C458D" w:rsidP="007C458D">
            <w:pPr>
              <w:tabs>
                <w:tab w:val="left" w:pos="1701"/>
              </w:tabs>
              <w:rPr>
                <w:rFonts w:eastAsia="Batang" w:cs="Arial"/>
                <w:color w:val="595959"/>
                <w:spacing w:val="-5"/>
              </w:rPr>
            </w:pPr>
            <w:r w:rsidRPr="00F550B2">
              <w:rPr>
                <w:rFonts w:eastAsia="Batang" w:cs="Arial"/>
                <w:bCs/>
                <w:color w:val="595959"/>
                <w:spacing w:val="-5"/>
              </w:rPr>
              <w:t xml:space="preserve">– </w:t>
            </w:r>
            <w:r>
              <w:rPr>
                <w:rFonts w:eastAsia="Batang" w:cs="Arial"/>
                <w:bCs/>
                <w:color w:val="595959"/>
                <w:spacing w:val="-5"/>
              </w:rPr>
              <w:t>other non-underlying items</w:t>
            </w:r>
          </w:p>
        </w:tc>
        <w:tc>
          <w:tcPr>
            <w:tcW w:w="903" w:type="dxa"/>
            <w:tcBorders>
              <w:left w:val="single" w:sz="4" w:space="0" w:color="auto"/>
              <w:bottom w:val="single" w:sz="4" w:space="0" w:color="auto"/>
            </w:tcBorders>
            <w:shd w:val="clear" w:color="auto" w:fill="auto"/>
            <w:vAlign w:val="bottom"/>
          </w:tcPr>
          <w:p w:rsidR="007C458D" w:rsidRPr="00E16CF8" w:rsidDel="00DC0A6D" w:rsidRDefault="007C458D" w:rsidP="007C458D">
            <w:pPr>
              <w:ind w:right="17"/>
              <w:jc w:val="right"/>
              <w:rPr>
                <w:rFonts w:eastAsia="Batang" w:cs="Arial"/>
                <w:b/>
                <w:color w:val="595959"/>
                <w:spacing w:val="-5"/>
                <w:szCs w:val="18"/>
              </w:rPr>
            </w:pPr>
            <w:r w:rsidRPr="00E16CF8">
              <w:rPr>
                <w:rFonts w:eastAsia="Batang" w:cs="Arial"/>
                <w:b/>
                <w:color w:val="595959"/>
                <w:spacing w:val="-5"/>
                <w:szCs w:val="18"/>
              </w:rPr>
              <w:t>(3</w:t>
            </w:r>
            <w:r>
              <w:rPr>
                <w:rFonts w:eastAsia="Batang" w:cs="Arial"/>
                <w:b/>
                <w:color w:val="595959"/>
                <w:spacing w:val="-5"/>
                <w:szCs w:val="18"/>
              </w:rPr>
              <w:t>4</w:t>
            </w:r>
            <w:r w:rsidRPr="00E16CF8">
              <w:rPr>
                <w:rFonts w:eastAsia="Batang" w:cs="Arial"/>
                <w:b/>
                <w:color w:val="595959"/>
                <w:spacing w:val="-5"/>
                <w:szCs w:val="18"/>
              </w:rPr>
              <w:t>)</w:t>
            </w:r>
          </w:p>
        </w:tc>
        <w:tc>
          <w:tcPr>
            <w:tcW w:w="904" w:type="dxa"/>
            <w:tcBorders>
              <w:bottom w:val="single" w:sz="4" w:space="0" w:color="auto"/>
            </w:tcBorders>
            <w:shd w:val="clear" w:color="auto" w:fill="auto"/>
            <w:vAlign w:val="bottom"/>
          </w:tcPr>
          <w:p w:rsidR="007C458D" w:rsidRPr="00E16CF8" w:rsidDel="00DC0A6D" w:rsidRDefault="007C458D" w:rsidP="007C458D">
            <w:pPr>
              <w:ind w:right="17"/>
              <w:jc w:val="right"/>
              <w:rPr>
                <w:rFonts w:eastAsia="Batang" w:cs="Arial"/>
                <w:b/>
                <w:color w:val="595959"/>
                <w:spacing w:val="-5"/>
                <w:szCs w:val="18"/>
              </w:rPr>
            </w:pPr>
            <w:r w:rsidRPr="00E16CF8">
              <w:rPr>
                <w:rFonts w:eastAsia="Batang" w:cs="Arial"/>
                <w:b/>
                <w:color w:val="595959"/>
                <w:spacing w:val="-5"/>
                <w:szCs w:val="18"/>
              </w:rPr>
              <w:t>(3</w:t>
            </w:r>
            <w:r>
              <w:rPr>
                <w:rFonts w:eastAsia="Batang" w:cs="Arial"/>
                <w:b/>
                <w:color w:val="595959"/>
                <w:spacing w:val="-5"/>
                <w:szCs w:val="18"/>
              </w:rPr>
              <w:t>4</w:t>
            </w:r>
            <w:r w:rsidRPr="00E16CF8">
              <w:rPr>
                <w:rFonts w:eastAsia="Batang" w:cs="Arial"/>
                <w:b/>
                <w:color w:val="595959"/>
                <w:spacing w:val="-5"/>
                <w:szCs w:val="18"/>
              </w:rPr>
              <w:t>)</w:t>
            </w:r>
          </w:p>
        </w:tc>
        <w:tc>
          <w:tcPr>
            <w:tcW w:w="903" w:type="dxa"/>
            <w:tcBorders>
              <w:bottom w:val="single" w:sz="4" w:space="0" w:color="auto"/>
            </w:tcBorders>
            <w:vAlign w:val="bottom"/>
          </w:tcPr>
          <w:p w:rsidR="007C458D" w:rsidRPr="00BB654D" w:rsidRDefault="007C458D" w:rsidP="007C458D">
            <w:pPr>
              <w:ind w:right="17"/>
              <w:jc w:val="right"/>
              <w:rPr>
                <w:rFonts w:eastAsia="Batang" w:cs="Arial"/>
                <w:bCs/>
                <w:color w:val="595959"/>
                <w:spacing w:val="-5"/>
              </w:rPr>
            </w:pPr>
            <w:r>
              <w:rPr>
                <w:rFonts w:eastAsia="Batang" w:cs="Arial"/>
                <w:bCs/>
                <w:color w:val="595959"/>
                <w:spacing w:val="-5"/>
              </w:rPr>
              <w:t>(46)</w:t>
            </w:r>
          </w:p>
        </w:tc>
        <w:tc>
          <w:tcPr>
            <w:tcW w:w="904" w:type="dxa"/>
            <w:tcBorders>
              <w:bottom w:val="single" w:sz="4" w:space="0" w:color="auto"/>
            </w:tcBorders>
            <w:vAlign w:val="bottom"/>
          </w:tcPr>
          <w:p w:rsidR="007C458D" w:rsidRPr="00BB654D" w:rsidRDefault="007C458D" w:rsidP="007C458D">
            <w:pPr>
              <w:ind w:right="57"/>
              <w:jc w:val="right"/>
              <w:rPr>
                <w:rFonts w:eastAsia="Batang" w:cs="Arial"/>
                <w:bCs/>
                <w:color w:val="595959"/>
                <w:spacing w:val="-5"/>
              </w:rPr>
            </w:pPr>
            <w:r w:rsidRPr="00BB654D">
              <w:rPr>
                <w:rFonts w:eastAsia="Batang" w:cs="Arial"/>
                <w:bCs/>
                <w:color w:val="595959"/>
                <w:spacing w:val="-5"/>
              </w:rPr>
              <w:t>–</w:t>
            </w:r>
          </w:p>
        </w:tc>
        <w:tc>
          <w:tcPr>
            <w:tcW w:w="904" w:type="dxa"/>
            <w:tcBorders>
              <w:bottom w:val="single" w:sz="4" w:space="0" w:color="auto"/>
            </w:tcBorders>
            <w:vAlign w:val="bottom"/>
          </w:tcPr>
          <w:p w:rsidR="007C458D" w:rsidRPr="001010AE" w:rsidRDefault="007C458D" w:rsidP="007C458D">
            <w:pPr>
              <w:ind w:right="17"/>
              <w:jc w:val="right"/>
              <w:rPr>
                <w:rFonts w:eastAsia="Batang" w:cs="Arial"/>
                <w:bCs/>
                <w:color w:val="595959"/>
                <w:spacing w:val="-5"/>
              </w:rPr>
            </w:pPr>
            <w:r>
              <w:rPr>
                <w:rFonts w:eastAsia="Batang" w:cs="Arial"/>
                <w:bCs/>
                <w:color w:val="595959"/>
                <w:spacing w:val="-5"/>
              </w:rPr>
              <w:t>(46)</w:t>
            </w:r>
          </w:p>
        </w:tc>
        <w:tc>
          <w:tcPr>
            <w:tcW w:w="903" w:type="dxa"/>
            <w:tcBorders>
              <w:bottom w:val="single" w:sz="4" w:space="0" w:color="auto"/>
            </w:tcBorders>
            <w:vAlign w:val="bottom"/>
          </w:tcPr>
          <w:p w:rsidR="007C458D" w:rsidRPr="00F33086" w:rsidRDefault="007C458D" w:rsidP="007C458D">
            <w:pPr>
              <w:ind w:right="17"/>
              <w:jc w:val="right"/>
              <w:rPr>
                <w:rFonts w:eastAsia="Batang" w:cs="Arial"/>
                <w:bCs/>
                <w:color w:val="595959"/>
                <w:spacing w:val="-5"/>
                <w:szCs w:val="20"/>
              </w:rPr>
            </w:pPr>
            <w:r w:rsidRPr="00F33086">
              <w:rPr>
                <w:rFonts w:eastAsia="Batang" w:cs="Arial"/>
                <w:bCs/>
                <w:color w:val="595959"/>
                <w:spacing w:val="-5"/>
                <w:szCs w:val="20"/>
              </w:rPr>
              <w:t>(</w:t>
            </w:r>
            <w:r>
              <w:rPr>
                <w:rFonts w:eastAsia="Batang" w:cs="Arial"/>
                <w:bCs/>
                <w:color w:val="595959"/>
                <w:spacing w:val="-5"/>
                <w:szCs w:val="20"/>
              </w:rPr>
              <w:t>46</w:t>
            </w:r>
            <w:r w:rsidRPr="00F33086">
              <w:rPr>
                <w:rFonts w:eastAsia="Batang" w:cs="Arial"/>
                <w:bCs/>
                <w:color w:val="595959"/>
                <w:spacing w:val="-5"/>
                <w:szCs w:val="20"/>
              </w:rPr>
              <w:t>)</w:t>
            </w:r>
          </w:p>
        </w:tc>
        <w:tc>
          <w:tcPr>
            <w:tcW w:w="904" w:type="dxa"/>
            <w:tcBorders>
              <w:bottom w:val="single" w:sz="4" w:space="0" w:color="auto"/>
            </w:tcBorders>
            <w:vAlign w:val="bottom"/>
          </w:tcPr>
          <w:p w:rsidR="007C458D" w:rsidRPr="00F33086" w:rsidRDefault="007C458D" w:rsidP="007C458D">
            <w:pPr>
              <w:ind w:right="17"/>
              <w:jc w:val="right"/>
              <w:rPr>
                <w:rFonts w:eastAsia="Batang" w:cs="Arial"/>
                <w:bCs/>
                <w:color w:val="595959"/>
                <w:spacing w:val="-5"/>
                <w:szCs w:val="20"/>
              </w:rPr>
            </w:pPr>
            <w:r w:rsidRPr="00F33086">
              <w:rPr>
                <w:rFonts w:eastAsia="Batang" w:cs="Arial"/>
                <w:bCs/>
                <w:color w:val="595959"/>
                <w:spacing w:val="-5"/>
                <w:szCs w:val="20"/>
              </w:rPr>
              <w:t>(2)</w:t>
            </w:r>
          </w:p>
        </w:tc>
        <w:tc>
          <w:tcPr>
            <w:tcW w:w="904" w:type="dxa"/>
            <w:tcBorders>
              <w:bottom w:val="single" w:sz="4" w:space="0" w:color="auto"/>
              <w:right w:val="single" w:sz="4" w:space="0" w:color="auto"/>
            </w:tcBorders>
            <w:vAlign w:val="bottom"/>
          </w:tcPr>
          <w:p w:rsidR="007C458D" w:rsidRPr="00F33086" w:rsidRDefault="007C458D" w:rsidP="007C458D">
            <w:pPr>
              <w:ind w:right="17"/>
              <w:jc w:val="right"/>
              <w:rPr>
                <w:rFonts w:eastAsia="Batang" w:cs="Arial"/>
                <w:bCs/>
                <w:color w:val="595959"/>
                <w:spacing w:val="-5"/>
                <w:szCs w:val="20"/>
              </w:rPr>
            </w:pPr>
            <w:r w:rsidRPr="00F33086">
              <w:rPr>
                <w:rFonts w:eastAsia="Batang" w:cs="Arial"/>
                <w:bCs/>
                <w:color w:val="595959"/>
                <w:spacing w:val="-5"/>
                <w:szCs w:val="20"/>
              </w:rPr>
              <w:t>(</w:t>
            </w:r>
            <w:r>
              <w:rPr>
                <w:rFonts w:eastAsia="Batang" w:cs="Arial"/>
                <w:bCs/>
                <w:color w:val="595959"/>
                <w:spacing w:val="-5"/>
                <w:szCs w:val="20"/>
              </w:rPr>
              <w:t>48</w:t>
            </w:r>
            <w:r w:rsidRPr="00F33086">
              <w:rPr>
                <w:rFonts w:eastAsia="Batang" w:cs="Arial"/>
                <w:bCs/>
                <w:color w:val="595959"/>
                <w:spacing w:val="-5"/>
                <w:szCs w:val="20"/>
              </w:rPr>
              <w:t>)</w:t>
            </w:r>
          </w:p>
        </w:tc>
      </w:tr>
      <w:tr w:rsidR="007C458D" w:rsidRPr="00F550B2" w:rsidTr="007C458D">
        <w:tc>
          <w:tcPr>
            <w:tcW w:w="2552" w:type="dxa"/>
            <w:gridSpan w:val="2"/>
            <w:shd w:val="clear" w:color="auto" w:fill="auto"/>
            <w:vAlign w:val="bottom"/>
          </w:tcPr>
          <w:p w:rsidR="007C458D" w:rsidRPr="00F550B2" w:rsidRDefault="007C458D" w:rsidP="007C458D">
            <w:pPr>
              <w:tabs>
                <w:tab w:val="left" w:pos="1701"/>
              </w:tabs>
              <w:rPr>
                <w:rFonts w:eastAsia="Batang" w:cs="Arial"/>
                <w:color w:val="595959"/>
                <w:spacing w:val="-5"/>
              </w:rPr>
            </w:pPr>
          </w:p>
        </w:tc>
        <w:tc>
          <w:tcPr>
            <w:tcW w:w="903" w:type="dxa"/>
            <w:shd w:val="clear" w:color="auto" w:fill="auto"/>
            <w:vAlign w:val="bottom"/>
          </w:tcPr>
          <w:p w:rsidR="007C458D" w:rsidRPr="00E16CF8" w:rsidRDefault="007C458D" w:rsidP="007C458D">
            <w:pPr>
              <w:ind w:right="17"/>
              <w:jc w:val="right"/>
              <w:rPr>
                <w:rFonts w:eastAsia="Batang" w:cs="Arial"/>
                <w:b/>
                <w:bCs/>
                <w:caps/>
                <w:color w:val="595959"/>
                <w:spacing w:val="-5"/>
                <w:kern w:val="32"/>
              </w:rPr>
            </w:pPr>
            <w:r w:rsidRPr="00E16CF8">
              <w:rPr>
                <w:rFonts w:eastAsia="Batang" w:cs="Arial"/>
                <w:b/>
                <w:bCs/>
                <w:caps/>
                <w:color w:val="595959"/>
                <w:spacing w:val="-5"/>
                <w:kern w:val="32"/>
              </w:rPr>
              <w:t>(3</w:t>
            </w:r>
            <w:r>
              <w:rPr>
                <w:rFonts w:eastAsia="Batang" w:cs="Arial"/>
                <w:b/>
                <w:bCs/>
                <w:caps/>
                <w:color w:val="595959"/>
                <w:spacing w:val="-5"/>
                <w:kern w:val="32"/>
              </w:rPr>
              <w:t>3</w:t>
            </w:r>
            <w:r w:rsidRPr="00E16CF8">
              <w:rPr>
                <w:rFonts w:eastAsia="Batang" w:cs="Arial"/>
                <w:b/>
                <w:bCs/>
                <w:caps/>
                <w:color w:val="595959"/>
                <w:spacing w:val="-5"/>
                <w:kern w:val="32"/>
              </w:rPr>
              <w:t>)</w:t>
            </w:r>
          </w:p>
        </w:tc>
        <w:tc>
          <w:tcPr>
            <w:tcW w:w="904" w:type="dxa"/>
            <w:shd w:val="clear" w:color="auto" w:fill="auto"/>
            <w:vAlign w:val="bottom"/>
          </w:tcPr>
          <w:p w:rsidR="007C458D" w:rsidRPr="00E16CF8" w:rsidRDefault="007C458D" w:rsidP="007C458D">
            <w:pPr>
              <w:ind w:right="17"/>
              <w:jc w:val="right"/>
              <w:rPr>
                <w:rFonts w:eastAsia="Batang" w:cs="Arial"/>
                <w:b/>
                <w:bCs/>
                <w:caps/>
                <w:color w:val="595959"/>
                <w:spacing w:val="-5"/>
                <w:kern w:val="32"/>
              </w:rPr>
            </w:pPr>
            <w:r w:rsidRPr="00E16CF8">
              <w:rPr>
                <w:rFonts w:eastAsia="Batang" w:cs="Arial"/>
                <w:b/>
                <w:bCs/>
                <w:caps/>
                <w:color w:val="595959"/>
                <w:spacing w:val="-5"/>
                <w:kern w:val="32"/>
              </w:rPr>
              <w:t>(3</w:t>
            </w:r>
            <w:r>
              <w:rPr>
                <w:rFonts w:eastAsia="Batang" w:cs="Arial"/>
                <w:b/>
                <w:bCs/>
                <w:caps/>
                <w:color w:val="595959"/>
                <w:spacing w:val="-5"/>
                <w:kern w:val="32"/>
              </w:rPr>
              <w:t>0</w:t>
            </w:r>
            <w:r w:rsidRPr="00E16CF8">
              <w:rPr>
                <w:rFonts w:eastAsia="Batang" w:cs="Arial"/>
                <w:b/>
                <w:bCs/>
                <w:caps/>
                <w:color w:val="595959"/>
                <w:spacing w:val="-5"/>
                <w:kern w:val="32"/>
              </w:rPr>
              <w:t>)</w:t>
            </w:r>
          </w:p>
        </w:tc>
        <w:tc>
          <w:tcPr>
            <w:tcW w:w="903" w:type="dxa"/>
            <w:vAlign w:val="bottom"/>
          </w:tcPr>
          <w:p w:rsidR="007C458D" w:rsidRPr="00BB654D" w:rsidRDefault="007C458D" w:rsidP="007C458D">
            <w:pPr>
              <w:ind w:right="17"/>
              <w:jc w:val="right"/>
              <w:rPr>
                <w:rFonts w:eastAsia="Batang" w:cs="Arial"/>
                <w:bCs/>
                <w:color w:val="595959"/>
                <w:spacing w:val="-5"/>
              </w:rPr>
            </w:pPr>
            <w:r>
              <w:rPr>
                <w:rFonts w:eastAsia="Batang" w:cs="Arial"/>
                <w:bCs/>
                <w:color w:val="595959"/>
                <w:spacing w:val="-5"/>
              </w:rPr>
              <w:t>(50</w:t>
            </w:r>
            <w:r w:rsidRPr="00BB654D">
              <w:rPr>
                <w:rFonts w:eastAsia="Batang" w:cs="Arial"/>
                <w:bCs/>
                <w:color w:val="595959"/>
                <w:spacing w:val="-5"/>
              </w:rPr>
              <w:t>)</w:t>
            </w:r>
          </w:p>
        </w:tc>
        <w:tc>
          <w:tcPr>
            <w:tcW w:w="904" w:type="dxa"/>
            <w:vAlign w:val="bottom"/>
          </w:tcPr>
          <w:p w:rsidR="007C458D" w:rsidRPr="001010AE" w:rsidRDefault="007C458D" w:rsidP="007C458D">
            <w:pPr>
              <w:ind w:right="17"/>
              <w:jc w:val="right"/>
              <w:rPr>
                <w:rFonts w:eastAsia="Batang" w:cs="Arial"/>
                <w:bCs/>
                <w:color w:val="595959"/>
                <w:spacing w:val="-5"/>
              </w:rPr>
            </w:pPr>
            <w:r w:rsidRPr="001010AE">
              <w:rPr>
                <w:rFonts w:eastAsia="Batang" w:cs="Arial"/>
                <w:bCs/>
                <w:color w:val="595959"/>
                <w:spacing w:val="-5"/>
              </w:rPr>
              <w:t>(4)</w:t>
            </w:r>
          </w:p>
        </w:tc>
        <w:tc>
          <w:tcPr>
            <w:tcW w:w="904" w:type="dxa"/>
            <w:vAlign w:val="bottom"/>
          </w:tcPr>
          <w:p w:rsidR="007C458D" w:rsidRPr="001010AE" w:rsidRDefault="007C458D" w:rsidP="007C458D">
            <w:pPr>
              <w:ind w:right="17"/>
              <w:jc w:val="right"/>
              <w:rPr>
                <w:rFonts w:eastAsia="Batang" w:cs="Arial"/>
                <w:bCs/>
                <w:color w:val="595959"/>
                <w:spacing w:val="-5"/>
              </w:rPr>
            </w:pPr>
            <w:r>
              <w:rPr>
                <w:rFonts w:eastAsia="Batang" w:cs="Arial"/>
                <w:bCs/>
                <w:color w:val="595959"/>
                <w:spacing w:val="-5"/>
              </w:rPr>
              <w:t>(54</w:t>
            </w:r>
            <w:r w:rsidRPr="001010AE">
              <w:rPr>
                <w:rFonts w:eastAsia="Batang" w:cs="Arial"/>
                <w:bCs/>
                <w:color w:val="595959"/>
                <w:spacing w:val="-5"/>
              </w:rPr>
              <w:t>)</w:t>
            </w:r>
          </w:p>
        </w:tc>
        <w:tc>
          <w:tcPr>
            <w:tcW w:w="903" w:type="dxa"/>
            <w:vAlign w:val="bottom"/>
          </w:tcPr>
          <w:p w:rsidR="007C458D" w:rsidRPr="00F33086" w:rsidRDefault="007C458D" w:rsidP="007C458D">
            <w:pPr>
              <w:ind w:right="17"/>
              <w:jc w:val="right"/>
              <w:rPr>
                <w:rFonts w:eastAsia="Batang" w:cs="Arial"/>
                <w:bCs/>
                <w:color w:val="595959"/>
                <w:spacing w:val="-5"/>
                <w:szCs w:val="20"/>
              </w:rPr>
            </w:pPr>
            <w:r w:rsidRPr="00F33086">
              <w:rPr>
                <w:rFonts w:eastAsia="Batang" w:cs="Arial"/>
                <w:bCs/>
                <w:color w:val="595959"/>
                <w:spacing w:val="-5"/>
                <w:szCs w:val="20"/>
              </w:rPr>
              <w:t>(51)</w:t>
            </w:r>
          </w:p>
        </w:tc>
        <w:tc>
          <w:tcPr>
            <w:tcW w:w="904" w:type="dxa"/>
            <w:vAlign w:val="bottom"/>
          </w:tcPr>
          <w:p w:rsidR="007C458D" w:rsidRPr="00F33086" w:rsidRDefault="007C458D" w:rsidP="007C458D">
            <w:pPr>
              <w:ind w:right="57"/>
              <w:jc w:val="right"/>
              <w:rPr>
                <w:rFonts w:eastAsia="Batang" w:cs="Arial"/>
                <w:bCs/>
                <w:color w:val="595959"/>
                <w:spacing w:val="-5"/>
              </w:rPr>
            </w:pPr>
            <w:r w:rsidRPr="00F33086">
              <w:rPr>
                <w:rFonts w:eastAsia="Batang" w:cs="Arial"/>
                <w:bCs/>
                <w:color w:val="595959"/>
                <w:spacing w:val="-5"/>
              </w:rPr>
              <w:t>12</w:t>
            </w:r>
          </w:p>
        </w:tc>
        <w:tc>
          <w:tcPr>
            <w:tcW w:w="904" w:type="dxa"/>
            <w:vAlign w:val="bottom"/>
          </w:tcPr>
          <w:p w:rsidR="007C458D" w:rsidRPr="00F33086" w:rsidRDefault="007C458D" w:rsidP="007C458D">
            <w:pPr>
              <w:ind w:right="17"/>
              <w:jc w:val="right"/>
              <w:rPr>
                <w:rFonts w:eastAsia="Batang" w:cs="Arial"/>
                <w:bCs/>
                <w:color w:val="595959"/>
                <w:spacing w:val="-5"/>
                <w:szCs w:val="20"/>
              </w:rPr>
            </w:pPr>
            <w:r w:rsidRPr="00F33086">
              <w:rPr>
                <w:rFonts w:eastAsia="Batang" w:cs="Arial"/>
                <w:bCs/>
                <w:color w:val="595959"/>
                <w:spacing w:val="-5"/>
                <w:szCs w:val="20"/>
              </w:rPr>
              <w:t>(39)</w:t>
            </w:r>
          </w:p>
        </w:tc>
      </w:tr>
      <w:tr w:rsidR="007C458D" w:rsidRPr="00F550B2" w:rsidTr="007C458D">
        <w:tc>
          <w:tcPr>
            <w:tcW w:w="2552" w:type="dxa"/>
            <w:gridSpan w:val="2"/>
            <w:tcBorders>
              <w:bottom w:val="single" w:sz="4" w:space="0" w:color="auto"/>
            </w:tcBorders>
            <w:shd w:val="clear" w:color="auto" w:fill="auto"/>
            <w:vAlign w:val="bottom"/>
          </w:tcPr>
          <w:p w:rsidR="007C458D" w:rsidRPr="00F550B2" w:rsidRDefault="007C458D" w:rsidP="007C458D">
            <w:pPr>
              <w:tabs>
                <w:tab w:val="left" w:pos="1701"/>
              </w:tabs>
              <w:rPr>
                <w:rFonts w:eastAsia="Batang" w:cs="Arial"/>
                <w:color w:val="595959"/>
                <w:spacing w:val="-5"/>
              </w:rPr>
            </w:pPr>
            <w:r w:rsidRPr="002858BE">
              <w:rPr>
                <w:rFonts w:eastAsia="Batang" w:cs="Arial"/>
                <w:color w:val="595959"/>
                <w:spacing w:val="-5"/>
              </w:rPr>
              <w:t xml:space="preserve">Taxation on </w:t>
            </w:r>
            <w:r>
              <w:rPr>
                <w:rFonts w:eastAsia="Batang" w:cs="Arial"/>
                <w:color w:val="595959"/>
                <w:spacing w:val="-5"/>
              </w:rPr>
              <w:t>non-</w:t>
            </w:r>
            <w:r w:rsidRPr="002858BE">
              <w:rPr>
                <w:rFonts w:eastAsia="Batang" w:cs="Arial"/>
                <w:color w:val="595959"/>
                <w:spacing w:val="-5"/>
              </w:rPr>
              <w:t xml:space="preserve">underlying </w:t>
            </w:r>
            <w:r>
              <w:rPr>
                <w:rFonts w:eastAsia="Batang" w:cs="Arial"/>
                <w:color w:val="595959"/>
                <w:spacing w:val="-5"/>
              </w:rPr>
              <w:t>items</w:t>
            </w:r>
          </w:p>
        </w:tc>
        <w:tc>
          <w:tcPr>
            <w:tcW w:w="903" w:type="dxa"/>
            <w:tcBorders>
              <w:bottom w:val="single" w:sz="4" w:space="0" w:color="auto"/>
            </w:tcBorders>
            <w:shd w:val="clear" w:color="auto" w:fill="auto"/>
            <w:vAlign w:val="bottom"/>
          </w:tcPr>
          <w:p w:rsidR="007C458D" w:rsidRPr="00E16CF8" w:rsidDel="00DC0A6D" w:rsidRDefault="007C458D" w:rsidP="007C458D">
            <w:pPr>
              <w:ind w:right="57"/>
              <w:jc w:val="right"/>
              <w:rPr>
                <w:rFonts w:eastAsia="Batang" w:cs="Arial"/>
                <w:b/>
                <w:bCs/>
                <w:color w:val="595959"/>
                <w:spacing w:val="-5"/>
              </w:rPr>
            </w:pPr>
            <w:r w:rsidRPr="00E16CF8">
              <w:rPr>
                <w:rFonts w:eastAsia="Batang" w:cs="Arial"/>
                <w:b/>
                <w:bCs/>
                <w:color w:val="595959"/>
                <w:spacing w:val="-5"/>
              </w:rPr>
              <w:t>6</w:t>
            </w:r>
          </w:p>
        </w:tc>
        <w:tc>
          <w:tcPr>
            <w:tcW w:w="904" w:type="dxa"/>
            <w:tcBorders>
              <w:bottom w:val="single" w:sz="4" w:space="0" w:color="auto"/>
            </w:tcBorders>
            <w:shd w:val="clear" w:color="auto" w:fill="auto"/>
            <w:vAlign w:val="bottom"/>
          </w:tcPr>
          <w:p w:rsidR="007C458D" w:rsidRPr="00E16CF8" w:rsidDel="00DC0A6D" w:rsidRDefault="007C458D" w:rsidP="007C458D">
            <w:pPr>
              <w:ind w:right="57"/>
              <w:jc w:val="right"/>
              <w:rPr>
                <w:rFonts w:eastAsia="Batang" w:cs="Arial"/>
                <w:b/>
                <w:bCs/>
                <w:color w:val="595959"/>
                <w:spacing w:val="-5"/>
              </w:rPr>
            </w:pPr>
            <w:r w:rsidRPr="00E16CF8">
              <w:rPr>
                <w:rFonts w:eastAsia="Batang" w:cs="Arial"/>
                <w:b/>
                <w:bCs/>
                <w:color w:val="595959"/>
                <w:spacing w:val="-5"/>
              </w:rPr>
              <w:t>6</w:t>
            </w:r>
          </w:p>
        </w:tc>
        <w:tc>
          <w:tcPr>
            <w:tcW w:w="903" w:type="dxa"/>
            <w:tcBorders>
              <w:bottom w:val="single" w:sz="4" w:space="0" w:color="auto"/>
            </w:tcBorders>
            <w:vAlign w:val="bottom"/>
          </w:tcPr>
          <w:p w:rsidR="007C458D" w:rsidRPr="00BB654D" w:rsidRDefault="007C458D" w:rsidP="007C458D">
            <w:pPr>
              <w:ind w:right="57"/>
              <w:jc w:val="right"/>
              <w:rPr>
                <w:rFonts w:eastAsia="Batang" w:cs="Arial"/>
                <w:bCs/>
                <w:color w:val="595959"/>
                <w:spacing w:val="-5"/>
              </w:rPr>
            </w:pPr>
            <w:r>
              <w:rPr>
                <w:rFonts w:eastAsia="Batang" w:cs="Arial"/>
                <w:bCs/>
                <w:color w:val="595959"/>
                <w:spacing w:val="-5"/>
              </w:rPr>
              <w:t>1</w:t>
            </w:r>
          </w:p>
        </w:tc>
        <w:tc>
          <w:tcPr>
            <w:tcW w:w="904" w:type="dxa"/>
            <w:tcBorders>
              <w:bottom w:val="single" w:sz="4" w:space="0" w:color="auto"/>
            </w:tcBorders>
            <w:vAlign w:val="bottom"/>
          </w:tcPr>
          <w:p w:rsidR="007C458D" w:rsidRPr="001010AE" w:rsidRDefault="007C458D" w:rsidP="007C458D">
            <w:pPr>
              <w:ind w:right="57"/>
              <w:jc w:val="right"/>
              <w:rPr>
                <w:rFonts w:eastAsia="Batang" w:cs="Arial"/>
                <w:bCs/>
                <w:color w:val="595959"/>
                <w:spacing w:val="-5"/>
              </w:rPr>
            </w:pPr>
            <w:r w:rsidRPr="001010AE">
              <w:rPr>
                <w:rFonts w:eastAsia="Batang" w:cs="Arial"/>
                <w:bCs/>
                <w:color w:val="595959"/>
                <w:spacing w:val="-5"/>
              </w:rPr>
              <w:t>–</w:t>
            </w:r>
          </w:p>
        </w:tc>
        <w:tc>
          <w:tcPr>
            <w:tcW w:w="904" w:type="dxa"/>
            <w:tcBorders>
              <w:bottom w:val="single" w:sz="4" w:space="0" w:color="auto"/>
            </w:tcBorders>
            <w:vAlign w:val="bottom"/>
          </w:tcPr>
          <w:p w:rsidR="007C458D" w:rsidRPr="001010AE" w:rsidRDefault="007C458D" w:rsidP="007C458D">
            <w:pPr>
              <w:ind w:right="57"/>
              <w:jc w:val="right"/>
              <w:rPr>
                <w:rFonts w:eastAsia="Batang" w:cs="Arial"/>
                <w:bCs/>
                <w:color w:val="595959"/>
                <w:spacing w:val="-5"/>
              </w:rPr>
            </w:pPr>
            <w:r>
              <w:rPr>
                <w:rFonts w:eastAsia="Batang" w:cs="Arial"/>
                <w:bCs/>
                <w:color w:val="595959"/>
                <w:spacing w:val="-5"/>
              </w:rPr>
              <w:t>1</w:t>
            </w:r>
          </w:p>
        </w:tc>
        <w:tc>
          <w:tcPr>
            <w:tcW w:w="903" w:type="dxa"/>
            <w:tcBorders>
              <w:bottom w:val="single" w:sz="4" w:space="0" w:color="auto"/>
            </w:tcBorders>
            <w:vAlign w:val="bottom"/>
          </w:tcPr>
          <w:p w:rsidR="007C458D" w:rsidRPr="00F33086" w:rsidRDefault="007C458D" w:rsidP="007C458D">
            <w:pPr>
              <w:ind w:right="57"/>
              <w:jc w:val="right"/>
              <w:rPr>
                <w:rFonts w:eastAsia="Batang" w:cs="Arial"/>
                <w:bCs/>
                <w:color w:val="595959"/>
                <w:spacing w:val="-5"/>
              </w:rPr>
            </w:pPr>
            <w:r w:rsidRPr="00F33086">
              <w:rPr>
                <w:rFonts w:eastAsia="Batang" w:cs="Arial"/>
                <w:bCs/>
                <w:color w:val="595959"/>
                <w:spacing w:val="-5"/>
              </w:rPr>
              <w:t>1</w:t>
            </w:r>
          </w:p>
        </w:tc>
        <w:tc>
          <w:tcPr>
            <w:tcW w:w="904" w:type="dxa"/>
            <w:tcBorders>
              <w:bottom w:val="single" w:sz="4" w:space="0" w:color="auto"/>
            </w:tcBorders>
            <w:vAlign w:val="bottom"/>
          </w:tcPr>
          <w:p w:rsidR="007C458D" w:rsidRPr="00F33086" w:rsidRDefault="007C458D" w:rsidP="007C458D">
            <w:pPr>
              <w:ind w:right="57"/>
              <w:jc w:val="right"/>
              <w:rPr>
                <w:rFonts w:eastAsia="Batang" w:cs="Arial"/>
                <w:bCs/>
                <w:color w:val="595959"/>
                <w:spacing w:val="-5"/>
              </w:rPr>
            </w:pPr>
            <w:r w:rsidRPr="00F33086">
              <w:rPr>
                <w:rFonts w:eastAsia="Batang" w:cs="Arial"/>
                <w:bCs/>
                <w:color w:val="595959"/>
                <w:spacing w:val="-5"/>
              </w:rPr>
              <w:t>1</w:t>
            </w:r>
          </w:p>
        </w:tc>
        <w:tc>
          <w:tcPr>
            <w:tcW w:w="904" w:type="dxa"/>
            <w:tcBorders>
              <w:bottom w:val="single" w:sz="4" w:space="0" w:color="auto"/>
            </w:tcBorders>
            <w:vAlign w:val="bottom"/>
          </w:tcPr>
          <w:p w:rsidR="007C458D" w:rsidRPr="00F33086" w:rsidRDefault="007C458D" w:rsidP="007C458D">
            <w:pPr>
              <w:ind w:right="57"/>
              <w:jc w:val="right"/>
              <w:rPr>
                <w:rFonts w:eastAsia="Batang" w:cs="Arial"/>
                <w:bCs/>
                <w:color w:val="595959"/>
                <w:spacing w:val="-5"/>
              </w:rPr>
            </w:pPr>
            <w:r w:rsidRPr="00F33086">
              <w:rPr>
                <w:rFonts w:eastAsia="Batang" w:cs="Arial"/>
                <w:bCs/>
                <w:color w:val="595959"/>
                <w:spacing w:val="-5"/>
              </w:rPr>
              <w:t>2</w:t>
            </w:r>
          </w:p>
        </w:tc>
      </w:tr>
      <w:tr w:rsidR="007C458D" w:rsidRPr="00F550B2" w:rsidTr="007C458D">
        <w:tc>
          <w:tcPr>
            <w:tcW w:w="2552" w:type="dxa"/>
            <w:gridSpan w:val="2"/>
            <w:tcBorders>
              <w:top w:val="single" w:sz="4" w:space="0" w:color="auto"/>
            </w:tcBorders>
            <w:shd w:val="clear" w:color="auto" w:fill="auto"/>
            <w:vAlign w:val="bottom"/>
          </w:tcPr>
          <w:p w:rsidR="007C458D" w:rsidRPr="00F550B2" w:rsidRDefault="007C458D" w:rsidP="007C458D">
            <w:pPr>
              <w:tabs>
                <w:tab w:val="left" w:pos="1701"/>
              </w:tabs>
              <w:rPr>
                <w:rFonts w:eastAsia="Batang" w:cs="Arial"/>
                <w:b/>
                <w:color w:val="595959"/>
                <w:spacing w:val="-5"/>
              </w:rPr>
            </w:pPr>
            <w:r>
              <w:rPr>
                <w:rFonts w:eastAsia="Batang" w:cs="Arial"/>
                <w:b/>
                <w:color w:val="595959"/>
                <w:spacing w:val="-5"/>
              </w:rPr>
              <w:t>Non-u</w:t>
            </w:r>
            <w:r w:rsidRPr="00F550B2">
              <w:rPr>
                <w:rFonts w:eastAsia="Batang" w:cs="Arial"/>
                <w:b/>
                <w:color w:val="595959"/>
                <w:spacing w:val="-5"/>
              </w:rPr>
              <w:t xml:space="preserve">nderlying (loss)/profit </w:t>
            </w:r>
            <w:r>
              <w:rPr>
                <w:rFonts w:eastAsia="Batang" w:cs="Arial"/>
                <w:b/>
                <w:color w:val="595959"/>
                <w:spacing w:val="-5"/>
              </w:rPr>
              <w:t>after</w:t>
            </w:r>
            <w:r w:rsidRPr="00F550B2">
              <w:rPr>
                <w:rFonts w:eastAsia="Batang" w:cs="Arial"/>
                <w:b/>
                <w:color w:val="595959"/>
                <w:spacing w:val="-5"/>
              </w:rPr>
              <w:t xml:space="preserve"> tax</w:t>
            </w:r>
          </w:p>
        </w:tc>
        <w:tc>
          <w:tcPr>
            <w:tcW w:w="903" w:type="dxa"/>
            <w:tcBorders>
              <w:top w:val="single" w:sz="4" w:space="0" w:color="auto"/>
            </w:tcBorders>
            <w:shd w:val="clear" w:color="auto" w:fill="auto"/>
            <w:vAlign w:val="bottom"/>
          </w:tcPr>
          <w:p w:rsidR="007C458D" w:rsidRPr="00E16CF8" w:rsidRDefault="007C458D" w:rsidP="007C458D">
            <w:pPr>
              <w:ind w:right="17"/>
              <w:jc w:val="right"/>
              <w:rPr>
                <w:rFonts w:eastAsia="Batang" w:cs="Arial"/>
                <w:b/>
                <w:bCs/>
                <w:caps/>
                <w:color w:val="595959"/>
                <w:spacing w:val="-5"/>
                <w:kern w:val="32"/>
              </w:rPr>
            </w:pPr>
            <w:r w:rsidRPr="00E16CF8">
              <w:rPr>
                <w:rFonts w:eastAsia="Batang" w:cs="Arial"/>
                <w:b/>
                <w:bCs/>
                <w:caps/>
                <w:color w:val="595959"/>
                <w:spacing w:val="-5"/>
                <w:kern w:val="32"/>
              </w:rPr>
              <w:t>(2</w:t>
            </w:r>
            <w:r>
              <w:rPr>
                <w:rFonts w:eastAsia="Batang" w:cs="Arial"/>
                <w:b/>
                <w:bCs/>
                <w:caps/>
                <w:color w:val="595959"/>
                <w:spacing w:val="-5"/>
                <w:kern w:val="32"/>
              </w:rPr>
              <w:t>7</w:t>
            </w:r>
            <w:r w:rsidRPr="00E16CF8">
              <w:rPr>
                <w:rFonts w:eastAsia="Batang" w:cs="Arial"/>
                <w:b/>
                <w:bCs/>
                <w:caps/>
                <w:color w:val="595959"/>
                <w:spacing w:val="-5"/>
                <w:kern w:val="32"/>
              </w:rPr>
              <w:t>)</w:t>
            </w:r>
          </w:p>
        </w:tc>
        <w:tc>
          <w:tcPr>
            <w:tcW w:w="904" w:type="dxa"/>
            <w:tcBorders>
              <w:top w:val="single" w:sz="4" w:space="0" w:color="auto"/>
            </w:tcBorders>
            <w:shd w:val="clear" w:color="auto" w:fill="auto"/>
            <w:vAlign w:val="bottom"/>
          </w:tcPr>
          <w:p w:rsidR="007C458D" w:rsidRPr="00E16CF8" w:rsidRDefault="007C458D" w:rsidP="007C458D">
            <w:pPr>
              <w:ind w:right="17"/>
              <w:jc w:val="right"/>
              <w:rPr>
                <w:rFonts w:eastAsia="Batang" w:cs="Arial"/>
                <w:b/>
                <w:bCs/>
                <w:caps/>
                <w:color w:val="595959"/>
                <w:spacing w:val="-5"/>
                <w:kern w:val="32"/>
              </w:rPr>
            </w:pPr>
            <w:r w:rsidRPr="00E16CF8">
              <w:rPr>
                <w:rFonts w:eastAsia="Batang" w:cs="Arial"/>
                <w:b/>
                <w:bCs/>
                <w:caps/>
                <w:color w:val="595959"/>
                <w:spacing w:val="-5"/>
                <w:kern w:val="32"/>
              </w:rPr>
              <w:t>(2</w:t>
            </w:r>
            <w:r>
              <w:rPr>
                <w:rFonts w:eastAsia="Batang" w:cs="Arial"/>
                <w:b/>
                <w:bCs/>
                <w:caps/>
                <w:color w:val="595959"/>
                <w:spacing w:val="-5"/>
                <w:kern w:val="32"/>
              </w:rPr>
              <w:t>4</w:t>
            </w:r>
            <w:r w:rsidRPr="00E16CF8">
              <w:rPr>
                <w:rFonts w:eastAsia="Batang" w:cs="Arial"/>
                <w:b/>
                <w:bCs/>
                <w:caps/>
                <w:color w:val="595959"/>
                <w:spacing w:val="-5"/>
                <w:kern w:val="32"/>
              </w:rPr>
              <w:t>)</w:t>
            </w:r>
          </w:p>
        </w:tc>
        <w:tc>
          <w:tcPr>
            <w:tcW w:w="903" w:type="dxa"/>
            <w:tcBorders>
              <w:top w:val="single" w:sz="4" w:space="0" w:color="auto"/>
            </w:tcBorders>
            <w:vAlign w:val="bottom"/>
          </w:tcPr>
          <w:p w:rsidR="007C458D" w:rsidRPr="00BB654D" w:rsidRDefault="007C458D" w:rsidP="007C458D">
            <w:pPr>
              <w:ind w:right="17"/>
              <w:jc w:val="right"/>
              <w:rPr>
                <w:rFonts w:eastAsia="Batang" w:cs="Arial"/>
                <w:bCs/>
                <w:color w:val="595959"/>
                <w:spacing w:val="-5"/>
              </w:rPr>
            </w:pPr>
            <w:r>
              <w:rPr>
                <w:rFonts w:eastAsia="Batang" w:cs="Arial"/>
                <w:bCs/>
                <w:color w:val="595959"/>
                <w:spacing w:val="-5"/>
              </w:rPr>
              <w:t>(49</w:t>
            </w:r>
            <w:r w:rsidRPr="00BB654D">
              <w:rPr>
                <w:rFonts w:eastAsia="Batang" w:cs="Arial"/>
                <w:bCs/>
                <w:color w:val="595959"/>
                <w:spacing w:val="-5"/>
              </w:rPr>
              <w:t>)</w:t>
            </w:r>
          </w:p>
        </w:tc>
        <w:tc>
          <w:tcPr>
            <w:tcW w:w="904" w:type="dxa"/>
            <w:tcBorders>
              <w:top w:val="single" w:sz="4" w:space="0" w:color="auto"/>
            </w:tcBorders>
            <w:vAlign w:val="bottom"/>
          </w:tcPr>
          <w:p w:rsidR="007C458D" w:rsidRPr="001010AE" w:rsidRDefault="007C458D" w:rsidP="007C458D">
            <w:pPr>
              <w:ind w:right="17"/>
              <w:jc w:val="right"/>
              <w:rPr>
                <w:rFonts w:eastAsia="Batang" w:cs="Arial"/>
                <w:bCs/>
                <w:color w:val="595959"/>
                <w:spacing w:val="-5"/>
              </w:rPr>
            </w:pPr>
            <w:r w:rsidRPr="001010AE">
              <w:rPr>
                <w:rFonts w:eastAsia="Batang" w:cs="Arial"/>
                <w:bCs/>
                <w:color w:val="595959"/>
                <w:spacing w:val="-5"/>
              </w:rPr>
              <w:t>(4)</w:t>
            </w:r>
          </w:p>
        </w:tc>
        <w:tc>
          <w:tcPr>
            <w:tcW w:w="904" w:type="dxa"/>
            <w:tcBorders>
              <w:top w:val="single" w:sz="4" w:space="0" w:color="auto"/>
            </w:tcBorders>
            <w:vAlign w:val="bottom"/>
          </w:tcPr>
          <w:p w:rsidR="007C458D" w:rsidRPr="001010AE" w:rsidRDefault="007C458D" w:rsidP="007C458D">
            <w:pPr>
              <w:ind w:right="17"/>
              <w:jc w:val="right"/>
              <w:rPr>
                <w:rFonts w:eastAsia="Batang" w:cs="Arial"/>
                <w:bCs/>
                <w:color w:val="595959"/>
                <w:spacing w:val="-5"/>
              </w:rPr>
            </w:pPr>
            <w:r>
              <w:rPr>
                <w:rFonts w:eastAsia="Batang" w:cs="Arial"/>
                <w:bCs/>
                <w:color w:val="595959"/>
                <w:spacing w:val="-5"/>
              </w:rPr>
              <w:t>(53</w:t>
            </w:r>
            <w:r w:rsidRPr="001010AE">
              <w:rPr>
                <w:rFonts w:eastAsia="Batang" w:cs="Arial"/>
                <w:bCs/>
                <w:color w:val="595959"/>
                <w:spacing w:val="-5"/>
              </w:rPr>
              <w:t>)</w:t>
            </w:r>
          </w:p>
        </w:tc>
        <w:tc>
          <w:tcPr>
            <w:tcW w:w="903" w:type="dxa"/>
            <w:tcBorders>
              <w:top w:val="single" w:sz="4" w:space="0" w:color="auto"/>
            </w:tcBorders>
            <w:vAlign w:val="bottom"/>
          </w:tcPr>
          <w:p w:rsidR="007C458D" w:rsidRPr="00F33086" w:rsidRDefault="007C458D" w:rsidP="007C458D">
            <w:pPr>
              <w:ind w:right="17"/>
              <w:jc w:val="right"/>
              <w:rPr>
                <w:rFonts w:eastAsia="Batang" w:cs="Arial"/>
                <w:bCs/>
                <w:color w:val="595959"/>
                <w:spacing w:val="-5"/>
                <w:szCs w:val="20"/>
              </w:rPr>
            </w:pPr>
            <w:r w:rsidRPr="00F33086">
              <w:rPr>
                <w:rFonts w:eastAsia="Batang" w:cs="Arial"/>
                <w:bCs/>
                <w:color w:val="595959"/>
                <w:spacing w:val="-5"/>
                <w:szCs w:val="20"/>
              </w:rPr>
              <w:t>(50)</w:t>
            </w:r>
          </w:p>
        </w:tc>
        <w:tc>
          <w:tcPr>
            <w:tcW w:w="904" w:type="dxa"/>
            <w:tcBorders>
              <w:top w:val="single" w:sz="4" w:space="0" w:color="auto"/>
            </w:tcBorders>
            <w:vAlign w:val="bottom"/>
          </w:tcPr>
          <w:p w:rsidR="007C458D" w:rsidRPr="00F33086" w:rsidRDefault="007C458D" w:rsidP="007C458D">
            <w:pPr>
              <w:ind w:right="57"/>
              <w:jc w:val="right"/>
              <w:rPr>
                <w:rFonts w:eastAsia="Batang" w:cs="Arial"/>
                <w:bCs/>
                <w:color w:val="595959"/>
                <w:spacing w:val="-5"/>
              </w:rPr>
            </w:pPr>
            <w:r w:rsidRPr="00F33086">
              <w:rPr>
                <w:rFonts w:eastAsia="Batang" w:cs="Arial"/>
                <w:bCs/>
                <w:color w:val="595959"/>
                <w:spacing w:val="-5"/>
              </w:rPr>
              <w:t>13</w:t>
            </w:r>
          </w:p>
        </w:tc>
        <w:tc>
          <w:tcPr>
            <w:tcW w:w="904" w:type="dxa"/>
            <w:tcBorders>
              <w:top w:val="single" w:sz="4" w:space="0" w:color="auto"/>
            </w:tcBorders>
            <w:vAlign w:val="bottom"/>
          </w:tcPr>
          <w:p w:rsidR="007C458D" w:rsidRPr="00F33086" w:rsidRDefault="007C458D" w:rsidP="007C458D">
            <w:pPr>
              <w:ind w:right="17"/>
              <w:jc w:val="right"/>
              <w:rPr>
                <w:rFonts w:eastAsia="Batang" w:cs="Arial"/>
                <w:bCs/>
                <w:color w:val="595959"/>
                <w:spacing w:val="-5"/>
                <w:szCs w:val="20"/>
              </w:rPr>
            </w:pPr>
            <w:r w:rsidRPr="00F33086">
              <w:rPr>
                <w:rFonts w:eastAsia="Batang" w:cs="Arial"/>
                <w:bCs/>
                <w:color w:val="595959"/>
                <w:spacing w:val="-5"/>
                <w:szCs w:val="20"/>
              </w:rPr>
              <w:t>(37)</w:t>
            </w:r>
          </w:p>
        </w:tc>
      </w:tr>
      <w:tr w:rsidR="007C458D" w:rsidRPr="00F550B2" w:rsidTr="007C458D">
        <w:tc>
          <w:tcPr>
            <w:tcW w:w="2552" w:type="dxa"/>
            <w:gridSpan w:val="2"/>
            <w:tcBorders>
              <w:top w:val="single" w:sz="2" w:space="0" w:color="000000"/>
              <w:bottom w:val="single" w:sz="2" w:space="0" w:color="000000"/>
            </w:tcBorders>
            <w:shd w:val="clear" w:color="auto" w:fill="auto"/>
            <w:vAlign w:val="bottom"/>
          </w:tcPr>
          <w:p w:rsidR="007C458D" w:rsidRPr="00F550B2" w:rsidRDefault="007C458D" w:rsidP="007C458D">
            <w:pPr>
              <w:rPr>
                <w:rFonts w:eastAsia="Batang" w:cs="Arial"/>
                <w:b/>
                <w:color w:val="595959"/>
                <w:spacing w:val="-5"/>
              </w:rPr>
            </w:pPr>
            <w:r w:rsidRPr="00F550B2">
              <w:rPr>
                <w:rFonts w:eastAsia="Batang" w:cs="Arial"/>
                <w:b/>
                <w:color w:val="595959"/>
                <w:spacing w:val="-5"/>
              </w:rPr>
              <w:t>(Loss)/profit for the year from discontinued operations</w:t>
            </w:r>
          </w:p>
        </w:tc>
        <w:tc>
          <w:tcPr>
            <w:tcW w:w="903" w:type="dxa"/>
            <w:tcBorders>
              <w:top w:val="single" w:sz="2" w:space="0" w:color="000000"/>
              <w:bottom w:val="single" w:sz="2" w:space="0" w:color="000000"/>
            </w:tcBorders>
            <w:shd w:val="clear" w:color="auto" w:fill="auto"/>
            <w:vAlign w:val="bottom"/>
          </w:tcPr>
          <w:p w:rsidR="007C458D" w:rsidRPr="00E16CF8" w:rsidRDefault="007C458D" w:rsidP="007C458D">
            <w:pPr>
              <w:ind w:right="17"/>
              <w:jc w:val="right"/>
              <w:rPr>
                <w:rFonts w:eastAsia="Batang" w:cs="Arial"/>
                <w:b/>
                <w:bCs/>
                <w:caps/>
                <w:color w:val="595959"/>
                <w:spacing w:val="-5"/>
                <w:kern w:val="32"/>
              </w:rPr>
            </w:pPr>
            <w:r w:rsidRPr="00E16CF8">
              <w:rPr>
                <w:rFonts w:eastAsia="Batang" w:cs="Arial"/>
                <w:b/>
                <w:bCs/>
                <w:caps/>
                <w:color w:val="595959"/>
                <w:spacing w:val="-5"/>
                <w:kern w:val="32"/>
              </w:rPr>
              <w:t>(41)</w:t>
            </w:r>
          </w:p>
        </w:tc>
        <w:tc>
          <w:tcPr>
            <w:tcW w:w="904" w:type="dxa"/>
            <w:tcBorders>
              <w:top w:val="single" w:sz="2" w:space="0" w:color="000000"/>
              <w:bottom w:val="single" w:sz="2" w:space="0" w:color="000000"/>
            </w:tcBorders>
            <w:shd w:val="clear" w:color="auto" w:fill="auto"/>
            <w:vAlign w:val="bottom"/>
          </w:tcPr>
          <w:p w:rsidR="007C458D" w:rsidRPr="00E16CF8" w:rsidRDefault="007C458D" w:rsidP="007C458D">
            <w:pPr>
              <w:ind w:right="17"/>
              <w:jc w:val="right"/>
              <w:rPr>
                <w:rFonts w:eastAsia="Batang" w:cs="Arial"/>
                <w:b/>
                <w:bCs/>
                <w:caps/>
                <w:color w:val="595959"/>
                <w:spacing w:val="-5"/>
                <w:kern w:val="32"/>
              </w:rPr>
            </w:pPr>
            <w:r w:rsidRPr="00E16CF8">
              <w:rPr>
                <w:rFonts w:eastAsia="Batang" w:cs="Arial"/>
                <w:b/>
                <w:bCs/>
                <w:caps/>
                <w:color w:val="595959"/>
                <w:spacing w:val="-5"/>
                <w:kern w:val="32"/>
              </w:rPr>
              <w:t>(38)</w:t>
            </w:r>
          </w:p>
        </w:tc>
        <w:tc>
          <w:tcPr>
            <w:tcW w:w="903" w:type="dxa"/>
            <w:tcBorders>
              <w:top w:val="single" w:sz="2" w:space="0" w:color="000000"/>
              <w:bottom w:val="single" w:sz="2" w:space="0" w:color="000000"/>
            </w:tcBorders>
            <w:vAlign w:val="bottom"/>
          </w:tcPr>
          <w:p w:rsidR="007C458D" w:rsidRPr="00BB654D" w:rsidRDefault="007C458D" w:rsidP="007C458D">
            <w:pPr>
              <w:ind w:right="17"/>
              <w:jc w:val="right"/>
              <w:rPr>
                <w:rFonts w:eastAsia="Batang" w:cs="Arial"/>
                <w:bCs/>
                <w:color w:val="595959"/>
                <w:spacing w:val="-5"/>
              </w:rPr>
            </w:pPr>
            <w:r w:rsidRPr="00BB654D">
              <w:rPr>
                <w:rFonts w:eastAsia="Batang" w:cs="Arial"/>
                <w:bCs/>
                <w:color w:val="595959"/>
                <w:spacing w:val="-5"/>
              </w:rPr>
              <w:t>(7</w:t>
            </w:r>
            <w:r>
              <w:rPr>
                <w:rFonts w:eastAsia="Batang" w:cs="Arial"/>
                <w:bCs/>
                <w:color w:val="595959"/>
                <w:spacing w:val="-5"/>
              </w:rPr>
              <w:t>3</w:t>
            </w:r>
            <w:r w:rsidRPr="00BB654D">
              <w:rPr>
                <w:rFonts w:eastAsia="Batang" w:cs="Arial"/>
                <w:bCs/>
                <w:color w:val="595959"/>
                <w:spacing w:val="-5"/>
              </w:rPr>
              <w:t>)</w:t>
            </w:r>
          </w:p>
        </w:tc>
        <w:tc>
          <w:tcPr>
            <w:tcW w:w="904" w:type="dxa"/>
            <w:tcBorders>
              <w:top w:val="single" w:sz="2" w:space="0" w:color="000000"/>
              <w:bottom w:val="single" w:sz="2" w:space="0" w:color="000000"/>
            </w:tcBorders>
            <w:vAlign w:val="bottom"/>
          </w:tcPr>
          <w:p w:rsidR="007C458D" w:rsidRPr="001010AE" w:rsidRDefault="007C458D" w:rsidP="007C458D">
            <w:pPr>
              <w:ind w:right="57"/>
              <w:jc w:val="right"/>
              <w:rPr>
                <w:rFonts w:eastAsia="Batang" w:cs="Arial"/>
                <w:bCs/>
                <w:color w:val="595959"/>
                <w:spacing w:val="-5"/>
              </w:rPr>
            </w:pPr>
            <w:r w:rsidRPr="001010AE">
              <w:rPr>
                <w:rFonts w:eastAsia="Batang" w:cs="Arial"/>
                <w:bCs/>
                <w:color w:val="595959"/>
                <w:spacing w:val="-5"/>
              </w:rPr>
              <w:t>4</w:t>
            </w:r>
          </w:p>
        </w:tc>
        <w:tc>
          <w:tcPr>
            <w:tcW w:w="904" w:type="dxa"/>
            <w:tcBorders>
              <w:top w:val="single" w:sz="2" w:space="0" w:color="000000"/>
              <w:bottom w:val="single" w:sz="2" w:space="0" w:color="000000"/>
            </w:tcBorders>
            <w:vAlign w:val="bottom"/>
          </w:tcPr>
          <w:p w:rsidR="007C458D" w:rsidRPr="001010AE" w:rsidRDefault="007C458D" w:rsidP="007C458D">
            <w:pPr>
              <w:ind w:right="17"/>
              <w:jc w:val="right"/>
              <w:rPr>
                <w:rFonts w:eastAsia="Batang" w:cs="Arial"/>
                <w:bCs/>
                <w:color w:val="595959"/>
                <w:spacing w:val="-5"/>
              </w:rPr>
            </w:pPr>
            <w:r>
              <w:rPr>
                <w:rFonts w:eastAsia="Batang" w:cs="Arial"/>
                <w:bCs/>
                <w:color w:val="595959"/>
                <w:spacing w:val="-5"/>
              </w:rPr>
              <w:t>(69</w:t>
            </w:r>
            <w:r w:rsidRPr="001010AE">
              <w:rPr>
                <w:rFonts w:eastAsia="Batang" w:cs="Arial"/>
                <w:bCs/>
                <w:color w:val="595959"/>
                <w:spacing w:val="-5"/>
              </w:rPr>
              <w:t>)</w:t>
            </w:r>
          </w:p>
        </w:tc>
        <w:tc>
          <w:tcPr>
            <w:tcW w:w="903" w:type="dxa"/>
            <w:tcBorders>
              <w:top w:val="single" w:sz="2" w:space="0" w:color="000000"/>
              <w:bottom w:val="single" w:sz="2" w:space="0" w:color="000000"/>
            </w:tcBorders>
            <w:vAlign w:val="bottom"/>
          </w:tcPr>
          <w:p w:rsidR="007C458D" w:rsidRPr="00F33086" w:rsidRDefault="007C458D" w:rsidP="007C458D">
            <w:pPr>
              <w:ind w:right="17"/>
              <w:jc w:val="right"/>
              <w:rPr>
                <w:rFonts w:eastAsia="Batang" w:cs="Arial"/>
                <w:bCs/>
                <w:color w:val="595959"/>
                <w:spacing w:val="-5"/>
                <w:szCs w:val="20"/>
              </w:rPr>
            </w:pPr>
            <w:r w:rsidRPr="00F33086">
              <w:rPr>
                <w:rFonts w:eastAsia="Batang" w:cs="Arial"/>
                <w:bCs/>
                <w:color w:val="595959"/>
                <w:spacing w:val="-5"/>
                <w:szCs w:val="20"/>
              </w:rPr>
              <w:t>(</w:t>
            </w:r>
            <w:r>
              <w:rPr>
                <w:rFonts w:eastAsia="Batang" w:cs="Arial"/>
                <w:bCs/>
                <w:color w:val="595959"/>
                <w:spacing w:val="-5"/>
                <w:szCs w:val="20"/>
              </w:rPr>
              <w:t>80</w:t>
            </w:r>
            <w:r w:rsidRPr="00F33086">
              <w:rPr>
                <w:rFonts w:eastAsia="Batang" w:cs="Arial"/>
                <w:bCs/>
                <w:color w:val="595959"/>
                <w:spacing w:val="-5"/>
                <w:szCs w:val="20"/>
              </w:rPr>
              <w:t>)</w:t>
            </w:r>
          </w:p>
        </w:tc>
        <w:tc>
          <w:tcPr>
            <w:tcW w:w="904" w:type="dxa"/>
            <w:tcBorders>
              <w:top w:val="single" w:sz="2" w:space="0" w:color="000000"/>
              <w:bottom w:val="single" w:sz="2" w:space="0" w:color="000000"/>
            </w:tcBorders>
            <w:vAlign w:val="bottom"/>
          </w:tcPr>
          <w:p w:rsidR="007C458D" w:rsidRPr="00F33086" w:rsidRDefault="007C458D" w:rsidP="007C458D">
            <w:pPr>
              <w:ind w:right="57"/>
              <w:jc w:val="right"/>
              <w:rPr>
                <w:rFonts w:eastAsia="Batang" w:cs="Arial"/>
                <w:bCs/>
                <w:color w:val="595959"/>
                <w:spacing w:val="-5"/>
              </w:rPr>
            </w:pPr>
            <w:r w:rsidRPr="00F33086">
              <w:rPr>
                <w:rFonts w:eastAsia="Batang" w:cs="Arial"/>
                <w:bCs/>
                <w:color w:val="595959"/>
                <w:spacing w:val="-5"/>
              </w:rPr>
              <w:t>29</w:t>
            </w:r>
          </w:p>
        </w:tc>
        <w:tc>
          <w:tcPr>
            <w:tcW w:w="904" w:type="dxa"/>
            <w:tcBorders>
              <w:top w:val="single" w:sz="2" w:space="0" w:color="000000"/>
              <w:bottom w:val="single" w:sz="2" w:space="0" w:color="000000"/>
            </w:tcBorders>
            <w:vAlign w:val="bottom"/>
          </w:tcPr>
          <w:p w:rsidR="007C458D" w:rsidRPr="00F33086" w:rsidRDefault="007C458D" w:rsidP="007C458D">
            <w:pPr>
              <w:ind w:right="17"/>
              <w:jc w:val="right"/>
              <w:rPr>
                <w:rFonts w:eastAsia="Batang" w:cs="Arial"/>
                <w:bCs/>
                <w:color w:val="595959"/>
                <w:spacing w:val="-5"/>
                <w:szCs w:val="20"/>
              </w:rPr>
            </w:pPr>
            <w:r w:rsidRPr="00F33086">
              <w:rPr>
                <w:rFonts w:eastAsia="Batang" w:cs="Arial"/>
                <w:bCs/>
                <w:color w:val="595959"/>
                <w:spacing w:val="-5"/>
                <w:szCs w:val="20"/>
              </w:rPr>
              <w:t>(51)</w:t>
            </w:r>
          </w:p>
        </w:tc>
      </w:tr>
    </w:tbl>
    <w:p w:rsidR="007C458D" w:rsidRPr="00C55806" w:rsidRDefault="007C458D" w:rsidP="007C458D">
      <w:pPr>
        <w:spacing w:before="60"/>
        <w:rPr>
          <w:rFonts w:eastAsia="Batang" w:cs="Arial"/>
          <w:color w:val="595959"/>
          <w:spacing w:val="-6"/>
          <w:sz w:val="14"/>
          <w:szCs w:val="14"/>
        </w:rPr>
      </w:pPr>
      <w:r w:rsidRPr="00C55806">
        <w:rPr>
          <w:rFonts w:eastAsia="Batang" w:cs="Arial"/>
          <w:color w:val="595959"/>
          <w:spacing w:val="-6"/>
          <w:sz w:val="14"/>
          <w:szCs w:val="14"/>
        </w:rPr>
        <w:t>^ Includes</w:t>
      </w:r>
      <w:r>
        <w:rPr>
          <w:rFonts w:eastAsia="Batang" w:cs="Arial"/>
          <w:color w:val="595959"/>
          <w:spacing w:val="-6"/>
          <w:sz w:val="14"/>
          <w:szCs w:val="14"/>
        </w:rPr>
        <w:t xml:space="preserve"> £3m gain relating to UK facilities management. Refer to Note 19.2.</w:t>
      </w:r>
      <w:r w:rsidRPr="00C55806">
        <w:rPr>
          <w:rFonts w:eastAsia="Batang" w:cs="Arial"/>
          <w:color w:val="595959"/>
          <w:spacing w:val="-6"/>
          <w:sz w:val="14"/>
          <w:szCs w:val="14"/>
        </w:rPr>
        <w:t xml:space="preserve"> </w:t>
      </w:r>
    </w:p>
    <w:p w:rsidR="007C458D" w:rsidRDefault="007C458D" w:rsidP="007C458D">
      <w:pPr>
        <w:rPr>
          <w:rFonts w:eastAsia="Batang" w:cs="Arial"/>
          <w:color w:val="595959"/>
          <w:spacing w:val="-6"/>
          <w:sz w:val="14"/>
          <w:vertAlign w:val="superscript"/>
        </w:rPr>
      </w:pPr>
      <w:r w:rsidRPr="00B86701">
        <w:rPr>
          <w:rFonts w:eastAsia="Batang" w:cs="Arial"/>
          <w:color w:val="595959"/>
          <w:spacing w:val="-6"/>
          <w:sz w:val="14"/>
          <w:szCs w:val="14"/>
          <w:vertAlign w:val="superscript"/>
        </w:rPr>
        <w:t>1</w:t>
      </w:r>
      <w:r w:rsidRPr="00705788">
        <w:rPr>
          <w:rFonts w:eastAsia="Batang" w:cs="Arial"/>
          <w:color w:val="595959"/>
          <w:spacing w:val="-6"/>
          <w:sz w:val="14"/>
        </w:rPr>
        <w:t xml:space="preserve"> Before non-underlying items (Note 7)</w:t>
      </w:r>
      <w:r>
        <w:rPr>
          <w:rFonts w:eastAsia="Batang" w:cs="Arial"/>
          <w:color w:val="595959"/>
          <w:spacing w:val="-6"/>
          <w:sz w:val="14"/>
        </w:rPr>
        <w:t>.</w:t>
      </w:r>
    </w:p>
    <w:p w:rsidR="007C458D" w:rsidRPr="00F550B2" w:rsidRDefault="007C458D" w:rsidP="007C458D">
      <w:pPr>
        <w:rPr>
          <w:rFonts w:eastAsia="Batang" w:cs="Arial"/>
          <w:color w:val="595959"/>
          <w:spacing w:val="-6"/>
          <w:szCs w:val="18"/>
        </w:rPr>
      </w:pPr>
      <w:r w:rsidRPr="004A33B2">
        <w:rPr>
          <w:rFonts w:eastAsia="Batang" w:cs="Arial"/>
          <w:color w:val="595959"/>
          <w:spacing w:val="-6"/>
          <w:sz w:val="14"/>
          <w:vertAlign w:val="superscript"/>
        </w:rPr>
        <w:t>2</w:t>
      </w:r>
      <w:r>
        <w:rPr>
          <w:rFonts w:eastAsia="Batang" w:cs="Arial"/>
          <w:color w:val="595959"/>
          <w:spacing w:val="-6"/>
          <w:sz w:val="14"/>
        </w:rPr>
        <w:t xml:space="preserve"> Re-presented to classify Rail Italy as a discontinued operation.</w:t>
      </w:r>
    </w:p>
    <w:p w:rsidR="007C458D" w:rsidRDefault="007C458D" w:rsidP="007C458D">
      <w:pPr>
        <w:rPr>
          <w:rFonts w:eastAsia="Batang" w:cs="Arial"/>
          <w:b/>
          <w:color w:val="595959"/>
          <w:spacing w:val="-6"/>
          <w:szCs w:val="18"/>
        </w:rPr>
      </w:pPr>
      <w:r>
        <w:rPr>
          <w:rFonts w:eastAsia="Batang" w:cs="Arial"/>
          <w:b/>
          <w:color w:val="595959"/>
          <w:spacing w:val="-6"/>
          <w:szCs w:val="18"/>
        </w:rPr>
        <w:br w:type="page"/>
      </w:r>
    </w:p>
    <w:p w:rsidR="007C458D" w:rsidRDefault="007C458D" w:rsidP="007C458D">
      <w:pPr>
        <w:keepNext/>
        <w:outlineLvl w:val="0"/>
        <w:rPr>
          <w:rFonts w:cs="Arial"/>
          <w:b/>
          <w:bCs/>
          <w:color w:val="005D99"/>
          <w:spacing w:val="-6"/>
          <w:kern w:val="32"/>
          <w:szCs w:val="18"/>
        </w:rPr>
      </w:pPr>
      <w:r w:rsidRPr="00F550B2">
        <w:rPr>
          <w:rFonts w:cs="Arial"/>
          <w:b/>
          <w:bCs/>
          <w:color w:val="005D99"/>
          <w:spacing w:val="-6"/>
          <w:kern w:val="32"/>
          <w:szCs w:val="18"/>
        </w:rPr>
        <w:lastRenderedPageBreak/>
        <w:t>9 Discontinued operations</w:t>
      </w:r>
      <w:r>
        <w:rPr>
          <w:rFonts w:cs="Arial"/>
          <w:b/>
          <w:bCs/>
          <w:color w:val="005D99"/>
          <w:spacing w:val="-6"/>
          <w:kern w:val="32"/>
          <w:szCs w:val="18"/>
        </w:rPr>
        <w:t xml:space="preserve"> continued</w:t>
      </w:r>
    </w:p>
    <w:p w:rsidR="007C458D" w:rsidRDefault="007C458D" w:rsidP="007C458D">
      <w:pPr>
        <w:rPr>
          <w:rFonts w:eastAsia="Batang" w:cs="Arial"/>
          <w:b/>
          <w:color w:val="595959"/>
          <w:spacing w:val="-6"/>
          <w:szCs w:val="18"/>
        </w:rPr>
      </w:pPr>
    </w:p>
    <w:tbl>
      <w:tblPr>
        <w:tblW w:w="9779" w:type="dxa"/>
        <w:tblLayout w:type="fixed"/>
        <w:tblCellMar>
          <w:left w:w="0" w:type="dxa"/>
          <w:right w:w="0" w:type="dxa"/>
        </w:tblCellMar>
        <w:tblLook w:val="01E0" w:firstRow="1" w:lastRow="1" w:firstColumn="1" w:lastColumn="1" w:noHBand="0" w:noVBand="0"/>
      </w:tblPr>
      <w:tblGrid>
        <w:gridCol w:w="1428"/>
        <w:gridCol w:w="3850"/>
        <w:gridCol w:w="913"/>
        <w:gridCol w:w="897"/>
        <w:gridCol w:w="897"/>
        <w:gridCol w:w="897"/>
        <w:gridCol w:w="897"/>
      </w:tblGrid>
      <w:tr w:rsidR="007C458D" w:rsidRPr="00BA7A3A" w:rsidTr="007C458D">
        <w:tc>
          <w:tcPr>
            <w:tcW w:w="5278" w:type="dxa"/>
            <w:gridSpan w:val="2"/>
            <w:tcBorders>
              <w:bottom w:val="single" w:sz="4" w:space="0" w:color="auto"/>
            </w:tcBorders>
            <w:shd w:val="clear" w:color="auto" w:fill="auto"/>
            <w:vAlign w:val="bottom"/>
          </w:tcPr>
          <w:p w:rsidR="007C458D" w:rsidRPr="00D77C9E" w:rsidRDefault="007C458D" w:rsidP="007C458D">
            <w:pPr>
              <w:rPr>
                <w:rFonts w:cs="Arial"/>
                <w:bCs/>
                <w:color w:val="595959"/>
                <w:spacing w:val="-5"/>
                <w:sz w:val="12"/>
              </w:rPr>
            </w:pPr>
            <w:r w:rsidRPr="00F550B2">
              <w:rPr>
                <w:rFonts w:eastAsia="Batang" w:cs="Arial"/>
                <w:b/>
                <w:color w:val="595959"/>
                <w:spacing w:val="-6"/>
                <w:szCs w:val="18"/>
              </w:rPr>
              <w:t>Major classes of assets and liabilities included within discontinued operations held for sale</w:t>
            </w:r>
          </w:p>
        </w:tc>
        <w:tc>
          <w:tcPr>
            <w:tcW w:w="913" w:type="dxa"/>
            <w:tcBorders>
              <w:bottom w:val="single" w:sz="4" w:space="0" w:color="auto"/>
            </w:tcBorders>
            <w:shd w:val="clear" w:color="auto" w:fill="auto"/>
            <w:vAlign w:val="bottom"/>
          </w:tcPr>
          <w:p w:rsidR="007C458D" w:rsidRPr="00F33086" w:rsidRDefault="007C458D" w:rsidP="007C458D">
            <w:pPr>
              <w:ind w:right="57"/>
              <w:jc w:val="right"/>
              <w:rPr>
                <w:rFonts w:eastAsia="Batang" w:cs="Arial"/>
                <w:b/>
                <w:color w:val="595959"/>
                <w:spacing w:val="-6"/>
                <w:sz w:val="12"/>
              </w:rPr>
            </w:pPr>
            <w:r w:rsidRPr="00F33086">
              <w:rPr>
                <w:rFonts w:eastAsia="Batang" w:cs="Arial"/>
                <w:b/>
                <w:color w:val="595959"/>
                <w:spacing w:val="-6"/>
                <w:sz w:val="12"/>
              </w:rPr>
              <w:t xml:space="preserve">Rail </w:t>
            </w:r>
          </w:p>
          <w:p w:rsidR="007C458D" w:rsidRPr="00F33086" w:rsidRDefault="007C458D" w:rsidP="007C458D">
            <w:pPr>
              <w:ind w:right="57"/>
              <w:jc w:val="right"/>
              <w:rPr>
                <w:rFonts w:eastAsia="Batang" w:cs="Arial"/>
                <w:b/>
                <w:color w:val="595959"/>
                <w:spacing w:val="-6"/>
                <w:sz w:val="12"/>
              </w:rPr>
            </w:pPr>
            <w:r w:rsidRPr="00F33086">
              <w:rPr>
                <w:rFonts w:eastAsia="Batang" w:cs="Arial"/>
                <w:b/>
                <w:color w:val="595959"/>
                <w:spacing w:val="-6"/>
                <w:sz w:val="12"/>
              </w:rPr>
              <w:t xml:space="preserve">disposal </w:t>
            </w:r>
          </w:p>
          <w:p w:rsidR="007C458D" w:rsidRPr="00F33086" w:rsidRDefault="007C458D" w:rsidP="007C458D">
            <w:pPr>
              <w:ind w:right="57"/>
              <w:jc w:val="right"/>
              <w:rPr>
                <w:rFonts w:eastAsia="Batang" w:cs="Arial"/>
                <w:b/>
                <w:color w:val="595959"/>
                <w:spacing w:val="-6"/>
                <w:sz w:val="12"/>
              </w:rPr>
            </w:pPr>
            <w:r w:rsidRPr="00F33086">
              <w:rPr>
                <w:rFonts w:eastAsia="Batang" w:cs="Arial"/>
                <w:b/>
                <w:color w:val="595959"/>
                <w:spacing w:val="-6"/>
                <w:sz w:val="12"/>
              </w:rPr>
              <w:t>group</w:t>
            </w:r>
          </w:p>
          <w:p w:rsidR="007C458D" w:rsidRPr="00F33086" w:rsidRDefault="007C458D" w:rsidP="007C458D">
            <w:pPr>
              <w:ind w:right="57"/>
              <w:jc w:val="right"/>
              <w:rPr>
                <w:rFonts w:eastAsia="Batang" w:cs="Arial"/>
                <w:b/>
                <w:color w:val="595959"/>
                <w:spacing w:val="-6"/>
                <w:sz w:val="12"/>
              </w:rPr>
            </w:pPr>
            <w:r w:rsidRPr="00F33086">
              <w:rPr>
                <w:rFonts w:eastAsia="Batang" w:cs="Arial"/>
                <w:b/>
                <w:color w:val="595959"/>
                <w:spacing w:val="-6"/>
                <w:sz w:val="12"/>
              </w:rPr>
              <w:t>2014</w:t>
            </w:r>
          </w:p>
          <w:p w:rsidR="007C458D" w:rsidRPr="00F33086" w:rsidRDefault="007C458D" w:rsidP="007C458D">
            <w:pPr>
              <w:ind w:right="57"/>
              <w:jc w:val="right"/>
              <w:rPr>
                <w:rFonts w:eastAsia="Batang" w:cs="Arial"/>
                <w:b/>
                <w:color w:val="595959"/>
                <w:spacing w:val="-6"/>
                <w:sz w:val="12"/>
              </w:rPr>
            </w:pPr>
            <w:r w:rsidRPr="00F33086">
              <w:rPr>
                <w:rFonts w:eastAsia="Batang" w:cs="Arial"/>
                <w:b/>
                <w:color w:val="595959"/>
                <w:spacing w:val="-6"/>
                <w:sz w:val="12"/>
              </w:rPr>
              <w:t xml:space="preserve">first half </w:t>
            </w:r>
            <w:r w:rsidRPr="00F33086">
              <w:rPr>
                <w:rFonts w:eastAsia="Batang" w:cs="Arial"/>
                <w:b/>
                <w:color w:val="595959"/>
                <w:spacing w:val="-6"/>
                <w:sz w:val="12"/>
              </w:rPr>
              <w:br/>
              <w:t xml:space="preserve"> unaudited</w:t>
            </w:r>
          </w:p>
          <w:p w:rsidR="007C458D" w:rsidRPr="00F33086" w:rsidRDefault="007C458D" w:rsidP="007C458D">
            <w:pPr>
              <w:ind w:right="57"/>
              <w:jc w:val="right"/>
              <w:rPr>
                <w:rFonts w:eastAsia="Batang" w:cs="Arial"/>
                <w:b/>
                <w:color w:val="595959"/>
                <w:spacing w:val="-6"/>
                <w:sz w:val="12"/>
              </w:rPr>
            </w:pPr>
            <w:r w:rsidRPr="00F33086">
              <w:rPr>
                <w:rFonts w:eastAsia="Batang" w:cs="Arial"/>
                <w:b/>
                <w:color w:val="595959"/>
                <w:spacing w:val="-6"/>
                <w:sz w:val="12"/>
              </w:rPr>
              <w:t xml:space="preserve"> £m</w:t>
            </w:r>
          </w:p>
        </w:tc>
        <w:tc>
          <w:tcPr>
            <w:tcW w:w="897" w:type="dxa"/>
            <w:tcBorders>
              <w:bottom w:val="single" w:sz="4" w:space="0" w:color="auto"/>
            </w:tcBorders>
            <w:vAlign w:val="bottom"/>
          </w:tcPr>
          <w:p w:rsidR="007C458D" w:rsidRPr="00D01A72" w:rsidRDefault="007C458D" w:rsidP="007C458D">
            <w:pPr>
              <w:ind w:right="57"/>
              <w:jc w:val="right"/>
              <w:rPr>
                <w:rFonts w:eastAsia="Batang" w:cs="Arial"/>
                <w:color w:val="595959"/>
                <w:spacing w:val="-6"/>
                <w:sz w:val="12"/>
              </w:rPr>
            </w:pPr>
            <w:r w:rsidRPr="00D01A72">
              <w:rPr>
                <w:rFonts w:eastAsia="Batang" w:cs="Arial"/>
                <w:color w:val="595959"/>
                <w:spacing w:val="-6"/>
                <w:sz w:val="12"/>
              </w:rPr>
              <w:t xml:space="preserve">Rail </w:t>
            </w:r>
          </w:p>
          <w:p w:rsidR="007C458D" w:rsidRPr="00D01A72" w:rsidRDefault="007C458D" w:rsidP="007C458D">
            <w:pPr>
              <w:ind w:right="57"/>
              <w:jc w:val="right"/>
              <w:rPr>
                <w:rFonts w:eastAsia="Batang" w:cs="Arial"/>
                <w:color w:val="595959"/>
                <w:spacing w:val="-6"/>
                <w:sz w:val="12"/>
              </w:rPr>
            </w:pPr>
            <w:r w:rsidRPr="00D01A72">
              <w:rPr>
                <w:rFonts w:eastAsia="Batang" w:cs="Arial"/>
                <w:color w:val="595959"/>
                <w:spacing w:val="-6"/>
                <w:sz w:val="12"/>
              </w:rPr>
              <w:t xml:space="preserve">disposal </w:t>
            </w:r>
          </w:p>
          <w:p w:rsidR="007C458D" w:rsidRPr="00D01A72" w:rsidRDefault="007C458D" w:rsidP="007C458D">
            <w:pPr>
              <w:ind w:right="57"/>
              <w:jc w:val="right"/>
              <w:rPr>
                <w:rFonts w:eastAsia="Batang" w:cs="Arial"/>
                <w:color w:val="595959"/>
                <w:spacing w:val="-6"/>
                <w:sz w:val="12"/>
              </w:rPr>
            </w:pPr>
            <w:r w:rsidRPr="00D01A72">
              <w:rPr>
                <w:rFonts w:eastAsia="Batang" w:cs="Arial"/>
                <w:color w:val="595959"/>
                <w:spacing w:val="-6"/>
                <w:sz w:val="12"/>
              </w:rPr>
              <w:t>group</w:t>
            </w:r>
          </w:p>
          <w:p w:rsidR="007C458D" w:rsidRPr="00D01A72" w:rsidRDefault="007C458D" w:rsidP="007C458D">
            <w:pPr>
              <w:ind w:right="57"/>
              <w:jc w:val="right"/>
              <w:rPr>
                <w:rFonts w:eastAsia="Batang" w:cs="Arial"/>
                <w:color w:val="595959"/>
                <w:spacing w:val="-6"/>
                <w:sz w:val="12"/>
              </w:rPr>
            </w:pPr>
            <w:r w:rsidRPr="00D01A72">
              <w:rPr>
                <w:rFonts w:eastAsia="Batang" w:cs="Arial"/>
                <w:color w:val="595959"/>
                <w:spacing w:val="-6"/>
                <w:sz w:val="12"/>
              </w:rPr>
              <w:t>2013</w:t>
            </w:r>
          </w:p>
          <w:p w:rsidR="007C458D" w:rsidRPr="00D01A72" w:rsidRDefault="007C458D" w:rsidP="007C458D">
            <w:pPr>
              <w:ind w:right="57"/>
              <w:jc w:val="right"/>
              <w:rPr>
                <w:rFonts w:eastAsia="Batang" w:cs="Arial"/>
                <w:color w:val="595959"/>
                <w:spacing w:val="-6"/>
                <w:sz w:val="12"/>
              </w:rPr>
            </w:pPr>
            <w:r w:rsidRPr="00D01A72">
              <w:rPr>
                <w:rFonts w:eastAsia="Batang" w:cs="Arial"/>
                <w:color w:val="595959"/>
                <w:spacing w:val="-6"/>
                <w:sz w:val="12"/>
              </w:rPr>
              <w:t xml:space="preserve">first half </w:t>
            </w:r>
            <w:r w:rsidRPr="00D01A72">
              <w:rPr>
                <w:rFonts w:eastAsia="Batang" w:cs="Arial"/>
                <w:color w:val="595959"/>
                <w:spacing w:val="-6"/>
                <w:sz w:val="12"/>
              </w:rPr>
              <w:br/>
              <w:t xml:space="preserve"> unaudited</w:t>
            </w:r>
          </w:p>
          <w:p w:rsidR="007C458D" w:rsidRPr="00D01A72" w:rsidRDefault="007C458D" w:rsidP="007C458D">
            <w:pPr>
              <w:ind w:right="57"/>
              <w:jc w:val="right"/>
              <w:rPr>
                <w:rFonts w:eastAsia="Batang" w:cs="Arial"/>
                <w:color w:val="595959"/>
                <w:spacing w:val="-6"/>
                <w:sz w:val="12"/>
              </w:rPr>
            </w:pPr>
            <w:r w:rsidRPr="00D01A72">
              <w:rPr>
                <w:rFonts w:eastAsia="Batang" w:cs="Arial"/>
                <w:color w:val="595959"/>
                <w:spacing w:val="-6"/>
                <w:sz w:val="12"/>
              </w:rPr>
              <w:t xml:space="preserve"> £m</w:t>
            </w:r>
          </w:p>
        </w:tc>
        <w:tc>
          <w:tcPr>
            <w:tcW w:w="897" w:type="dxa"/>
            <w:tcBorders>
              <w:bottom w:val="single" w:sz="4" w:space="0" w:color="auto"/>
            </w:tcBorders>
            <w:vAlign w:val="bottom"/>
          </w:tcPr>
          <w:p w:rsidR="007C458D" w:rsidRPr="00D01A72" w:rsidRDefault="007C458D" w:rsidP="007C458D">
            <w:pPr>
              <w:ind w:right="113"/>
              <w:jc w:val="right"/>
              <w:rPr>
                <w:rFonts w:eastAsia="Batang" w:cs="Arial"/>
                <w:color w:val="595959"/>
                <w:spacing w:val="-6"/>
                <w:sz w:val="12"/>
              </w:rPr>
            </w:pPr>
            <w:r w:rsidRPr="00D01A72">
              <w:rPr>
                <w:rFonts w:eastAsia="Batang" w:cs="Arial"/>
                <w:color w:val="595959"/>
                <w:spacing w:val="-6"/>
                <w:sz w:val="12"/>
              </w:rPr>
              <w:t xml:space="preserve">UK facilities management disposal group </w:t>
            </w:r>
          </w:p>
          <w:p w:rsidR="007C458D" w:rsidRPr="00D01A72" w:rsidRDefault="007C458D" w:rsidP="007C458D">
            <w:pPr>
              <w:ind w:right="113"/>
              <w:jc w:val="right"/>
              <w:rPr>
                <w:rFonts w:eastAsia="Batang" w:cs="Arial"/>
                <w:color w:val="595959"/>
                <w:spacing w:val="-6"/>
                <w:sz w:val="12"/>
              </w:rPr>
            </w:pPr>
            <w:r w:rsidRPr="00D01A72">
              <w:rPr>
                <w:rFonts w:eastAsia="Batang" w:cs="Arial"/>
                <w:color w:val="595959"/>
                <w:spacing w:val="-6"/>
                <w:sz w:val="12"/>
              </w:rPr>
              <w:t xml:space="preserve">2013       </w:t>
            </w:r>
            <w:r w:rsidRPr="00D01A72">
              <w:rPr>
                <w:rFonts w:eastAsia="Batang" w:cs="Arial"/>
                <w:color w:val="595959"/>
                <w:spacing w:val="-6"/>
                <w:sz w:val="12"/>
              </w:rPr>
              <w:br/>
              <w:t>first half</w:t>
            </w:r>
            <w:r w:rsidRPr="00D01A72">
              <w:rPr>
                <w:rFonts w:eastAsia="Batang" w:cs="Arial"/>
                <w:color w:val="595959"/>
                <w:spacing w:val="-6"/>
                <w:sz w:val="12"/>
              </w:rPr>
              <w:br/>
              <w:t>unaudited            £m</w:t>
            </w:r>
          </w:p>
        </w:tc>
        <w:tc>
          <w:tcPr>
            <w:tcW w:w="897" w:type="dxa"/>
            <w:tcBorders>
              <w:bottom w:val="single" w:sz="4" w:space="0" w:color="auto"/>
            </w:tcBorders>
            <w:shd w:val="clear" w:color="auto" w:fill="auto"/>
            <w:vAlign w:val="bottom"/>
          </w:tcPr>
          <w:p w:rsidR="007C458D" w:rsidRPr="00D01A72" w:rsidRDefault="007C458D" w:rsidP="007C458D">
            <w:pPr>
              <w:ind w:right="113"/>
              <w:jc w:val="right"/>
              <w:rPr>
                <w:rFonts w:eastAsia="Batang" w:cs="Arial"/>
                <w:color w:val="595959"/>
                <w:spacing w:val="-6"/>
                <w:sz w:val="12"/>
              </w:rPr>
            </w:pPr>
            <w:r w:rsidRPr="00D01A72">
              <w:rPr>
                <w:rFonts w:eastAsia="Batang" w:cs="Arial"/>
                <w:color w:val="595959"/>
                <w:spacing w:val="-6"/>
                <w:sz w:val="12"/>
              </w:rPr>
              <w:t xml:space="preserve">Total </w:t>
            </w:r>
          </w:p>
          <w:p w:rsidR="007C458D" w:rsidRPr="00D01A72" w:rsidRDefault="007C458D" w:rsidP="007C458D">
            <w:pPr>
              <w:ind w:right="113"/>
              <w:jc w:val="right"/>
              <w:rPr>
                <w:rFonts w:eastAsia="Batang" w:cs="Arial"/>
                <w:color w:val="595959"/>
                <w:spacing w:val="-6"/>
                <w:sz w:val="12"/>
              </w:rPr>
            </w:pPr>
            <w:r w:rsidRPr="00D01A72">
              <w:rPr>
                <w:rFonts w:eastAsia="Batang" w:cs="Arial"/>
                <w:color w:val="595959"/>
                <w:spacing w:val="-6"/>
                <w:sz w:val="12"/>
              </w:rPr>
              <w:t>discontinued operations</w:t>
            </w:r>
          </w:p>
          <w:p w:rsidR="007C458D" w:rsidRPr="00D01A72" w:rsidRDefault="007C458D" w:rsidP="007C458D">
            <w:pPr>
              <w:ind w:right="113"/>
              <w:jc w:val="right"/>
              <w:rPr>
                <w:rFonts w:eastAsia="Batang" w:cs="Arial"/>
                <w:color w:val="595959"/>
                <w:spacing w:val="-6"/>
                <w:sz w:val="12"/>
              </w:rPr>
            </w:pPr>
            <w:r w:rsidRPr="00D01A72">
              <w:rPr>
                <w:rFonts w:eastAsia="Batang" w:cs="Arial"/>
                <w:color w:val="595959"/>
                <w:spacing w:val="-6"/>
                <w:sz w:val="12"/>
              </w:rPr>
              <w:t>2013</w:t>
            </w:r>
          </w:p>
          <w:p w:rsidR="007C458D" w:rsidRPr="00D01A72" w:rsidRDefault="007C458D" w:rsidP="007C458D">
            <w:pPr>
              <w:ind w:right="113"/>
              <w:jc w:val="right"/>
              <w:rPr>
                <w:rFonts w:eastAsia="Batang" w:cs="Arial"/>
                <w:color w:val="595959"/>
                <w:spacing w:val="-6"/>
                <w:sz w:val="12"/>
              </w:rPr>
            </w:pPr>
            <w:r w:rsidRPr="00D01A72">
              <w:rPr>
                <w:rFonts w:eastAsia="Batang" w:cs="Arial"/>
                <w:color w:val="595959"/>
                <w:spacing w:val="-6"/>
                <w:sz w:val="12"/>
              </w:rPr>
              <w:t>first half</w:t>
            </w:r>
            <w:r w:rsidRPr="00D01A72">
              <w:rPr>
                <w:rFonts w:eastAsia="Batang" w:cs="Arial"/>
                <w:color w:val="595959"/>
                <w:spacing w:val="-6"/>
                <w:sz w:val="12"/>
              </w:rPr>
              <w:br/>
              <w:t>unaudited</w:t>
            </w:r>
          </w:p>
          <w:p w:rsidR="007C458D" w:rsidRPr="00D01A72" w:rsidRDefault="007C458D" w:rsidP="007C458D">
            <w:pPr>
              <w:ind w:right="113"/>
              <w:jc w:val="right"/>
              <w:rPr>
                <w:rFonts w:eastAsia="Batang" w:cs="Arial"/>
                <w:color w:val="595959"/>
                <w:spacing w:val="-6"/>
                <w:sz w:val="12"/>
              </w:rPr>
            </w:pPr>
            <w:r w:rsidRPr="00D01A72">
              <w:rPr>
                <w:rFonts w:eastAsia="Batang" w:cs="Arial"/>
                <w:color w:val="595959"/>
                <w:spacing w:val="-6"/>
                <w:sz w:val="12"/>
              </w:rPr>
              <w:t xml:space="preserve"> £m</w:t>
            </w:r>
          </w:p>
        </w:tc>
        <w:tc>
          <w:tcPr>
            <w:tcW w:w="897" w:type="dxa"/>
            <w:tcBorders>
              <w:bottom w:val="single" w:sz="4" w:space="0" w:color="auto"/>
            </w:tcBorders>
          </w:tcPr>
          <w:p w:rsidR="007C458D" w:rsidRPr="00D01A72" w:rsidRDefault="007C458D" w:rsidP="007C458D">
            <w:pPr>
              <w:ind w:right="113"/>
              <w:jc w:val="right"/>
              <w:rPr>
                <w:rFonts w:eastAsia="Batang" w:cs="Arial"/>
                <w:color w:val="595959"/>
                <w:spacing w:val="-6"/>
                <w:sz w:val="12"/>
              </w:rPr>
            </w:pPr>
            <w:r w:rsidRPr="00D01A72">
              <w:rPr>
                <w:rFonts w:eastAsia="Batang" w:cs="Arial"/>
                <w:color w:val="595959"/>
                <w:spacing w:val="-6"/>
                <w:sz w:val="12"/>
              </w:rPr>
              <w:t xml:space="preserve">Rail </w:t>
            </w:r>
          </w:p>
          <w:p w:rsidR="007C458D" w:rsidRPr="00D01A72" w:rsidRDefault="007C458D" w:rsidP="007C458D">
            <w:pPr>
              <w:ind w:right="113"/>
              <w:jc w:val="right"/>
              <w:rPr>
                <w:rFonts w:eastAsia="Batang" w:cs="Arial"/>
                <w:color w:val="595959"/>
                <w:spacing w:val="-6"/>
                <w:sz w:val="12"/>
              </w:rPr>
            </w:pPr>
            <w:r w:rsidRPr="00D01A72">
              <w:rPr>
                <w:rFonts w:eastAsia="Batang" w:cs="Arial"/>
                <w:color w:val="595959"/>
                <w:spacing w:val="-6"/>
                <w:sz w:val="12"/>
              </w:rPr>
              <w:t xml:space="preserve">disposal </w:t>
            </w:r>
          </w:p>
          <w:p w:rsidR="007C458D" w:rsidRPr="00D01A72" w:rsidRDefault="007C458D" w:rsidP="007C458D">
            <w:pPr>
              <w:ind w:right="113"/>
              <w:jc w:val="right"/>
              <w:rPr>
                <w:rFonts w:eastAsia="Batang" w:cs="Arial"/>
                <w:color w:val="595959"/>
                <w:spacing w:val="-6"/>
                <w:sz w:val="12"/>
              </w:rPr>
            </w:pPr>
            <w:r w:rsidRPr="00D01A72">
              <w:rPr>
                <w:rFonts w:eastAsia="Batang" w:cs="Arial"/>
                <w:color w:val="595959"/>
                <w:spacing w:val="-6"/>
                <w:sz w:val="12"/>
              </w:rPr>
              <w:t>group</w:t>
            </w:r>
          </w:p>
          <w:p w:rsidR="007C458D" w:rsidRPr="00D01A72" w:rsidRDefault="007C458D" w:rsidP="007C458D">
            <w:pPr>
              <w:ind w:right="113"/>
              <w:jc w:val="right"/>
              <w:rPr>
                <w:rFonts w:eastAsia="Batang" w:cs="Arial"/>
                <w:color w:val="595959"/>
                <w:spacing w:val="-6"/>
                <w:sz w:val="12"/>
              </w:rPr>
            </w:pPr>
            <w:r w:rsidRPr="00D01A72">
              <w:rPr>
                <w:rFonts w:eastAsia="Batang" w:cs="Arial"/>
                <w:color w:val="595959"/>
                <w:spacing w:val="-6"/>
                <w:sz w:val="12"/>
              </w:rPr>
              <w:t>2013</w:t>
            </w:r>
          </w:p>
          <w:p w:rsidR="007C458D" w:rsidRPr="00D01A72" w:rsidRDefault="007C458D" w:rsidP="007C458D">
            <w:pPr>
              <w:ind w:right="113"/>
              <w:jc w:val="right"/>
              <w:rPr>
                <w:rFonts w:eastAsia="Batang" w:cs="Arial"/>
                <w:color w:val="595959"/>
                <w:spacing w:val="-6"/>
                <w:sz w:val="12"/>
              </w:rPr>
            </w:pPr>
            <w:r w:rsidRPr="00D01A72">
              <w:rPr>
                <w:rFonts w:eastAsia="Batang" w:cs="Arial"/>
                <w:color w:val="595959"/>
                <w:spacing w:val="-6"/>
                <w:sz w:val="12"/>
              </w:rPr>
              <w:t xml:space="preserve">year </w:t>
            </w:r>
            <w:r w:rsidRPr="00D01A72">
              <w:rPr>
                <w:rFonts w:eastAsia="Batang" w:cs="Arial"/>
                <w:color w:val="595959"/>
                <w:spacing w:val="-6"/>
                <w:sz w:val="12"/>
              </w:rPr>
              <w:br/>
              <w:t xml:space="preserve"> audited</w:t>
            </w:r>
          </w:p>
          <w:p w:rsidR="007C458D" w:rsidRPr="00D01A72" w:rsidRDefault="007C458D" w:rsidP="007C458D">
            <w:pPr>
              <w:ind w:right="113"/>
              <w:jc w:val="right"/>
              <w:rPr>
                <w:rFonts w:eastAsia="Batang" w:cs="Arial"/>
                <w:color w:val="595959"/>
                <w:spacing w:val="-6"/>
                <w:sz w:val="12"/>
              </w:rPr>
            </w:pPr>
            <w:r w:rsidRPr="00D01A72">
              <w:rPr>
                <w:rFonts w:eastAsia="Batang" w:cs="Arial"/>
                <w:color w:val="595959"/>
                <w:spacing w:val="-6"/>
                <w:sz w:val="12"/>
              </w:rPr>
              <w:t xml:space="preserve"> £m</w:t>
            </w:r>
          </w:p>
        </w:tc>
      </w:tr>
      <w:tr w:rsidR="007C458D" w:rsidRPr="00F550B2" w:rsidTr="007C458D">
        <w:tc>
          <w:tcPr>
            <w:tcW w:w="5278" w:type="dxa"/>
            <w:gridSpan w:val="2"/>
            <w:tcBorders>
              <w:top w:val="single" w:sz="4" w:space="0" w:color="auto"/>
            </w:tcBorders>
            <w:shd w:val="clear" w:color="auto" w:fill="auto"/>
            <w:vAlign w:val="bottom"/>
          </w:tcPr>
          <w:p w:rsidR="007C458D" w:rsidRPr="00F550B2" w:rsidRDefault="007C458D" w:rsidP="007C458D">
            <w:pPr>
              <w:ind w:right="57"/>
              <w:rPr>
                <w:rFonts w:eastAsia="Batang" w:cs="Arial"/>
                <w:b/>
                <w:color w:val="595959"/>
                <w:spacing w:val="-6"/>
                <w:szCs w:val="18"/>
              </w:rPr>
            </w:pPr>
            <w:r w:rsidRPr="00F550B2">
              <w:rPr>
                <w:rFonts w:eastAsia="Batang" w:cs="Arial"/>
                <w:b/>
                <w:color w:val="595959"/>
                <w:spacing w:val="-6"/>
                <w:szCs w:val="18"/>
              </w:rPr>
              <w:t>Non-current assets</w:t>
            </w:r>
          </w:p>
        </w:tc>
        <w:tc>
          <w:tcPr>
            <w:tcW w:w="913" w:type="dxa"/>
            <w:tcBorders>
              <w:top w:val="single" w:sz="4" w:space="0" w:color="auto"/>
            </w:tcBorders>
            <w:shd w:val="clear" w:color="auto" w:fill="auto"/>
            <w:vAlign w:val="bottom"/>
          </w:tcPr>
          <w:p w:rsidR="007C458D" w:rsidRPr="00F33086" w:rsidRDefault="007C458D" w:rsidP="007C458D">
            <w:pPr>
              <w:ind w:right="57"/>
              <w:jc w:val="right"/>
              <w:rPr>
                <w:rFonts w:cs="Arial"/>
                <w:b/>
                <w:bCs/>
                <w:color w:val="595959"/>
                <w:spacing w:val="-5"/>
                <w:szCs w:val="18"/>
              </w:rPr>
            </w:pPr>
          </w:p>
        </w:tc>
        <w:tc>
          <w:tcPr>
            <w:tcW w:w="897" w:type="dxa"/>
            <w:tcBorders>
              <w:top w:val="single" w:sz="4" w:space="0" w:color="auto"/>
            </w:tcBorders>
            <w:vAlign w:val="bottom"/>
          </w:tcPr>
          <w:p w:rsidR="007C458D" w:rsidRPr="00F550B2" w:rsidRDefault="007C458D" w:rsidP="007C458D">
            <w:pPr>
              <w:ind w:right="57"/>
              <w:jc w:val="right"/>
              <w:rPr>
                <w:rFonts w:eastAsia="Batang" w:cs="Arial"/>
                <w:color w:val="595959"/>
                <w:spacing w:val="-6"/>
                <w:szCs w:val="18"/>
              </w:rPr>
            </w:pPr>
          </w:p>
        </w:tc>
        <w:tc>
          <w:tcPr>
            <w:tcW w:w="897" w:type="dxa"/>
            <w:tcBorders>
              <w:top w:val="single" w:sz="4" w:space="0" w:color="auto"/>
            </w:tcBorders>
            <w:vAlign w:val="bottom"/>
          </w:tcPr>
          <w:p w:rsidR="007C458D" w:rsidRPr="00F550B2" w:rsidRDefault="007C458D" w:rsidP="007C458D">
            <w:pPr>
              <w:ind w:right="57"/>
              <w:jc w:val="right"/>
              <w:rPr>
                <w:rFonts w:eastAsia="Batang" w:cs="Arial"/>
                <w:color w:val="595959"/>
                <w:spacing w:val="-6"/>
                <w:szCs w:val="18"/>
              </w:rPr>
            </w:pPr>
          </w:p>
        </w:tc>
        <w:tc>
          <w:tcPr>
            <w:tcW w:w="897" w:type="dxa"/>
            <w:tcBorders>
              <w:top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6"/>
                <w:szCs w:val="18"/>
              </w:rPr>
            </w:pPr>
          </w:p>
        </w:tc>
        <w:tc>
          <w:tcPr>
            <w:tcW w:w="897" w:type="dxa"/>
            <w:tcBorders>
              <w:top w:val="single" w:sz="4" w:space="0" w:color="auto"/>
            </w:tcBorders>
          </w:tcPr>
          <w:p w:rsidR="007C458D" w:rsidRPr="00F550B2" w:rsidRDefault="007C458D" w:rsidP="007C458D">
            <w:pPr>
              <w:ind w:right="57"/>
              <w:jc w:val="right"/>
              <w:rPr>
                <w:rFonts w:eastAsia="Batang" w:cs="Arial"/>
                <w:color w:val="595959"/>
                <w:spacing w:val="-6"/>
                <w:szCs w:val="18"/>
              </w:rPr>
            </w:pPr>
          </w:p>
        </w:tc>
      </w:tr>
      <w:tr w:rsidR="007C458D" w:rsidRPr="00F550B2" w:rsidTr="007C458D">
        <w:tc>
          <w:tcPr>
            <w:tcW w:w="1428" w:type="dxa"/>
            <w:shd w:val="clear" w:color="auto" w:fill="auto"/>
            <w:vAlign w:val="bottom"/>
          </w:tcPr>
          <w:p w:rsidR="007C458D" w:rsidRPr="00F550B2" w:rsidRDefault="007C458D" w:rsidP="007C458D">
            <w:pPr>
              <w:ind w:right="57"/>
              <w:rPr>
                <w:rFonts w:eastAsia="Batang" w:cs="Arial"/>
                <w:color w:val="595959"/>
                <w:spacing w:val="-6"/>
                <w:szCs w:val="18"/>
              </w:rPr>
            </w:pPr>
            <w:r w:rsidRPr="00F550B2">
              <w:rPr>
                <w:rFonts w:eastAsia="Batang" w:cs="Arial"/>
                <w:color w:val="595959"/>
                <w:spacing w:val="-6"/>
                <w:szCs w:val="18"/>
              </w:rPr>
              <w:t xml:space="preserve">Intangible assets </w:t>
            </w:r>
          </w:p>
        </w:tc>
        <w:tc>
          <w:tcPr>
            <w:tcW w:w="3850" w:type="dxa"/>
            <w:shd w:val="clear" w:color="auto" w:fill="auto"/>
            <w:vAlign w:val="bottom"/>
          </w:tcPr>
          <w:p w:rsidR="007C458D" w:rsidRPr="00F550B2" w:rsidRDefault="007C458D" w:rsidP="007C458D">
            <w:pPr>
              <w:ind w:right="57"/>
              <w:rPr>
                <w:rFonts w:eastAsia="Batang" w:cs="Arial"/>
                <w:caps/>
                <w:color w:val="595959"/>
                <w:spacing w:val="-6"/>
                <w:kern w:val="32"/>
                <w:szCs w:val="18"/>
              </w:rPr>
            </w:pPr>
            <w:r w:rsidRPr="00F550B2">
              <w:rPr>
                <w:rFonts w:eastAsia="Batang" w:cs="Arial"/>
                <w:color w:val="595959"/>
                <w:spacing w:val="-6"/>
                <w:szCs w:val="18"/>
              </w:rPr>
              <w:t>– goodwill</w:t>
            </w:r>
          </w:p>
        </w:tc>
        <w:tc>
          <w:tcPr>
            <w:tcW w:w="913" w:type="dxa"/>
            <w:shd w:val="clear" w:color="auto" w:fill="auto"/>
            <w:vAlign w:val="bottom"/>
          </w:tcPr>
          <w:p w:rsidR="007C458D" w:rsidRPr="00F33086" w:rsidRDefault="007C458D" w:rsidP="007C458D">
            <w:pPr>
              <w:ind w:right="57"/>
              <w:jc w:val="right"/>
              <w:rPr>
                <w:rFonts w:cs="Arial"/>
                <w:b/>
                <w:bCs/>
                <w:color w:val="595959"/>
                <w:spacing w:val="-5"/>
                <w:szCs w:val="18"/>
              </w:rPr>
            </w:pPr>
            <w:r w:rsidRPr="00F33086">
              <w:rPr>
                <w:rFonts w:cs="Arial"/>
                <w:b/>
                <w:bCs/>
                <w:color w:val="595959"/>
                <w:spacing w:val="-5"/>
                <w:szCs w:val="18"/>
              </w:rPr>
              <w:t>4</w:t>
            </w:r>
          </w:p>
        </w:tc>
        <w:tc>
          <w:tcPr>
            <w:tcW w:w="897" w:type="dxa"/>
            <w:vAlign w:val="bottom"/>
          </w:tcPr>
          <w:p w:rsidR="007C458D" w:rsidRPr="00F550B2" w:rsidRDefault="007C458D" w:rsidP="007C458D">
            <w:pPr>
              <w:ind w:right="57"/>
              <w:jc w:val="right"/>
              <w:rPr>
                <w:rFonts w:eastAsia="Batang" w:cs="Arial"/>
                <w:bCs/>
                <w:caps/>
                <w:color w:val="595959"/>
                <w:spacing w:val="-5"/>
                <w:kern w:val="32"/>
                <w:szCs w:val="18"/>
              </w:rPr>
            </w:pPr>
            <w:r w:rsidRPr="00954D61">
              <w:rPr>
                <w:rFonts w:cs="Arial"/>
                <w:color w:val="595959"/>
                <w:szCs w:val="18"/>
              </w:rPr>
              <w:t>–</w:t>
            </w:r>
          </w:p>
        </w:tc>
        <w:tc>
          <w:tcPr>
            <w:tcW w:w="897" w:type="dxa"/>
            <w:vAlign w:val="bottom"/>
          </w:tcPr>
          <w:p w:rsidR="007C458D" w:rsidRPr="00F550B2" w:rsidRDefault="007C458D" w:rsidP="007C458D">
            <w:pPr>
              <w:ind w:right="57"/>
              <w:jc w:val="right"/>
              <w:rPr>
                <w:rFonts w:eastAsia="Batang" w:cs="Arial"/>
                <w:bCs/>
                <w:caps/>
                <w:color w:val="595959"/>
                <w:spacing w:val="-5"/>
                <w:kern w:val="32"/>
                <w:szCs w:val="18"/>
              </w:rPr>
            </w:pPr>
            <w:r w:rsidRPr="00954D61">
              <w:rPr>
                <w:rFonts w:cs="Arial"/>
                <w:color w:val="595959"/>
                <w:szCs w:val="18"/>
              </w:rPr>
              <w:t>64</w:t>
            </w:r>
          </w:p>
        </w:tc>
        <w:tc>
          <w:tcPr>
            <w:tcW w:w="897" w:type="dxa"/>
            <w:shd w:val="clear" w:color="auto" w:fill="auto"/>
            <w:vAlign w:val="bottom"/>
          </w:tcPr>
          <w:p w:rsidR="007C458D" w:rsidRPr="00F550B2" w:rsidRDefault="007C458D" w:rsidP="007C458D">
            <w:pPr>
              <w:ind w:right="57"/>
              <w:jc w:val="right"/>
              <w:rPr>
                <w:rFonts w:eastAsia="Batang" w:cs="Arial"/>
                <w:caps/>
                <w:color w:val="595959"/>
                <w:spacing w:val="-6"/>
                <w:kern w:val="32"/>
                <w:szCs w:val="18"/>
              </w:rPr>
            </w:pPr>
            <w:r w:rsidRPr="00954D61">
              <w:rPr>
                <w:rFonts w:cs="Arial"/>
                <w:color w:val="595959"/>
                <w:szCs w:val="18"/>
              </w:rPr>
              <w:t>64</w:t>
            </w:r>
          </w:p>
        </w:tc>
        <w:tc>
          <w:tcPr>
            <w:tcW w:w="897" w:type="dxa"/>
          </w:tcPr>
          <w:p w:rsidR="007C458D" w:rsidRPr="00954D61" w:rsidRDefault="007C458D" w:rsidP="007C458D">
            <w:pPr>
              <w:ind w:right="57"/>
              <w:jc w:val="right"/>
              <w:rPr>
                <w:rFonts w:eastAsia="Batang" w:cs="Arial"/>
                <w:caps/>
                <w:color w:val="595959"/>
                <w:spacing w:val="-10"/>
                <w:kern w:val="32"/>
                <w:szCs w:val="18"/>
              </w:rPr>
            </w:pPr>
            <w:r w:rsidRPr="00954D61">
              <w:rPr>
                <w:rFonts w:cs="Arial"/>
                <w:color w:val="595959"/>
                <w:szCs w:val="18"/>
              </w:rPr>
              <w:t>–</w:t>
            </w:r>
          </w:p>
        </w:tc>
      </w:tr>
      <w:tr w:rsidR="007C458D" w:rsidRPr="00F550B2" w:rsidTr="007C458D">
        <w:tc>
          <w:tcPr>
            <w:tcW w:w="1428" w:type="dxa"/>
            <w:shd w:val="clear" w:color="auto" w:fill="auto"/>
            <w:vAlign w:val="bottom"/>
          </w:tcPr>
          <w:p w:rsidR="007C458D" w:rsidRPr="00F550B2" w:rsidRDefault="007C458D" w:rsidP="007C458D">
            <w:pPr>
              <w:ind w:right="57"/>
              <w:rPr>
                <w:rFonts w:eastAsia="Batang" w:cs="Arial"/>
                <w:color w:val="595959"/>
                <w:spacing w:val="-6"/>
                <w:szCs w:val="18"/>
              </w:rPr>
            </w:pPr>
          </w:p>
        </w:tc>
        <w:tc>
          <w:tcPr>
            <w:tcW w:w="3850" w:type="dxa"/>
            <w:shd w:val="clear" w:color="auto" w:fill="auto"/>
            <w:vAlign w:val="bottom"/>
          </w:tcPr>
          <w:p w:rsidR="007C458D" w:rsidRPr="00F550B2" w:rsidRDefault="007C458D" w:rsidP="007C458D">
            <w:pPr>
              <w:ind w:right="57"/>
              <w:rPr>
                <w:rFonts w:eastAsia="Batang" w:cs="Arial"/>
                <w:caps/>
                <w:color w:val="595959"/>
                <w:spacing w:val="-6"/>
                <w:kern w:val="32"/>
                <w:szCs w:val="18"/>
              </w:rPr>
            </w:pPr>
            <w:r w:rsidRPr="00F550B2">
              <w:rPr>
                <w:rFonts w:eastAsia="Batang" w:cs="Arial"/>
                <w:color w:val="595959"/>
                <w:spacing w:val="-6"/>
                <w:szCs w:val="18"/>
              </w:rPr>
              <w:t>–</w:t>
            </w:r>
            <w:r>
              <w:rPr>
                <w:rFonts w:eastAsia="Batang" w:cs="Arial"/>
                <w:color w:val="595959"/>
                <w:spacing w:val="-6"/>
                <w:szCs w:val="18"/>
              </w:rPr>
              <w:t xml:space="preserve"> o</w:t>
            </w:r>
            <w:r w:rsidRPr="00FA1A66">
              <w:rPr>
                <w:rFonts w:eastAsia="Batang" w:cs="Arial"/>
                <w:color w:val="595959"/>
                <w:spacing w:val="-6"/>
                <w:szCs w:val="18"/>
              </w:rPr>
              <w:t>ther</w:t>
            </w:r>
          </w:p>
        </w:tc>
        <w:tc>
          <w:tcPr>
            <w:tcW w:w="913" w:type="dxa"/>
            <w:shd w:val="clear" w:color="auto" w:fill="auto"/>
            <w:vAlign w:val="bottom"/>
          </w:tcPr>
          <w:p w:rsidR="007C458D" w:rsidRPr="00F33086" w:rsidRDefault="007C458D" w:rsidP="007C458D">
            <w:pPr>
              <w:ind w:right="57"/>
              <w:jc w:val="right"/>
              <w:rPr>
                <w:rFonts w:cs="Arial"/>
                <w:b/>
                <w:bCs/>
                <w:color w:val="595959"/>
                <w:spacing w:val="-5"/>
                <w:szCs w:val="18"/>
              </w:rPr>
            </w:pPr>
            <w:r w:rsidRPr="00F33086">
              <w:rPr>
                <w:rFonts w:cs="Arial"/>
                <w:b/>
                <w:bCs/>
                <w:color w:val="595959"/>
                <w:spacing w:val="-5"/>
                <w:szCs w:val="18"/>
              </w:rPr>
              <w:t>1</w:t>
            </w:r>
          </w:p>
        </w:tc>
        <w:tc>
          <w:tcPr>
            <w:tcW w:w="897" w:type="dxa"/>
            <w:vAlign w:val="bottom"/>
          </w:tcPr>
          <w:p w:rsidR="007C458D" w:rsidRPr="00F550B2" w:rsidRDefault="007C458D" w:rsidP="007C458D">
            <w:pPr>
              <w:ind w:right="57"/>
              <w:jc w:val="right"/>
              <w:rPr>
                <w:rFonts w:eastAsia="Batang" w:cs="Arial"/>
                <w:bCs/>
                <w:caps/>
                <w:color w:val="595959"/>
                <w:spacing w:val="-5"/>
                <w:kern w:val="32"/>
                <w:szCs w:val="18"/>
              </w:rPr>
            </w:pPr>
            <w:r w:rsidRPr="00954D61">
              <w:rPr>
                <w:rFonts w:cs="Arial"/>
                <w:color w:val="595959"/>
                <w:szCs w:val="18"/>
              </w:rPr>
              <w:t>3</w:t>
            </w:r>
          </w:p>
        </w:tc>
        <w:tc>
          <w:tcPr>
            <w:tcW w:w="897" w:type="dxa"/>
            <w:vAlign w:val="bottom"/>
          </w:tcPr>
          <w:p w:rsidR="007C458D" w:rsidRPr="00D77C9E" w:rsidRDefault="007C458D" w:rsidP="007C458D">
            <w:pPr>
              <w:keepNext/>
              <w:ind w:right="57"/>
              <w:jc w:val="right"/>
              <w:outlineLvl w:val="0"/>
              <w:rPr>
                <w:rFonts w:cs="Arial"/>
                <w:bCs/>
                <w:color w:val="595959"/>
                <w:spacing w:val="-5"/>
                <w:sz w:val="12"/>
              </w:rPr>
            </w:pPr>
            <w:r w:rsidRPr="00954D61">
              <w:rPr>
                <w:rFonts w:cs="Arial"/>
                <w:color w:val="595959"/>
                <w:szCs w:val="18"/>
              </w:rPr>
              <w:t>6</w:t>
            </w:r>
          </w:p>
        </w:tc>
        <w:tc>
          <w:tcPr>
            <w:tcW w:w="897" w:type="dxa"/>
            <w:shd w:val="clear" w:color="auto" w:fill="auto"/>
            <w:vAlign w:val="bottom"/>
          </w:tcPr>
          <w:p w:rsidR="007C458D" w:rsidRPr="00F550B2" w:rsidRDefault="007C458D" w:rsidP="007C458D">
            <w:pPr>
              <w:ind w:right="57"/>
              <w:jc w:val="right"/>
              <w:rPr>
                <w:rFonts w:eastAsia="Batang" w:cs="Arial"/>
                <w:caps/>
                <w:color w:val="595959"/>
                <w:spacing w:val="-6"/>
                <w:kern w:val="32"/>
                <w:szCs w:val="18"/>
              </w:rPr>
            </w:pPr>
            <w:r w:rsidRPr="00954D61">
              <w:rPr>
                <w:rFonts w:cs="Arial"/>
                <w:color w:val="595959"/>
                <w:szCs w:val="18"/>
              </w:rPr>
              <w:t>9</w:t>
            </w:r>
          </w:p>
        </w:tc>
        <w:tc>
          <w:tcPr>
            <w:tcW w:w="897" w:type="dxa"/>
          </w:tcPr>
          <w:p w:rsidR="007C458D" w:rsidRPr="00954D61" w:rsidRDefault="007C458D" w:rsidP="007C458D">
            <w:pPr>
              <w:ind w:right="57"/>
              <w:jc w:val="right"/>
              <w:rPr>
                <w:rFonts w:eastAsia="Batang" w:cs="Arial"/>
                <w:caps/>
                <w:color w:val="595959"/>
                <w:spacing w:val="-10"/>
                <w:kern w:val="32"/>
                <w:szCs w:val="18"/>
              </w:rPr>
            </w:pPr>
            <w:r>
              <w:rPr>
                <w:rFonts w:cs="Arial"/>
                <w:color w:val="595959"/>
                <w:szCs w:val="18"/>
              </w:rPr>
              <w:t>2</w:t>
            </w:r>
          </w:p>
        </w:tc>
      </w:tr>
      <w:tr w:rsidR="007C458D" w:rsidRPr="00F550B2" w:rsidTr="007C458D">
        <w:tc>
          <w:tcPr>
            <w:tcW w:w="5278" w:type="dxa"/>
            <w:gridSpan w:val="2"/>
            <w:shd w:val="clear" w:color="auto" w:fill="auto"/>
            <w:vAlign w:val="bottom"/>
          </w:tcPr>
          <w:p w:rsidR="007C458D" w:rsidRPr="00F550B2" w:rsidRDefault="007C458D" w:rsidP="007C458D">
            <w:pPr>
              <w:ind w:right="57"/>
              <w:rPr>
                <w:rFonts w:eastAsia="Batang" w:cs="Arial"/>
                <w:color w:val="595959"/>
                <w:spacing w:val="-6"/>
                <w:szCs w:val="18"/>
              </w:rPr>
            </w:pPr>
            <w:r w:rsidRPr="00F550B2">
              <w:rPr>
                <w:rFonts w:eastAsia="Batang" w:cs="Arial"/>
                <w:color w:val="595959"/>
                <w:spacing w:val="-6"/>
                <w:szCs w:val="18"/>
              </w:rPr>
              <w:t>Property, plant and equipment</w:t>
            </w:r>
          </w:p>
        </w:tc>
        <w:tc>
          <w:tcPr>
            <w:tcW w:w="913" w:type="dxa"/>
            <w:shd w:val="clear" w:color="auto" w:fill="auto"/>
            <w:vAlign w:val="bottom"/>
          </w:tcPr>
          <w:p w:rsidR="007C458D" w:rsidRPr="00F33086" w:rsidRDefault="007C458D" w:rsidP="007C458D">
            <w:pPr>
              <w:ind w:right="57"/>
              <w:jc w:val="right"/>
              <w:rPr>
                <w:rFonts w:eastAsia="Batang" w:cs="Arial"/>
                <w:b/>
                <w:bCs/>
                <w:caps/>
                <w:color w:val="595959"/>
                <w:spacing w:val="-5"/>
                <w:kern w:val="32"/>
                <w:szCs w:val="18"/>
              </w:rPr>
            </w:pPr>
            <w:r w:rsidRPr="00F33086">
              <w:rPr>
                <w:rFonts w:eastAsia="Batang" w:cs="Arial"/>
                <w:b/>
                <w:bCs/>
                <w:caps/>
                <w:color w:val="595959"/>
                <w:spacing w:val="-5"/>
                <w:kern w:val="32"/>
                <w:szCs w:val="18"/>
              </w:rPr>
              <w:t>27</w:t>
            </w:r>
          </w:p>
        </w:tc>
        <w:tc>
          <w:tcPr>
            <w:tcW w:w="897" w:type="dxa"/>
            <w:vAlign w:val="bottom"/>
          </w:tcPr>
          <w:p w:rsidR="007C458D" w:rsidRPr="00F550B2" w:rsidRDefault="007C458D" w:rsidP="007C458D">
            <w:pPr>
              <w:ind w:right="57"/>
              <w:jc w:val="right"/>
              <w:rPr>
                <w:rFonts w:eastAsia="Batang" w:cs="Arial"/>
                <w:color w:val="595959"/>
                <w:spacing w:val="-6"/>
                <w:szCs w:val="18"/>
              </w:rPr>
            </w:pPr>
            <w:r w:rsidRPr="00F550B2">
              <w:rPr>
                <w:rFonts w:cs="Arial"/>
                <w:bCs/>
                <w:color w:val="595959"/>
                <w:spacing w:val="-5"/>
                <w:szCs w:val="18"/>
              </w:rPr>
              <w:t>40</w:t>
            </w:r>
          </w:p>
        </w:tc>
        <w:tc>
          <w:tcPr>
            <w:tcW w:w="897" w:type="dxa"/>
            <w:vAlign w:val="bottom"/>
          </w:tcPr>
          <w:p w:rsidR="007C458D" w:rsidRPr="00F550B2" w:rsidRDefault="007C458D" w:rsidP="007C458D">
            <w:pPr>
              <w:ind w:right="57"/>
              <w:jc w:val="right"/>
              <w:rPr>
                <w:rFonts w:eastAsia="Batang" w:cs="Arial"/>
                <w:color w:val="595959"/>
                <w:spacing w:val="-6"/>
                <w:szCs w:val="18"/>
              </w:rPr>
            </w:pPr>
            <w:r w:rsidRPr="00954D61">
              <w:rPr>
                <w:rFonts w:cs="Arial"/>
                <w:color w:val="595959"/>
                <w:szCs w:val="18"/>
              </w:rPr>
              <w:t>4</w:t>
            </w:r>
          </w:p>
        </w:tc>
        <w:tc>
          <w:tcPr>
            <w:tcW w:w="897" w:type="dxa"/>
            <w:shd w:val="clear" w:color="auto" w:fill="auto"/>
            <w:vAlign w:val="bottom"/>
          </w:tcPr>
          <w:p w:rsidR="007C458D" w:rsidRPr="00F550B2" w:rsidRDefault="007C458D" w:rsidP="007C458D">
            <w:pPr>
              <w:ind w:right="57"/>
              <w:jc w:val="right"/>
              <w:rPr>
                <w:rFonts w:eastAsia="Batang" w:cs="Arial"/>
                <w:color w:val="595959"/>
                <w:spacing w:val="-6"/>
                <w:szCs w:val="18"/>
              </w:rPr>
            </w:pPr>
            <w:r>
              <w:rPr>
                <w:rFonts w:cs="Arial"/>
                <w:color w:val="595959"/>
                <w:szCs w:val="18"/>
              </w:rPr>
              <w:t>4</w:t>
            </w:r>
            <w:r w:rsidRPr="00954D61">
              <w:rPr>
                <w:rFonts w:cs="Arial"/>
                <w:color w:val="595959"/>
                <w:szCs w:val="18"/>
              </w:rPr>
              <w:t>4</w:t>
            </w:r>
          </w:p>
        </w:tc>
        <w:tc>
          <w:tcPr>
            <w:tcW w:w="897" w:type="dxa"/>
          </w:tcPr>
          <w:p w:rsidR="007C458D" w:rsidRPr="00954D61" w:rsidRDefault="007C458D" w:rsidP="007C458D">
            <w:pPr>
              <w:ind w:right="57"/>
              <w:jc w:val="right"/>
              <w:rPr>
                <w:rFonts w:cs="Arial"/>
                <w:color w:val="595959"/>
                <w:szCs w:val="18"/>
              </w:rPr>
            </w:pPr>
            <w:r>
              <w:rPr>
                <w:rFonts w:cs="Arial"/>
                <w:color w:val="595959"/>
                <w:szCs w:val="18"/>
              </w:rPr>
              <w:t>42</w:t>
            </w:r>
          </w:p>
        </w:tc>
      </w:tr>
      <w:tr w:rsidR="007C458D" w:rsidRPr="00F550B2" w:rsidTr="007C458D">
        <w:tc>
          <w:tcPr>
            <w:tcW w:w="5278" w:type="dxa"/>
            <w:gridSpan w:val="2"/>
            <w:shd w:val="clear" w:color="auto" w:fill="auto"/>
            <w:vAlign w:val="bottom"/>
          </w:tcPr>
          <w:p w:rsidR="007C458D" w:rsidRPr="00F550B2" w:rsidRDefault="007C458D" w:rsidP="007C458D">
            <w:pPr>
              <w:ind w:right="57"/>
              <w:rPr>
                <w:rFonts w:eastAsia="Batang" w:cs="Arial"/>
                <w:color w:val="595959"/>
                <w:spacing w:val="-6"/>
                <w:szCs w:val="18"/>
              </w:rPr>
            </w:pPr>
            <w:r w:rsidRPr="00F550B2">
              <w:rPr>
                <w:rFonts w:eastAsia="Batang" w:cs="Arial"/>
                <w:color w:val="595959"/>
                <w:spacing w:val="-6"/>
                <w:szCs w:val="18"/>
              </w:rPr>
              <w:t>Investments in joint ventures and associates</w:t>
            </w:r>
          </w:p>
        </w:tc>
        <w:tc>
          <w:tcPr>
            <w:tcW w:w="913" w:type="dxa"/>
            <w:shd w:val="clear" w:color="auto" w:fill="auto"/>
            <w:vAlign w:val="bottom"/>
          </w:tcPr>
          <w:p w:rsidR="007C458D" w:rsidRPr="00F33086" w:rsidRDefault="007C458D" w:rsidP="007C458D">
            <w:pPr>
              <w:ind w:right="57"/>
              <w:jc w:val="right"/>
              <w:rPr>
                <w:rFonts w:eastAsia="Batang" w:cs="Arial"/>
                <w:b/>
                <w:bCs/>
                <w:caps/>
                <w:color w:val="595959"/>
                <w:spacing w:val="-5"/>
                <w:kern w:val="32"/>
                <w:szCs w:val="18"/>
              </w:rPr>
            </w:pPr>
            <w:r w:rsidRPr="00F33086">
              <w:rPr>
                <w:rFonts w:eastAsia="Batang" w:cs="Arial"/>
                <w:b/>
                <w:bCs/>
                <w:caps/>
                <w:color w:val="595959"/>
                <w:spacing w:val="-5"/>
                <w:kern w:val="32"/>
                <w:szCs w:val="18"/>
              </w:rPr>
              <w:t>7</w:t>
            </w:r>
          </w:p>
        </w:tc>
        <w:tc>
          <w:tcPr>
            <w:tcW w:w="897" w:type="dxa"/>
            <w:vAlign w:val="bottom"/>
          </w:tcPr>
          <w:p w:rsidR="007C458D" w:rsidRPr="00F550B2" w:rsidRDefault="007C458D" w:rsidP="007C458D">
            <w:pPr>
              <w:ind w:right="57"/>
              <w:jc w:val="right"/>
              <w:rPr>
                <w:rFonts w:eastAsia="Batang" w:cs="Arial"/>
                <w:color w:val="595959"/>
                <w:spacing w:val="-6"/>
                <w:szCs w:val="18"/>
              </w:rPr>
            </w:pPr>
            <w:r w:rsidRPr="00F550B2">
              <w:rPr>
                <w:rFonts w:cs="Arial"/>
                <w:bCs/>
                <w:color w:val="595959"/>
                <w:spacing w:val="-5"/>
                <w:szCs w:val="18"/>
              </w:rPr>
              <w:t>8</w:t>
            </w:r>
          </w:p>
        </w:tc>
        <w:tc>
          <w:tcPr>
            <w:tcW w:w="897" w:type="dxa"/>
            <w:vAlign w:val="bottom"/>
          </w:tcPr>
          <w:p w:rsidR="007C458D" w:rsidRPr="00F550B2" w:rsidRDefault="007C458D" w:rsidP="007C458D">
            <w:pPr>
              <w:ind w:right="57"/>
              <w:jc w:val="right"/>
              <w:rPr>
                <w:rFonts w:eastAsia="Batang" w:cs="Arial"/>
                <w:color w:val="595959"/>
                <w:spacing w:val="-6"/>
                <w:szCs w:val="18"/>
              </w:rPr>
            </w:pPr>
            <w:r w:rsidRPr="00954D61">
              <w:rPr>
                <w:rFonts w:cs="Arial"/>
                <w:color w:val="595959"/>
                <w:szCs w:val="18"/>
              </w:rPr>
              <w:t>8</w:t>
            </w:r>
          </w:p>
        </w:tc>
        <w:tc>
          <w:tcPr>
            <w:tcW w:w="897" w:type="dxa"/>
            <w:shd w:val="clear" w:color="auto" w:fill="auto"/>
            <w:vAlign w:val="bottom"/>
          </w:tcPr>
          <w:p w:rsidR="007C458D" w:rsidRPr="00F550B2" w:rsidRDefault="007C458D" w:rsidP="007C458D">
            <w:pPr>
              <w:ind w:right="57"/>
              <w:jc w:val="right"/>
              <w:rPr>
                <w:rFonts w:eastAsia="Batang" w:cs="Arial"/>
                <w:color w:val="595959"/>
                <w:spacing w:val="-6"/>
                <w:szCs w:val="18"/>
              </w:rPr>
            </w:pPr>
            <w:r>
              <w:rPr>
                <w:rFonts w:cs="Arial"/>
                <w:color w:val="595959"/>
                <w:szCs w:val="18"/>
              </w:rPr>
              <w:t>16</w:t>
            </w:r>
          </w:p>
        </w:tc>
        <w:tc>
          <w:tcPr>
            <w:tcW w:w="897" w:type="dxa"/>
          </w:tcPr>
          <w:p w:rsidR="007C458D" w:rsidRPr="00954D61" w:rsidRDefault="007C458D" w:rsidP="007C458D">
            <w:pPr>
              <w:ind w:right="57"/>
              <w:jc w:val="right"/>
              <w:rPr>
                <w:rFonts w:cs="Arial"/>
                <w:color w:val="595959"/>
                <w:szCs w:val="18"/>
              </w:rPr>
            </w:pPr>
            <w:r>
              <w:rPr>
                <w:rFonts w:cs="Arial"/>
                <w:color w:val="595959"/>
                <w:szCs w:val="18"/>
              </w:rPr>
              <w:t>8</w:t>
            </w:r>
          </w:p>
        </w:tc>
      </w:tr>
      <w:tr w:rsidR="007C458D" w:rsidRPr="00F550B2" w:rsidTr="007C458D">
        <w:tc>
          <w:tcPr>
            <w:tcW w:w="5278" w:type="dxa"/>
            <w:gridSpan w:val="2"/>
            <w:shd w:val="clear" w:color="auto" w:fill="auto"/>
            <w:vAlign w:val="bottom"/>
          </w:tcPr>
          <w:p w:rsidR="007C458D" w:rsidRPr="00F550B2" w:rsidRDefault="007C458D" w:rsidP="007C458D">
            <w:pPr>
              <w:ind w:right="57"/>
              <w:rPr>
                <w:rFonts w:eastAsia="Batang" w:cs="Arial"/>
                <w:color w:val="595959"/>
                <w:spacing w:val="-6"/>
                <w:szCs w:val="18"/>
              </w:rPr>
            </w:pPr>
            <w:r w:rsidRPr="00F550B2">
              <w:rPr>
                <w:rFonts w:eastAsia="Batang" w:cs="Arial"/>
                <w:color w:val="595959"/>
                <w:spacing w:val="-6"/>
                <w:szCs w:val="18"/>
              </w:rPr>
              <w:t>Trade and other receivables</w:t>
            </w:r>
          </w:p>
        </w:tc>
        <w:tc>
          <w:tcPr>
            <w:tcW w:w="913" w:type="dxa"/>
            <w:shd w:val="clear" w:color="auto" w:fill="auto"/>
            <w:vAlign w:val="bottom"/>
          </w:tcPr>
          <w:p w:rsidR="007C458D" w:rsidRPr="00F33086" w:rsidRDefault="007C458D" w:rsidP="007C458D">
            <w:pPr>
              <w:ind w:right="57"/>
              <w:jc w:val="right"/>
              <w:rPr>
                <w:rFonts w:eastAsia="Batang" w:cs="Arial"/>
                <w:b/>
                <w:bCs/>
                <w:caps/>
                <w:color w:val="595959"/>
                <w:spacing w:val="-5"/>
                <w:kern w:val="32"/>
                <w:szCs w:val="18"/>
              </w:rPr>
            </w:pPr>
            <w:r w:rsidRPr="00F33086">
              <w:rPr>
                <w:rFonts w:cs="Arial"/>
                <w:b/>
                <w:color w:val="595959"/>
                <w:szCs w:val="18"/>
              </w:rPr>
              <w:t>–</w:t>
            </w:r>
          </w:p>
        </w:tc>
        <w:tc>
          <w:tcPr>
            <w:tcW w:w="897" w:type="dxa"/>
            <w:vAlign w:val="bottom"/>
          </w:tcPr>
          <w:p w:rsidR="007C458D" w:rsidRPr="00F550B2" w:rsidRDefault="007C458D" w:rsidP="007C458D">
            <w:pPr>
              <w:ind w:right="57"/>
              <w:jc w:val="right"/>
              <w:rPr>
                <w:rFonts w:eastAsia="Batang" w:cs="Arial"/>
                <w:color w:val="595959"/>
                <w:spacing w:val="-6"/>
                <w:szCs w:val="18"/>
              </w:rPr>
            </w:pPr>
            <w:r w:rsidRPr="00F550B2">
              <w:rPr>
                <w:rFonts w:cs="Arial"/>
                <w:bCs/>
                <w:color w:val="595959"/>
                <w:spacing w:val="-5"/>
                <w:szCs w:val="18"/>
              </w:rPr>
              <w:t>3</w:t>
            </w:r>
          </w:p>
        </w:tc>
        <w:tc>
          <w:tcPr>
            <w:tcW w:w="897" w:type="dxa"/>
            <w:vAlign w:val="bottom"/>
          </w:tcPr>
          <w:p w:rsidR="007C458D" w:rsidRPr="00F550B2" w:rsidRDefault="007C458D" w:rsidP="007C458D">
            <w:pPr>
              <w:ind w:right="57"/>
              <w:jc w:val="right"/>
              <w:rPr>
                <w:rFonts w:eastAsia="Batang" w:cs="Arial"/>
                <w:color w:val="595959"/>
                <w:spacing w:val="-6"/>
                <w:szCs w:val="18"/>
              </w:rPr>
            </w:pPr>
            <w:r w:rsidRPr="00954D61">
              <w:rPr>
                <w:rFonts w:cs="Arial"/>
                <w:color w:val="595959"/>
                <w:szCs w:val="18"/>
              </w:rPr>
              <w:t>3</w:t>
            </w:r>
          </w:p>
        </w:tc>
        <w:tc>
          <w:tcPr>
            <w:tcW w:w="897" w:type="dxa"/>
            <w:shd w:val="clear" w:color="auto" w:fill="auto"/>
            <w:vAlign w:val="bottom"/>
          </w:tcPr>
          <w:p w:rsidR="007C458D" w:rsidRPr="00F550B2" w:rsidRDefault="007C458D" w:rsidP="007C458D">
            <w:pPr>
              <w:ind w:right="57"/>
              <w:jc w:val="right"/>
              <w:rPr>
                <w:rFonts w:eastAsia="Batang" w:cs="Arial"/>
                <w:color w:val="595959"/>
                <w:spacing w:val="-6"/>
                <w:szCs w:val="18"/>
              </w:rPr>
            </w:pPr>
            <w:r>
              <w:rPr>
                <w:rFonts w:cs="Arial"/>
                <w:color w:val="595959"/>
                <w:szCs w:val="18"/>
              </w:rPr>
              <w:t>6</w:t>
            </w:r>
          </w:p>
        </w:tc>
        <w:tc>
          <w:tcPr>
            <w:tcW w:w="897" w:type="dxa"/>
          </w:tcPr>
          <w:p w:rsidR="007C458D" w:rsidRPr="00954D61" w:rsidRDefault="007C458D" w:rsidP="007C458D">
            <w:pPr>
              <w:ind w:right="57"/>
              <w:jc w:val="right"/>
              <w:rPr>
                <w:rFonts w:cs="Arial"/>
                <w:color w:val="595959"/>
                <w:szCs w:val="18"/>
              </w:rPr>
            </w:pPr>
            <w:r w:rsidRPr="00954D61">
              <w:rPr>
                <w:rFonts w:cs="Arial"/>
                <w:color w:val="595959"/>
                <w:szCs w:val="18"/>
              </w:rPr>
              <w:t>–</w:t>
            </w:r>
          </w:p>
        </w:tc>
      </w:tr>
      <w:tr w:rsidR="007C458D" w:rsidRPr="00F550B2" w:rsidTr="007C458D">
        <w:tc>
          <w:tcPr>
            <w:tcW w:w="5278" w:type="dxa"/>
            <w:gridSpan w:val="2"/>
            <w:shd w:val="clear" w:color="auto" w:fill="auto"/>
            <w:vAlign w:val="bottom"/>
          </w:tcPr>
          <w:p w:rsidR="007C458D" w:rsidRPr="00F550B2" w:rsidRDefault="007C458D" w:rsidP="007C458D">
            <w:pPr>
              <w:ind w:right="57"/>
              <w:rPr>
                <w:rFonts w:eastAsia="Batang" w:cs="Arial"/>
                <w:color w:val="595959"/>
                <w:spacing w:val="-6"/>
                <w:szCs w:val="18"/>
              </w:rPr>
            </w:pPr>
            <w:r w:rsidRPr="00F550B2">
              <w:rPr>
                <w:rFonts w:eastAsia="Batang" w:cs="Arial"/>
                <w:color w:val="595959"/>
                <w:spacing w:val="-6"/>
                <w:szCs w:val="18"/>
              </w:rPr>
              <w:t>Retirement benefit assets</w:t>
            </w:r>
          </w:p>
        </w:tc>
        <w:tc>
          <w:tcPr>
            <w:tcW w:w="913" w:type="dxa"/>
            <w:shd w:val="clear" w:color="auto" w:fill="auto"/>
            <w:vAlign w:val="bottom"/>
          </w:tcPr>
          <w:p w:rsidR="007C458D" w:rsidRPr="00F33086" w:rsidRDefault="007C458D" w:rsidP="007C458D">
            <w:pPr>
              <w:ind w:right="57"/>
              <w:jc w:val="right"/>
              <w:rPr>
                <w:rFonts w:eastAsia="Batang" w:cs="Arial"/>
                <w:b/>
                <w:bCs/>
                <w:caps/>
                <w:color w:val="595959"/>
                <w:spacing w:val="-5"/>
                <w:kern w:val="32"/>
                <w:szCs w:val="18"/>
              </w:rPr>
            </w:pPr>
            <w:r w:rsidRPr="00F33086">
              <w:rPr>
                <w:rFonts w:cs="Arial"/>
                <w:b/>
                <w:color w:val="595959"/>
                <w:szCs w:val="18"/>
              </w:rPr>
              <w:t>–</w:t>
            </w:r>
          </w:p>
        </w:tc>
        <w:tc>
          <w:tcPr>
            <w:tcW w:w="897" w:type="dxa"/>
            <w:vAlign w:val="bottom"/>
          </w:tcPr>
          <w:p w:rsidR="007C458D" w:rsidRPr="00F550B2" w:rsidRDefault="007C458D" w:rsidP="007C458D">
            <w:pPr>
              <w:ind w:right="57"/>
              <w:jc w:val="right"/>
              <w:rPr>
                <w:rFonts w:eastAsia="Batang" w:cs="Arial"/>
                <w:color w:val="595959"/>
                <w:spacing w:val="-6"/>
                <w:szCs w:val="18"/>
              </w:rPr>
            </w:pPr>
            <w:r w:rsidRPr="00F550B2">
              <w:rPr>
                <w:rFonts w:cs="Arial"/>
                <w:bCs/>
                <w:color w:val="595959"/>
                <w:spacing w:val="-5"/>
                <w:szCs w:val="18"/>
              </w:rPr>
              <w:t>–</w:t>
            </w:r>
          </w:p>
        </w:tc>
        <w:tc>
          <w:tcPr>
            <w:tcW w:w="897" w:type="dxa"/>
            <w:vAlign w:val="bottom"/>
          </w:tcPr>
          <w:p w:rsidR="007C458D" w:rsidRPr="00F550B2" w:rsidRDefault="007C458D" w:rsidP="007C458D">
            <w:pPr>
              <w:ind w:right="57"/>
              <w:jc w:val="right"/>
              <w:rPr>
                <w:rFonts w:eastAsia="Batang" w:cs="Arial"/>
                <w:color w:val="595959"/>
                <w:spacing w:val="-6"/>
                <w:szCs w:val="18"/>
              </w:rPr>
            </w:pPr>
            <w:r>
              <w:rPr>
                <w:rFonts w:cs="Arial"/>
                <w:color w:val="595959"/>
                <w:szCs w:val="18"/>
              </w:rPr>
              <w:t>8</w:t>
            </w:r>
          </w:p>
        </w:tc>
        <w:tc>
          <w:tcPr>
            <w:tcW w:w="897" w:type="dxa"/>
            <w:shd w:val="clear" w:color="auto" w:fill="auto"/>
            <w:vAlign w:val="bottom"/>
          </w:tcPr>
          <w:p w:rsidR="007C458D" w:rsidRPr="00F550B2" w:rsidRDefault="007C458D" w:rsidP="007C458D">
            <w:pPr>
              <w:ind w:right="57"/>
              <w:jc w:val="right"/>
              <w:rPr>
                <w:rFonts w:eastAsia="Batang" w:cs="Arial"/>
                <w:color w:val="595959"/>
                <w:spacing w:val="-6"/>
                <w:szCs w:val="18"/>
              </w:rPr>
            </w:pPr>
            <w:r w:rsidRPr="00954D61">
              <w:rPr>
                <w:rFonts w:cs="Arial"/>
                <w:color w:val="595959"/>
                <w:szCs w:val="18"/>
              </w:rPr>
              <w:t>8</w:t>
            </w:r>
          </w:p>
        </w:tc>
        <w:tc>
          <w:tcPr>
            <w:tcW w:w="897" w:type="dxa"/>
          </w:tcPr>
          <w:p w:rsidR="007C458D" w:rsidRPr="00954D61" w:rsidRDefault="007C458D" w:rsidP="007C458D">
            <w:pPr>
              <w:ind w:right="57"/>
              <w:jc w:val="right"/>
              <w:rPr>
                <w:rFonts w:cs="Arial"/>
                <w:color w:val="595959"/>
                <w:szCs w:val="18"/>
              </w:rPr>
            </w:pPr>
            <w:r w:rsidRPr="00954D61">
              <w:rPr>
                <w:rFonts w:cs="Arial"/>
                <w:color w:val="595959"/>
                <w:szCs w:val="18"/>
              </w:rPr>
              <w:t>–</w:t>
            </w:r>
          </w:p>
        </w:tc>
      </w:tr>
      <w:tr w:rsidR="007C458D" w:rsidRPr="00F550B2" w:rsidTr="007C458D">
        <w:tc>
          <w:tcPr>
            <w:tcW w:w="5278" w:type="dxa"/>
            <w:gridSpan w:val="2"/>
            <w:tcBorders>
              <w:bottom w:val="single" w:sz="4" w:space="0" w:color="auto"/>
            </w:tcBorders>
            <w:shd w:val="clear" w:color="auto" w:fill="auto"/>
            <w:vAlign w:val="bottom"/>
          </w:tcPr>
          <w:p w:rsidR="007C458D" w:rsidRPr="00F550B2" w:rsidRDefault="007C458D" w:rsidP="007C458D">
            <w:pPr>
              <w:ind w:right="57"/>
              <w:rPr>
                <w:rFonts w:eastAsia="Batang" w:cs="Arial"/>
                <w:color w:val="595959"/>
                <w:spacing w:val="-6"/>
                <w:szCs w:val="18"/>
              </w:rPr>
            </w:pPr>
            <w:r w:rsidRPr="00F550B2">
              <w:rPr>
                <w:rFonts w:eastAsia="Batang" w:cs="Arial"/>
                <w:color w:val="595959"/>
                <w:spacing w:val="-6"/>
                <w:szCs w:val="18"/>
              </w:rPr>
              <w:t>Deferred tax assets</w:t>
            </w:r>
          </w:p>
        </w:tc>
        <w:tc>
          <w:tcPr>
            <w:tcW w:w="913" w:type="dxa"/>
            <w:tcBorders>
              <w:bottom w:val="single" w:sz="4" w:space="0" w:color="auto"/>
            </w:tcBorders>
            <w:shd w:val="clear" w:color="auto" w:fill="auto"/>
            <w:vAlign w:val="bottom"/>
          </w:tcPr>
          <w:p w:rsidR="007C458D" w:rsidRPr="00F33086" w:rsidRDefault="007C458D" w:rsidP="007C458D">
            <w:pPr>
              <w:ind w:right="57"/>
              <w:jc w:val="right"/>
              <w:rPr>
                <w:rFonts w:eastAsia="Batang" w:cs="Arial"/>
                <w:b/>
                <w:bCs/>
                <w:caps/>
                <w:color w:val="595959"/>
                <w:spacing w:val="-5"/>
                <w:kern w:val="32"/>
                <w:szCs w:val="18"/>
              </w:rPr>
            </w:pPr>
            <w:r w:rsidRPr="00F33086">
              <w:rPr>
                <w:rFonts w:cs="Arial"/>
                <w:b/>
                <w:color w:val="595959"/>
                <w:szCs w:val="18"/>
              </w:rPr>
              <w:t>–</w:t>
            </w:r>
          </w:p>
        </w:tc>
        <w:tc>
          <w:tcPr>
            <w:tcW w:w="897" w:type="dxa"/>
            <w:tcBorders>
              <w:bottom w:val="single" w:sz="4" w:space="0" w:color="auto"/>
            </w:tcBorders>
            <w:vAlign w:val="bottom"/>
          </w:tcPr>
          <w:p w:rsidR="007C458D" w:rsidRPr="00F550B2" w:rsidRDefault="007C458D" w:rsidP="007C458D">
            <w:pPr>
              <w:ind w:right="57"/>
              <w:jc w:val="right"/>
              <w:rPr>
                <w:rFonts w:eastAsia="Batang" w:cs="Arial"/>
                <w:color w:val="595959"/>
                <w:spacing w:val="-6"/>
                <w:szCs w:val="18"/>
              </w:rPr>
            </w:pPr>
            <w:r w:rsidRPr="00F550B2">
              <w:rPr>
                <w:rFonts w:cs="Arial"/>
                <w:bCs/>
                <w:color w:val="595959"/>
                <w:spacing w:val="-5"/>
                <w:szCs w:val="18"/>
              </w:rPr>
              <w:t>–</w:t>
            </w:r>
          </w:p>
        </w:tc>
        <w:tc>
          <w:tcPr>
            <w:tcW w:w="897" w:type="dxa"/>
            <w:tcBorders>
              <w:bottom w:val="single" w:sz="4" w:space="0" w:color="auto"/>
            </w:tcBorders>
            <w:vAlign w:val="bottom"/>
          </w:tcPr>
          <w:p w:rsidR="007C458D" w:rsidRPr="00F550B2" w:rsidRDefault="007C458D" w:rsidP="007C458D">
            <w:pPr>
              <w:ind w:right="57"/>
              <w:jc w:val="right"/>
              <w:rPr>
                <w:rFonts w:eastAsia="Batang" w:cs="Arial"/>
                <w:color w:val="595959"/>
                <w:spacing w:val="-6"/>
                <w:szCs w:val="18"/>
              </w:rPr>
            </w:pPr>
            <w:r>
              <w:rPr>
                <w:rFonts w:cs="Arial"/>
                <w:color w:val="595959"/>
                <w:szCs w:val="18"/>
              </w:rPr>
              <w:t>1</w:t>
            </w:r>
          </w:p>
        </w:tc>
        <w:tc>
          <w:tcPr>
            <w:tcW w:w="897" w:type="dxa"/>
            <w:tcBorders>
              <w:bottom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6"/>
                <w:szCs w:val="18"/>
              </w:rPr>
            </w:pPr>
            <w:r w:rsidRPr="00954D61">
              <w:rPr>
                <w:rFonts w:cs="Arial"/>
                <w:color w:val="595959"/>
                <w:szCs w:val="18"/>
              </w:rPr>
              <w:t>1</w:t>
            </w:r>
          </w:p>
        </w:tc>
        <w:tc>
          <w:tcPr>
            <w:tcW w:w="897" w:type="dxa"/>
            <w:tcBorders>
              <w:bottom w:val="single" w:sz="4" w:space="0" w:color="auto"/>
            </w:tcBorders>
          </w:tcPr>
          <w:p w:rsidR="007C458D" w:rsidRPr="00954D61" w:rsidRDefault="007C458D" w:rsidP="007C458D">
            <w:pPr>
              <w:ind w:right="57"/>
              <w:jc w:val="right"/>
              <w:rPr>
                <w:rFonts w:cs="Arial"/>
                <w:color w:val="595959"/>
                <w:szCs w:val="18"/>
              </w:rPr>
            </w:pPr>
            <w:r w:rsidRPr="00954D61">
              <w:rPr>
                <w:rFonts w:cs="Arial"/>
                <w:color w:val="595959"/>
                <w:szCs w:val="18"/>
              </w:rPr>
              <w:t>–</w:t>
            </w:r>
          </w:p>
        </w:tc>
      </w:tr>
      <w:tr w:rsidR="007C458D" w:rsidRPr="00F550B2" w:rsidTr="007C458D">
        <w:tc>
          <w:tcPr>
            <w:tcW w:w="5278" w:type="dxa"/>
            <w:gridSpan w:val="2"/>
            <w:tcBorders>
              <w:top w:val="single" w:sz="4" w:space="0" w:color="auto"/>
              <w:bottom w:val="single" w:sz="4" w:space="0" w:color="auto"/>
            </w:tcBorders>
            <w:shd w:val="clear" w:color="auto" w:fill="auto"/>
            <w:vAlign w:val="bottom"/>
          </w:tcPr>
          <w:p w:rsidR="007C458D" w:rsidRPr="00F550B2" w:rsidRDefault="007C458D" w:rsidP="007C458D">
            <w:pPr>
              <w:ind w:right="57"/>
              <w:rPr>
                <w:rFonts w:eastAsia="Batang" w:cs="Arial"/>
                <w:color w:val="595959"/>
                <w:spacing w:val="-6"/>
                <w:szCs w:val="18"/>
              </w:rPr>
            </w:pPr>
          </w:p>
        </w:tc>
        <w:tc>
          <w:tcPr>
            <w:tcW w:w="913" w:type="dxa"/>
            <w:tcBorders>
              <w:top w:val="single" w:sz="4" w:space="0" w:color="auto"/>
              <w:bottom w:val="single" w:sz="4" w:space="0" w:color="auto"/>
            </w:tcBorders>
            <w:shd w:val="clear" w:color="auto" w:fill="auto"/>
            <w:vAlign w:val="bottom"/>
          </w:tcPr>
          <w:p w:rsidR="007C458D" w:rsidRPr="00F33086" w:rsidRDefault="007C458D" w:rsidP="007C458D">
            <w:pPr>
              <w:ind w:right="57"/>
              <w:jc w:val="right"/>
              <w:rPr>
                <w:rFonts w:eastAsia="Batang" w:cs="Arial"/>
                <w:b/>
                <w:bCs/>
                <w:caps/>
                <w:color w:val="595959"/>
                <w:spacing w:val="-5"/>
                <w:kern w:val="32"/>
                <w:szCs w:val="18"/>
              </w:rPr>
            </w:pPr>
            <w:r w:rsidRPr="00F33086">
              <w:rPr>
                <w:rFonts w:eastAsia="Batang" w:cs="Arial"/>
                <w:b/>
                <w:bCs/>
                <w:caps/>
                <w:color w:val="595959"/>
                <w:spacing w:val="-5"/>
                <w:kern w:val="32"/>
                <w:szCs w:val="18"/>
              </w:rPr>
              <w:t>39</w:t>
            </w:r>
          </w:p>
        </w:tc>
        <w:tc>
          <w:tcPr>
            <w:tcW w:w="897" w:type="dxa"/>
            <w:tcBorders>
              <w:top w:val="single" w:sz="4" w:space="0" w:color="auto"/>
              <w:bottom w:val="single" w:sz="4" w:space="0" w:color="auto"/>
            </w:tcBorders>
            <w:vAlign w:val="bottom"/>
          </w:tcPr>
          <w:p w:rsidR="007C458D" w:rsidRPr="00F550B2" w:rsidRDefault="007C458D" w:rsidP="007C458D">
            <w:pPr>
              <w:ind w:right="57"/>
              <w:jc w:val="right"/>
              <w:rPr>
                <w:rFonts w:eastAsia="Batang" w:cs="Arial"/>
                <w:color w:val="595959"/>
                <w:spacing w:val="-6"/>
                <w:szCs w:val="18"/>
              </w:rPr>
            </w:pPr>
            <w:r w:rsidRPr="00F550B2">
              <w:rPr>
                <w:rFonts w:cs="Arial"/>
                <w:bCs/>
                <w:color w:val="595959"/>
                <w:spacing w:val="-5"/>
                <w:szCs w:val="18"/>
              </w:rPr>
              <w:t>54</w:t>
            </w:r>
          </w:p>
        </w:tc>
        <w:tc>
          <w:tcPr>
            <w:tcW w:w="897" w:type="dxa"/>
            <w:tcBorders>
              <w:top w:val="single" w:sz="4" w:space="0" w:color="auto"/>
              <w:bottom w:val="single" w:sz="4" w:space="0" w:color="auto"/>
            </w:tcBorders>
            <w:vAlign w:val="bottom"/>
          </w:tcPr>
          <w:p w:rsidR="007C458D" w:rsidRPr="00F550B2" w:rsidRDefault="007C458D" w:rsidP="007C458D">
            <w:pPr>
              <w:ind w:right="57"/>
              <w:jc w:val="right"/>
              <w:rPr>
                <w:rFonts w:eastAsia="Batang" w:cs="Arial"/>
                <w:color w:val="595959"/>
                <w:spacing w:val="-6"/>
                <w:szCs w:val="18"/>
              </w:rPr>
            </w:pPr>
            <w:r>
              <w:rPr>
                <w:rFonts w:cs="Arial"/>
                <w:color w:val="595959"/>
                <w:szCs w:val="18"/>
              </w:rPr>
              <w:t>9</w:t>
            </w:r>
            <w:r w:rsidRPr="00954D61">
              <w:rPr>
                <w:rFonts w:cs="Arial"/>
                <w:color w:val="595959"/>
                <w:szCs w:val="18"/>
              </w:rPr>
              <w:t>4</w:t>
            </w:r>
          </w:p>
        </w:tc>
        <w:tc>
          <w:tcPr>
            <w:tcW w:w="897" w:type="dxa"/>
            <w:tcBorders>
              <w:top w:val="single" w:sz="4" w:space="0" w:color="auto"/>
              <w:bottom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6"/>
                <w:szCs w:val="18"/>
              </w:rPr>
            </w:pPr>
            <w:r>
              <w:rPr>
                <w:rFonts w:cs="Arial"/>
                <w:color w:val="595959"/>
                <w:szCs w:val="18"/>
              </w:rPr>
              <w:t>148</w:t>
            </w:r>
          </w:p>
        </w:tc>
        <w:tc>
          <w:tcPr>
            <w:tcW w:w="897" w:type="dxa"/>
            <w:tcBorders>
              <w:top w:val="single" w:sz="4" w:space="0" w:color="auto"/>
              <w:bottom w:val="single" w:sz="4" w:space="0" w:color="auto"/>
            </w:tcBorders>
          </w:tcPr>
          <w:p w:rsidR="007C458D" w:rsidRPr="00954D61" w:rsidRDefault="007C458D" w:rsidP="007C458D">
            <w:pPr>
              <w:ind w:right="57"/>
              <w:jc w:val="right"/>
              <w:rPr>
                <w:rFonts w:cs="Arial"/>
                <w:color w:val="595959"/>
                <w:szCs w:val="18"/>
              </w:rPr>
            </w:pPr>
            <w:r>
              <w:rPr>
                <w:rFonts w:cs="Arial"/>
                <w:color w:val="595959"/>
                <w:szCs w:val="18"/>
              </w:rPr>
              <w:t>52</w:t>
            </w:r>
          </w:p>
        </w:tc>
      </w:tr>
      <w:tr w:rsidR="007C458D" w:rsidRPr="00F550B2" w:rsidTr="007C458D">
        <w:tc>
          <w:tcPr>
            <w:tcW w:w="5278" w:type="dxa"/>
            <w:gridSpan w:val="2"/>
            <w:tcBorders>
              <w:top w:val="single" w:sz="4" w:space="0" w:color="auto"/>
            </w:tcBorders>
            <w:shd w:val="clear" w:color="auto" w:fill="auto"/>
            <w:vAlign w:val="bottom"/>
          </w:tcPr>
          <w:p w:rsidR="007C458D" w:rsidRPr="00F550B2" w:rsidRDefault="007C458D" w:rsidP="007C458D">
            <w:pPr>
              <w:ind w:right="57"/>
              <w:rPr>
                <w:rFonts w:eastAsia="Batang" w:cs="Arial"/>
                <w:b/>
                <w:color w:val="595959"/>
                <w:spacing w:val="-6"/>
                <w:szCs w:val="18"/>
              </w:rPr>
            </w:pPr>
            <w:r w:rsidRPr="00F550B2">
              <w:rPr>
                <w:rFonts w:eastAsia="Batang" w:cs="Arial"/>
                <w:b/>
                <w:color w:val="595959"/>
                <w:spacing w:val="-6"/>
                <w:szCs w:val="18"/>
              </w:rPr>
              <w:t>Current assets</w:t>
            </w:r>
          </w:p>
        </w:tc>
        <w:tc>
          <w:tcPr>
            <w:tcW w:w="913" w:type="dxa"/>
            <w:tcBorders>
              <w:top w:val="single" w:sz="4" w:space="0" w:color="auto"/>
            </w:tcBorders>
            <w:shd w:val="clear" w:color="auto" w:fill="auto"/>
            <w:vAlign w:val="bottom"/>
          </w:tcPr>
          <w:p w:rsidR="007C458D" w:rsidRPr="00F33086" w:rsidRDefault="007C458D" w:rsidP="007C458D">
            <w:pPr>
              <w:ind w:right="57"/>
              <w:jc w:val="right"/>
              <w:rPr>
                <w:rFonts w:cs="Arial"/>
                <w:b/>
                <w:bCs/>
                <w:color w:val="595959"/>
                <w:spacing w:val="-5"/>
                <w:szCs w:val="18"/>
              </w:rPr>
            </w:pPr>
          </w:p>
        </w:tc>
        <w:tc>
          <w:tcPr>
            <w:tcW w:w="897" w:type="dxa"/>
            <w:tcBorders>
              <w:top w:val="single" w:sz="4" w:space="0" w:color="auto"/>
            </w:tcBorders>
            <w:vAlign w:val="bottom"/>
          </w:tcPr>
          <w:p w:rsidR="007C458D" w:rsidRPr="00F550B2" w:rsidRDefault="007C458D" w:rsidP="007C458D">
            <w:pPr>
              <w:ind w:right="57"/>
              <w:jc w:val="right"/>
              <w:rPr>
                <w:rFonts w:eastAsia="Batang" w:cs="Arial"/>
                <w:color w:val="595959"/>
                <w:spacing w:val="-6"/>
                <w:szCs w:val="18"/>
              </w:rPr>
            </w:pPr>
          </w:p>
        </w:tc>
        <w:tc>
          <w:tcPr>
            <w:tcW w:w="897" w:type="dxa"/>
            <w:tcBorders>
              <w:top w:val="single" w:sz="4" w:space="0" w:color="auto"/>
            </w:tcBorders>
            <w:vAlign w:val="bottom"/>
          </w:tcPr>
          <w:p w:rsidR="007C458D" w:rsidRPr="00F550B2" w:rsidRDefault="007C458D" w:rsidP="007C458D">
            <w:pPr>
              <w:ind w:right="57"/>
              <w:jc w:val="right"/>
              <w:rPr>
                <w:rFonts w:eastAsia="Batang" w:cs="Arial"/>
                <w:color w:val="595959"/>
                <w:spacing w:val="-6"/>
                <w:szCs w:val="18"/>
              </w:rPr>
            </w:pPr>
          </w:p>
        </w:tc>
        <w:tc>
          <w:tcPr>
            <w:tcW w:w="897" w:type="dxa"/>
            <w:tcBorders>
              <w:top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6"/>
                <w:szCs w:val="18"/>
              </w:rPr>
            </w:pPr>
          </w:p>
        </w:tc>
        <w:tc>
          <w:tcPr>
            <w:tcW w:w="897" w:type="dxa"/>
            <w:tcBorders>
              <w:top w:val="single" w:sz="4" w:space="0" w:color="auto"/>
            </w:tcBorders>
          </w:tcPr>
          <w:p w:rsidR="007C458D" w:rsidRPr="00F550B2" w:rsidRDefault="007C458D" w:rsidP="007C458D">
            <w:pPr>
              <w:ind w:right="57"/>
              <w:jc w:val="right"/>
              <w:rPr>
                <w:rFonts w:eastAsia="Batang" w:cs="Arial"/>
                <w:color w:val="595959"/>
                <w:spacing w:val="-6"/>
                <w:szCs w:val="18"/>
              </w:rPr>
            </w:pPr>
          </w:p>
        </w:tc>
      </w:tr>
      <w:tr w:rsidR="007C458D" w:rsidRPr="00F550B2" w:rsidTr="007C458D">
        <w:tc>
          <w:tcPr>
            <w:tcW w:w="5278" w:type="dxa"/>
            <w:gridSpan w:val="2"/>
            <w:shd w:val="clear" w:color="auto" w:fill="auto"/>
            <w:vAlign w:val="bottom"/>
          </w:tcPr>
          <w:p w:rsidR="007C458D" w:rsidRPr="00F550B2" w:rsidRDefault="007C458D" w:rsidP="007C458D">
            <w:pPr>
              <w:ind w:right="57"/>
              <w:rPr>
                <w:rFonts w:eastAsia="Batang" w:cs="Arial"/>
                <w:color w:val="595959"/>
                <w:spacing w:val="-6"/>
                <w:szCs w:val="18"/>
              </w:rPr>
            </w:pPr>
            <w:r w:rsidRPr="00F550B2">
              <w:rPr>
                <w:rFonts w:eastAsia="Batang" w:cs="Arial"/>
                <w:color w:val="595959"/>
                <w:spacing w:val="-6"/>
                <w:szCs w:val="18"/>
              </w:rPr>
              <w:t>Inventories and non-construction work in progress</w:t>
            </w:r>
          </w:p>
        </w:tc>
        <w:tc>
          <w:tcPr>
            <w:tcW w:w="913" w:type="dxa"/>
            <w:shd w:val="clear" w:color="auto" w:fill="auto"/>
            <w:vAlign w:val="bottom"/>
          </w:tcPr>
          <w:p w:rsidR="007C458D" w:rsidRPr="00F33086" w:rsidRDefault="007C458D" w:rsidP="007C458D">
            <w:pPr>
              <w:ind w:right="57"/>
              <w:jc w:val="right"/>
              <w:rPr>
                <w:rFonts w:eastAsia="Batang" w:cs="Arial"/>
                <w:b/>
                <w:bCs/>
                <w:caps/>
                <w:color w:val="595959"/>
                <w:spacing w:val="-5"/>
                <w:kern w:val="32"/>
                <w:szCs w:val="18"/>
              </w:rPr>
            </w:pPr>
            <w:r w:rsidRPr="00F33086">
              <w:rPr>
                <w:rFonts w:eastAsia="Batang" w:cs="Arial"/>
                <w:b/>
                <w:bCs/>
                <w:caps/>
                <w:color w:val="595959"/>
                <w:spacing w:val="-5"/>
                <w:kern w:val="32"/>
                <w:szCs w:val="18"/>
              </w:rPr>
              <w:t>13</w:t>
            </w:r>
          </w:p>
        </w:tc>
        <w:tc>
          <w:tcPr>
            <w:tcW w:w="897" w:type="dxa"/>
            <w:vAlign w:val="bottom"/>
          </w:tcPr>
          <w:p w:rsidR="007C458D" w:rsidRPr="00F550B2" w:rsidRDefault="007C458D" w:rsidP="007C458D">
            <w:pPr>
              <w:ind w:right="57"/>
              <w:jc w:val="right"/>
              <w:rPr>
                <w:rFonts w:eastAsia="Batang" w:cs="Arial"/>
                <w:color w:val="595959"/>
                <w:spacing w:val="-6"/>
                <w:szCs w:val="18"/>
              </w:rPr>
            </w:pPr>
            <w:r w:rsidRPr="00954D61">
              <w:rPr>
                <w:rFonts w:cs="Arial"/>
                <w:color w:val="595959"/>
                <w:szCs w:val="18"/>
              </w:rPr>
              <w:t>16</w:t>
            </w:r>
          </w:p>
        </w:tc>
        <w:tc>
          <w:tcPr>
            <w:tcW w:w="897" w:type="dxa"/>
            <w:vAlign w:val="bottom"/>
          </w:tcPr>
          <w:p w:rsidR="007C458D" w:rsidRPr="00F550B2" w:rsidRDefault="007C458D" w:rsidP="007C458D">
            <w:pPr>
              <w:ind w:right="57"/>
              <w:jc w:val="right"/>
              <w:rPr>
                <w:rFonts w:eastAsia="Batang" w:cs="Arial"/>
                <w:color w:val="595959"/>
                <w:spacing w:val="-6"/>
                <w:szCs w:val="18"/>
              </w:rPr>
            </w:pPr>
            <w:r w:rsidRPr="00954D61">
              <w:rPr>
                <w:rFonts w:cs="Arial"/>
                <w:color w:val="595959"/>
                <w:szCs w:val="18"/>
              </w:rPr>
              <w:t>25</w:t>
            </w:r>
          </w:p>
        </w:tc>
        <w:tc>
          <w:tcPr>
            <w:tcW w:w="897" w:type="dxa"/>
            <w:shd w:val="clear" w:color="auto" w:fill="auto"/>
            <w:vAlign w:val="bottom"/>
          </w:tcPr>
          <w:p w:rsidR="007C458D" w:rsidRPr="00F550B2" w:rsidRDefault="007C458D" w:rsidP="007C458D">
            <w:pPr>
              <w:ind w:right="57"/>
              <w:jc w:val="right"/>
              <w:rPr>
                <w:rFonts w:eastAsia="Batang" w:cs="Arial"/>
                <w:color w:val="595959"/>
                <w:spacing w:val="-6"/>
                <w:szCs w:val="18"/>
              </w:rPr>
            </w:pPr>
            <w:r w:rsidRPr="00954D61">
              <w:rPr>
                <w:rFonts w:cs="Arial"/>
                <w:color w:val="595959"/>
                <w:szCs w:val="18"/>
              </w:rPr>
              <w:t>41</w:t>
            </w:r>
          </w:p>
        </w:tc>
        <w:tc>
          <w:tcPr>
            <w:tcW w:w="897" w:type="dxa"/>
          </w:tcPr>
          <w:p w:rsidR="007C458D" w:rsidRPr="00954D61" w:rsidRDefault="007C458D" w:rsidP="007C458D">
            <w:pPr>
              <w:ind w:right="57"/>
              <w:jc w:val="right"/>
              <w:rPr>
                <w:rFonts w:cs="Arial"/>
                <w:color w:val="595959"/>
                <w:szCs w:val="18"/>
              </w:rPr>
            </w:pPr>
            <w:r>
              <w:rPr>
                <w:rFonts w:cs="Arial"/>
                <w:color w:val="595959"/>
                <w:szCs w:val="18"/>
              </w:rPr>
              <w:t>13</w:t>
            </w:r>
          </w:p>
        </w:tc>
      </w:tr>
      <w:tr w:rsidR="007C458D" w:rsidRPr="00F550B2" w:rsidTr="007C458D">
        <w:tc>
          <w:tcPr>
            <w:tcW w:w="5278" w:type="dxa"/>
            <w:gridSpan w:val="2"/>
            <w:shd w:val="clear" w:color="auto" w:fill="auto"/>
            <w:vAlign w:val="bottom"/>
          </w:tcPr>
          <w:p w:rsidR="007C458D" w:rsidRPr="00F550B2" w:rsidRDefault="007C458D" w:rsidP="007C458D">
            <w:pPr>
              <w:ind w:right="57"/>
              <w:rPr>
                <w:rFonts w:eastAsia="Batang" w:cs="Arial"/>
                <w:color w:val="595959"/>
                <w:spacing w:val="-6"/>
                <w:szCs w:val="18"/>
              </w:rPr>
            </w:pPr>
            <w:r w:rsidRPr="00F550B2">
              <w:rPr>
                <w:rFonts w:eastAsia="Batang" w:cs="Arial"/>
                <w:color w:val="595959"/>
                <w:spacing w:val="-6"/>
                <w:szCs w:val="18"/>
              </w:rPr>
              <w:t xml:space="preserve">Due from construction contract </w:t>
            </w:r>
            <w:r>
              <w:rPr>
                <w:rFonts w:eastAsia="Batang" w:cs="Arial"/>
                <w:color w:val="595959"/>
                <w:spacing w:val="-6"/>
                <w:szCs w:val="18"/>
              </w:rPr>
              <w:t>client</w:t>
            </w:r>
            <w:r w:rsidRPr="00F550B2">
              <w:rPr>
                <w:rFonts w:eastAsia="Batang" w:cs="Arial"/>
                <w:color w:val="595959"/>
                <w:spacing w:val="-6"/>
                <w:szCs w:val="18"/>
              </w:rPr>
              <w:t>s</w:t>
            </w:r>
          </w:p>
        </w:tc>
        <w:tc>
          <w:tcPr>
            <w:tcW w:w="913" w:type="dxa"/>
            <w:shd w:val="clear" w:color="auto" w:fill="auto"/>
            <w:vAlign w:val="bottom"/>
          </w:tcPr>
          <w:p w:rsidR="007C458D" w:rsidRPr="00F33086" w:rsidRDefault="007C458D" w:rsidP="007C458D">
            <w:pPr>
              <w:ind w:right="57"/>
              <w:jc w:val="right"/>
              <w:rPr>
                <w:rFonts w:eastAsia="Batang" w:cs="Arial"/>
                <w:b/>
                <w:bCs/>
                <w:caps/>
                <w:color w:val="595959"/>
                <w:spacing w:val="-5"/>
                <w:kern w:val="32"/>
                <w:szCs w:val="18"/>
              </w:rPr>
            </w:pPr>
            <w:r w:rsidRPr="00F33086">
              <w:rPr>
                <w:rFonts w:eastAsia="Batang" w:cs="Arial"/>
                <w:b/>
                <w:bCs/>
                <w:caps/>
                <w:color w:val="595959"/>
                <w:spacing w:val="-5"/>
                <w:kern w:val="32"/>
                <w:szCs w:val="18"/>
              </w:rPr>
              <w:t>67</w:t>
            </w:r>
          </w:p>
        </w:tc>
        <w:tc>
          <w:tcPr>
            <w:tcW w:w="897" w:type="dxa"/>
            <w:vAlign w:val="bottom"/>
          </w:tcPr>
          <w:p w:rsidR="007C458D" w:rsidRPr="00F550B2" w:rsidRDefault="007C458D" w:rsidP="007C458D">
            <w:pPr>
              <w:ind w:right="57"/>
              <w:jc w:val="right"/>
              <w:rPr>
                <w:rFonts w:eastAsia="Batang" w:cs="Arial"/>
                <w:color w:val="595959"/>
                <w:spacing w:val="-6"/>
                <w:szCs w:val="18"/>
              </w:rPr>
            </w:pPr>
            <w:r w:rsidRPr="00954D61">
              <w:rPr>
                <w:rFonts w:cs="Arial"/>
                <w:color w:val="595959"/>
                <w:szCs w:val="18"/>
              </w:rPr>
              <w:t>100</w:t>
            </w:r>
          </w:p>
        </w:tc>
        <w:tc>
          <w:tcPr>
            <w:tcW w:w="897" w:type="dxa"/>
            <w:vAlign w:val="bottom"/>
          </w:tcPr>
          <w:p w:rsidR="007C458D" w:rsidRPr="00F550B2" w:rsidRDefault="007C458D" w:rsidP="007C458D">
            <w:pPr>
              <w:ind w:right="57"/>
              <w:jc w:val="right"/>
              <w:rPr>
                <w:rFonts w:eastAsia="Batang" w:cs="Arial"/>
                <w:color w:val="595959"/>
                <w:spacing w:val="-6"/>
                <w:szCs w:val="18"/>
              </w:rPr>
            </w:pPr>
            <w:r w:rsidRPr="00954D61">
              <w:rPr>
                <w:rFonts w:cs="Arial"/>
                <w:color w:val="595959"/>
                <w:szCs w:val="18"/>
              </w:rPr>
              <w:t>–</w:t>
            </w:r>
          </w:p>
        </w:tc>
        <w:tc>
          <w:tcPr>
            <w:tcW w:w="897" w:type="dxa"/>
            <w:shd w:val="clear" w:color="auto" w:fill="auto"/>
            <w:vAlign w:val="bottom"/>
          </w:tcPr>
          <w:p w:rsidR="007C458D" w:rsidRPr="00F550B2" w:rsidRDefault="007C458D" w:rsidP="007C458D">
            <w:pPr>
              <w:ind w:right="57"/>
              <w:jc w:val="right"/>
              <w:rPr>
                <w:rFonts w:eastAsia="Batang" w:cs="Arial"/>
                <w:color w:val="595959"/>
                <w:spacing w:val="-6"/>
                <w:szCs w:val="18"/>
              </w:rPr>
            </w:pPr>
            <w:r w:rsidRPr="00954D61">
              <w:rPr>
                <w:rFonts w:cs="Arial"/>
                <w:color w:val="595959"/>
                <w:szCs w:val="18"/>
              </w:rPr>
              <w:t>100</w:t>
            </w:r>
          </w:p>
        </w:tc>
        <w:tc>
          <w:tcPr>
            <w:tcW w:w="897" w:type="dxa"/>
          </w:tcPr>
          <w:p w:rsidR="007C458D" w:rsidRPr="00954D61" w:rsidRDefault="007C458D" w:rsidP="007C458D">
            <w:pPr>
              <w:ind w:right="57"/>
              <w:jc w:val="right"/>
              <w:rPr>
                <w:rFonts w:cs="Arial"/>
                <w:color w:val="595959"/>
                <w:szCs w:val="18"/>
              </w:rPr>
            </w:pPr>
            <w:r>
              <w:rPr>
                <w:rFonts w:cs="Arial"/>
                <w:color w:val="595959"/>
                <w:szCs w:val="18"/>
              </w:rPr>
              <w:t>73</w:t>
            </w:r>
          </w:p>
        </w:tc>
      </w:tr>
      <w:tr w:rsidR="007C458D" w:rsidRPr="00F550B2" w:rsidTr="007C458D">
        <w:tc>
          <w:tcPr>
            <w:tcW w:w="5278" w:type="dxa"/>
            <w:gridSpan w:val="2"/>
            <w:shd w:val="clear" w:color="auto" w:fill="auto"/>
            <w:vAlign w:val="bottom"/>
          </w:tcPr>
          <w:p w:rsidR="007C458D" w:rsidRPr="00F550B2" w:rsidRDefault="007C458D" w:rsidP="007C458D">
            <w:pPr>
              <w:ind w:right="57"/>
              <w:rPr>
                <w:rFonts w:eastAsia="Batang" w:cs="Arial"/>
                <w:color w:val="595959"/>
                <w:spacing w:val="-6"/>
                <w:szCs w:val="18"/>
              </w:rPr>
            </w:pPr>
            <w:r w:rsidRPr="00F550B2">
              <w:rPr>
                <w:rFonts w:eastAsia="Batang" w:cs="Arial"/>
                <w:color w:val="595959"/>
                <w:spacing w:val="-6"/>
                <w:szCs w:val="18"/>
              </w:rPr>
              <w:t>Trade and other receivables</w:t>
            </w:r>
          </w:p>
        </w:tc>
        <w:tc>
          <w:tcPr>
            <w:tcW w:w="913" w:type="dxa"/>
            <w:shd w:val="clear" w:color="auto" w:fill="auto"/>
            <w:vAlign w:val="bottom"/>
          </w:tcPr>
          <w:p w:rsidR="007C458D" w:rsidRPr="00F33086" w:rsidRDefault="007C458D" w:rsidP="007C458D">
            <w:pPr>
              <w:ind w:right="57"/>
              <w:jc w:val="right"/>
              <w:rPr>
                <w:rFonts w:eastAsia="Batang" w:cs="Arial"/>
                <w:b/>
                <w:bCs/>
                <w:caps/>
                <w:color w:val="595959"/>
                <w:spacing w:val="-5"/>
                <w:kern w:val="32"/>
                <w:szCs w:val="18"/>
              </w:rPr>
            </w:pPr>
            <w:r w:rsidRPr="00F33086">
              <w:rPr>
                <w:rFonts w:eastAsia="Batang" w:cs="Arial"/>
                <w:b/>
                <w:bCs/>
                <w:caps/>
                <w:color w:val="595959"/>
                <w:spacing w:val="-5"/>
                <w:kern w:val="32"/>
                <w:szCs w:val="18"/>
              </w:rPr>
              <w:t>61</w:t>
            </w:r>
          </w:p>
        </w:tc>
        <w:tc>
          <w:tcPr>
            <w:tcW w:w="897" w:type="dxa"/>
            <w:vAlign w:val="bottom"/>
          </w:tcPr>
          <w:p w:rsidR="007C458D" w:rsidRPr="00F550B2" w:rsidRDefault="007C458D" w:rsidP="007C458D">
            <w:pPr>
              <w:ind w:right="57"/>
              <w:jc w:val="right"/>
              <w:rPr>
                <w:rFonts w:eastAsia="Batang" w:cs="Arial"/>
                <w:color w:val="595959"/>
                <w:spacing w:val="-6"/>
                <w:szCs w:val="18"/>
              </w:rPr>
            </w:pPr>
            <w:r w:rsidRPr="00954D61">
              <w:rPr>
                <w:rFonts w:cs="Arial"/>
                <w:color w:val="595959"/>
                <w:szCs w:val="18"/>
              </w:rPr>
              <w:t>71</w:t>
            </w:r>
          </w:p>
        </w:tc>
        <w:tc>
          <w:tcPr>
            <w:tcW w:w="897" w:type="dxa"/>
            <w:vAlign w:val="bottom"/>
          </w:tcPr>
          <w:p w:rsidR="007C458D" w:rsidRPr="00F550B2" w:rsidRDefault="007C458D" w:rsidP="007C458D">
            <w:pPr>
              <w:ind w:right="57"/>
              <w:jc w:val="right"/>
              <w:rPr>
                <w:rFonts w:eastAsia="Batang" w:cs="Arial"/>
                <w:color w:val="595959"/>
                <w:spacing w:val="-6"/>
                <w:szCs w:val="18"/>
              </w:rPr>
            </w:pPr>
            <w:r w:rsidRPr="00954D61">
              <w:rPr>
                <w:rFonts w:cs="Arial"/>
                <w:color w:val="595959"/>
                <w:szCs w:val="18"/>
              </w:rPr>
              <w:t>121</w:t>
            </w:r>
          </w:p>
        </w:tc>
        <w:tc>
          <w:tcPr>
            <w:tcW w:w="897" w:type="dxa"/>
            <w:shd w:val="clear" w:color="auto" w:fill="auto"/>
            <w:vAlign w:val="bottom"/>
          </w:tcPr>
          <w:p w:rsidR="007C458D" w:rsidRPr="00F550B2" w:rsidRDefault="007C458D" w:rsidP="007C458D">
            <w:pPr>
              <w:ind w:right="57"/>
              <w:jc w:val="right"/>
              <w:rPr>
                <w:rFonts w:eastAsia="Batang" w:cs="Arial"/>
                <w:color w:val="595959"/>
                <w:spacing w:val="-6"/>
                <w:szCs w:val="18"/>
              </w:rPr>
            </w:pPr>
            <w:r w:rsidRPr="00954D61">
              <w:rPr>
                <w:rFonts w:cs="Arial"/>
                <w:color w:val="595959"/>
                <w:szCs w:val="18"/>
              </w:rPr>
              <w:t>192</w:t>
            </w:r>
          </w:p>
        </w:tc>
        <w:tc>
          <w:tcPr>
            <w:tcW w:w="897" w:type="dxa"/>
          </w:tcPr>
          <w:p w:rsidR="007C458D" w:rsidRPr="00954D61" w:rsidRDefault="007C458D" w:rsidP="007C458D">
            <w:pPr>
              <w:ind w:right="57"/>
              <w:jc w:val="right"/>
              <w:rPr>
                <w:rFonts w:cs="Arial"/>
                <w:color w:val="595959"/>
                <w:szCs w:val="18"/>
              </w:rPr>
            </w:pPr>
            <w:r>
              <w:rPr>
                <w:rFonts w:cs="Arial"/>
                <w:color w:val="595959"/>
                <w:szCs w:val="18"/>
              </w:rPr>
              <w:t>74</w:t>
            </w:r>
          </w:p>
        </w:tc>
      </w:tr>
      <w:tr w:rsidR="007C458D" w:rsidRPr="00F550B2" w:rsidTr="007C458D">
        <w:tc>
          <w:tcPr>
            <w:tcW w:w="5278" w:type="dxa"/>
            <w:gridSpan w:val="2"/>
            <w:shd w:val="clear" w:color="auto" w:fill="auto"/>
            <w:vAlign w:val="bottom"/>
          </w:tcPr>
          <w:p w:rsidR="007C458D" w:rsidRPr="00F550B2" w:rsidRDefault="007C458D" w:rsidP="007C458D">
            <w:pPr>
              <w:ind w:right="57"/>
              <w:rPr>
                <w:rFonts w:eastAsia="Batang" w:cs="Arial"/>
                <w:color w:val="595959"/>
                <w:spacing w:val="-6"/>
                <w:szCs w:val="18"/>
              </w:rPr>
            </w:pPr>
            <w:r>
              <w:rPr>
                <w:rFonts w:eastAsia="Batang" w:cs="Arial"/>
                <w:color w:val="595959"/>
                <w:spacing w:val="-6"/>
                <w:szCs w:val="18"/>
              </w:rPr>
              <w:t>Current tax assets</w:t>
            </w:r>
          </w:p>
        </w:tc>
        <w:tc>
          <w:tcPr>
            <w:tcW w:w="913" w:type="dxa"/>
            <w:shd w:val="clear" w:color="auto" w:fill="auto"/>
            <w:vAlign w:val="bottom"/>
          </w:tcPr>
          <w:p w:rsidR="007C458D" w:rsidRPr="00F33086" w:rsidRDefault="007C458D" w:rsidP="007C458D">
            <w:pPr>
              <w:ind w:right="57"/>
              <w:jc w:val="right"/>
              <w:rPr>
                <w:rFonts w:eastAsia="Batang" w:cs="Arial"/>
                <w:b/>
                <w:bCs/>
                <w:caps/>
                <w:color w:val="595959"/>
                <w:spacing w:val="-5"/>
                <w:kern w:val="32"/>
                <w:szCs w:val="18"/>
              </w:rPr>
            </w:pPr>
            <w:r>
              <w:rPr>
                <w:rFonts w:cs="Arial"/>
                <w:b/>
                <w:color w:val="595959"/>
                <w:szCs w:val="18"/>
              </w:rPr>
              <w:t>1</w:t>
            </w:r>
          </w:p>
        </w:tc>
        <w:tc>
          <w:tcPr>
            <w:tcW w:w="897" w:type="dxa"/>
          </w:tcPr>
          <w:p w:rsidR="007C458D" w:rsidRDefault="007C458D" w:rsidP="007C458D">
            <w:pPr>
              <w:ind w:right="57"/>
              <w:jc w:val="right"/>
            </w:pPr>
            <w:r w:rsidRPr="00E90394">
              <w:rPr>
                <w:rFonts w:cs="Arial"/>
                <w:color w:val="595959"/>
                <w:szCs w:val="18"/>
              </w:rPr>
              <w:t>–</w:t>
            </w:r>
          </w:p>
        </w:tc>
        <w:tc>
          <w:tcPr>
            <w:tcW w:w="897" w:type="dxa"/>
          </w:tcPr>
          <w:p w:rsidR="007C458D" w:rsidRDefault="007C458D" w:rsidP="007C458D">
            <w:pPr>
              <w:ind w:right="57"/>
              <w:jc w:val="right"/>
            </w:pPr>
            <w:r w:rsidRPr="00E90394">
              <w:rPr>
                <w:rFonts w:cs="Arial"/>
                <w:color w:val="595959"/>
                <w:szCs w:val="18"/>
              </w:rPr>
              <w:t>–</w:t>
            </w:r>
          </w:p>
        </w:tc>
        <w:tc>
          <w:tcPr>
            <w:tcW w:w="897" w:type="dxa"/>
            <w:shd w:val="clear" w:color="auto" w:fill="auto"/>
          </w:tcPr>
          <w:p w:rsidR="007C458D" w:rsidRDefault="007C458D" w:rsidP="007C458D">
            <w:pPr>
              <w:ind w:right="57"/>
              <w:jc w:val="right"/>
            </w:pPr>
            <w:r w:rsidRPr="00E90394">
              <w:rPr>
                <w:rFonts w:cs="Arial"/>
                <w:color w:val="595959"/>
                <w:szCs w:val="18"/>
              </w:rPr>
              <w:t>–</w:t>
            </w:r>
          </w:p>
        </w:tc>
        <w:tc>
          <w:tcPr>
            <w:tcW w:w="897" w:type="dxa"/>
          </w:tcPr>
          <w:p w:rsidR="007C458D" w:rsidRDefault="007C458D" w:rsidP="007C458D">
            <w:pPr>
              <w:ind w:right="57"/>
              <w:jc w:val="right"/>
            </w:pPr>
            <w:r w:rsidRPr="00E90394">
              <w:rPr>
                <w:rFonts w:cs="Arial"/>
                <w:color w:val="595959"/>
                <w:szCs w:val="18"/>
              </w:rPr>
              <w:t>–</w:t>
            </w:r>
          </w:p>
        </w:tc>
      </w:tr>
      <w:tr w:rsidR="007C458D" w:rsidRPr="00F550B2" w:rsidTr="007C458D">
        <w:tc>
          <w:tcPr>
            <w:tcW w:w="5278" w:type="dxa"/>
            <w:gridSpan w:val="2"/>
            <w:shd w:val="clear" w:color="auto" w:fill="auto"/>
            <w:vAlign w:val="bottom"/>
          </w:tcPr>
          <w:p w:rsidR="007C458D" w:rsidRPr="00F550B2" w:rsidRDefault="007C458D" w:rsidP="007C458D">
            <w:pPr>
              <w:ind w:right="57"/>
              <w:rPr>
                <w:rFonts w:eastAsia="Batang" w:cs="Arial"/>
                <w:color w:val="595959"/>
                <w:spacing w:val="-6"/>
                <w:szCs w:val="18"/>
              </w:rPr>
            </w:pPr>
            <w:r w:rsidRPr="00F550B2">
              <w:rPr>
                <w:rFonts w:eastAsia="Batang" w:cs="Arial"/>
                <w:color w:val="595959"/>
                <w:spacing w:val="-6"/>
                <w:szCs w:val="18"/>
              </w:rPr>
              <w:t>Cash</w:t>
            </w:r>
          </w:p>
        </w:tc>
        <w:tc>
          <w:tcPr>
            <w:tcW w:w="913" w:type="dxa"/>
            <w:shd w:val="clear" w:color="auto" w:fill="auto"/>
            <w:vAlign w:val="bottom"/>
          </w:tcPr>
          <w:p w:rsidR="007C458D" w:rsidRPr="00F33086" w:rsidRDefault="007C458D" w:rsidP="007C458D">
            <w:pPr>
              <w:ind w:right="57"/>
              <w:jc w:val="right"/>
              <w:rPr>
                <w:rFonts w:eastAsia="Batang" w:cs="Arial"/>
                <w:b/>
                <w:bCs/>
                <w:caps/>
                <w:color w:val="595959"/>
                <w:spacing w:val="-5"/>
                <w:kern w:val="32"/>
                <w:szCs w:val="18"/>
              </w:rPr>
            </w:pPr>
            <w:r w:rsidRPr="00F33086">
              <w:rPr>
                <w:rFonts w:eastAsia="Batang" w:cs="Arial"/>
                <w:b/>
                <w:bCs/>
                <w:caps/>
                <w:color w:val="595959"/>
                <w:spacing w:val="-5"/>
                <w:kern w:val="32"/>
                <w:szCs w:val="18"/>
              </w:rPr>
              <w:t>24</w:t>
            </w:r>
          </w:p>
        </w:tc>
        <w:tc>
          <w:tcPr>
            <w:tcW w:w="897" w:type="dxa"/>
            <w:vAlign w:val="bottom"/>
          </w:tcPr>
          <w:p w:rsidR="007C458D" w:rsidRPr="00F550B2" w:rsidRDefault="007C458D" w:rsidP="007C458D">
            <w:pPr>
              <w:ind w:right="57"/>
              <w:jc w:val="right"/>
              <w:rPr>
                <w:rFonts w:eastAsia="Batang" w:cs="Arial"/>
                <w:color w:val="595959"/>
                <w:spacing w:val="-6"/>
                <w:szCs w:val="18"/>
              </w:rPr>
            </w:pPr>
            <w:r w:rsidRPr="00954D61">
              <w:rPr>
                <w:rFonts w:cs="Arial"/>
                <w:color w:val="595959"/>
                <w:szCs w:val="18"/>
              </w:rPr>
              <w:t>16</w:t>
            </w:r>
          </w:p>
        </w:tc>
        <w:tc>
          <w:tcPr>
            <w:tcW w:w="897" w:type="dxa"/>
            <w:vAlign w:val="bottom"/>
          </w:tcPr>
          <w:p w:rsidR="007C458D" w:rsidRPr="00F550B2" w:rsidRDefault="007C458D" w:rsidP="007C458D">
            <w:pPr>
              <w:ind w:right="57"/>
              <w:jc w:val="right"/>
              <w:rPr>
                <w:rFonts w:eastAsia="Batang" w:cs="Arial"/>
                <w:color w:val="595959"/>
                <w:spacing w:val="-6"/>
                <w:szCs w:val="18"/>
              </w:rPr>
            </w:pPr>
            <w:r w:rsidRPr="00954D61">
              <w:rPr>
                <w:rFonts w:cs="Arial"/>
                <w:color w:val="595959"/>
                <w:szCs w:val="18"/>
              </w:rPr>
              <w:t>–</w:t>
            </w:r>
          </w:p>
        </w:tc>
        <w:tc>
          <w:tcPr>
            <w:tcW w:w="897" w:type="dxa"/>
            <w:shd w:val="clear" w:color="auto" w:fill="auto"/>
            <w:vAlign w:val="bottom"/>
          </w:tcPr>
          <w:p w:rsidR="007C458D" w:rsidRPr="00F550B2" w:rsidRDefault="007C458D" w:rsidP="007C458D">
            <w:pPr>
              <w:ind w:right="57"/>
              <w:jc w:val="right"/>
              <w:rPr>
                <w:rFonts w:eastAsia="Batang" w:cs="Arial"/>
                <w:color w:val="595959"/>
                <w:spacing w:val="-6"/>
                <w:szCs w:val="18"/>
              </w:rPr>
            </w:pPr>
            <w:r w:rsidRPr="00954D61">
              <w:rPr>
                <w:rFonts w:cs="Arial"/>
                <w:color w:val="595959"/>
                <w:szCs w:val="18"/>
              </w:rPr>
              <w:t>16</w:t>
            </w:r>
          </w:p>
        </w:tc>
        <w:tc>
          <w:tcPr>
            <w:tcW w:w="897" w:type="dxa"/>
          </w:tcPr>
          <w:p w:rsidR="007C458D" w:rsidRPr="00954D61" w:rsidRDefault="007C458D" w:rsidP="007C458D">
            <w:pPr>
              <w:ind w:right="57"/>
              <w:jc w:val="right"/>
              <w:rPr>
                <w:rFonts w:cs="Arial"/>
                <w:color w:val="595959"/>
                <w:szCs w:val="18"/>
              </w:rPr>
            </w:pPr>
            <w:r>
              <w:rPr>
                <w:rFonts w:cs="Arial"/>
                <w:color w:val="595959"/>
                <w:szCs w:val="18"/>
              </w:rPr>
              <w:t>19</w:t>
            </w:r>
          </w:p>
        </w:tc>
      </w:tr>
      <w:tr w:rsidR="007C458D" w:rsidRPr="00F550B2" w:rsidTr="007C458D">
        <w:tc>
          <w:tcPr>
            <w:tcW w:w="5278" w:type="dxa"/>
            <w:gridSpan w:val="2"/>
            <w:tcBorders>
              <w:top w:val="single" w:sz="4" w:space="0" w:color="auto"/>
              <w:bottom w:val="single" w:sz="4" w:space="0" w:color="auto"/>
            </w:tcBorders>
            <w:shd w:val="clear" w:color="auto" w:fill="auto"/>
            <w:vAlign w:val="bottom"/>
          </w:tcPr>
          <w:p w:rsidR="007C458D" w:rsidRPr="00F550B2" w:rsidRDefault="007C458D" w:rsidP="007C458D">
            <w:pPr>
              <w:ind w:right="57"/>
              <w:rPr>
                <w:rFonts w:eastAsia="Batang" w:cs="Arial"/>
                <w:color w:val="595959"/>
                <w:spacing w:val="-6"/>
                <w:szCs w:val="18"/>
              </w:rPr>
            </w:pPr>
          </w:p>
        </w:tc>
        <w:tc>
          <w:tcPr>
            <w:tcW w:w="913" w:type="dxa"/>
            <w:tcBorders>
              <w:top w:val="single" w:sz="4" w:space="0" w:color="auto"/>
              <w:bottom w:val="single" w:sz="4" w:space="0" w:color="auto"/>
            </w:tcBorders>
            <w:shd w:val="clear" w:color="auto" w:fill="auto"/>
            <w:vAlign w:val="bottom"/>
          </w:tcPr>
          <w:p w:rsidR="007C458D" w:rsidRPr="00F33086" w:rsidRDefault="007C458D" w:rsidP="007C458D">
            <w:pPr>
              <w:ind w:right="57"/>
              <w:jc w:val="right"/>
              <w:rPr>
                <w:rFonts w:eastAsia="Batang" w:cs="Arial"/>
                <w:b/>
                <w:bCs/>
                <w:caps/>
                <w:color w:val="595959"/>
                <w:spacing w:val="-5"/>
                <w:kern w:val="32"/>
                <w:szCs w:val="18"/>
              </w:rPr>
            </w:pPr>
            <w:r w:rsidRPr="00F33086">
              <w:rPr>
                <w:rFonts w:eastAsia="Batang" w:cs="Arial"/>
                <w:b/>
                <w:bCs/>
                <w:caps/>
                <w:color w:val="595959"/>
                <w:spacing w:val="-5"/>
                <w:kern w:val="32"/>
                <w:szCs w:val="18"/>
              </w:rPr>
              <w:t>16</w:t>
            </w:r>
            <w:r>
              <w:rPr>
                <w:rFonts w:eastAsia="Batang" w:cs="Arial"/>
                <w:b/>
                <w:bCs/>
                <w:caps/>
                <w:color w:val="595959"/>
                <w:spacing w:val="-5"/>
                <w:kern w:val="32"/>
                <w:szCs w:val="18"/>
              </w:rPr>
              <w:t>6</w:t>
            </w:r>
          </w:p>
        </w:tc>
        <w:tc>
          <w:tcPr>
            <w:tcW w:w="897" w:type="dxa"/>
            <w:tcBorders>
              <w:top w:val="single" w:sz="4" w:space="0" w:color="auto"/>
              <w:bottom w:val="single" w:sz="4" w:space="0" w:color="auto"/>
            </w:tcBorders>
            <w:vAlign w:val="bottom"/>
          </w:tcPr>
          <w:p w:rsidR="007C458D" w:rsidRPr="00F550B2" w:rsidRDefault="007C458D" w:rsidP="007C458D">
            <w:pPr>
              <w:ind w:right="57"/>
              <w:jc w:val="right"/>
              <w:rPr>
                <w:rFonts w:eastAsia="Batang" w:cs="Arial"/>
                <w:color w:val="595959"/>
                <w:spacing w:val="-6"/>
                <w:szCs w:val="18"/>
              </w:rPr>
            </w:pPr>
            <w:r w:rsidRPr="00954D61">
              <w:rPr>
                <w:rFonts w:cs="Arial"/>
                <w:color w:val="595959"/>
                <w:szCs w:val="18"/>
              </w:rPr>
              <w:t>203</w:t>
            </w:r>
          </w:p>
        </w:tc>
        <w:tc>
          <w:tcPr>
            <w:tcW w:w="897" w:type="dxa"/>
            <w:tcBorders>
              <w:top w:val="single" w:sz="4" w:space="0" w:color="auto"/>
              <w:bottom w:val="single" w:sz="4" w:space="0" w:color="auto"/>
            </w:tcBorders>
            <w:vAlign w:val="bottom"/>
          </w:tcPr>
          <w:p w:rsidR="007C458D" w:rsidRPr="00F550B2" w:rsidRDefault="007C458D" w:rsidP="007C458D">
            <w:pPr>
              <w:ind w:right="57"/>
              <w:jc w:val="right"/>
              <w:rPr>
                <w:rFonts w:eastAsia="Batang" w:cs="Arial"/>
                <w:color w:val="595959"/>
                <w:spacing w:val="-6"/>
                <w:szCs w:val="18"/>
              </w:rPr>
            </w:pPr>
            <w:r w:rsidRPr="00954D61">
              <w:rPr>
                <w:rFonts w:cs="Arial"/>
                <w:color w:val="595959"/>
                <w:szCs w:val="18"/>
              </w:rPr>
              <w:t>146</w:t>
            </w:r>
          </w:p>
        </w:tc>
        <w:tc>
          <w:tcPr>
            <w:tcW w:w="897" w:type="dxa"/>
            <w:tcBorders>
              <w:top w:val="single" w:sz="4" w:space="0" w:color="auto"/>
              <w:bottom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6"/>
                <w:szCs w:val="18"/>
              </w:rPr>
            </w:pPr>
            <w:r w:rsidRPr="00954D61">
              <w:rPr>
                <w:rFonts w:cs="Arial"/>
                <w:color w:val="595959"/>
                <w:szCs w:val="18"/>
              </w:rPr>
              <w:t>349</w:t>
            </w:r>
          </w:p>
        </w:tc>
        <w:tc>
          <w:tcPr>
            <w:tcW w:w="897" w:type="dxa"/>
            <w:tcBorders>
              <w:top w:val="single" w:sz="4" w:space="0" w:color="auto"/>
              <w:bottom w:val="single" w:sz="4" w:space="0" w:color="auto"/>
            </w:tcBorders>
          </w:tcPr>
          <w:p w:rsidR="007C458D" w:rsidRPr="00954D61" w:rsidRDefault="007C458D" w:rsidP="007C458D">
            <w:pPr>
              <w:ind w:right="57"/>
              <w:jc w:val="right"/>
              <w:rPr>
                <w:rFonts w:cs="Arial"/>
                <w:color w:val="595959"/>
                <w:szCs w:val="18"/>
              </w:rPr>
            </w:pPr>
            <w:r>
              <w:rPr>
                <w:rFonts w:cs="Arial"/>
                <w:color w:val="595959"/>
                <w:szCs w:val="18"/>
              </w:rPr>
              <w:t>179</w:t>
            </w:r>
          </w:p>
        </w:tc>
      </w:tr>
      <w:tr w:rsidR="007C458D" w:rsidRPr="00F550B2" w:rsidTr="007C458D">
        <w:tc>
          <w:tcPr>
            <w:tcW w:w="5278" w:type="dxa"/>
            <w:gridSpan w:val="2"/>
            <w:tcBorders>
              <w:top w:val="single" w:sz="4" w:space="0" w:color="auto"/>
              <w:bottom w:val="single" w:sz="4" w:space="0" w:color="auto"/>
            </w:tcBorders>
            <w:shd w:val="clear" w:color="auto" w:fill="auto"/>
            <w:vAlign w:val="bottom"/>
          </w:tcPr>
          <w:p w:rsidR="007C458D" w:rsidRPr="00F550B2" w:rsidRDefault="007C458D" w:rsidP="007C458D">
            <w:pPr>
              <w:ind w:right="57"/>
              <w:rPr>
                <w:rFonts w:eastAsia="Batang" w:cs="Arial"/>
                <w:b/>
                <w:color w:val="595959"/>
                <w:spacing w:val="-6"/>
                <w:szCs w:val="18"/>
              </w:rPr>
            </w:pPr>
            <w:r w:rsidRPr="00F550B2">
              <w:rPr>
                <w:rFonts w:eastAsia="Batang" w:cs="Arial"/>
                <w:b/>
                <w:color w:val="595959"/>
                <w:spacing w:val="-6"/>
                <w:szCs w:val="18"/>
              </w:rPr>
              <w:t>Total assets classified as held for sale</w:t>
            </w:r>
          </w:p>
        </w:tc>
        <w:tc>
          <w:tcPr>
            <w:tcW w:w="913" w:type="dxa"/>
            <w:tcBorders>
              <w:top w:val="single" w:sz="4" w:space="0" w:color="auto"/>
              <w:bottom w:val="single" w:sz="4" w:space="0" w:color="auto"/>
            </w:tcBorders>
            <w:shd w:val="clear" w:color="auto" w:fill="auto"/>
            <w:vAlign w:val="bottom"/>
          </w:tcPr>
          <w:p w:rsidR="007C458D" w:rsidRPr="00F33086" w:rsidRDefault="007C458D" w:rsidP="007C458D">
            <w:pPr>
              <w:ind w:right="57"/>
              <w:jc w:val="right"/>
              <w:rPr>
                <w:rFonts w:eastAsia="Batang" w:cs="Arial"/>
                <w:b/>
                <w:bCs/>
                <w:caps/>
                <w:color w:val="595959"/>
                <w:spacing w:val="-5"/>
                <w:kern w:val="32"/>
                <w:szCs w:val="18"/>
              </w:rPr>
            </w:pPr>
            <w:r w:rsidRPr="00F33086">
              <w:rPr>
                <w:rFonts w:eastAsia="Batang" w:cs="Arial"/>
                <w:b/>
                <w:bCs/>
                <w:caps/>
                <w:color w:val="595959"/>
                <w:spacing w:val="-5"/>
                <w:kern w:val="32"/>
                <w:szCs w:val="18"/>
              </w:rPr>
              <w:t>20</w:t>
            </w:r>
            <w:r>
              <w:rPr>
                <w:rFonts w:eastAsia="Batang" w:cs="Arial"/>
                <w:b/>
                <w:bCs/>
                <w:caps/>
                <w:color w:val="595959"/>
                <w:spacing w:val="-5"/>
                <w:kern w:val="32"/>
                <w:szCs w:val="18"/>
              </w:rPr>
              <w:t>5</w:t>
            </w:r>
          </w:p>
        </w:tc>
        <w:tc>
          <w:tcPr>
            <w:tcW w:w="897" w:type="dxa"/>
            <w:tcBorders>
              <w:top w:val="single" w:sz="4" w:space="0" w:color="auto"/>
              <w:bottom w:val="single" w:sz="4" w:space="0" w:color="auto"/>
            </w:tcBorders>
            <w:vAlign w:val="bottom"/>
          </w:tcPr>
          <w:p w:rsidR="007C458D" w:rsidRPr="00F550B2" w:rsidRDefault="007C458D" w:rsidP="007C458D">
            <w:pPr>
              <w:ind w:right="57"/>
              <w:jc w:val="right"/>
              <w:rPr>
                <w:rFonts w:eastAsia="Batang" w:cs="Arial"/>
                <w:color w:val="595959"/>
                <w:spacing w:val="-6"/>
                <w:szCs w:val="18"/>
              </w:rPr>
            </w:pPr>
            <w:r w:rsidRPr="00954D61">
              <w:rPr>
                <w:rFonts w:cs="Arial"/>
                <w:color w:val="595959"/>
                <w:szCs w:val="18"/>
              </w:rPr>
              <w:t>257</w:t>
            </w:r>
          </w:p>
        </w:tc>
        <w:tc>
          <w:tcPr>
            <w:tcW w:w="897" w:type="dxa"/>
            <w:tcBorders>
              <w:top w:val="single" w:sz="4" w:space="0" w:color="auto"/>
              <w:bottom w:val="single" w:sz="4" w:space="0" w:color="auto"/>
            </w:tcBorders>
            <w:vAlign w:val="bottom"/>
          </w:tcPr>
          <w:p w:rsidR="007C458D" w:rsidRPr="00F550B2" w:rsidRDefault="007C458D" w:rsidP="007C458D">
            <w:pPr>
              <w:ind w:right="57"/>
              <w:jc w:val="right"/>
              <w:rPr>
                <w:rFonts w:eastAsia="Batang" w:cs="Arial"/>
                <w:color w:val="595959"/>
                <w:spacing w:val="-6"/>
                <w:szCs w:val="18"/>
              </w:rPr>
            </w:pPr>
            <w:r w:rsidRPr="00954D61">
              <w:rPr>
                <w:rFonts w:cs="Arial"/>
                <w:color w:val="595959"/>
                <w:szCs w:val="18"/>
              </w:rPr>
              <w:t>240</w:t>
            </w:r>
          </w:p>
        </w:tc>
        <w:tc>
          <w:tcPr>
            <w:tcW w:w="897" w:type="dxa"/>
            <w:tcBorders>
              <w:top w:val="single" w:sz="4" w:space="0" w:color="auto"/>
              <w:bottom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6"/>
                <w:szCs w:val="18"/>
              </w:rPr>
            </w:pPr>
            <w:r w:rsidRPr="00954D61">
              <w:rPr>
                <w:rFonts w:cs="Arial"/>
                <w:color w:val="595959"/>
                <w:szCs w:val="18"/>
              </w:rPr>
              <w:t>497</w:t>
            </w:r>
          </w:p>
        </w:tc>
        <w:tc>
          <w:tcPr>
            <w:tcW w:w="897" w:type="dxa"/>
            <w:tcBorders>
              <w:top w:val="single" w:sz="4" w:space="0" w:color="auto"/>
              <w:bottom w:val="single" w:sz="4" w:space="0" w:color="auto"/>
            </w:tcBorders>
          </w:tcPr>
          <w:p w:rsidR="007C458D" w:rsidRPr="00954D61" w:rsidRDefault="007C458D" w:rsidP="007C458D">
            <w:pPr>
              <w:ind w:right="57"/>
              <w:jc w:val="right"/>
              <w:rPr>
                <w:rFonts w:cs="Arial"/>
                <w:color w:val="595959"/>
                <w:szCs w:val="18"/>
              </w:rPr>
            </w:pPr>
            <w:r>
              <w:rPr>
                <w:rFonts w:cs="Arial"/>
                <w:color w:val="595959"/>
                <w:szCs w:val="18"/>
              </w:rPr>
              <w:t>231</w:t>
            </w:r>
          </w:p>
        </w:tc>
      </w:tr>
      <w:tr w:rsidR="007C458D" w:rsidRPr="00F550B2" w:rsidTr="007C458D">
        <w:tc>
          <w:tcPr>
            <w:tcW w:w="5278" w:type="dxa"/>
            <w:gridSpan w:val="2"/>
            <w:tcBorders>
              <w:top w:val="single" w:sz="4" w:space="0" w:color="auto"/>
            </w:tcBorders>
            <w:shd w:val="clear" w:color="auto" w:fill="auto"/>
            <w:vAlign w:val="bottom"/>
          </w:tcPr>
          <w:p w:rsidR="007C458D" w:rsidRPr="00F550B2" w:rsidRDefault="007C458D" w:rsidP="007C458D">
            <w:pPr>
              <w:ind w:right="57"/>
              <w:rPr>
                <w:rFonts w:eastAsia="Batang" w:cs="Arial"/>
                <w:color w:val="595959"/>
                <w:spacing w:val="-6"/>
                <w:szCs w:val="18"/>
              </w:rPr>
            </w:pPr>
          </w:p>
        </w:tc>
        <w:tc>
          <w:tcPr>
            <w:tcW w:w="913" w:type="dxa"/>
            <w:tcBorders>
              <w:top w:val="single" w:sz="4" w:space="0" w:color="auto"/>
            </w:tcBorders>
            <w:shd w:val="clear" w:color="auto" w:fill="auto"/>
            <w:vAlign w:val="bottom"/>
          </w:tcPr>
          <w:p w:rsidR="007C458D" w:rsidRPr="00F33086" w:rsidRDefault="007C458D" w:rsidP="007C458D">
            <w:pPr>
              <w:ind w:right="57"/>
              <w:jc w:val="right"/>
              <w:rPr>
                <w:rFonts w:cs="Arial"/>
                <w:b/>
                <w:bCs/>
                <w:color w:val="595959"/>
                <w:spacing w:val="-5"/>
                <w:szCs w:val="18"/>
              </w:rPr>
            </w:pPr>
          </w:p>
        </w:tc>
        <w:tc>
          <w:tcPr>
            <w:tcW w:w="897" w:type="dxa"/>
            <w:tcBorders>
              <w:top w:val="single" w:sz="4" w:space="0" w:color="auto"/>
            </w:tcBorders>
            <w:vAlign w:val="bottom"/>
          </w:tcPr>
          <w:p w:rsidR="007C458D" w:rsidRPr="00F550B2" w:rsidRDefault="007C458D" w:rsidP="007C458D">
            <w:pPr>
              <w:ind w:right="57"/>
              <w:jc w:val="right"/>
              <w:rPr>
                <w:rFonts w:eastAsia="Batang" w:cs="Arial"/>
                <w:color w:val="595959"/>
                <w:spacing w:val="-6"/>
                <w:szCs w:val="18"/>
              </w:rPr>
            </w:pPr>
          </w:p>
        </w:tc>
        <w:tc>
          <w:tcPr>
            <w:tcW w:w="897" w:type="dxa"/>
            <w:tcBorders>
              <w:top w:val="single" w:sz="4" w:space="0" w:color="auto"/>
            </w:tcBorders>
            <w:vAlign w:val="bottom"/>
          </w:tcPr>
          <w:p w:rsidR="007C458D" w:rsidRPr="00F550B2" w:rsidRDefault="007C458D" w:rsidP="007C458D">
            <w:pPr>
              <w:ind w:right="57"/>
              <w:jc w:val="right"/>
              <w:rPr>
                <w:rFonts w:eastAsia="Batang" w:cs="Arial"/>
                <w:color w:val="595959"/>
                <w:spacing w:val="-6"/>
                <w:szCs w:val="18"/>
              </w:rPr>
            </w:pPr>
          </w:p>
        </w:tc>
        <w:tc>
          <w:tcPr>
            <w:tcW w:w="897" w:type="dxa"/>
            <w:tcBorders>
              <w:top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6"/>
                <w:szCs w:val="18"/>
              </w:rPr>
            </w:pPr>
          </w:p>
        </w:tc>
        <w:tc>
          <w:tcPr>
            <w:tcW w:w="897" w:type="dxa"/>
            <w:tcBorders>
              <w:top w:val="single" w:sz="4" w:space="0" w:color="auto"/>
            </w:tcBorders>
          </w:tcPr>
          <w:p w:rsidR="007C458D" w:rsidRPr="00F550B2" w:rsidRDefault="007C458D" w:rsidP="007C458D">
            <w:pPr>
              <w:ind w:right="57"/>
              <w:jc w:val="right"/>
              <w:rPr>
                <w:rFonts w:eastAsia="Batang" w:cs="Arial"/>
                <w:color w:val="595959"/>
                <w:spacing w:val="-6"/>
                <w:szCs w:val="18"/>
              </w:rPr>
            </w:pPr>
          </w:p>
        </w:tc>
      </w:tr>
      <w:tr w:rsidR="007C458D" w:rsidRPr="00F550B2" w:rsidTr="007C458D">
        <w:tc>
          <w:tcPr>
            <w:tcW w:w="5278" w:type="dxa"/>
            <w:gridSpan w:val="2"/>
            <w:shd w:val="clear" w:color="auto" w:fill="auto"/>
            <w:vAlign w:val="bottom"/>
          </w:tcPr>
          <w:p w:rsidR="007C458D" w:rsidRPr="00F550B2" w:rsidRDefault="007C458D" w:rsidP="007C458D">
            <w:pPr>
              <w:ind w:right="57"/>
              <w:rPr>
                <w:rFonts w:eastAsia="Batang" w:cs="Arial"/>
                <w:b/>
                <w:color w:val="595959"/>
                <w:spacing w:val="-6"/>
                <w:szCs w:val="18"/>
              </w:rPr>
            </w:pPr>
            <w:r w:rsidRPr="00F550B2">
              <w:rPr>
                <w:rFonts w:eastAsia="Batang" w:cs="Arial"/>
                <w:b/>
                <w:color w:val="595959"/>
                <w:spacing w:val="-6"/>
                <w:szCs w:val="18"/>
              </w:rPr>
              <w:t>Current liabilities</w:t>
            </w:r>
          </w:p>
        </w:tc>
        <w:tc>
          <w:tcPr>
            <w:tcW w:w="913" w:type="dxa"/>
            <w:shd w:val="clear" w:color="auto" w:fill="auto"/>
            <w:vAlign w:val="bottom"/>
          </w:tcPr>
          <w:p w:rsidR="007C458D" w:rsidRPr="00F33086" w:rsidRDefault="007C458D" w:rsidP="007C458D">
            <w:pPr>
              <w:ind w:right="57"/>
              <w:jc w:val="right"/>
              <w:rPr>
                <w:rFonts w:cs="Arial"/>
                <w:b/>
                <w:bCs/>
                <w:color w:val="595959"/>
                <w:spacing w:val="-5"/>
                <w:szCs w:val="18"/>
              </w:rPr>
            </w:pPr>
          </w:p>
        </w:tc>
        <w:tc>
          <w:tcPr>
            <w:tcW w:w="897" w:type="dxa"/>
            <w:vAlign w:val="bottom"/>
          </w:tcPr>
          <w:p w:rsidR="007C458D" w:rsidRPr="00F550B2" w:rsidRDefault="007C458D" w:rsidP="007C458D">
            <w:pPr>
              <w:ind w:right="57"/>
              <w:jc w:val="right"/>
              <w:rPr>
                <w:rFonts w:eastAsia="Batang" w:cs="Arial"/>
                <w:color w:val="595959"/>
                <w:spacing w:val="-6"/>
                <w:szCs w:val="18"/>
              </w:rPr>
            </w:pPr>
          </w:p>
        </w:tc>
        <w:tc>
          <w:tcPr>
            <w:tcW w:w="897" w:type="dxa"/>
            <w:vAlign w:val="bottom"/>
          </w:tcPr>
          <w:p w:rsidR="007C458D" w:rsidRPr="00F550B2" w:rsidRDefault="007C458D" w:rsidP="007C458D">
            <w:pPr>
              <w:ind w:right="57"/>
              <w:jc w:val="right"/>
              <w:rPr>
                <w:rFonts w:eastAsia="Batang" w:cs="Arial"/>
                <w:color w:val="595959"/>
                <w:spacing w:val="-6"/>
                <w:szCs w:val="18"/>
              </w:rPr>
            </w:pPr>
          </w:p>
        </w:tc>
        <w:tc>
          <w:tcPr>
            <w:tcW w:w="897" w:type="dxa"/>
            <w:shd w:val="clear" w:color="auto" w:fill="auto"/>
            <w:vAlign w:val="bottom"/>
          </w:tcPr>
          <w:p w:rsidR="007C458D" w:rsidRPr="00F550B2" w:rsidRDefault="007C458D" w:rsidP="007C458D">
            <w:pPr>
              <w:ind w:right="57"/>
              <w:jc w:val="right"/>
              <w:rPr>
                <w:rFonts w:eastAsia="Batang" w:cs="Arial"/>
                <w:color w:val="595959"/>
                <w:spacing w:val="-6"/>
                <w:szCs w:val="18"/>
              </w:rPr>
            </w:pPr>
          </w:p>
        </w:tc>
        <w:tc>
          <w:tcPr>
            <w:tcW w:w="897" w:type="dxa"/>
          </w:tcPr>
          <w:p w:rsidR="007C458D" w:rsidRPr="00954D61" w:rsidRDefault="007C458D" w:rsidP="007C458D">
            <w:pPr>
              <w:ind w:right="57"/>
              <w:jc w:val="right"/>
              <w:rPr>
                <w:rFonts w:cs="Arial"/>
                <w:color w:val="595959"/>
                <w:szCs w:val="18"/>
              </w:rPr>
            </w:pPr>
          </w:p>
        </w:tc>
      </w:tr>
      <w:tr w:rsidR="007C458D" w:rsidRPr="00F550B2" w:rsidTr="007C458D">
        <w:tc>
          <w:tcPr>
            <w:tcW w:w="5278" w:type="dxa"/>
            <w:gridSpan w:val="2"/>
            <w:shd w:val="clear" w:color="auto" w:fill="auto"/>
            <w:vAlign w:val="bottom"/>
          </w:tcPr>
          <w:p w:rsidR="007C458D" w:rsidRPr="00F550B2" w:rsidRDefault="007C458D" w:rsidP="007C458D">
            <w:pPr>
              <w:ind w:right="57"/>
              <w:rPr>
                <w:rFonts w:eastAsia="Batang" w:cs="Arial"/>
                <w:color w:val="595959"/>
                <w:spacing w:val="-6"/>
                <w:szCs w:val="18"/>
              </w:rPr>
            </w:pPr>
            <w:r w:rsidRPr="00F550B2">
              <w:rPr>
                <w:rFonts w:eastAsia="Batang" w:cs="Arial"/>
                <w:color w:val="595959"/>
                <w:spacing w:val="-6"/>
                <w:szCs w:val="18"/>
              </w:rPr>
              <w:t xml:space="preserve">Due to construction contract </w:t>
            </w:r>
            <w:r>
              <w:rPr>
                <w:rFonts w:eastAsia="Batang" w:cs="Arial"/>
                <w:color w:val="595959"/>
                <w:spacing w:val="-6"/>
                <w:szCs w:val="18"/>
              </w:rPr>
              <w:t>client</w:t>
            </w:r>
            <w:r w:rsidRPr="00F550B2">
              <w:rPr>
                <w:rFonts w:eastAsia="Batang" w:cs="Arial"/>
                <w:color w:val="595959"/>
                <w:spacing w:val="-6"/>
                <w:szCs w:val="18"/>
              </w:rPr>
              <w:t>s</w:t>
            </w:r>
          </w:p>
        </w:tc>
        <w:tc>
          <w:tcPr>
            <w:tcW w:w="913" w:type="dxa"/>
            <w:shd w:val="clear" w:color="auto" w:fill="auto"/>
            <w:vAlign w:val="bottom"/>
          </w:tcPr>
          <w:p w:rsidR="007C458D" w:rsidRPr="00F33086" w:rsidRDefault="007C458D" w:rsidP="007C458D">
            <w:pPr>
              <w:ind w:right="17"/>
              <w:jc w:val="right"/>
              <w:rPr>
                <w:rFonts w:eastAsia="Batang" w:cs="Arial"/>
                <w:b/>
                <w:bCs/>
                <w:caps/>
                <w:color w:val="595959"/>
                <w:spacing w:val="-5"/>
                <w:kern w:val="32"/>
                <w:szCs w:val="18"/>
              </w:rPr>
            </w:pPr>
            <w:r w:rsidRPr="00F33086">
              <w:rPr>
                <w:rFonts w:eastAsia="Batang" w:cs="Arial"/>
                <w:b/>
                <w:bCs/>
                <w:caps/>
                <w:color w:val="595959"/>
                <w:spacing w:val="-5"/>
                <w:kern w:val="32"/>
                <w:szCs w:val="18"/>
              </w:rPr>
              <w:t>(30)</w:t>
            </w:r>
          </w:p>
        </w:tc>
        <w:tc>
          <w:tcPr>
            <w:tcW w:w="897" w:type="dxa"/>
            <w:vAlign w:val="bottom"/>
          </w:tcPr>
          <w:p w:rsidR="007C458D" w:rsidRPr="00F550B2" w:rsidRDefault="007C458D" w:rsidP="007C458D">
            <w:pPr>
              <w:ind w:right="17"/>
              <w:jc w:val="right"/>
              <w:rPr>
                <w:rFonts w:eastAsia="Batang" w:cs="Arial"/>
                <w:color w:val="595959"/>
                <w:spacing w:val="-6"/>
                <w:szCs w:val="18"/>
              </w:rPr>
            </w:pPr>
            <w:r w:rsidRPr="00954D61">
              <w:rPr>
                <w:rFonts w:cs="Arial"/>
                <w:color w:val="595959"/>
                <w:szCs w:val="18"/>
              </w:rPr>
              <w:t>(44)</w:t>
            </w:r>
          </w:p>
        </w:tc>
        <w:tc>
          <w:tcPr>
            <w:tcW w:w="897" w:type="dxa"/>
            <w:vAlign w:val="bottom"/>
          </w:tcPr>
          <w:p w:rsidR="007C458D" w:rsidRPr="00F550B2" w:rsidRDefault="007C458D" w:rsidP="007C458D">
            <w:pPr>
              <w:ind w:right="57"/>
              <w:jc w:val="right"/>
              <w:rPr>
                <w:rFonts w:eastAsia="Batang" w:cs="Arial"/>
                <w:caps/>
                <w:color w:val="595959"/>
                <w:spacing w:val="-6"/>
                <w:kern w:val="32"/>
                <w:szCs w:val="18"/>
              </w:rPr>
            </w:pPr>
            <w:r w:rsidRPr="00954D61">
              <w:rPr>
                <w:rFonts w:cs="Arial"/>
                <w:color w:val="595959"/>
                <w:szCs w:val="18"/>
              </w:rPr>
              <w:t>–</w:t>
            </w:r>
          </w:p>
        </w:tc>
        <w:tc>
          <w:tcPr>
            <w:tcW w:w="897" w:type="dxa"/>
            <w:shd w:val="clear" w:color="auto" w:fill="auto"/>
            <w:vAlign w:val="bottom"/>
          </w:tcPr>
          <w:p w:rsidR="007C458D" w:rsidRPr="00F550B2" w:rsidRDefault="007C458D" w:rsidP="007C458D">
            <w:pPr>
              <w:ind w:right="17"/>
              <w:jc w:val="right"/>
              <w:rPr>
                <w:rFonts w:eastAsia="Batang" w:cs="Arial"/>
                <w:color w:val="595959"/>
                <w:spacing w:val="-6"/>
                <w:szCs w:val="18"/>
              </w:rPr>
            </w:pPr>
            <w:r w:rsidRPr="00954D61">
              <w:rPr>
                <w:rFonts w:cs="Arial"/>
                <w:color w:val="595959"/>
                <w:szCs w:val="18"/>
              </w:rPr>
              <w:t>(44)</w:t>
            </w:r>
          </w:p>
        </w:tc>
        <w:tc>
          <w:tcPr>
            <w:tcW w:w="897" w:type="dxa"/>
          </w:tcPr>
          <w:p w:rsidR="007C458D" w:rsidRPr="00954D61" w:rsidRDefault="007C458D" w:rsidP="007C458D">
            <w:pPr>
              <w:ind w:right="17"/>
              <w:jc w:val="right"/>
              <w:rPr>
                <w:rFonts w:cs="Arial"/>
                <w:color w:val="595959"/>
                <w:szCs w:val="18"/>
              </w:rPr>
            </w:pPr>
            <w:r>
              <w:rPr>
                <w:rFonts w:cs="Arial"/>
                <w:color w:val="595959"/>
                <w:szCs w:val="18"/>
              </w:rPr>
              <w:t>(47)</w:t>
            </w:r>
          </w:p>
        </w:tc>
      </w:tr>
      <w:tr w:rsidR="007C458D" w:rsidRPr="00F550B2" w:rsidTr="007C458D">
        <w:tc>
          <w:tcPr>
            <w:tcW w:w="5278" w:type="dxa"/>
            <w:gridSpan w:val="2"/>
            <w:shd w:val="clear" w:color="auto" w:fill="auto"/>
            <w:vAlign w:val="bottom"/>
          </w:tcPr>
          <w:p w:rsidR="007C458D" w:rsidRPr="00F550B2" w:rsidRDefault="007C458D" w:rsidP="007C458D">
            <w:pPr>
              <w:ind w:right="57"/>
              <w:rPr>
                <w:rFonts w:eastAsia="Batang" w:cs="Arial"/>
                <w:color w:val="595959"/>
                <w:spacing w:val="-6"/>
                <w:szCs w:val="18"/>
              </w:rPr>
            </w:pPr>
            <w:r w:rsidRPr="00F550B2">
              <w:rPr>
                <w:rFonts w:eastAsia="Batang" w:cs="Arial"/>
                <w:color w:val="595959"/>
                <w:spacing w:val="-6"/>
                <w:szCs w:val="18"/>
              </w:rPr>
              <w:t>Trade and other payables</w:t>
            </w:r>
          </w:p>
        </w:tc>
        <w:tc>
          <w:tcPr>
            <w:tcW w:w="913" w:type="dxa"/>
            <w:shd w:val="clear" w:color="auto" w:fill="auto"/>
            <w:vAlign w:val="bottom"/>
          </w:tcPr>
          <w:p w:rsidR="007C458D" w:rsidRPr="00F33086" w:rsidRDefault="007C458D" w:rsidP="007C458D">
            <w:pPr>
              <w:ind w:right="17"/>
              <w:jc w:val="right"/>
              <w:rPr>
                <w:rFonts w:eastAsia="Batang" w:cs="Arial"/>
                <w:b/>
                <w:bCs/>
                <w:caps/>
                <w:color w:val="595959"/>
                <w:spacing w:val="-5"/>
                <w:kern w:val="32"/>
                <w:szCs w:val="18"/>
              </w:rPr>
            </w:pPr>
            <w:r w:rsidRPr="00F33086">
              <w:rPr>
                <w:rFonts w:eastAsia="Batang" w:cs="Arial"/>
                <w:b/>
                <w:bCs/>
                <w:caps/>
                <w:color w:val="595959"/>
                <w:spacing w:val="-5"/>
                <w:kern w:val="32"/>
                <w:szCs w:val="18"/>
              </w:rPr>
              <w:t>(109)</w:t>
            </w:r>
          </w:p>
        </w:tc>
        <w:tc>
          <w:tcPr>
            <w:tcW w:w="897" w:type="dxa"/>
            <w:vAlign w:val="bottom"/>
          </w:tcPr>
          <w:p w:rsidR="007C458D" w:rsidRPr="00F550B2" w:rsidRDefault="007C458D" w:rsidP="007C458D">
            <w:pPr>
              <w:ind w:right="17"/>
              <w:jc w:val="right"/>
              <w:rPr>
                <w:rFonts w:eastAsia="Batang" w:cs="Arial"/>
                <w:color w:val="595959"/>
                <w:spacing w:val="-6"/>
                <w:szCs w:val="18"/>
              </w:rPr>
            </w:pPr>
            <w:r w:rsidRPr="00954D61">
              <w:rPr>
                <w:rFonts w:cs="Arial"/>
                <w:color w:val="595959"/>
                <w:szCs w:val="18"/>
              </w:rPr>
              <w:t>(122)</w:t>
            </w:r>
          </w:p>
        </w:tc>
        <w:tc>
          <w:tcPr>
            <w:tcW w:w="897" w:type="dxa"/>
            <w:vAlign w:val="bottom"/>
          </w:tcPr>
          <w:p w:rsidR="007C458D" w:rsidRPr="00F550B2" w:rsidRDefault="007C458D" w:rsidP="007C458D">
            <w:pPr>
              <w:ind w:right="17"/>
              <w:jc w:val="right"/>
              <w:rPr>
                <w:rFonts w:eastAsia="Batang" w:cs="Arial"/>
                <w:caps/>
                <w:color w:val="595959"/>
                <w:spacing w:val="-6"/>
                <w:kern w:val="32"/>
                <w:szCs w:val="18"/>
              </w:rPr>
            </w:pPr>
            <w:r w:rsidRPr="00954D61">
              <w:rPr>
                <w:rFonts w:cs="Arial"/>
                <w:color w:val="595959"/>
                <w:szCs w:val="18"/>
              </w:rPr>
              <w:t>(108)</w:t>
            </w:r>
          </w:p>
        </w:tc>
        <w:tc>
          <w:tcPr>
            <w:tcW w:w="897" w:type="dxa"/>
            <w:shd w:val="clear" w:color="auto" w:fill="auto"/>
            <w:vAlign w:val="bottom"/>
          </w:tcPr>
          <w:p w:rsidR="007C458D" w:rsidRPr="00F550B2" w:rsidRDefault="007C458D" w:rsidP="007C458D">
            <w:pPr>
              <w:ind w:right="17"/>
              <w:jc w:val="right"/>
              <w:rPr>
                <w:rFonts w:eastAsia="Batang" w:cs="Arial"/>
                <w:color w:val="595959"/>
                <w:spacing w:val="-6"/>
                <w:szCs w:val="18"/>
              </w:rPr>
            </w:pPr>
            <w:r w:rsidRPr="00954D61">
              <w:rPr>
                <w:rFonts w:cs="Arial"/>
                <w:color w:val="595959"/>
                <w:szCs w:val="18"/>
              </w:rPr>
              <w:t>(230)</w:t>
            </w:r>
          </w:p>
        </w:tc>
        <w:tc>
          <w:tcPr>
            <w:tcW w:w="897" w:type="dxa"/>
          </w:tcPr>
          <w:p w:rsidR="007C458D" w:rsidRPr="00954D61" w:rsidRDefault="007C458D" w:rsidP="007C458D">
            <w:pPr>
              <w:ind w:right="17"/>
              <w:jc w:val="right"/>
              <w:rPr>
                <w:rFonts w:cs="Arial"/>
                <w:color w:val="595959"/>
                <w:szCs w:val="18"/>
              </w:rPr>
            </w:pPr>
            <w:r>
              <w:rPr>
                <w:rFonts w:cs="Arial"/>
                <w:color w:val="595959"/>
                <w:szCs w:val="18"/>
              </w:rPr>
              <w:t>(120)</w:t>
            </w:r>
          </w:p>
        </w:tc>
      </w:tr>
      <w:tr w:rsidR="007C458D" w:rsidRPr="00F550B2" w:rsidTr="007C458D">
        <w:tc>
          <w:tcPr>
            <w:tcW w:w="5278" w:type="dxa"/>
            <w:gridSpan w:val="2"/>
            <w:shd w:val="clear" w:color="auto" w:fill="auto"/>
            <w:vAlign w:val="bottom"/>
          </w:tcPr>
          <w:p w:rsidR="007C458D" w:rsidRPr="00F550B2" w:rsidRDefault="007C458D" w:rsidP="007C458D">
            <w:pPr>
              <w:ind w:right="57"/>
              <w:rPr>
                <w:rFonts w:eastAsia="Batang" w:cs="Arial"/>
                <w:color w:val="595959"/>
                <w:spacing w:val="-6"/>
                <w:szCs w:val="18"/>
              </w:rPr>
            </w:pPr>
            <w:r w:rsidRPr="00F550B2">
              <w:rPr>
                <w:rFonts w:eastAsia="Batang" w:cs="Arial"/>
                <w:color w:val="595959"/>
                <w:spacing w:val="-6"/>
                <w:szCs w:val="18"/>
              </w:rPr>
              <w:t>Provisions</w:t>
            </w:r>
          </w:p>
        </w:tc>
        <w:tc>
          <w:tcPr>
            <w:tcW w:w="913" w:type="dxa"/>
            <w:shd w:val="clear" w:color="auto" w:fill="auto"/>
            <w:vAlign w:val="bottom"/>
          </w:tcPr>
          <w:p w:rsidR="007C458D" w:rsidRPr="00F33086" w:rsidRDefault="007C458D" w:rsidP="007C458D">
            <w:pPr>
              <w:ind w:right="17"/>
              <w:jc w:val="right"/>
              <w:rPr>
                <w:rFonts w:eastAsia="Batang" w:cs="Arial"/>
                <w:b/>
                <w:bCs/>
                <w:caps/>
                <w:color w:val="595959"/>
                <w:spacing w:val="-5"/>
                <w:kern w:val="32"/>
                <w:szCs w:val="18"/>
              </w:rPr>
            </w:pPr>
            <w:r w:rsidRPr="00F33086">
              <w:rPr>
                <w:rFonts w:eastAsia="Batang" w:cs="Arial"/>
                <w:b/>
                <w:bCs/>
                <w:caps/>
                <w:color w:val="595959"/>
                <w:spacing w:val="-5"/>
                <w:kern w:val="32"/>
                <w:szCs w:val="18"/>
              </w:rPr>
              <w:t>(8)</w:t>
            </w:r>
          </w:p>
        </w:tc>
        <w:tc>
          <w:tcPr>
            <w:tcW w:w="897" w:type="dxa"/>
            <w:vAlign w:val="bottom"/>
          </w:tcPr>
          <w:p w:rsidR="007C458D" w:rsidRPr="00F550B2" w:rsidRDefault="007C458D" w:rsidP="007C458D">
            <w:pPr>
              <w:ind w:right="17"/>
              <w:jc w:val="right"/>
              <w:rPr>
                <w:rFonts w:eastAsia="Batang" w:cs="Arial"/>
                <w:color w:val="595959"/>
                <w:spacing w:val="-6"/>
                <w:szCs w:val="18"/>
              </w:rPr>
            </w:pPr>
            <w:r w:rsidRPr="00954D61">
              <w:rPr>
                <w:rFonts w:cs="Arial"/>
                <w:color w:val="595959"/>
                <w:szCs w:val="18"/>
              </w:rPr>
              <w:t>(7)</w:t>
            </w:r>
          </w:p>
        </w:tc>
        <w:tc>
          <w:tcPr>
            <w:tcW w:w="897" w:type="dxa"/>
            <w:vAlign w:val="bottom"/>
          </w:tcPr>
          <w:p w:rsidR="007C458D" w:rsidRPr="00F550B2" w:rsidRDefault="007C458D" w:rsidP="007C458D">
            <w:pPr>
              <w:ind w:right="17"/>
              <w:jc w:val="right"/>
              <w:rPr>
                <w:rFonts w:eastAsia="Batang" w:cs="Arial"/>
                <w:caps/>
                <w:color w:val="595959"/>
                <w:spacing w:val="-6"/>
                <w:kern w:val="32"/>
                <w:szCs w:val="18"/>
              </w:rPr>
            </w:pPr>
            <w:r w:rsidRPr="00954D61">
              <w:rPr>
                <w:rFonts w:cs="Arial"/>
                <w:color w:val="595959"/>
                <w:szCs w:val="18"/>
              </w:rPr>
              <w:t>(2)</w:t>
            </w:r>
          </w:p>
        </w:tc>
        <w:tc>
          <w:tcPr>
            <w:tcW w:w="897" w:type="dxa"/>
            <w:shd w:val="clear" w:color="auto" w:fill="auto"/>
            <w:vAlign w:val="bottom"/>
          </w:tcPr>
          <w:p w:rsidR="007C458D" w:rsidRPr="00F550B2" w:rsidRDefault="007C458D" w:rsidP="007C458D">
            <w:pPr>
              <w:ind w:right="17"/>
              <w:jc w:val="right"/>
              <w:rPr>
                <w:rFonts w:eastAsia="Batang" w:cs="Arial"/>
                <w:color w:val="595959"/>
                <w:spacing w:val="-6"/>
                <w:szCs w:val="18"/>
              </w:rPr>
            </w:pPr>
            <w:r w:rsidRPr="00954D61">
              <w:rPr>
                <w:rFonts w:cs="Arial"/>
                <w:color w:val="595959"/>
                <w:szCs w:val="18"/>
              </w:rPr>
              <w:t>(9)</w:t>
            </w:r>
          </w:p>
        </w:tc>
        <w:tc>
          <w:tcPr>
            <w:tcW w:w="897" w:type="dxa"/>
          </w:tcPr>
          <w:p w:rsidR="007C458D" w:rsidRPr="00954D61" w:rsidRDefault="007C458D" w:rsidP="007C458D">
            <w:pPr>
              <w:ind w:right="17"/>
              <w:jc w:val="right"/>
              <w:rPr>
                <w:rFonts w:cs="Arial"/>
                <w:color w:val="595959"/>
                <w:szCs w:val="18"/>
              </w:rPr>
            </w:pPr>
            <w:r>
              <w:rPr>
                <w:rFonts w:cs="Arial"/>
                <w:color w:val="595959"/>
                <w:szCs w:val="18"/>
              </w:rPr>
              <w:t>(10)</w:t>
            </w:r>
          </w:p>
        </w:tc>
      </w:tr>
      <w:tr w:rsidR="007C458D" w:rsidRPr="00F550B2" w:rsidTr="007C458D">
        <w:tc>
          <w:tcPr>
            <w:tcW w:w="5278" w:type="dxa"/>
            <w:gridSpan w:val="2"/>
            <w:tcBorders>
              <w:bottom w:val="single" w:sz="4" w:space="0" w:color="auto"/>
            </w:tcBorders>
            <w:shd w:val="clear" w:color="auto" w:fill="auto"/>
            <w:vAlign w:val="bottom"/>
          </w:tcPr>
          <w:p w:rsidR="007C458D" w:rsidRPr="00F550B2" w:rsidRDefault="007C458D" w:rsidP="007C458D">
            <w:pPr>
              <w:ind w:right="57"/>
              <w:rPr>
                <w:rFonts w:eastAsia="Batang" w:cs="Arial"/>
                <w:color w:val="595959"/>
                <w:spacing w:val="-6"/>
                <w:szCs w:val="18"/>
              </w:rPr>
            </w:pPr>
            <w:r w:rsidRPr="00F550B2">
              <w:rPr>
                <w:rFonts w:eastAsia="Batang" w:cs="Arial"/>
                <w:color w:val="595959"/>
                <w:spacing w:val="-6"/>
                <w:szCs w:val="18"/>
              </w:rPr>
              <w:t>Current tax liabilities</w:t>
            </w:r>
          </w:p>
        </w:tc>
        <w:tc>
          <w:tcPr>
            <w:tcW w:w="913" w:type="dxa"/>
            <w:tcBorders>
              <w:bottom w:val="single" w:sz="4" w:space="0" w:color="auto"/>
            </w:tcBorders>
            <w:shd w:val="clear" w:color="auto" w:fill="auto"/>
            <w:vAlign w:val="bottom"/>
          </w:tcPr>
          <w:p w:rsidR="007C458D" w:rsidRPr="00F33086" w:rsidRDefault="007C458D" w:rsidP="007C458D">
            <w:pPr>
              <w:ind w:right="17"/>
              <w:jc w:val="right"/>
              <w:rPr>
                <w:rFonts w:eastAsia="Batang" w:cs="Arial"/>
                <w:b/>
                <w:bCs/>
                <w:caps/>
                <w:color w:val="595959"/>
                <w:spacing w:val="-5"/>
                <w:kern w:val="32"/>
                <w:szCs w:val="18"/>
              </w:rPr>
            </w:pPr>
            <w:r w:rsidRPr="00F33086">
              <w:rPr>
                <w:rFonts w:eastAsia="Batang" w:cs="Arial"/>
                <w:b/>
                <w:bCs/>
                <w:caps/>
                <w:color w:val="595959"/>
                <w:spacing w:val="-5"/>
                <w:kern w:val="32"/>
                <w:szCs w:val="18"/>
              </w:rPr>
              <w:t>(</w:t>
            </w:r>
            <w:r>
              <w:rPr>
                <w:rFonts w:eastAsia="Batang" w:cs="Arial"/>
                <w:b/>
                <w:bCs/>
                <w:caps/>
                <w:color w:val="595959"/>
                <w:spacing w:val="-5"/>
                <w:kern w:val="32"/>
                <w:szCs w:val="18"/>
              </w:rPr>
              <w:t>3</w:t>
            </w:r>
            <w:r w:rsidRPr="00F33086">
              <w:rPr>
                <w:rFonts w:eastAsia="Batang" w:cs="Arial"/>
                <w:b/>
                <w:bCs/>
                <w:caps/>
                <w:color w:val="595959"/>
                <w:spacing w:val="-5"/>
                <w:kern w:val="32"/>
                <w:szCs w:val="18"/>
              </w:rPr>
              <w:t>)</w:t>
            </w:r>
          </w:p>
        </w:tc>
        <w:tc>
          <w:tcPr>
            <w:tcW w:w="897" w:type="dxa"/>
            <w:tcBorders>
              <w:bottom w:val="single" w:sz="4" w:space="0" w:color="auto"/>
            </w:tcBorders>
            <w:vAlign w:val="bottom"/>
          </w:tcPr>
          <w:p w:rsidR="007C458D" w:rsidRPr="00F550B2" w:rsidRDefault="007C458D" w:rsidP="007C458D">
            <w:pPr>
              <w:ind w:right="17"/>
              <w:jc w:val="right"/>
              <w:rPr>
                <w:rFonts w:eastAsia="Batang" w:cs="Arial"/>
                <w:color w:val="595959"/>
                <w:spacing w:val="-6"/>
                <w:szCs w:val="18"/>
              </w:rPr>
            </w:pPr>
            <w:r w:rsidRPr="00954D61">
              <w:rPr>
                <w:rFonts w:cs="Arial"/>
                <w:color w:val="595959"/>
                <w:szCs w:val="18"/>
              </w:rPr>
              <w:t>(2)</w:t>
            </w:r>
          </w:p>
        </w:tc>
        <w:tc>
          <w:tcPr>
            <w:tcW w:w="897" w:type="dxa"/>
            <w:tcBorders>
              <w:bottom w:val="single" w:sz="4" w:space="0" w:color="auto"/>
            </w:tcBorders>
            <w:vAlign w:val="bottom"/>
          </w:tcPr>
          <w:p w:rsidR="007C458D" w:rsidRPr="00F550B2" w:rsidRDefault="007C458D" w:rsidP="007C458D">
            <w:pPr>
              <w:ind w:right="17"/>
              <w:jc w:val="right"/>
              <w:rPr>
                <w:rFonts w:eastAsia="Batang" w:cs="Arial"/>
                <w:caps/>
                <w:color w:val="595959"/>
                <w:spacing w:val="-6"/>
                <w:kern w:val="32"/>
                <w:szCs w:val="18"/>
              </w:rPr>
            </w:pPr>
            <w:r w:rsidRPr="00954D61">
              <w:rPr>
                <w:rFonts w:cs="Arial"/>
                <w:color w:val="595959"/>
                <w:szCs w:val="18"/>
              </w:rPr>
              <w:t>(7)</w:t>
            </w:r>
          </w:p>
        </w:tc>
        <w:tc>
          <w:tcPr>
            <w:tcW w:w="897" w:type="dxa"/>
            <w:tcBorders>
              <w:bottom w:val="single" w:sz="4" w:space="0" w:color="auto"/>
            </w:tcBorders>
            <w:shd w:val="clear" w:color="auto" w:fill="auto"/>
            <w:vAlign w:val="bottom"/>
          </w:tcPr>
          <w:p w:rsidR="007C458D" w:rsidRPr="00F550B2" w:rsidRDefault="007C458D" w:rsidP="007C458D">
            <w:pPr>
              <w:ind w:right="17"/>
              <w:jc w:val="right"/>
              <w:rPr>
                <w:rFonts w:eastAsia="Batang" w:cs="Arial"/>
                <w:color w:val="595959"/>
                <w:spacing w:val="-6"/>
                <w:szCs w:val="18"/>
              </w:rPr>
            </w:pPr>
            <w:r w:rsidRPr="00954D61">
              <w:rPr>
                <w:rFonts w:cs="Arial"/>
                <w:color w:val="595959"/>
                <w:szCs w:val="18"/>
              </w:rPr>
              <w:t>(9)</w:t>
            </w:r>
          </w:p>
        </w:tc>
        <w:tc>
          <w:tcPr>
            <w:tcW w:w="897" w:type="dxa"/>
            <w:tcBorders>
              <w:bottom w:val="single" w:sz="4" w:space="0" w:color="auto"/>
            </w:tcBorders>
          </w:tcPr>
          <w:p w:rsidR="007C458D" w:rsidRPr="00954D61" w:rsidRDefault="007C458D" w:rsidP="007C458D">
            <w:pPr>
              <w:ind w:right="17"/>
              <w:jc w:val="right"/>
              <w:rPr>
                <w:rFonts w:cs="Arial"/>
                <w:color w:val="595959"/>
                <w:szCs w:val="18"/>
              </w:rPr>
            </w:pPr>
            <w:r>
              <w:rPr>
                <w:rFonts w:cs="Arial"/>
                <w:color w:val="595959"/>
                <w:szCs w:val="18"/>
              </w:rPr>
              <w:t>(3)</w:t>
            </w:r>
          </w:p>
        </w:tc>
      </w:tr>
      <w:tr w:rsidR="007C458D" w:rsidRPr="00F550B2" w:rsidTr="007C458D">
        <w:tc>
          <w:tcPr>
            <w:tcW w:w="5278" w:type="dxa"/>
            <w:gridSpan w:val="2"/>
            <w:tcBorders>
              <w:top w:val="single" w:sz="4" w:space="0" w:color="auto"/>
              <w:bottom w:val="single" w:sz="4" w:space="0" w:color="auto"/>
            </w:tcBorders>
            <w:shd w:val="clear" w:color="auto" w:fill="auto"/>
            <w:vAlign w:val="bottom"/>
          </w:tcPr>
          <w:p w:rsidR="007C458D" w:rsidRPr="00F550B2" w:rsidRDefault="007C458D" w:rsidP="007C458D">
            <w:pPr>
              <w:ind w:right="57"/>
              <w:rPr>
                <w:rFonts w:eastAsia="Batang" w:cs="Arial"/>
                <w:color w:val="595959"/>
                <w:spacing w:val="-6"/>
                <w:szCs w:val="18"/>
              </w:rPr>
            </w:pPr>
          </w:p>
        </w:tc>
        <w:tc>
          <w:tcPr>
            <w:tcW w:w="913" w:type="dxa"/>
            <w:tcBorders>
              <w:top w:val="single" w:sz="4" w:space="0" w:color="auto"/>
              <w:bottom w:val="single" w:sz="4" w:space="0" w:color="auto"/>
            </w:tcBorders>
            <w:shd w:val="clear" w:color="auto" w:fill="auto"/>
            <w:vAlign w:val="bottom"/>
          </w:tcPr>
          <w:p w:rsidR="007C458D" w:rsidRPr="00F33086" w:rsidRDefault="007C458D" w:rsidP="007C458D">
            <w:pPr>
              <w:ind w:right="17"/>
              <w:jc w:val="right"/>
              <w:rPr>
                <w:rFonts w:eastAsia="Batang" w:cs="Arial"/>
                <w:b/>
                <w:bCs/>
                <w:caps/>
                <w:color w:val="595959"/>
                <w:spacing w:val="-5"/>
                <w:kern w:val="32"/>
                <w:szCs w:val="18"/>
              </w:rPr>
            </w:pPr>
            <w:r w:rsidRPr="00F33086">
              <w:rPr>
                <w:rFonts w:eastAsia="Batang" w:cs="Arial"/>
                <w:b/>
                <w:bCs/>
                <w:caps/>
                <w:color w:val="595959"/>
                <w:spacing w:val="-5"/>
                <w:kern w:val="32"/>
                <w:szCs w:val="18"/>
              </w:rPr>
              <w:t>(1</w:t>
            </w:r>
            <w:r>
              <w:rPr>
                <w:rFonts w:eastAsia="Batang" w:cs="Arial"/>
                <w:b/>
                <w:bCs/>
                <w:caps/>
                <w:color w:val="595959"/>
                <w:spacing w:val="-5"/>
                <w:kern w:val="32"/>
                <w:szCs w:val="18"/>
              </w:rPr>
              <w:t>50</w:t>
            </w:r>
            <w:r w:rsidRPr="00F33086">
              <w:rPr>
                <w:rFonts w:eastAsia="Batang" w:cs="Arial"/>
                <w:b/>
                <w:bCs/>
                <w:caps/>
                <w:color w:val="595959"/>
                <w:spacing w:val="-5"/>
                <w:kern w:val="32"/>
                <w:szCs w:val="18"/>
              </w:rPr>
              <w:t>)</w:t>
            </w:r>
          </w:p>
        </w:tc>
        <w:tc>
          <w:tcPr>
            <w:tcW w:w="897" w:type="dxa"/>
            <w:tcBorders>
              <w:top w:val="single" w:sz="4" w:space="0" w:color="auto"/>
              <w:bottom w:val="single" w:sz="4" w:space="0" w:color="auto"/>
            </w:tcBorders>
            <w:vAlign w:val="bottom"/>
          </w:tcPr>
          <w:p w:rsidR="007C458D" w:rsidRPr="00F550B2" w:rsidRDefault="007C458D" w:rsidP="007C458D">
            <w:pPr>
              <w:ind w:right="17"/>
              <w:jc w:val="right"/>
              <w:rPr>
                <w:rFonts w:eastAsia="Batang" w:cs="Arial"/>
                <w:color w:val="595959"/>
                <w:spacing w:val="-6"/>
                <w:szCs w:val="18"/>
              </w:rPr>
            </w:pPr>
            <w:r w:rsidRPr="00954D61">
              <w:rPr>
                <w:rFonts w:cs="Arial"/>
                <w:color w:val="595959"/>
                <w:szCs w:val="18"/>
              </w:rPr>
              <w:t>(175)</w:t>
            </w:r>
          </w:p>
        </w:tc>
        <w:tc>
          <w:tcPr>
            <w:tcW w:w="897" w:type="dxa"/>
            <w:tcBorders>
              <w:top w:val="single" w:sz="4" w:space="0" w:color="auto"/>
              <w:bottom w:val="single" w:sz="4" w:space="0" w:color="auto"/>
            </w:tcBorders>
            <w:vAlign w:val="bottom"/>
          </w:tcPr>
          <w:p w:rsidR="007C458D" w:rsidRPr="00F550B2" w:rsidRDefault="007C458D" w:rsidP="007C458D">
            <w:pPr>
              <w:ind w:right="17"/>
              <w:jc w:val="right"/>
              <w:rPr>
                <w:rFonts w:eastAsia="Batang" w:cs="Arial"/>
                <w:color w:val="595959"/>
                <w:spacing w:val="-6"/>
                <w:szCs w:val="18"/>
              </w:rPr>
            </w:pPr>
            <w:r w:rsidRPr="00954D61">
              <w:rPr>
                <w:rFonts w:cs="Arial"/>
                <w:color w:val="595959"/>
                <w:szCs w:val="18"/>
              </w:rPr>
              <w:t>(117)</w:t>
            </w:r>
          </w:p>
        </w:tc>
        <w:tc>
          <w:tcPr>
            <w:tcW w:w="897" w:type="dxa"/>
            <w:tcBorders>
              <w:top w:val="single" w:sz="4" w:space="0" w:color="auto"/>
              <w:bottom w:val="single" w:sz="4" w:space="0" w:color="auto"/>
            </w:tcBorders>
            <w:shd w:val="clear" w:color="auto" w:fill="auto"/>
            <w:vAlign w:val="bottom"/>
          </w:tcPr>
          <w:p w:rsidR="007C458D" w:rsidRPr="00F550B2" w:rsidRDefault="007C458D" w:rsidP="007C458D">
            <w:pPr>
              <w:ind w:right="17"/>
              <w:jc w:val="right"/>
              <w:rPr>
                <w:rFonts w:eastAsia="Batang" w:cs="Arial"/>
                <w:color w:val="595959"/>
                <w:spacing w:val="-6"/>
                <w:szCs w:val="18"/>
              </w:rPr>
            </w:pPr>
            <w:r w:rsidRPr="00954D61">
              <w:rPr>
                <w:rFonts w:cs="Arial"/>
                <w:color w:val="595959"/>
                <w:szCs w:val="18"/>
              </w:rPr>
              <w:t>(292)</w:t>
            </w:r>
          </w:p>
        </w:tc>
        <w:tc>
          <w:tcPr>
            <w:tcW w:w="897" w:type="dxa"/>
            <w:tcBorders>
              <w:top w:val="single" w:sz="4" w:space="0" w:color="auto"/>
              <w:bottom w:val="single" w:sz="4" w:space="0" w:color="auto"/>
            </w:tcBorders>
          </w:tcPr>
          <w:p w:rsidR="007C458D" w:rsidRPr="00954D61" w:rsidRDefault="007C458D" w:rsidP="007C458D">
            <w:pPr>
              <w:ind w:right="17"/>
              <w:jc w:val="right"/>
              <w:rPr>
                <w:rFonts w:cs="Arial"/>
                <w:color w:val="595959"/>
                <w:szCs w:val="18"/>
              </w:rPr>
            </w:pPr>
            <w:r>
              <w:rPr>
                <w:rFonts w:cs="Arial"/>
                <w:color w:val="595959"/>
                <w:szCs w:val="18"/>
              </w:rPr>
              <w:t>(180)</w:t>
            </w:r>
          </w:p>
        </w:tc>
      </w:tr>
      <w:tr w:rsidR="007C458D" w:rsidRPr="00F550B2" w:rsidTr="007C458D">
        <w:tc>
          <w:tcPr>
            <w:tcW w:w="5278" w:type="dxa"/>
            <w:gridSpan w:val="2"/>
            <w:tcBorders>
              <w:top w:val="single" w:sz="4" w:space="0" w:color="auto"/>
            </w:tcBorders>
            <w:shd w:val="clear" w:color="auto" w:fill="auto"/>
            <w:vAlign w:val="bottom"/>
          </w:tcPr>
          <w:p w:rsidR="007C458D" w:rsidRPr="00F550B2" w:rsidRDefault="007C458D" w:rsidP="007C458D">
            <w:pPr>
              <w:ind w:right="57"/>
              <w:rPr>
                <w:rFonts w:eastAsia="Batang" w:cs="Arial"/>
                <w:b/>
                <w:color w:val="595959"/>
                <w:spacing w:val="-6"/>
                <w:szCs w:val="18"/>
              </w:rPr>
            </w:pPr>
            <w:r w:rsidRPr="00F550B2">
              <w:rPr>
                <w:rFonts w:eastAsia="Batang" w:cs="Arial"/>
                <w:b/>
                <w:color w:val="595959"/>
                <w:spacing w:val="-6"/>
                <w:szCs w:val="18"/>
              </w:rPr>
              <w:t>Non-current liabilities</w:t>
            </w:r>
          </w:p>
        </w:tc>
        <w:tc>
          <w:tcPr>
            <w:tcW w:w="913" w:type="dxa"/>
            <w:tcBorders>
              <w:top w:val="single" w:sz="4" w:space="0" w:color="auto"/>
            </w:tcBorders>
            <w:shd w:val="clear" w:color="auto" w:fill="auto"/>
            <w:vAlign w:val="bottom"/>
          </w:tcPr>
          <w:p w:rsidR="007C458D" w:rsidRPr="00F33086" w:rsidRDefault="007C458D" w:rsidP="007C458D">
            <w:pPr>
              <w:ind w:right="57"/>
              <w:jc w:val="right"/>
              <w:rPr>
                <w:rFonts w:cs="Arial"/>
                <w:b/>
                <w:bCs/>
                <w:color w:val="595959"/>
                <w:spacing w:val="-5"/>
                <w:szCs w:val="18"/>
              </w:rPr>
            </w:pPr>
          </w:p>
        </w:tc>
        <w:tc>
          <w:tcPr>
            <w:tcW w:w="897" w:type="dxa"/>
            <w:tcBorders>
              <w:top w:val="single" w:sz="4" w:space="0" w:color="auto"/>
            </w:tcBorders>
            <w:vAlign w:val="bottom"/>
          </w:tcPr>
          <w:p w:rsidR="007C458D" w:rsidRPr="00F550B2" w:rsidRDefault="007C458D" w:rsidP="007C458D">
            <w:pPr>
              <w:ind w:right="57"/>
              <w:jc w:val="right"/>
              <w:rPr>
                <w:rFonts w:eastAsia="Batang" w:cs="Arial"/>
                <w:color w:val="595959"/>
                <w:spacing w:val="-6"/>
                <w:szCs w:val="18"/>
              </w:rPr>
            </w:pPr>
          </w:p>
        </w:tc>
        <w:tc>
          <w:tcPr>
            <w:tcW w:w="897" w:type="dxa"/>
            <w:tcBorders>
              <w:top w:val="single" w:sz="4" w:space="0" w:color="auto"/>
            </w:tcBorders>
            <w:vAlign w:val="bottom"/>
          </w:tcPr>
          <w:p w:rsidR="007C458D" w:rsidRPr="00F550B2" w:rsidRDefault="007C458D" w:rsidP="007C458D">
            <w:pPr>
              <w:ind w:right="57"/>
              <w:jc w:val="right"/>
              <w:rPr>
                <w:rFonts w:eastAsia="Batang" w:cs="Arial"/>
                <w:color w:val="595959"/>
                <w:spacing w:val="-6"/>
                <w:szCs w:val="18"/>
              </w:rPr>
            </w:pPr>
          </w:p>
        </w:tc>
        <w:tc>
          <w:tcPr>
            <w:tcW w:w="897" w:type="dxa"/>
            <w:tcBorders>
              <w:top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6"/>
                <w:szCs w:val="18"/>
              </w:rPr>
            </w:pPr>
          </w:p>
        </w:tc>
        <w:tc>
          <w:tcPr>
            <w:tcW w:w="897" w:type="dxa"/>
            <w:tcBorders>
              <w:top w:val="single" w:sz="4" w:space="0" w:color="auto"/>
            </w:tcBorders>
          </w:tcPr>
          <w:p w:rsidR="007C458D" w:rsidRPr="00F550B2" w:rsidRDefault="007C458D" w:rsidP="007C458D">
            <w:pPr>
              <w:ind w:right="57"/>
              <w:jc w:val="right"/>
              <w:rPr>
                <w:rFonts w:eastAsia="Batang" w:cs="Arial"/>
                <w:color w:val="595959"/>
                <w:spacing w:val="-6"/>
                <w:szCs w:val="18"/>
              </w:rPr>
            </w:pPr>
          </w:p>
        </w:tc>
      </w:tr>
      <w:tr w:rsidR="007C458D" w:rsidRPr="00F550B2" w:rsidTr="007C458D">
        <w:tc>
          <w:tcPr>
            <w:tcW w:w="5278" w:type="dxa"/>
            <w:gridSpan w:val="2"/>
            <w:shd w:val="clear" w:color="auto" w:fill="auto"/>
            <w:vAlign w:val="bottom"/>
          </w:tcPr>
          <w:p w:rsidR="007C458D" w:rsidRPr="00F550B2" w:rsidRDefault="007C458D" w:rsidP="007C458D">
            <w:pPr>
              <w:ind w:right="57"/>
              <w:rPr>
                <w:rFonts w:eastAsia="Batang" w:cs="Arial"/>
                <w:color w:val="595959"/>
                <w:spacing w:val="-6"/>
                <w:szCs w:val="18"/>
              </w:rPr>
            </w:pPr>
            <w:r w:rsidRPr="00F550B2">
              <w:rPr>
                <w:rFonts w:eastAsia="Batang" w:cs="Arial"/>
                <w:color w:val="595959"/>
                <w:spacing w:val="-6"/>
                <w:szCs w:val="18"/>
              </w:rPr>
              <w:t>Trade and other payables</w:t>
            </w:r>
          </w:p>
        </w:tc>
        <w:tc>
          <w:tcPr>
            <w:tcW w:w="913" w:type="dxa"/>
            <w:shd w:val="clear" w:color="auto" w:fill="auto"/>
            <w:vAlign w:val="bottom"/>
          </w:tcPr>
          <w:p w:rsidR="007C458D" w:rsidRPr="00F33086" w:rsidRDefault="007C458D" w:rsidP="007C458D">
            <w:pPr>
              <w:ind w:right="17"/>
              <w:jc w:val="right"/>
              <w:rPr>
                <w:rFonts w:eastAsia="Batang" w:cs="Arial"/>
                <w:b/>
                <w:bCs/>
                <w:caps/>
                <w:color w:val="595959"/>
                <w:spacing w:val="-5"/>
                <w:kern w:val="32"/>
                <w:szCs w:val="18"/>
              </w:rPr>
            </w:pPr>
            <w:r w:rsidRPr="00F33086">
              <w:rPr>
                <w:rFonts w:eastAsia="Batang" w:cs="Arial"/>
                <w:b/>
                <w:bCs/>
                <w:caps/>
                <w:color w:val="595959"/>
                <w:spacing w:val="-5"/>
                <w:kern w:val="32"/>
                <w:szCs w:val="18"/>
              </w:rPr>
              <w:t>(</w:t>
            </w:r>
            <w:r>
              <w:rPr>
                <w:rFonts w:eastAsia="Batang" w:cs="Arial"/>
                <w:b/>
                <w:bCs/>
                <w:caps/>
                <w:color w:val="595959"/>
                <w:spacing w:val="-5"/>
                <w:kern w:val="32"/>
                <w:szCs w:val="18"/>
              </w:rPr>
              <w:t>3</w:t>
            </w:r>
            <w:r w:rsidRPr="00F33086">
              <w:rPr>
                <w:rFonts w:eastAsia="Batang" w:cs="Arial"/>
                <w:b/>
                <w:bCs/>
                <w:caps/>
                <w:color w:val="595959"/>
                <w:spacing w:val="-5"/>
                <w:kern w:val="32"/>
                <w:szCs w:val="18"/>
              </w:rPr>
              <w:t>)</w:t>
            </w:r>
          </w:p>
        </w:tc>
        <w:tc>
          <w:tcPr>
            <w:tcW w:w="897" w:type="dxa"/>
            <w:vAlign w:val="bottom"/>
          </w:tcPr>
          <w:p w:rsidR="007C458D" w:rsidRPr="00F550B2" w:rsidRDefault="007C458D" w:rsidP="007C458D">
            <w:pPr>
              <w:ind w:right="17"/>
              <w:jc w:val="right"/>
              <w:rPr>
                <w:rFonts w:eastAsia="Batang" w:cs="Arial"/>
                <w:color w:val="595959"/>
                <w:spacing w:val="-6"/>
                <w:szCs w:val="18"/>
              </w:rPr>
            </w:pPr>
            <w:r w:rsidRPr="00954D61">
              <w:rPr>
                <w:rFonts w:cs="Arial"/>
                <w:color w:val="595959"/>
                <w:szCs w:val="18"/>
              </w:rPr>
              <w:t>(5)</w:t>
            </w:r>
          </w:p>
        </w:tc>
        <w:tc>
          <w:tcPr>
            <w:tcW w:w="897" w:type="dxa"/>
            <w:vAlign w:val="bottom"/>
          </w:tcPr>
          <w:p w:rsidR="007C458D" w:rsidRPr="00F550B2" w:rsidRDefault="007C458D" w:rsidP="007C458D">
            <w:pPr>
              <w:ind w:right="17"/>
              <w:jc w:val="right"/>
              <w:rPr>
                <w:rFonts w:eastAsia="Batang" w:cs="Arial"/>
                <w:caps/>
                <w:color w:val="595959"/>
                <w:spacing w:val="-6"/>
                <w:kern w:val="32"/>
                <w:szCs w:val="18"/>
              </w:rPr>
            </w:pPr>
            <w:r w:rsidRPr="00954D61">
              <w:rPr>
                <w:rFonts w:cs="Arial"/>
                <w:color w:val="595959"/>
                <w:szCs w:val="18"/>
              </w:rPr>
              <w:t>(7)</w:t>
            </w:r>
          </w:p>
        </w:tc>
        <w:tc>
          <w:tcPr>
            <w:tcW w:w="897" w:type="dxa"/>
            <w:shd w:val="clear" w:color="auto" w:fill="auto"/>
            <w:vAlign w:val="bottom"/>
          </w:tcPr>
          <w:p w:rsidR="007C458D" w:rsidRPr="00F550B2" w:rsidRDefault="007C458D" w:rsidP="007C458D">
            <w:pPr>
              <w:ind w:right="17"/>
              <w:jc w:val="right"/>
              <w:rPr>
                <w:rFonts w:eastAsia="Batang" w:cs="Arial"/>
                <w:color w:val="595959"/>
                <w:spacing w:val="-6"/>
                <w:szCs w:val="18"/>
              </w:rPr>
            </w:pPr>
            <w:r w:rsidRPr="00954D61">
              <w:rPr>
                <w:rFonts w:cs="Arial"/>
                <w:color w:val="595959"/>
                <w:szCs w:val="18"/>
              </w:rPr>
              <w:t>(12)</w:t>
            </w:r>
          </w:p>
        </w:tc>
        <w:tc>
          <w:tcPr>
            <w:tcW w:w="897" w:type="dxa"/>
          </w:tcPr>
          <w:p w:rsidR="007C458D" w:rsidRPr="00954D61" w:rsidRDefault="007C458D" w:rsidP="007C458D">
            <w:pPr>
              <w:ind w:right="17"/>
              <w:jc w:val="right"/>
              <w:rPr>
                <w:rFonts w:cs="Arial"/>
                <w:color w:val="595959"/>
                <w:szCs w:val="18"/>
              </w:rPr>
            </w:pPr>
            <w:r>
              <w:rPr>
                <w:rFonts w:cs="Arial"/>
                <w:color w:val="595959"/>
                <w:szCs w:val="18"/>
              </w:rPr>
              <w:t>(4)</w:t>
            </w:r>
          </w:p>
        </w:tc>
      </w:tr>
      <w:tr w:rsidR="007C458D" w:rsidRPr="00F550B2" w:rsidTr="007C458D">
        <w:tc>
          <w:tcPr>
            <w:tcW w:w="5278" w:type="dxa"/>
            <w:gridSpan w:val="2"/>
            <w:shd w:val="clear" w:color="auto" w:fill="auto"/>
            <w:vAlign w:val="bottom"/>
          </w:tcPr>
          <w:p w:rsidR="007C458D" w:rsidRPr="00F550B2" w:rsidRDefault="007C458D" w:rsidP="007C458D">
            <w:pPr>
              <w:ind w:right="57"/>
              <w:rPr>
                <w:rFonts w:eastAsia="Batang" w:cs="Arial"/>
                <w:color w:val="595959"/>
                <w:spacing w:val="-6"/>
                <w:szCs w:val="18"/>
              </w:rPr>
            </w:pPr>
            <w:r w:rsidRPr="00F550B2">
              <w:rPr>
                <w:rFonts w:eastAsia="Batang" w:cs="Arial"/>
                <w:color w:val="595959"/>
                <w:spacing w:val="-6"/>
                <w:szCs w:val="18"/>
              </w:rPr>
              <w:t>Provisions</w:t>
            </w:r>
            <w:r>
              <w:rPr>
                <w:rFonts w:eastAsia="Batang" w:cs="Arial"/>
                <w:color w:val="595959"/>
                <w:spacing w:val="-6"/>
                <w:szCs w:val="18"/>
              </w:rPr>
              <w:t xml:space="preserve"> </w:t>
            </w:r>
          </w:p>
        </w:tc>
        <w:tc>
          <w:tcPr>
            <w:tcW w:w="913" w:type="dxa"/>
            <w:shd w:val="clear" w:color="auto" w:fill="auto"/>
            <w:vAlign w:val="bottom"/>
          </w:tcPr>
          <w:p w:rsidR="007C458D" w:rsidRPr="00F33086" w:rsidRDefault="007C458D" w:rsidP="007C458D">
            <w:pPr>
              <w:ind w:right="57"/>
              <w:jc w:val="right"/>
              <w:rPr>
                <w:rFonts w:eastAsia="Batang" w:cs="Arial"/>
                <w:b/>
                <w:bCs/>
                <w:caps/>
                <w:color w:val="595959"/>
                <w:spacing w:val="-5"/>
                <w:kern w:val="32"/>
                <w:szCs w:val="18"/>
              </w:rPr>
            </w:pPr>
            <w:r w:rsidRPr="00F33086">
              <w:rPr>
                <w:rFonts w:cs="Arial"/>
                <w:b/>
                <w:color w:val="595959"/>
                <w:szCs w:val="18"/>
              </w:rPr>
              <w:t>–</w:t>
            </w:r>
          </w:p>
        </w:tc>
        <w:tc>
          <w:tcPr>
            <w:tcW w:w="897" w:type="dxa"/>
            <w:vAlign w:val="bottom"/>
          </w:tcPr>
          <w:p w:rsidR="007C458D" w:rsidRPr="00F550B2" w:rsidRDefault="007C458D" w:rsidP="007C458D">
            <w:pPr>
              <w:ind w:right="17"/>
              <w:jc w:val="right"/>
              <w:rPr>
                <w:rFonts w:eastAsia="Batang" w:cs="Arial"/>
                <w:color w:val="595959"/>
                <w:spacing w:val="-6"/>
                <w:szCs w:val="18"/>
              </w:rPr>
            </w:pPr>
            <w:r w:rsidRPr="00954D61">
              <w:rPr>
                <w:rFonts w:cs="Arial"/>
                <w:color w:val="595959"/>
                <w:szCs w:val="18"/>
              </w:rPr>
              <w:t>(4)</w:t>
            </w:r>
          </w:p>
        </w:tc>
        <w:tc>
          <w:tcPr>
            <w:tcW w:w="897" w:type="dxa"/>
            <w:vAlign w:val="bottom"/>
          </w:tcPr>
          <w:p w:rsidR="007C458D" w:rsidRPr="00F550B2" w:rsidRDefault="007C458D" w:rsidP="007C458D">
            <w:pPr>
              <w:ind w:right="17"/>
              <w:jc w:val="right"/>
              <w:rPr>
                <w:rFonts w:eastAsia="Batang" w:cs="Arial"/>
                <w:caps/>
                <w:color w:val="595959"/>
                <w:spacing w:val="-6"/>
                <w:kern w:val="32"/>
                <w:szCs w:val="18"/>
              </w:rPr>
            </w:pPr>
            <w:r w:rsidRPr="00954D61">
              <w:rPr>
                <w:rFonts w:cs="Arial"/>
                <w:color w:val="595959"/>
                <w:szCs w:val="18"/>
              </w:rPr>
              <w:t>(1)</w:t>
            </w:r>
          </w:p>
        </w:tc>
        <w:tc>
          <w:tcPr>
            <w:tcW w:w="897" w:type="dxa"/>
            <w:shd w:val="clear" w:color="auto" w:fill="auto"/>
            <w:vAlign w:val="bottom"/>
          </w:tcPr>
          <w:p w:rsidR="007C458D" w:rsidRPr="00F550B2" w:rsidRDefault="007C458D" w:rsidP="007C458D">
            <w:pPr>
              <w:ind w:right="17"/>
              <w:jc w:val="right"/>
              <w:rPr>
                <w:rFonts w:eastAsia="Batang" w:cs="Arial"/>
                <w:color w:val="595959"/>
                <w:spacing w:val="-6"/>
                <w:szCs w:val="18"/>
              </w:rPr>
            </w:pPr>
            <w:r w:rsidRPr="00954D61">
              <w:rPr>
                <w:rFonts w:cs="Arial"/>
                <w:color w:val="595959"/>
                <w:szCs w:val="18"/>
              </w:rPr>
              <w:t>(5)</w:t>
            </w:r>
          </w:p>
        </w:tc>
        <w:tc>
          <w:tcPr>
            <w:tcW w:w="897" w:type="dxa"/>
          </w:tcPr>
          <w:p w:rsidR="007C458D" w:rsidRPr="00954D61" w:rsidRDefault="007C458D" w:rsidP="007C458D">
            <w:pPr>
              <w:ind w:right="17"/>
              <w:jc w:val="right"/>
              <w:rPr>
                <w:rFonts w:cs="Arial"/>
                <w:color w:val="595959"/>
                <w:szCs w:val="18"/>
              </w:rPr>
            </w:pPr>
            <w:r>
              <w:rPr>
                <w:rFonts w:cs="Arial"/>
                <w:color w:val="595959"/>
                <w:szCs w:val="18"/>
              </w:rPr>
              <w:t>(3)</w:t>
            </w:r>
          </w:p>
        </w:tc>
      </w:tr>
      <w:tr w:rsidR="007C458D" w:rsidRPr="00F550B2" w:rsidTr="007C458D">
        <w:tc>
          <w:tcPr>
            <w:tcW w:w="5278" w:type="dxa"/>
            <w:gridSpan w:val="2"/>
            <w:shd w:val="clear" w:color="auto" w:fill="auto"/>
            <w:vAlign w:val="bottom"/>
          </w:tcPr>
          <w:p w:rsidR="007C458D" w:rsidRPr="00F550B2" w:rsidRDefault="007C458D" w:rsidP="007C458D">
            <w:pPr>
              <w:ind w:right="57"/>
              <w:rPr>
                <w:rFonts w:eastAsia="Batang" w:cs="Arial"/>
                <w:color w:val="595959"/>
                <w:spacing w:val="-6"/>
                <w:szCs w:val="18"/>
              </w:rPr>
            </w:pPr>
            <w:r>
              <w:rPr>
                <w:rFonts w:eastAsia="Batang" w:cs="Arial"/>
                <w:color w:val="595959"/>
                <w:spacing w:val="-6"/>
                <w:szCs w:val="18"/>
              </w:rPr>
              <w:t>Borrowings</w:t>
            </w:r>
          </w:p>
        </w:tc>
        <w:tc>
          <w:tcPr>
            <w:tcW w:w="913" w:type="dxa"/>
            <w:shd w:val="clear" w:color="auto" w:fill="auto"/>
            <w:vAlign w:val="bottom"/>
          </w:tcPr>
          <w:p w:rsidR="007C458D" w:rsidRPr="00F33086" w:rsidRDefault="007C458D" w:rsidP="007C458D">
            <w:pPr>
              <w:ind w:right="17"/>
              <w:jc w:val="right"/>
              <w:rPr>
                <w:rFonts w:eastAsia="Batang" w:cs="Arial"/>
                <w:b/>
                <w:bCs/>
                <w:caps/>
                <w:color w:val="595959"/>
                <w:spacing w:val="-5"/>
                <w:kern w:val="32"/>
                <w:szCs w:val="18"/>
              </w:rPr>
            </w:pPr>
            <w:r w:rsidRPr="00F33086">
              <w:rPr>
                <w:rFonts w:eastAsia="Batang" w:cs="Arial"/>
                <w:b/>
                <w:bCs/>
                <w:caps/>
                <w:color w:val="595959"/>
                <w:spacing w:val="-5"/>
                <w:kern w:val="32"/>
                <w:szCs w:val="18"/>
              </w:rPr>
              <w:t>(</w:t>
            </w:r>
            <w:r>
              <w:rPr>
                <w:rFonts w:eastAsia="Batang" w:cs="Arial"/>
                <w:b/>
                <w:bCs/>
                <w:caps/>
                <w:color w:val="595959"/>
                <w:spacing w:val="-5"/>
                <w:kern w:val="32"/>
                <w:szCs w:val="18"/>
              </w:rPr>
              <w:t>1</w:t>
            </w:r>
            <w:r w:rsidRPr="00F33086">
              <w:rPr>
                <w:rFonts w:eastAsia="Batang" w:cs="Arial"/>
                <w:b/>
                <w:bCs/>
                <w:caps/>
                <w:color w:val="595959"/>
                <w:spacing w:val="-5"/>
                <w:kern w:val="32"/>
                <w:szCs w:val="18"/>
              </w:rPr>
              <w:t>)</w:t>
            </w:r>
          </w:p>
        </w:tc>
        <w:tc>
          <w:tcPr>
            <w:tcW w:w="897" w:type="dxa"/>
            <w:vAlign w:val="bottom"/>
          </w:tcPr>
          <w:p w:rsidR="007C458D" w:rsidRPr="00860FD8" w:rsidRDefault="007C458D" w:rsidP="007C458D">
            <w:pPr>
              <w:ind w:right="57"/>
              <w:jc w:val="right"/>
              <w:rPr>
                <w:rFonts w:eastAsia="Batang" w:cs="Arial"/>
                <w:bCs/>
                <w:caps/>
                <w:color w:val="595959"/>
                <w:spacing w:val="-5"/>
                <w:kern w:val="32"/>
                <w:szCs w:val="18"/>
              </w:rPr>
            </w:pPr>
            <w:r w:rsidRPr="00860FD8">
              <w:rPr>
                <w:rFonts w:eastAsia="Batang" w:cs="Arial"/>
                <w:bCs/>
                <w:caps/>
                <w:color w:val="595959"/>
                <w:spacing w:val="-5"/>
                <w:kern w:val="32"/>
                <w:szCs w:val="18"/>
              </w:rPr>
              <w:t>–</w:t>
            </w:r>
          </w:p>
        </w:tc>
        <w:tc>
          <w:tcPr>
            <w:tcW w:w="897" w:type="dxa"/>
            <w:vAlign w:val="bottom"/>
          </w:tcPr>
          <w:p w:rsidR="007C458D" w:rsidRPr="00860FD8" w:rsidRDefault="007C458D" w:rsidP="007C458D">
            <w:pPr>
              <w:ind w:right="57"/>
              <w:jc w:val="right"/>
              <w:rPr>
                <w:rFonts w:eastAsia="Batang" w:cs="Arial"/>
                <w:bCs/>
                <w:caps/>
                <w:color w:val="595959"/>
                <w:spacing w:val="-5"/>
                <w:kern w:val="32"/>
                <w:szCs w:val="18"/>
              </w:rPr>
            </w:pPr>
            <w:r w:rsidRPr="00860FD8">
              <w:rPr>
                <w:rFonts w:eastAsia="Batang" w:cs="Arial"/>
                <w:bCs/>
                <w:caps/>
                <w:color w:val="595959"/>
                <w:spacing w:val="-5"/>
                <w:kern w:val="32"/>
                <w:szCs w:val="18"/>
              </w:rPr>
              <w:t>–</w:t>
            </w:r>
          </w:p>
        </w:tc>
        <w:tc>
          <w:tcPr>
            <w:tcW w:w="897" w:type="dxa"/>
            <w:shd w:val="clear" w:color="auto" w:fill="auto"/>
            <w:vAlign w:val="bottom"/>
          </w:tcPr>
          <w:p w:rsidR="007C458D" w:rsidRPr="00860FD8" w:rsidRDefault="007C458D" w:rsidP="007C458D">
            <w:pPr>
              <w:ind w:right="57"/>
              <w:jc w:val="right"/>
              <w:rPr>
                <w:rFonts w:eastAsia="Batang" w:cs="Arial"/>
                <w:bCs/>
                <w:caps/>
                <w:color w:val="595959"/>
                <w:spacing w:val="-5"/>
                <w:kern w:val="32"/>
                <w:szCs w:val="18"/>
              </w:rPr>
            </w:pPr>
            <w:r w:rsidRPr="00860FD8">
              <w:rPr>
                <w:rFonts w:eastAsia="Batang" w:cs="Arial"/>
                <w:bCs/>
                <w:caps/>
                <w:color w:val="595959"/>
                <w:spacing w:val="-5"/>
                <w:kern w:val="32"/>
                <w:szCs w:val="18"/>
              </w:rPr>
              <w:t>–</w:t>
            </w:r>
          </w:p>
        </w:tc>
        <w:tc>
          <w:tcPr>
            <w:tcW w:w="897" w:type="dxa"/>
          </w:tcPr>
          <w:p w:rsidR="007C458D" w:rsidRPr="00860FD8" w:rsidRDefault="007C458D" w:rsidP="007C458D">
            <w:pPr>
              <w:ind w:right="57"/>
              <w:jc w:val="right"/>
              <w:rPr>
                <w:rFonts w:eastAsia="Batang" w:cs="Arial"/>
                <w:bCs/>
                <w:caps/>
                <w:color w:val="595959"/>
                <w:spacing w:val="-5"/>
                <w:kern w:val="32"/>
                <w:szCs w:val="18"/>
              </w:rPr>
            </w:pPr>
            <w:r w:rsidRPr="00860FD8">
              <w:rPr>
                <w:rFonts w:eastAsia="Batang" w:cs="Arial"/>
                <w:bCs/>
                <w:caps/>
                <w:color w:val="595959"/>
                <w:spacing w:val="-5"/>
                <w:kern w:val="32"/>
                <w:szCs w:val="18"/>
              </w:rPr>
              <w:t>–</w:t>
            </w:r>
          </w:p>
        </w:tc>
      </w:tr>
      <w:tr w:rsidR="007C458D" w:rsidRPr="00F550B2" w:rsidTr="007C458D">
        <w:tc>
          <w:tcPr>
            <w:tcW w:w="5278" w:type="dxa"/>
            <w:gridSpan w:val="2"/>
            <w:shd w:val="clear" w:color="auto" w:fill="auto"/>
            <w:vAlign w:val="bottom"/>
          </w:tcPr>
          <w:p w:rsidR="007C458D" w:rsidRPr="00F550B2" w:rsidRDefault="007C458D" w:rsidP="007C458D">
            <w:pPr>
              <w:ind w:right="57"/>
              <w:rPr>
                <w:rFonts w:eastAsia="Batang" w:cs="Arial"/>
                <w:color w:val="595959"/>
                <w:spacing w:val="-6"/>
                <w:szCs w:val="18"/>
              </w:rPr>
            </w:pPr>
            <w:r w:rsidRPr="00F550B2">
              <w:rPr>
                <w:rFonts w:eastAsia="Batang" w:cs="Arial"/>
                <w:color w:val="595959"/>
                <w:spacing w:val="-6"/>
                <w:szCs w:val="18"/>
              </w:rPr>
              <w:t>Retirement benefit liabilities</w:t>
            </w:r>
          </w:p>
        </w:tc>
        <w:tc>
          <w:tcPr>
            <w:tcW w:w="913" w:type="dxa"/>
            <w:shd w:val="clear" w:color="auto" w:fill="auto"/>
            <w:vAlign w:val="bottom"/>
          </w:tcPr>
          <w:p w:rsidR="007C458D" w:rsidRPr="00F33086" w:rsidRDefault="007C458D" w:rsidP="007C458D">
            <w:pPr>
              <w:ind w:right="17"/>
              <w:jc w:val="right"/>
              <w:rPr>
                <w:rFonts w:eastAsia="Batang" w:cs="Arial"/>
                <w:b/>
                <w:bCs/>
                <w:caps/>
                <w:color w:val="595959"/>
                <w:spacing w:val="-5"/>
                <w:kern w:val="32"/>
                <w:szCs w:val="18"/>
              </w:rPr>
            </w:pPr>
            <w:r w:rsidRPr="00F33086">
              <w:rPr>
                <w:rFonts w:eastAsia="Batang" w:cs="Arial"/>
                <w:b/>
                <w:bCs/>
                <w:caps/>
                <w:color w:val="595959"/>
                <w:spacing w:val="-5"/>
                <w:kern w:val="32"/>
                <w:szCs w:val="18"/>
              </w:rPr>
              <w:t>(23)</w:t>
            </w:r>
          </w:p>
        </w:tc>
        <w:tc>
          <w:tcPr>
            <w:tcW w:w="897" w:type="dxa"/>
            <w:vAlign w:val="bottom"/>
          </w:tcPr>
          <w:p w:rsidR="007C458D" w:rsidRPr="00860FD8" w:rsidRDefault="007C458D" w:rsidP="007C458D">
            <w:pPr>
              <w:ind w:right="17"/>
              <w:jc w:val="right"/>
              <w:rPr>
                <w:rFonts w:cs="Arial"/>
                <w:color w:val="595959"/>
                <w:szCs w:val="18"/>
              </w:rPr>
            </w:pPr>
            <w:r w:rsidRPr="00954D61">
              <w:rPr>
                <w:rFonts w:cs="Arial"/>
                <w:color w:val="595959"/>
                <w:szCs w:val="18"/>
              </w:rPr>
              <w:t>(31)</w:t>
            </w:r>
          </w:p>
        </w:tc>
        <w:tc>
          <w:tcPr>
            <w:tcW w:w="897" w:type="dxa"/>
            <w:vAlign w:val="bottom"/>
          </w:tcPr>
          <w:p w:rsidR="007C458D" w:rsidRPr="00860FD8" w:rsidRDefault="007C458D" w:rsidP="007C458D">
            <w:pPr>
              <w:ind w:right="57"/>
              <w:jc w:val="right"/>
              <w:rPr>
                <w:rFonts w:cs="Arial"/>
                <w:color w:val="595959"/>
                <w:szCs w:val="18"/>
              </w:rPr>
            </w:pPr>
            <w:r w:rsidRPr="00954D61">
              <w:rPr>
                <w:rFonts w:cs="Arial"/>
                <w:color w:val="595959"/>
                <w:szCs w:val="18"/>
              </w:rPr>
              <w:t>–</w:t>
            </w:r>
          </w:p>
        </w:tc>
        <w:tc>
          <w:tcPr>
            <w:tcW w:w="897" w:type="dxa"/>
            <w:shd w:val="clear" w:color="auto" w:fill="auto"/>
            <w:vAlign w:val="bottom"/>
          </w:tcPr>
          <w:p w:rsidR="007C458D" w:rsidRPr="00860FD8" w:rsidRDefault="007C458D" w:rsidP="007C458D">
            <w:pPr>
              <w:ind w:right="17"/>
              <w:jc w:val="right"/>
              <w:rPr>
                <w:rFonts w:cs="Arial"/>
                <w:color w:val="595959"/>
                <w:szCs w:val="18"/>
              </w:rPr>
            </w:pPr>
            <w:r w:rsidRPr="00954D61">
              <w:rPr>
                <w:rFonts w:cs="Arial"/>
                <w:color w:val="595959"/>
                <w:szCs w:val="18"/>
              </w:rPr>
              <w:t>(31)</w:t>
            </w:r>
          </w:p>
        </w:tc>
        <w:tc>
          <w:tcPr>
            <w:tcW w:w="897" w:type="dxa"/>
          </w:tcPr>
          <w:p w:rsidR="007C458D" w:rsidRPr="00954D61" w:rsidRDefault="007C458D" w:rsidP="007C458D">
            <w:pPr>
              <w:ind w:right="17"/>
              <w:jc w:val="right"/>
              <w:rPr>
                <w:rFonts w:cs="Arial"/>
                <w:color w:val="595959"/>
                <w:szCs w:val="18"/>
              </w:rPr>
            </w:pPr>
            <w:r>
              <w:rPr>
                <w:rFonts w:cs="Arial"/>
                <w:color w:val="595959"/>
                <w:szCs w:val="18"/>
              </w:rPr>
              <w:t>(30)</w:t>
            </w:r>
          </w:p>
        </w:tc>
      </w:tr>
      <w:tr w:rsidR="007C458D" w:rsidRPr="00F550B2" w:rsidTr="007C458D">
        <w:tc>
          <w:tcPr>
            <w:tcW w:w="5278" w:type="dxa"/>
            <w:gridSpan w:val="2"/>
            <w:tcBorders>
              <w:bottom w:val="single" w:sz="4" w:space="0" w:color="auto"/>
            </w:tcBorders>
            <w:shd w:val="clear" w:color="auto" w:fill="auto"/>
            <w:vAlign w:val="bottom"/>
          </w:tcPr>
          <w:p w:rsidR="007C458D" w:rsidRPr="00F550B2" w:rsidRDefault="007C458D" w:rsidP="007C458D">
            <w:pPr>
              <w:ind w:right="57"/>
              <w:rPr>
                <w:rFonts w:eastAsia="Batang" w:cs="Arial"/>
                <w:color w:val="595959"/>
                <w:spacing w:val="-6"/>
                <w:szCs w:val="18"/>
              </w:rPr>
            </w:pPr>
            <w:r w:rsidRPr="00F550B2">
              <w:rPr>
                <w:rFonts w:eastAsia="Batang" w:cs="Arial"/>
                <w:color w:val="595959"/>
                <w:spacing w:val="-6"/>
                <w:szCs w:val="18"/>
              </w:rPr>
              <w:t>Deferred tax liabilities</w:t>
            </w:r>
          </w:p>
        </w:tc>
        <w:tc>
          <w:tcPr>
            <w:tcW w:w="913" w:type="dxa"/>
            <w:tcBorders>
              <w:bottom w:val="single" w:sz="4" w:space="0" w:color="auto"/>
            </w:tcBorders>
            <w:shd w:val="clear" w:color="auto" w:fill="auto"/>
            <w:vAlign w:val="bottom"/>
          </w:tcPr>
          <w:p w:rsidR="007C458D" w:rsidRPr="00F33086" w:rsidRDefault="007C458D" w:rsidP="007C458D">
            <w:pPr>
              <w:ind w:right="17"/>
              <w:jc w:val="right"/>
              <w:rPr>
                <w:rFonts w:eastAsia="Batang" w:cs="Arial"/>
                <w:b/>
                <w:bCs/>
                <w:caps/>
                <w:color w:val="595959"/>
                <w:spacing w:val="-5"/>
                <w:kern w:val="32"/>
                <w:szCs w:val="18"/>
              </w:rPr>
            </w:pPr>
            <w:r>
              <w:rPr>
                <w:rFonts w:cs="Arial"/>
                <w:b/>
                <w:color w:val="595959"/>
                <w:szCs w:val="18"/>
              </w:rPr>
              <w:t>(2)</w:t>
            </w:r>
            <w:r w:rsidRPr="00F33086" w:rsidDel="004242F4">
              <w:rPr>
                <w:rFonts w:cs="Arial"/>
                <w:b/>
                <w:color w:val="595959"/>
                <w:szCs w:val="18"/>
              </w:rPr>
              <w:t xml:space="preserve"> </w:t>
            </w:r>
          </w:p>
        </w:tc>
        <w:tc>
          <w:tcPr>
            <w:tcW w:w="897" w:type="dxa"/>
            <w:tcBorders>
              <w:bottom w:val="single" w:sz="4" w:space="0" w:color="auto"/>
            </w:tcBorders>
            <w:vAlign w:val="bottom"/>
          </w:tcPr>
          <w:p w:rsidR="007C458D" w:rsidRPr="00860FD8" w:rsidRDefault="007C458D" w:rsidP="007C458D">
            <w:pPr>
              <w:ind w:right="17"/>
              <w:jc w:val="right"/>
              <w:rPr>
                <w:rFonts w:cs="Arial"/>
                <w:color w:val="595959"/>
                <w:szCs w:val="18"/>
              </w:rPr>
            </w:pPr>
            <w:r w:rsidRPr="00954D61">
              <w:rPr>
                <w:rFonts w:cs="Arial"/>
                <w:color w:val="595959"/>
                <w:szCs w:val="18"/>
              </w:rPr>
              <w:t>(3)</w:t>
            </w:r>
          </w:p>
        </w:tc>
        <w:tc>
          <w:tcPr>
            <w:tcW w:w="897" w:type="dxa"/>
            <w:tcBorders>
              <w:bottom w:val="single" w:sz="4" w:space="0" w:color="auto"/>
            </w:tcBorders>
            <w:vAlign w:val="bottom"/>
          </w:tcPr>
          <w:p w:rsidR="007C458D" w:rsidRPr="00860FD8" w:rsidRDefault="007C458D" w:rsidP="007C458D">
            <w:pPr>
              <w:ind w:right="57"/>
              <w:jc w:val="right"/>
              <w:rPr>
                <w:rFonts w:cs="Arial"/>
                <w:color w:val="595959"/>
                <w:szCs w:val="18"/>
              </w:rPr>
            </w:pPr>
            <w:r w:rsidRPr="00954D61">
              <w:rPr>
                <w:rFonts w:cs="Arial"/>
                <w:color w:val="595959"/>
                <w:szCs w:val="18"/>
              </w:rPr>
              <w:t>–</w:t>
            </w:r>
          </w:p>
        </w:tc>
        <w:tc>
          <w:tcPr>
            <w:tcW w:w="897" w:type="dxa"/>
            <w:tcBorders>
              <w:bottom w:val="single" w:sz="4" w:space="0" w:color="auto"/>
            </w:tcBorders>
            <w:shd w:val="clear" w:color="auto" w:fill="auto"/>
            <w:vAlign w:val="bottom"/>
          </w:tcPr>
          <w:p w:rsidR="007C458D" w:rsidRPr="00860FD8" w:rsidRDefault="007C458D" w:rsidP="007C458D">
            <w:pPr>
              <w:ind w:right="17"/>
              <w:jc w:val="right"/>
              <w:rPr>
                <w:rFonts w:cs="Arial"/>
                <w:color w:val="595959"/>
                <w:szCs w:val="18"/>
              </w:rPr>
            </w:pPr>
            <w:r w:rsidRPr="00954D61">
              <w:rPr>
                <w:rFonts w:cs="Arial"/>
                <w:color w:val="595959"/>
                <w:szCs w:val="18"/>
              </w:rPr>
              <w:t>(3)</w:t>
            </w:r>
          </w:p>
        </w:tc>
        <w:tc>
          <w:tcPr>
            <w:tcW w:w="897" w:type="dxa"/>
            <w:tcBorders>
              <w:bottom w:val="single" w:sz="4" w:space="0" w:color="auto"/>
            </w:tcBorders>
          </w:tcPr>
          <w:p w:rsidR="007C458D" w:rsidRPr="00954D61" w:rsidRDefault="007C458D" w:rsidP="007C458D">
            <w:pPr>
              <w:ind w:right="17"/>
              <w:jc w:val="right"/>
              <w:rPr>
                <w:rFonts w:cs="Arial"/>
                <w:color w:val="595959"/>
                <w:szCs w:val="18"/>
              </w:rPr>
            </w:pPr>
            <w:r>
              <w:rPr>
                <w:rFonts w:cs="Arial"/>
                <w:color w:val="595959"/>
                <w:szCs w:val="18"/>
              </w:rPr>
              <w:t>(2)</w:t>
            </w:r>
          </w:p>
        </w:tc>
      </w:tr>
      <w:tr w:rsidR="007C458D" w:rsidRPr="00F550B2" w:rsidTr="007C458D">
        <w:tc>
          <w:tcPr>
            <w:tcW w:w="5278" w:type="dxa"/>
            <w:gridSpan w:val="2"/>
            <w:tcBorders>
              <w:top w:val="single" w:sz="4" w:space="0" w:color="auto"/>
              <w:bottom w:val="single" w:sz="4" w:space="0" w:color="auto"/>
            </w:tcBorders>
            <w:shd w:val="clear" w:color="auto" w:fill="auto"/>
            <w:vAlign w:val="bottom"/>
          </w:tcPr>
          <w:p w:rsidR="007C458D" w:rsidRPr="00F550B2" w:rsidRDefault="007C458D" w:rsidP="007C458D">
            <w:pPr>
              <w:ind w:right="57"/>
              <w:rPr>
                <w:rFonts w:eastAsia="Batang" w:cs="Arial"/>
                <w:color w:val="595959"/>
                <w:spacing w:val="-6"/>
                <w:szCs w:val="18"/>
              </w:rPr>
            </w:pPr>
          </w:p>
        </w:tc>
        <w:tc>
          <w:tcPr>
            <w:tcW w:w="913" w:type="dxa"/>
            <w:tcBorders>
              <w:top w:val="single" w:sz="4" w:space="0" w:color="auto"/>
              <w:bottom w:val="single" w:sz="4" w:space="0" w:color="auto"/>
            </w:tcBorders>
            <w:shd w:val="clear" w:color="auto" w:fill="auto"/>
            <w:vAlign w:val="bottom"/>
          </w:tcPr>
          <w:p w:rsidR="007C458D" w:rsidRPr="00F33086" w:rsidRDefault="007C458D" w:rsidP="007C458D">
            <w:pPr>
              <w:ind w:right="17"/>
              <w:jc w:val="right"/>
              <w:rPr>
                <w:rFonts w:eastAsia="Batang" w:cs="Arial"/>
                <w:b/>
                <w:bCs/>
                <w:caps/>
                <w:color w:val="595959"/>
                <w:spacing w:val="-5"/>
                <w:kern w:val="32"/>
                <w:szCs w:val="18"/>
              </w:rPr>
            </w:pPr>
            <w:r w:rsidRPr="00F33086">
              <w:rPr>
                <w:rFonts w:eastAsia="Batang" w:cs="Arial"/>
                <w:b/>
                <w:bCs/>
                <w:caps/>
                <w:color w:val="595959"/>
                <w:spacing w:val="-5"/>
                <w:kern w:val="32"/>
                <w:szCs w:val="18"/>
              </w:rPr>
              <w:t>(</w:t>
            </w:r>
            <w:r>
              <w:rPr>
                <w:rFonts w:eastAsia="Batang" w:cs="Arial"/>
                <w:b/>
                <w:bCs/>
                <w:caps/>
                <w:color w:val="595959"/>
                <w:spacing w:val="-5"/>
                <w:kern w:val="32"/>
                <w:szCs w:val="18"/>
              </w:rPr>
              <w:t>29</w:t>
            </w:r>
            <w:r w:rsidRPr="00F33086">
              <w:rPr>
                <w:rFonts w:eastAsia="Batang" w:cs="Arial"/>
                <w:b/>
                <w:bCs/>
                <w:caps/>
                <w:color w:val="595959"/>
                <w:spacing w:val="-5"/>
                <w:kern w:val="32"/>
                <w:szCs w:val="18"/>
              </w:rPr>
              <w:t>)</w:t>
            </w:r>
          </w:p>
        </w:tc>
        <w:tc>
          <w:tcPr>
            <w:tcW w:w="897" w:type="dxa"/>
            <w:tcBorders>
              <w:top w:val="single" w:sz="4" w:space="0" w:color="auto"/>
              <w:bottom w:val="single" w:sz="4" w:space="0" w:color="auto"/>
            </w:tcBorders>
            <w:vAlign w:val="bottom"/>
          </w:tcPr>
          <w:p w:rsidR="007C458D" w:rsidRPr="00F550B2" w:rsidRDefault="007C458D" w:rsidP="007C458D">
            <w:pPr>
              <w:ind w:right="17"/>
              <w:jc w:val="right"/>
              <w:rPr>
                <w:rFonts w:eastAsia="Batang" w:cs="Arial"/>
                <w:color w:val="595959"/>
                <w:spacing w:val="-6"/>
                <w:szCs w:val="18"/>
              </w:rPr>
            </w:pPr>
            <w:r w:rsidRPr="00954D61">
              <w:rPr>
                <w:rFonts w:cs="Arial"/>
                <w:color w:val="595959"/>
                <w:szCs w:val="18"/>
              </w:rPr>
              <w:t>(43)</w:t>
            </w:r>
          </w:p>
        </w:tc>
        <w:tc>
          <w:tcPr>
            <w:tcW w:w="897" w:type="dxa"/>
            <w:tcBorders>
              <w:top w:val="single" w:sz="4" w:space="0" w:color="auto"/>
              <w:bottom w:val="single" w:sz="4" w:space="0" w:color="auto"/>
            </w:tcBorders>
            <w:vAlign w:val="bottom"/>
          </w:tcPr>
          <w:p w:rsidR="007C458D" w:rsidRPr="00F550B2" w:rsidRDefault="007C458D" w:rsidP="007C458D">
            <w:pPr>
              <w:ind w:right="17"/>
              <w:jc w:val="right"/>
              <w:rPr>
                <w:rFonts w:eastAsia="Batang" w:cs="Arial"/>
                <w:caps/>
                <w:color w:val="595959"/>
                <w:spacing w:val="-6"/>
                <w:kern w:val="32"/>
                <w:szCs w:val="18"/>
              </w:rPr>
            </w:pPr>
            <w:r w:rsidRPr="00954D61">
              <w:rPr>
                <w:rFonts w:cs="Arial"/>
                <w:color w:val="595959"/>
                <w:szCs w:val="18"/>
              </w:rPr>
              <w:t>(8)</w:t>
            </w:r>
          </w:p>
        </w:tc>
        <w:tc>
          <w:tcPr>
            <w:tcW w:w="897" w:type="dxa"/>
            <w:tcBorders>
              <w:top w:val="single" w:sz="4" w:space="0" w:color="auto"/>
              <w:bottom w:val="single" w:sz="4" w:space="0" w:color="auto"/>
            </w:tcBorders>
            <w:shd w:val="clear" w:color="auto" w:fill="auto"/>
            <w:vAlign w:val="bottom"/>
          </w:tcPr>
          <w:p w:rsidR="007C458D" w:rsidRPr="00F550B2" w:rsidRDefault="007C458D" w:rsidP="007C458D">
            <w:pPr>
              <w:ind w:right="17"/>
              <w:jc w:val="right"/>
              <w:rPr>
                <w:rFonts w:eastAsia="Batang" w:cs="Arial"/>
                <w:color w:val="595959"/>
                <w:spacing w:val="-6"/>
                <w:szCs w:val="18"/>
              </w:rPr>
            </w:pPr>
            <w:r w:rsidRPr="00954D61">
              <w:rPr>
                <w:rFonts w:cs="Arial"/>
                <w:color w:val="595959"/>
                <w:szCs w:val="18"/>
              </w:rPr>
              <w:t>(51)</w:t>
            </w:r>
          </w:p>
        </w:tc>
        <w:tc>
          <w:tcPr>
            <w:tcW w:w="897" w:type="dxa"/>
            <w:tcBorders>
              <w:top w:val="single" w:sz="4" w:space="0" w:color="auto"/>
              <w:bottom w:val="single" w:sz="4" w:space="0" w:color="auto"/>
            </w:tcBorders>
          </w:tcPr>
          <w:p w:rsidR="007C458D" w:rsidRPr="00954D61" w:rsidRDefault="007C458D" w:rsidP="007C458D">
            <w:pPr>
              <w:ind w:right="17"/>
              <w:jc w:val="right"/>
              <w:rPr>
                <w:rFonts w:cs="Arial"/>
                <w:color w:val="595959"/>
                <w:szCs w:val="18"/>
              </w:rPr>
            </w:pPr>
            <w:r>
              <w:rPr>
                <w:rFonts w:cs="Arial"/>
                <w:color w:val="595959"/>
                <w:szCs w:val="18"/>
              </w:rPr>
              <w:t>(39)</w:t>
            </w:r>
          </w:p>
        </w:tc>
      </w:tr>
      <w:tr w:rsidR="007C458D" w:rsidRPr="00F550B2" w:rsidTr="007C458D">
        <w:tc>
          <w:tcPr>
            <w:tcW w:w="5278" w:type="dxa"/>
            <w:gridSpan w:val="2"/>
            <w:tcBorders>
              <w:top w:val="single" w:sz="4" w:space="0" w:color="auto"/>
              <w:bottom w:val="single" w:sz="4" w:space="0" w:color="auto"/>
            </w:tcBorders>
            <w:shd w:val="clear" w:color="auto" w:fill="auto"/>
            <w:vAlign w:val="bottom"/>
          </w:tcPr>
          <w:p w:rsidR="007C458D" w:rsidRPr="00F550B2" w:rsidRDefault="007C458D" w:rsidP="007C458D">
            <w:pPr>
              <w:ind w:right="57"/>
              <w:rPr>
                <w:rFonts w:eastAsia="Batang" w:cs="Arial"/>
                <w:b/>
                <w:color w:val="595959"/>
                <w:spacing w:val="-6"/>
                <w:szCs w:val="18"/>
              </w:rPr>
            </w:pPr>
            <w:r w:rsidRPr="00F550B2">
              <w:rPr>
                <w:rFonts w:eastAsia="Batang" w:cs="Arial"/>
                <w:b/>
                <w:color w:val="595959"/>
                <w:spacing w:val="-6"/>
                <w:szCs w:val="18"/>
              </w:rPr>
              <w:t>Total liabilities classified as held for sale</w:t>
            </w:r>
          </w:p>
        </w:tc>
        <w:tc>
          <w:tcPr>
            <w:tcW w:w="913" w:type="dxa"/>
            <w:tcBorders>
              <w:top w:val="single" w:sz="4" w:space="0" w:color="auto"/>
              <w:bottom w:val="single" w:sz="4" w:space="0" w:color="auto"/>
            </w:tcBorders>
            <w:shd w:val="clear" w:color="auto" w:fill="auto"/>
            <w:vAlign w:val="bottom"/>
          </w:tcPr>
          <w:p w:rsidR="007C458D" w:rsidRPr="00F33086" w:rsidRDefault="007C458D" w:rsidP="007C458D">
            <w:pPr>
              <w:ind w:right="17"/>
              <w:jc w:val="right"/>
              <w:rPr>
                <w:rFonts w:eastAsia="Batang" w:cs="Arial"/>
                <w:b/>
                <w:bCs/>
                <w:caps/>
                <w:color w:val="595959"/>
                <w:spacing w:val="-5"/>
                <w:kern w:val="32"/>
                <w:szCs w:val="18"/>
              </w:rPr>
            </w:pPr>
            <w:r w:rsidRPr="00F33086">
              <w:rPr>
                <w:rFonts w:eastAsia="Batang" w:cs="Arial"/>
                <w:b/>
                <w:bCs/>
                <w:caps/>
                <w:color w:val="595959"/>
                <w:spacing w:val="-5"/>
                <w:kern w:val="32"/>
                <w:szCs w:val="18"/>
              </w:rPr>
              <w:t>(1</w:t>
            </w:r>
            <w:r>
              <w:rPr>
                <w:rFonts w:eastAsia="Batang" w:cs="Arial"/>
                <w:b/>
                <w:bCs/>
                <w:caps/>
                <w:color w:val="595959"/>
                <w:spacing w:val="-5"/>
                <w:kern w:val="32"/>
                <w:szCs w:val="18"/>
              </w:rPr>
              <w:t>79</w:t>
            </w:r>
            <w:r w:rsidRPr="00F33086">
              <w:rPr>
                <w:rFonts w:eastAsia="Batang" w:cs="Arial"/>
                <w:b/>
                <w:bCs/>
                <w:caps/>
                <w:color w:val="595959"/>
                <w:spacing w:val="-5"/>
                <w:kern w:val="32"/>
                <w:szCs w:val="18"/>
              </w:rPr>
              <w:t>)</w:t>
            </w:r>
          </w:p>
        </w:tc>
        <w:tc>
          <w:tcPr>
            <w:tcW w:w="897" w:type="dxa"/>
            <w:tcBorders>
              <w:top w:val="single" w:sz="4" w:space="0" w:color="auto"/>
              <w:bottom w:val="single" w:sz="4" w:space="0" w:color="auto"/>
            </w:tcBorders>
            <w:vAlign w:val="bottom"/>
          </w:tcPr>
          <w:p w:rsidR="007C458D" w:rsidRPr="00F550B2" w:rsidRDefault="007C458D" w:rsidP="007C458D">
            <w:pPr>
              <w:ind w:right="17"/>
              <w:jc w:val="right"/>
              <w:rPr>
                <w:rFonts w:eastAsia="Batang" w:cs="Arial"/>
                <w:color w:val="595959"/>
                <w:spacing w:val="-6"/>
                <w:szCs w:val="18"/>
              </w:rPr>
            </w:pPr>
            <w:r w:rsidRPr="00954D61">
              <w:rPr>
                <w:rFonts w:cs="Arial"/>
                <w:color w:val="595959"/>
                <w:szCs w:val="18"/>
              </w:rPr>
              <w:t>(218)</w:t>
            </w:r>
          </w:p>
        </w:tc>
        <w:tc>
          <w:tcPr>
            <w:tcW w:w="897" w:type="dxa"/>
            <w:tcBorders>
              <w:top w:val="single" w:sz="4" w:space="0" w:color="auto"/>
              <w:bottom w:val="single" w:sz="4" w:space="0" w:color="auto"/>
            </w:tcBorders>
            <w:vAlign w:val="bottom"/>
          </w:tcPr>
          <w:p w:rsidR="007C458D" w:rsidRPr="00F550B2" w:rsidRDefault="007C458D" w:rsidP="007C458D">
            <w:pPr>
              <w:ind w:right="17"/>
              <w:jc w:val="right"/>
              <w:rPr>
                <w:rFonts w:eastAsia="Batang" w:cs="Arial"/>
                <w:caps/>
                <w:color w:val="595959"/>
                <w:spacing w:val="-6"/>
                <w:kern w:val="32"/>
                <w:szCs w:val="18"/>
              </w:rPr>
            </w:pPr>
            <w:r w:rsidRPr="00954D61">
              <w:rPr>
                <w:rFonts w:cs="Arial"/>
                <w:color w:val="595959"/>
                <w:szCs w:val="18"/>
              </w:rPr>
              <w:t>(125)</w:t>
            </w:r>
          </w:p>
        </w:tc>
        <w:tc>
          <w:tcPr>
            <w:tcW w:w="897" w:type="dxa"/>
            <w:tcBorders>
              <w:top w:val="single" w:sz="4" w:space="0" w:color="auto"/>
              <w:bottom w:val="single" w:sz="4" w:space="0" w:color="auto"/>
            </w:tcBorders>
            <w:shd w:val="clear" w:color="auto" w:fill="auto"/>
            <w:vAlign w:val="bottom"/>
          </w:tcPr>
          <w:p w:rsidR="007C458D" w:rsidRPr="00F550B2" w:rsidRDefault="007C458D" w:rsidP="007C458D">
            <w:pPr>
              <w:ind w:right="17"/>
              <w:jc w:val="right"/>
              <w:rPr>
                <w:rFonts w:eastAsia="Batang" w:cs="Arial"/>
                <w:color w:val="595959"/>
                <w:spacing w:val="-6"/>
                <w:szCs w:val="18"/>
              </w:rPr>
            </w:pPr>
            <w:r w:rsidRPr="00954D61">
              <w:rPr>
                <w:rFonts w:cs="Arial"/>
                <w:color w:val="595959"/>
                <w:szCs w:val="18"/>
              </w:rPr>
              <w:t>(343)</w:t>
            </w:r>
          </w:p>
        </w:tc>
        <w:tc>
          <w:tcPr>
            <w:tcW w:w="897" w:type="dxa"/>
            <w:tcBorders>
              <w:top w:val="single" w:sz="4" w:space="0" w:color="auto"/>
              <w:bottom w:val="single" w:sz="4" w:space="0" w:color="auto"/>
            </w:tcBorders>
          </w:tcPr>
          <w:p w:rsidR="007C458D" w:rsidRPr="00954D61" w:rsidRDefault="007C458D" w:rsidP="007C458D">
            <w:pPr>
              <w:ind w:right="17"/>
              <w:jc w:val="right"/>
              <w:rPr>
                <w:rFonts w:cs="Arial"/>
                <w:color w:val="595959"/>
                <w:szCs w:val="18"/>
              </w:rPr>
            </w:pPr>
            <w:r>
              <w:rPr>
                <w:rFonts w:cs="Arial"/>
                <w:color w:val="595959"/>
                <w:szCs w:val="18"/>
              </w:rPr>
              <w:t>(219)</w:t>
            </w:r>
          </w:p>
        </w:tc>
      </w:tr>
      <w:tr w:rsidR="007C458D" w:rsidRPr="00F550B2" w:rsidTr="007C458D">
        <w:tc>
          <w:tcPr>
            <w:tcW w:w="5278" w:type="dxa"/>
            <w:gridSpan w:val="2"/>
            <w:tcBorders>
              <w:top w:val="single" w:sz="4" w:space="0" w:color="auto"/>
              <w:bottom w:val="single" w:sz="4" w:space="0" w:color="auto"/>
            </w:tcBorders>
            <w:shd w:val="clear" w:color="auto" w:fill="auto"/>
            <w:vAlign w:val="bottom"/>
          </w:tcPr>
          <w:p w:rsidR="007C458D" w:rsidRPr="00F550B2" w:rsidRDefault="007C458D" w:rsidP="007C458D">
            <w:pPr>
              <w:ind w:right="57"/>
              <w:rPr>
                <w:rFonts w:eastAsia="Batang" w:cs="Arial"/>
                <w:color w:val="595959"/>
                <w:spacing w:val="-6"/>
                <w:szCs w:val="18"/>
              </w:rPr>
            </w:pPr>
          </w:p>
        </w:tc>
        <w:tc>
          <w:tcPr>
            <w:tcW w:w="913" w:type="dxa"/>
            <w:tcBorders>
              <w:top w:val="single" w:sz="4" w:space="0" w:color="auto"/>
              <w:bottom w:val="single" w:sz="4" w:space="0" w:color="auto"/>
            </w:tcBorders>
            <w:shd w:val="clear" w:color="auto" w:fill="auto"/>
            <w:vAlign w:val="bottom"/>
          </w:tcPr>
          <w:p w:rsidR="007C458D" w:rsidRPr="00F33086" w:rsidRDefault="007C458D" w:rsidP="007C458D">
            <w:pPr>
              <w:ind w:right="57"/>
              <w:jc w:val="right"/>
              <w:rPr>
                <w:rFonts w:cs="Arial"/>
                <w:b/>
                <w:bCs/>
                <w:color w:val="595959"/>
                <w:spacing w:val="-5"/>
                <w:szCs w:val="18"/>
              </w:rPr>
            </w:pPr>
          </w:p>
        </w:tc>
        <w:tc>
          <w:tcPr>
            <w:tcW w:w="897" w:type="dxa"/>
            <w:tcBorders>
              <w:top w:val="single" w:sz="4" w:space="0" w:color="auto"/>
              <w:bottom w:val="single" w:sz="4" w:space="0" w:color="auto"/>
            </w:tcBorders>
            <w:vAlign w:val="bottom"/>
          </w:tcPr>
          <w:p w:rsidR="007C458D" w:rsidRPr="00F550B2" w:rsidRDefault="007C458D" w:rsidP="007C458D">
            <w:pPr>
              <w:ind w:right="57"/>
              <w:jc w:val="right"/>
              <w:rPr>
                <w:rFonts w:eastAsia="Batang" w:cs="Arial"/>
                <w:color w:val="595959"/>
                <w:spacing w:val="-6"/>
                <w:szCs w:val="18"/>
              </w:rPr>
            </w:pPr>
          </w:p>
        </w:tc>
        <w:tc>
          <w:tcPr>
            <w:tcW w:w="897" w:type="dxa"/>
            <w:tcBorders>
              <w:top w:val="single" w:sz="4" w:space="0" w:color="auto"/>
              <w:bottom w:val="single" w:sz="4" w:space="0" w:color="auto"/>
            </w:tcBorders>
            <w:vAlign w:val="bottom"/>
          </w:tcPr>
          <w:p w:rsidR="007C458D" w:rsidRPr="00F550B2" w:rsidRDefault="007C458D" w:rsidP="007C458D">
            <w:pPr>
              <w:ind w:right="57"/>
              <w:jc w:val="right"/>
              <w:rPr>
                <w:rFonts w:eastAsia="Batang" w:cs="Arial"/>
                <w:color w:val="595959"/>
                <w:spacing w:val="-6"/>
                <w:szCs w:val="18"/>
              </w:rPr>
            </w:pPr>
          </w:p>
        </w:tc>
        <w:tc>
          <w:tcPr>
            <w:tcW w:w="897" w:type="dxa"/>
            <w:tcBorders>
              <w:top w:val="single" w:sz="4" w:space="0" w:color="auto"/>
              <w:bottom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6"/>
                <w:szCs w:val="18"/>
              </w:rPr>
            </w:pPr>
          </w:p>
        </w:tc>
        <w:tc>
          <w:tcPr>
            <w:tcW w:w="897" w:type="dxa"/>
            <w:tcBorders>
              <w:top w:val="single" w:sz="4" w:space="0" w:color="auto"/>
              <w:bottom w:val="single" w:sz="4" w:space="0" w:color="auto"/>
            </w:tcBorders>
          </w:tcPr>
          <w:p w:rsidR="007C458D" w:rsidRPr="00F550B2" w:rsidRDefault="007C458D" w:rsidP="007C458D">
            <w:pPr>
              <w:ind w:right="57"/>
              <w:jc w:val="right"/>
              <w:rPr>
                <w:rFonts w:eastAsia="Batang" w:cs="Arial"/>
                <w:color w:val="595959"/>
                <w:spacing w:val="-6"/>
                <w:szCs w:val="18"/>
              </w:rPr>
            </w:pPr>
          </w:p>
        </w:tc>
      </w:tr>
      <w:tr w:rsidR="007C458D" w:rsidRPr="00F550B2" w:rsidTr="007C458D">
        <w:tc>
          <w:tcPr>
            <w:tcW w:w="5278" w:type="dxa"/>
            <w:gridSpan w:val="2"/>
            <w:tcBorders>
              <w:top w:val="single" w:sz="4" w:space="0" w:color="auto"/>
              <w:bottom w:val="single" w:sz="2" w:space="0" w:color="000000"/>
            </w:tcBorders>
            <w:shd w:val="clear" w:color="auto" w:fill="auto"/>
            <w:vAlign w:val="bottom"/>
          </w:tcPr>
          <w:p w:rsidR="007C458D" w:rsidRPr="00F550B2" w:rsidRDefault="007C458D" w:rsidP="007C458D">
            <w:pPr>
              <w:ind w:right="57"/>
              <w:rPr>
                <w:rFonts w:eastAsia="Batang" w:cs="Arial"/>
                <w:b/>
                <w:color w:val="595959"/>
                <w:spacing w:val="-6"/>
                <w:szCs w:val="18"/>
              </w:rPr>
            </w:pPr>
            <w:r w:rsidRPr="00F550B2">
              <w:rPr>
                <w:rFonts w:eastAsia="Batang" w:cs="Arial"/>
                <w:b/>
                <w:color w:val="595959"/>
                <w:spacing w:val="-6"/>
                <w:szCs w:val="18"/>
              </w:rPr>
              <w:t>Net assets of disposal group</w:t>
            </w:r>
          </w:p>
        </w:tc>
        <w:tc>
          <w:tcPr>
            <w:tcW w:w="913" w:type="dxa"/>
            <w:tcBorders>
              <w:top w:val="single" w:sz="4" w:space="0" w:color="auto"/>
              <w:bottom w:val="single" w:sz="2" w:space="0" w:color="000000"/>
            </w:tcBorders>
            <w:shd w:val="clear" w:color="auto" w:fill="auto"/>
            <w:vAlign w:val="bottom"/>
          </w:tcPr>
          <w:p w:rsidR="007C458D" w:rsidRPr="00F33086" w:rsidRDefault="007C458D" w:rsidP="007C458D">
            <w:pPr>
              <w:ind w:right="57"/>
              <w:jc w:val="right"/>
              <w:rPr>
                <w:rFonts w:eastAsia="Batang" w:cs="Arial"/>
                <w:b/>
                <w:bCs/>
                <w:caps/>
                <w:color w:val="595959"/>
                <w:spacing w:val="-5"/>
                <w:kern w:val="32"/>
                <w:szCs w:val="18"/>
              </w:rPr>
            </w:pPr>
            <w:r w:rsidRPr="00F33086">
              <w:rPr>
                <w:rFonts w:eastAsia="Batang" w:cs="Arial"/>
                <w:b/>
                <w:bCs/>
                <w:caps/>
                <w:color w:val="595959"/>
                <w:spacing w:val="-5"/>
                <w:kern w:val="32"/>
                <w:szCs w:val="18"/>
              </w:rPr>
              <w:t>2</w:t>
            </w:r>
            <w:r>
              <w:rPr>
                <w:rFonts w:eastAsia="Batang" w:cs="Arial"/>
                <w:b/>
                <w:bCs/>
                <w:caps/>
                <w:color w:val="595959"/>
                <w:spacing w:val="-5"/>
                <w:kern w:val="32"/>
                <w:szCs w:val="18"/>
              </w:rPr>
              <w:t>6</w:t>
            </w:r>
          </w:p>
        </w:tc>
        <w:tc>
          <w:tcPr>
            <w:tcW w:w="897" w:type="dxa"/>
            <w:tcBorders>
              <w:top w:val="single" w:sz="4" w:space="0" w:color="auto"/>
              <w:bottom w:val="single" w:sz="2" w:space="0" w:color="000000"/>
            </w:tcBorders>
            <w:vAlign w:val="bottom"/>
          </w:tcPr>
          <w:p w:rsidR="007C458D" w:rsidRPr="00F550B2" w:rsidRDefault="007C458D" w:rsidP="007C458D">
            <w:pPr>
              <w:ind w:right="57"/>
              <w:jc w:val="right"/>
              <w:rPr>
                <w:rFonts w:eastAsia="Batang" w:cs="Arial"/>
                <w:color w:val="595959"/>
                <w:spacing w:val="-6"/>
                <w:szCs w:val="18"/>
              </w:rPr>
            </w:pPr>
            <w:r w:rsidRPr="00954D61">
              <w:rPr>
                <w:rFonts w:cs="Arial"/>
                <w:color w:val="595959"/>
                <w:szCs w:val="18"/>
              </w:rPr>
              <w:t>39</w:t>
            </w:r>
          </w:p>
        </w:tc>
        <w:tc>
          <w:tcPr>
            <w:tcW w:w="897" w:type="dxa"/>
            <w:tcBorders>
              <w:top w:val="single" w:sz="4" w:space="0" w:color="auto"/>
              <w:bottom w:val="single" w:sz="2" w:space="0" w:color="000000"/>
            </w:tcBorders>
            <w:vAlign w:val="bottom"/>
          </w:tcPr>
          <w:p w:rsidR="007C458D" w:rsidRPr="00F550B2" w:rsidRDefault="007C458D" w:rsidP="007C458D">
            <w:pPr>
              <w:ind w:right="57"/>
              <w:jc w:val="right"/>
              <w:rPr>
                <w:rFonts w:eastAsia="Batang" w:cs="Arial"/>
                <w:color w:val="595959"/>
                <w:spacing w:val="-6"/>
                <w:szCs w:val="18"/>
              </w:rPr>
            </w:pPr>
            <w:r w:rsidRPr="00954D61">
              <w:rPr>
                <w:rFonts w:cs="Arial"/>
                <w:color w:val="595959"/>
                <w:szCs w:val="18"/>
              </w:rPr>
              <w:t>115</w:t>
            </w:r>
          </w:p>
        </w:tc>
        <w:tc>
          <w:tcPr>
            <w:tcW w:w="897" w:type="dxa"/>
            <w:tcBorders>
              <w:top w:val="single" w:sz="4" w:space="0" w:color="auto"/>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Cs w:val="18"/>
              </w:rPr>
            </w:pPr>
            <w:r w:rsidRPr="00954D61">
              <w:rPr>
                <w:rFonts w:cs="Arial"/>
                <w:color w:val="595959"/>
                <w:szCs w:val="18"/>
              </w:rPr>
              <w:t>154</w:t>
            </w:r>
          </w:p>
        </w:tc>
        <w:tc>
          <w:tcPr>
            <w:tcW w:w="897" w:type="dxa"/>
            <w:tcBorders>
              <w:top w:val="single" w:sz="4" w:space="0" w:color="auto"/>
              <w:bottom w:val="single" w:sz="2" w:space="0" w:color="000000"/>
            </w:tcBorders>
          </w:tcPr>
          <w:p w:rsidR="007C458D" w:rsidRPr="00954D61" w:rsidRDefault="007C458D" w:rsidP="007C458D">
            <w:pPr>
              <w:ind w:right="57"/>
              <w:jc w:val="right"/>
              <w:rPr>
                <w:rFonts w:cs="Arial"/>
                <w:color w:val="595959"/>
                <w:szCs w:val="18"/>
              </w:rPr>
            </w:pPr>
            <w:r>
              <w:rPr>
                <w:rFonts w:cs="Arial"/>
                <w:color w:val="595959"/>
                <w:szCs w:val="18"/>
              </w:rPr>
              <w:t>12</w:t>
            </w:r>
          </w:p>
        </w:tc>
      </w:tr>
    </w:tbl>
    <w:p w:rsidR="007C458D" w:rsidRPr="00F550B2" w:rsidRDefault="007C458D" w:rsidP="007C458D">
      <w:pPr>
        <w:rPr>
          <w:rFonts w:eastAsia="Batang" w:cs="Arial"/>
          <w:color w:val="595959"/>
          <w:spacing w:val="-6"/>
          <w:szCs w:val="18"/>
        </w:rPr>
      </w:pPr>
    </w:p>
    <w:p w:rsidR="007C458D" w:rsidRPr="00355336" w:rsidRDefault="007C458D" w:rsidP="007C458D">
      <w:pPr>
        <w:jc w:val="both"/>
        <w:rPr>
          <w:rFonts w:cs="Arial"/>
          <w:color w:val="595959"/>
          <w:spacing w:val="-6"/>
          <w:sz w:val="4"/>
          <w:szCs w:val="4"/>
          <w:vertAlign w:val="superscript"/>
        </w:rPr>
      </w:pPr>
      <w:r w:rsidRPr="00CA5E03">
        <w:rPr>
          <w:rFonts w:eastAsia="Batang" w:cs="Arial"/>
          <w:color w:val="595959"/>
          <w:spacing w:val="-6"/>
          <w:szCs w:val="18"/>
        </w:rPr>
        <w:t>Included within the Group’s cash flow for the period ended 27 June</w:t>
      </w:r>
      <w:r w:rsidRPr="00466667">
        <w:rPr>
          <w:rFonts w:eastAsia="Batang" w:cs="Arial"/>
          <w:color w:val="595959"/>
          <w:spacing w:val="-6"/>
          <w:szCs w:val="18"/>
        </w:rPr>
        <w:t xml:space="preserve"> 2014 are</w:t>
      </w:r>
      <w:r>
        <w:rPr>
          <w:rFonts w:eastAsia="Batang" w:cs="Arial"/>
          <w:color w:val="595959"/>
          <w:spacing w:val="-6"/>
          <w:szCs w:val="18"/>
        </w:rPr>
        <w:t>:</w:t>
      </w:r>
      <w:r w:rsidRPr="00466667">
        <w:rPr>
          <w:rFonts w:eastAsia="Batang" w:cs="Arial"/>
          <w:color w:val="595959"/>
          <w:spacing w:val="-6"/>
          <w:szCs w:val="18"/>
        </w:rPr>
        <w:t xml:space="preserve"> net </w:t>
      </w:r>
      <w:r>
        <w:rPr>
          <w:rFonts w:eastAsia="Batang" w:cs="Arial"/>
          <w:color w:val="595959"/>
          <w:spacing w:val="-6"/>
          <w:szCs w:val="18"/>
        </w:rPr>
        <w:t>£21</w:t>
      </w:r>
      <w:r w:rsidRPr="00466667">
        <w:rPr>
          <w:rFonts w:eastAsia="Batang" w:cs="Arial"/>
          <w:color w:val="595959"/>
          <w:spacing w:val="-6"/>
          <w:szCs w:val="18"/>
        </w:rPr>
        <w:t xml:space="preserve">m operating cash outflows </w:t>
      </w:r>
      <w:r w:rsidRPr="00466667">
        <w:rPr>
          <w:rFonts w:cs="Arial"/>
          <w:color w:val="595959"/>
          <w:spacing w:val="-6"/>
          <w:szCs w:val="18"/>
        </w:rPr>
        <w:t xml:space="preserve">(2013: first half </w:t>
      </w:r>
      <w:r w:rsidRPr="00466667">
        <w:rPr>
          <w:rFonts w:eastAsia="Batang" w:cs="Arial"/>
          <w:color w:val="595959"/>
          <w:spacing w:val="-6"/>
          <w:szCs w:val="18"/>
        </w:rPr>
        <w:t>£3</w:t>
      </w:r>
      <w:r>
        <w:rPr>
          <w:rFonts w:eastAsia="Batang" w:cs="Arial"/>
          <w:color w:val="595959"/>
          <w:spacing w:val="-6"/>
          <w:szCs w:val="18"/>
        </w:rPr>
        <w:t>8</w:t>
      </w:r>
      <w:r w:rsidRPr="00466667">
        <w:rPr>
          <w:rFonts w:eastAsia="Batang" w:cs="Arial"/>
          <w:color w:val="595959"/>
          <w:spacing w:val="-6"/>
          <w:szCs w:val="18"/>
        </w:rPr>
        <w:t>m</w:t>
      </w:r>
      <w:r w:rsidRPr="00355336">
        <w:rPr>
          <w:rFonts w:eastAsia="Batang" w:cs="Arial"/>
          <w:color w:val="595959"/>
          <w:spacing w:val="-6"/>
          <w:sz w:val="2"/>
          <w:szCs w:val="2"/>
          <w:vertAlign w:val="superscript"/>
        </w:rPr>
        <w:t xml:space="preserve"> </w:t>
      </w:r>
      <w:r w:rsidRPr="00355336">
        <w:rPr>
          <w:rFonts w:eastAsia="Batang" w:cs="Arial"/>
          <w:color w:val="595959"/>
          <w:spacing w:val="-6"/>
          <w:szCs w:val="18"/>
          <w:vertAlign w:val="superscript"/>
        </w:rPr>
        <w:t>2</w:t>
      </w:r>
      <w:r w:rsidRPr="00466667">
        <w:rPr>
          <w:rFonts w:cs="Arial"/>
          <w:color w:val="595959"/>
          <w:spacing w:val="-6"/>
          <w:szCs w:val="18"/>
        </w:rPr>
        <w:t>, full-year £1</w:t>
      </w:r>
      <w:r>
        <w:rPr>
          <w:rFonts w:cs="Arial"/>
          <w:color w:val="595959"/>
          <w:spacing w:val="-6"/>
          <w:szCs w:val="18"/>
        </w:rPr>
        <w:t>8</w:t>
      </w:r>
      <w:r w:rsidRPr="00466667">
        <w:rPr>
          <w:rFonts w:cs="Arial"/>
          <w:color w:val="595959"/>
          <w:spacing w:val="-6"/>
          <w:szCs w:val="18"/>
        </w:rPr>
        <w:t>m</w:t>
      </w:r>
      <w:r w:rsidRPr="00355336">
        <w:rPr>
          <w:rFonts w:cs="Arial"/>
          <w:color w:val="595959"/>
          <w:spacing w:val="-6"/>
          <w:sz w:val="4"/>
          <w:szCs w:val="4"/>
          <w:vertAlign w:val="superscript"/>
        </w:rPr>
        <w:t xml:space="preserve"> </w:t>
      </w:r>
      <w:r w:rsidRPr="00355336">
        <w:rPr>
          <w:rFonts w:eastAsia="Batang" w:cs="Arial"/>
          <w:color w:val="595959"/>
          <w:spacing w:val="-6"/>
          <w:szCs w:val="18"/>
          <w:vertAlign w:val="superscript"/>
        </w:rPr>
        <w:t>2</w:t>
      </w:r>
      <w:r w:rsidRPr="00466667">
        <w:rPr>
          <w:rFonts w:cs="Arial"/>
          <w:color w:val="595959"/>
          <w:spacing w:val="-6"/>
          <w:szCs w:val="18"/>
        </w:rPr>
        <w:t>)</w:t>
      </w:r>
      <w:r w:rsidRPr="00466667">
        <w:rPr>
          <w:rFonts w:eastAsia="Batang" w:cs="Arial"/>
          <w:color w:val="595959"/>
          <w:spacing w:val="-6"/>
          <w:szCs w:val="18"/>
        </w:rPr>
        <w:t>; net £</w:t>
      </w:r>
      <w:r>
        <w:rPr>
          <w:rFonts w:eastAsia="Batang" w:cs="Arial"/>
          <w:color w:val="595959"/>
          <w:spacing w:val="-6"/>
          <w:szCs w:val="18"/>
        </w:rPr>
        <w:t>8</w:t>
      </w:r>
      <w:r w:rsidRPr="00466667">
        <w:rPr>
          <w:rFonts w:eastAsia="Batang" w:cs="Arial"/>
          <w:color w:val="595959"/>
          <w:spacing w:val="-6"/>
          <w:szCs w:val="18"/>
        </w:rPr>
        <w:t>m investing cash outflows (</w:t>
      </w:r>
      <w:r w:rsidRPr="00466667">
        <w:rPr>
          <w:rFonts w:cs="Arial"/>
          <w:color w:val="595959"/>
          <w:spacing w:val="-6"/>
          <w:szCs w:val="18"/>
        </w:rPr>
        <w:t xml:space="preserve">2013: first half </w:t>
      </w:r>
      <w:r w:rsidRPr="00466667">
        <w:rPr>
          <w:rFonts w:eastAsia="Batang" w:cs="Arial"/>
          <w:color w:val="595959"/>
          <w:spacing w:val="-6"/>
          <w:szCs w:val="18"/>
        </w:rPr>
        <w:t>£8m</w:t>
      </w:r>
      <w:r w:rsidRPr="00355336">
        <w:rPr>
          <w:rFonts w:eastAsia="Batang" w:cs="Arial"/>
          <w:color w:val="595959"/>
          <w:spacing w:val="-6"/>
          <w:sz w:val="4"/>
          <w:szCs w:val="4"/>
          <w:vertAlign w:val="superscript"/>
        </w:rPr>
        <w:t xml:space="preserve"> </w:t>
      </w:r>
      <w:r w:rsidRPr="00355336">
        <w:rPr>
          <w:rFonts w:eastAsia="Batang" w:cs="Arial"/>
          <w:color w:val="595959"/>
          <w:spacing w:val="-6"/>
          <w:szCs w:val="18"/>
          <w:vertAlign w:val="superscript"/>
        </w:rPr>
        <w:t>2</w:t>
      </w:r>
      <w:r w:rsidRPr="00466667">
        <w:rPr>
          <w:rFonts w:cs="Arial"/>
          <w:color w:val="595959"/>
          <w:spacing w:val="-6"/>
          <w:szCs w:val="18"/>
        </w:rPr>
        <w:t>, full-year £10m</w:t>
      </w:r>
      <w:r w:rsidRPr="00355336">
        <w:rPr>
          <w:rFonts w:cs="Arial"/>
          <w:color w:val="595959"/>
          <w:spacing w:val="-6"/>
          <w:sz w:val="4"/>
          <w:szCs w:val="4"/>
          <w:vertAlign w:val="superscript"/>
        </w:rPr>
        <w:t xml:space="preserve"> </w:t>
      </w:r>
      <w:r w:rsidRPr="00355336">
        <w:rPr>
          <w:rFonts w:eastAsia="Batang" w:cs="Arial"/>
          <w:color w:val="595959"/>
          <w:spacing w:val="-6"/>
          <w:szCs w:val="18"/>
          <w:vertAlign w:val="superscript"/>
        </w:rPr>
        <w:t>2</w:t>
      </w:r>
      <w:r w:rsidRPr="00466667">
        <w:rPr>
          <w:rFonts w:cs="Arial"/>
          <w:color w:val="595959"/>
          <w:spacing w:val="-6"/>
          <w:szCs w:val="18"/>
        </w:rPr>
        <w:t>)</w:t>
      </w:r>
      <w:r w:rsidRPr="00466667">
        <w:rPr>
          <w:rFonts w:eastAsia="Batang" w:cs="Arial"/>
          <w:color w:val="595959"/>
          <w:spacing w:val="-6"/>
          <w:szCs w:val="18"/>
        </w:rPr>
        <w:t>; and net £</w:t>
      </w:r>
      <w:r>
        <w:rPr>
          <w:rFonts w:eastAsia="Batang" w:cs="Arial"/>
          <w:color w:val="595959"/>
          <w:spacing w:val="-6"/>
          <w:szCs w:val="18"/>
        </w:rPr>
        <w:t>1</w:t>
      </w:r>
      <w:r w:rsidRPr="00466667">
        <w:rPr>
          <w:rFonts w:eastAsia="Batang" w:cs="Arial"/>
          <w:color w:val="595959"/>
          <w:spacing w:val="-6"/>
          <w:szCs w:val="18"/>
        </w:rPr>
        <w:t>m financing cash outflows (</w:t>
      </w:r>
      <w:r w:rsidRPr="00466667">
        <w:rPr>
          <w:rFonts w:cs="Arial"/>
          <w:color w:val="595959"/>
          <w:spacing w:val="-6"/>
          <w:szCs w:val="18"/>
        </w:rPr>
        <w:t xml:space="preserve">2013: first half </w:t>
      </w:r>
      <w:r w:rsidRPr="00466667">
        <w:rPr>
          <w:rFonts w:eastAsia="Batang" w:cs="Arial"/>
          <w:color w:val="595959"/>
          <w:spacing w:val="-6"/>
          <w:szCs w:val="18"/>
        </w:rPr>
        <w:t>£1m</w:t>
      </w:r>
      <w:r w:rsidRPr="00355336">
        <w:rPr>
          <w:rFonts w:eastAsia="Batang" w:cs="Arial"/>
          <w:color w:val="595959"/>
          <w:spacing w:val="-6"/>
          <w:sz w:val="4"/>
          <w:szCs w:val="4"/>
          <w:vertAlign w:val="superscript"/>
        </w:rPr>
        <w:t xml:space="preserve"> </w:t>
      </w:r>
      <w:r>
        <w:rPr>
          <w:rFonts w:eastAsia="Batang" w:cs="Arial"/>
          <w:color w:val="595959"/>
          <w:spacing w:val="-6"/>
          <w:sz w:val="4"/>
          <w:szCs w:val="4"/>
          <w:vertAlign w:val="superscript"/>
        </w:rPr>
        <w:t xml:space="preserve"> </w:t>
      </w:r>
      <w:r w:rsidRPr="00355336">
        <w:rPr>
          <w:rFonts w:eastAsia="Batang" w:cs="Arial"/>
          <w:color w:val="595959"/>
          <w:spacing w:val="-6"/>
          <w:szCs w:val="18"/>
          <w:vertAlign w:val="superscript"/>
        </w:rPr>
        <w:t>2</w:t>
      </w:r>
      <w:r w:rsidRPr="00466667">
        <w:rPr>
          <w:rFonts w:cs="Arial"/>
          <w:color w:val="595959"/>
          <w:spacing w:val="-6"/>
          <w:szCs w:val="18"/>
        </w:rPr>
        <w:t>, full-year £1m</w:t>
      </w:r>
      <w:r>
        <w:rPr>
          <w:rFonts w:cs="Arial"/>
          <w:color w:val="595959"/>
          <w:spacing w:val="-6"/>
          <w:sz w:val="4"/>
          <w:szCs w:val="4"/>
          <w:vertAlign w:val="superscript"/>
        </w:rPr>
        <w:t xml:space="preserve">  </w:t>
      </w:r>
      <w:r w:rsidRPr="00355336">
        <w:rPr>
          <w:rFonts w:eastAsia="Batang" w:cs="Arial"/>
          <w:color w:val="595959"/>
          <w:spacing w:val="-6"/>
          <w:szCs w:val="18"/>
          <w:vertAlign w:val="superscript"/>
        </w:rPr>
        <w:t>2</w:t>
      </w:r>
      <w:r w:rsidRPr="00466667">
        <w:rPr>
          <w:rFonts w:cs="Arial"/>
          <w:color w:val="595959"/>
          <w:spacing w:val="-6"/>
          <w:szCs w:val="18"/>
        </w:rPr>
        <w:t>)</w:t>
      </w:r>
      <w:r w:rsidRPr="00466667">
        <w:rPr>
          <w:rFonts w:eastAsia="Batang" w:cs="Arial"/>
          <w:color w:val="595959"/>
          <w:spacing w:val="-6"/>
          <w:szCs w:val="18"/>
        </w:rPr>
        <w:t xml:space="preserve"> relating to the Rail disposal group. Included within the Group’s cash flow for the period ended 27 June 2014 are</w:t>
      </w:r>
      <w:r>
        <w:rPr>
          <w:rFonts w:eastAsia="Batang" w:cs="Arial"/>
          <w:color w:val="595959"/>
          <w:spacing w:val="-6"/>
          <w:szCs w:val="18"/>
        </w:rPr>
        <w:t>:</w:t>
      </w:r>
      <w:r w:rsidRPr="00466667">
        <w:rPr>
          <w:rFonts w:eastAsia="Batang" w:cs="Arial"/>
          <w:color w:val="595959"/>
          <w:spacing w:val="-6"/>
          <w:szCs w:val="18"/>
        </w:rPr>
        <w:t xml:space="preserve"> net £</w:t>
      </w:r>
      <w:r>
        <w:rPr>
          <w:rFonts w:eastAsia="Batang" w:cs="Arial"/>
          <w:color w:val="595959"/>
          <w:spacing w:val="-6"/>
          <w:szCs w:val="18"/>
        </w:rPr>
        <w:t>6m</w:t>
      </w:r>
      <w:r w:rsidRPr="00466667">
        <w:rPr>
          <w:rFonts w:eastAsia="Batang" w:cs="Arial"/>
          <w:color w:val="595959"/>
          <w:spacing w:val="-6"/>
          <w:szCs w:val="18"/>
        </w:rPr>
        <w:t xml:space="preserve"> operating cash </w:t>
      </w:r>
      <w:r>
        <w:rPr>
          <w:rFonts w:eastAsia="Batang" w:cs="Arial"/>
          <w:color w:val="595959"/>
          <w:spacing w:val="-6"/>
          <w:szCs w:val="18"/>
        </w:rPr>
        <w:t>out</w:t>
      </w:r>
      <w:r w:rsidRPr="00466667">
        <w:rPr>
          <w:rFonts w:eastAsia="Batang" w:cs="Arial"/>
          <w:color w:val="595959"/>
          <w:spacing w:val="-6"/>
          <w:szCs w:val="18"/>
        </w:rPr>
        <w:t>flows (</w:t>
      </w:r>
      <w:r w:rsidRPr="00466667">
        <w:rPr>
          <w:rFonts w:cs="Arial"/>
          <w:color w:val="595959"/>
          <w:spacing w:val="-6"/>
          <w:szCs w:val="18"/>
        </w:rPr>
        <w:t xml:space="preserve">2013: first half </w:t>
      </w:r>
      <w:r w:rsidRPr="00466667">
        <w:rPr>
          <w:rFonts w:eastAsia="Batang" w:cs="Arial"/>
          <w:color w:val="595959"/>
          <w:spacing w:val="-6"/>
          <w:szCs w:val="18"/>
        </w:rPr>
        <w:t>£5m</w:t>
      </w:r>
      <w:r>
        <w:rPr>
          <w:rFonts w:eastAsia="Batang" w:cs="Arial"/>
          <w:color w:val="595959"/>
          <w:spacing w:val="-6"/>
          <w:szCs w:val="18"/>
        </w:rPr>
        <w:t xml:space="preserve"> inflow</w:t>
      </w:r>
      <w:r w:rsidRPr="00466667">
        <w:rPr>
          <w:rFonts w:cs="Arial"/>
          <w:color w:val="595959"/>
          <w:spacing w:val="-6"/>
          <w:szCs w:val="18"/>
        </w:rPr>
        <w:t>, full-year £7m</w:t>
      </w:r>
      <w:r>
        <w:rPr>
          <w:rFonts w:cs="Arial"/>
          <w:color w:val="595959"/>
          <w:spacing w:val="-6"/>
          <w:szCs w:val="18"/>
        </w:rPr>
        <w:t xml:space="preserve"> inflow</w:t>
      </w:r>
      <w:r w:rsidRPr="00F550B2">
        <w:rPr>
          <w:rFonts w:cs="Arial"/>
          <w:color w:val="595959"/>
          <w:spacing w:val="-6"/>
          <w:szCs w:val="18"/>
        </w:rPr>
        <w:t>)</w:t>
      </w:r>
      <w:r w:rsidRPr="00F550B2">
        <w:rPr>
          <w:rFonts w:eastAsia="Batang" w:cs="Arial"/>
          <w:color w:val="595959"/>
          <w:spacing w:val="-6"/>
          <w:szCs w:val="18"/>
        </w:rPr>
        <w:t>; and net £</w:t>
      </w:r>
      <w:r>
        <w:rPr>
          <w:rFonts w:eastAsia="Batang" w:cs="Arial"/>
          <w:color w:val="595959"/>
          <w:spacing w:val="-6"/>
          <w:szCs w:val="18"/>
        </w:rPr>
        <w:t>nil</w:t>
      </w:r>
      <w:r w:rsidRPr="00F550B2">
        <w:rPr>
          <w:rFonts w:eastAsia="Batang" w:cs="Arial"/>
          <w:color w:val="595959"/>
          <w:spacing w:val="-6"/>
          <w:szCs w:val="18"/>
        </w:rPr>
        <w:t xml:space="preserve"> investing cash </w:t>
      </w:r>
      <w:r>
        <w:rPr>
          <w:rFonts w:eastAsia="Batang" w:cs="Arial"/>
          <w:color w:val="595959"/>
          <w:spacing w:val="-6"/>
          <w:szCs w:val="18"/>
        </w:rPr>
        <w:t>in</w:t>
      </w:r>
      <w:r w:rsidRPr="00F550B2">
        <w:rPr>
          <w:rFonts w:eastAsia="Batang" w:cs="Arial"/>
          <w:color w:val="595959"/>
          <w:spacing w:val="-6"/>
          <w:szCs w:val="18"/>
        </w:rPr>
        <w:t xml:space="preserve">flows </w:t>
      </w:r>
      <w:r>
        <w:rPr>
          <w:rFonts w:eastAsia="Batang" w:cs="Arial"/>
          <w:color w:val="595959"/>
          <w:spacing w:val="-6"/>
          <w:szCs w:val="18"/>
        </w:rPr>
        <w:t>(</w:t>
      </w:r>
      <w:r>
        <w:rPr>
          <w:rFonts w:cs="Arial"/>
          <w:color w:val="595959"/>
          <w:spacing w:val="-6"/>
          <w:szCs w:val="18"/>
        </w:rPr>
        <w:t>2013</w:t>
      </w:r>
      <w:r w:rsidRPr="00F550B2">
        <w:rPr>
          <w:rFonts w:cs="Arial"/>
          <w:color w:val="595959"/>
          <w:spacing w:val="-6"/>
          <w:szCs w:val="18"/>
        </w:rPr>
        <w:t xml:space="preserve">: first half </w:t>
      </w:r>
      <w:r>
        <w:rPr>
          <w:rFonts w:eastAsia="Batang" w:cs="Arial"/>
          <w:color w:val="595959"/>
          <w:spacing w:val="-6"/>
          <w:szCs w:val="18"/>
        </w:rPr>
        <w:t>£7</w:t>
      </w:r>
      <w:r w:rsidRPr="00F550B2">
        <w:rPr>
          <w:rFonts w:eastAsia="Batang" w:cs="Arial"/>
          <w:color w:val="595959"/>
          <w:spacing w:val="-6"/>
          <w:szCs w:val="18"/>
        </w:rPr>
        <w:t>m</w:t>
      </w:r>
      <w:r>
        <w:rPr>
          <w:rFonts w:eastAsia="Batang" w:cs="Arial"/>
          <w:color w:val="595959"/>
          <w:spacing w:val="-6"/>
          <w:szCs w:val="18"/>
        </w:rPr>
        <w:t xml:space="preserve"> outflows</w:t>
      </w:r>
      <w:r w:rsidRPr="00F550B2">
        <w:rPr>
          <w:rFonts w:cs="Arial"/>
          <w:color w:val="595959"/>
          <w:spacing w:val="-6"/>
          <w:szCs w:val="18"/>
        </w:rPr>
        <w:t>, full-year £</w:t>
      </w:r>
      <w:r>
        <w:rPr>
          <w:rFonts w:cs="Arial"/>
          <w:color w:val="595959"/>
          <w:spacing w:val="-6"/>
          <w:szCs w:val="18"/>
        </w:rPr>
        <w:t>139</w:t>
      </w:r>
      <w:r w:rsidRPr="00F550B2">
        <w:rPr>
          <w:rFonts w:cs="Arial"/>
          <w:color w:val="595959"/>
          <w:spacing w:val="-6"/>
          <w:szCs w:val="18"/>
        </w:rPr>
        <w:t>m</w:t>
      </w:r>
      <w:r>
        <w:rPr>
          <w:rFonts w:cs="Arial"/>
          <w:color w:val="595959"/>
          <w:spacing w:val="-6"/>
          <w:szCs w:val="18"/>
        </w:rPr>
        <w:t xml:space="preserve"> inflows</w:t>
      </w:r>
      <w:r w:rsidRPr="00F550B2">
        <w:rPr>
          <w:rFonts w:cs="Arial"/>
          <w:color w:val="595959"/>
          <w:spacing w:val="-6"/>
          <w:szCs w:val="18"/>
        </w:rPr>
        <w:t>)</w:t>
      </w:r>
      <w:r w:rsidRPr="00F550B2">
        <w:rPr>
          <w:rFonts w:eastAsia="Batang" w:cs="Arial"/>
          <w:color w:val="595959"/>
          <w:spacing w:val="-6"/>
          <w:szCs w:val="18"/>
        </w:rPr>
        <w:t xml:space="preserve"> relating to the UK facilities management disposal group.</w:t>
      </w:r>
    </w:p>
    <w:p w:rsidR="007C458D" w:rsidRDefault="007C458D" w:rsidP="007C458D">
      <w:pPr>
        <w:rPr>
          <w:rFonts w:eastAsia="Batang" w:cs="Arial"/>
          <w:color w:val="595959"/>
          <w:spacing w:val="-6"/>
          <w:sz w:val="14"/>
          <w:vertAlign w:val="superscript"/>
        </w:rPr>
      </w:pPr>
    </w:p>
    <w:p w:rsidR="007C458D" w:rsidRPr="00F550B2" w:rsidRDefault="007C458D" w:rsidP="007C458D">
      <w:pPr>
        <w:rPr>
          <w:rFonts w:eastAsia="Batang" w:cs="Arial"/>
          <w:color w:val="595959"/>
          <w:spacing w:val="-6"/>
          <w:szCs w:val="18"/>
        </w:rPr>
      </w:pPr>
      <w:r w:rsidRPr="004A33B2">
        <w:rPr>
          <w:rFonts w:eastAsia="Batang" w:cs="Arial"/>
          <w:color w:val="595959"/>
          <w:spacing w:val="-6"/>
          <w:sz w:val="14"/>
          <w:vertAlign w:val="superscript"/>
        </w:rPr>
        <w:t>2</w:t>
      </w:r>
      <w:r>
        <w:rPr>
          <w:rFonts w:eastAsia="Batang" w:cs="Arial"/>
          <w:color w:val="595959"/>
          <w:spacing w:val="-6"/>
          <w:sz w:val="14"/>
        </w:rPr>
        <w:t xml:space="preserve"> Re-presented to classify Rail Italy as a discontinued operation.</w:t>
      </w:r>
    </w:p>
    <w:p w:rsidR="007C458D" w:rsidRPr="00F550B2" w:rsidRDefault="007C458D" w:rsidP="007C458D">
      <w:pPr>
        <w:rPr>
          <w:rFonts w:eastAsia="Batang" w:cs="Arial"/>
          <w:b/>
          <w:bCs/>
          <w:color w:val="595959"/>
          <w:spacing w:val="-6"/>
          <w:kern w:val="32"/>
          <w:szCs w:val="18"/>
        </w:rPr>
      </w:pPr>
      <w:r>
        <w:rPr>
          <w:rFonts w:eastAsia="Batang" w:cs="Arial"/>
          <w:b/>
          <w:bCs/>
          <w:color w:val="595959"/>
          <w:spacing w:val="-6"/>
          <w:kern w:val="32"/>
          <w:szCs w:val="18"/>
        </w:rPr>
        <w:br w:type="page"/>
      </w:r>
      <w:r>
        <w:rPr>
          <w:rFonts w:eastAsia="Batang" w:cs="Arial"/>
          <w:b/>
          <w:bCs/>
          <w:color w:val="595959"/>
          <w:spacing w:val="-6"/>
          <w:kern w:val="32"/>
          <w:szCs w:val="18"/>
        </w:rPr>
        <w:lastRenderedPageBreak/>
        <w:t xml:space="preserve">  </w:t>
      </w:r>
    </w:p>
    <w:p w:rsidR="007C458D" w:rsidRPr="00F550B2" w:rsidRDefault="007C458D" w:rsidP="007C458D">
      <w:pPr>
        <w:keepNext/>
        <w:outlineLvl w:val="0"/>
        <w:rPr>
          <w:rFonts w:eastAsia="Batang" w:cs="Arial"/>
          <w:b/>
          <w:bCs/>
          <w:color w:val="005D99"/>
          <w:spacing w:val="-6"/>
          <w:kern w:val="32"/>
          <w:szCs w:val="18"/>
        </w:rPr>
      </w:pPr>
      <w:r w:rsidRPr="00F550B2">
        <w:rPr>
          <w:rFonts w:eastAsia="Batang" w:cs="Arial"/>
          <w:b/>
          <w:bCs/>
          <w:color w:val="005D99"/>
          <w:spacing w:val="-6"/>
          <w:kern w:val="32"/>
          <w:szCs w:val="18"/>
        </w:rPr>
        <w:t>10 Earnings/(loss) per ordinary share</w:t>
      </w:r>
    </w:p>
    <w:p w:rsidR="007C458D" w:rsidRPr="00F550B2" w:rsidRDefault="007C458D" w:rsidP="007C458D">
      <w:pPr>
        <w:keepNext/>
        <w:outlineLvl w:val="0"/>
        <w:rPr>
          <w:rFonts w:eastAsia="Batang" w:cs="Arial"/>
          <w:b/>
          <w:bCs/>
          <w:color w:val="595959"/>
          <w:spacing w:val="-6"/>
          <w:kern w:val="32"/>
          <w:szCs w:val="18"/>
        </w:rPr>
      </w:pPr>
    </w:p>
    <w:tbl>
      <w:tblPr>
        <w:tblW w:w="9735" w:type="dxa"/>
        <w:tblLayout w:type="fixed"/>
        <w:tblCellMar>
          <w:left w:w="0" w:type="dxa"/>
          <w:right w:w="0" w:type="dxa"/>
        </w:tblCellMar>
        <w:tblLook w:val="01E0" w:firstRow="1" w:lastRow="1" w:firstColumn="1" w:lastColumn="1" w:noHBand="0" w:noVBand="0"/>
      </w:tblPr>
      <w:tblGrid>
        <w:gridCol w:w="4452"/>
        <w:gridCol w:w="848"/>
        <w:gridCol w:w="796"/>
        <w:gridCol w:w="113"/>
        <w:gridCol w:w="852"/>
        <w:gridCol w:w="854"/>
        <w:gridCol w:w="113"/>
        <w:gridCol w:w="853"/>
        <w:gridCol w:w="854"/>
      </w:tblGrid>
      <w:tr w:rsidR="007C458D" w:rsidRPr="00F550B2" w:rsidTr="007C458D">
        <w:trPr>
          <w:trHeight w:val="227"/>
        </w:trPr>
        <w:tc>
          <w:tcPr>
            <w:tcW w:w="4452" w:type="dxa"/>
            <w:shd w:val="clear" w:color="auto" w:fill="auto"/>
            <w:vAlign w:val="bottom"/>
          </w:tcPr>
          <w:p w:rsidR="007C458D" w:rsidRPr="00F550B2" w:rsidRDefault="007C458D" w:rsidP="007C458D">
            <w:pPr>
              <w:ind w:right="57"/>
              <w:jc w:val="right"/>
              <w:rPr>
                <w:rFonts w:eastAsia="Batang" w:cs="Arial"/>
                <w:color w:val="595959"/>
                <w:spacing w:val="-6"/>
                <w:sz w:val="12"/>
              </w:rPr>
            </w:pPr>
          </w:p>
        </w:tc>
        <w:tc>
          <w:tcPr>
            <w:tcW w:w="1644" w:type="dxa"/>
            <w:gridSpan w:val="2"/>
            <w:tcBorders>
              <w:bottom w:val="single" w:sz="2" w:space="0" w:color="000000"/>
            </w:tcBorders>
            <w:shd w:val="clear" w:color="auto" w:fill="auto"/>
            <w:vAlign w:val="bottom"/>
          </w:tcPr>
          <w:p w:rsidR="007C458D" w:rsidRPr="00F550B2" w:rsidRDefault="007C458D" w:rsidP="007C458D">
            <w:pPr>
              <w:ind w:right="57"/>
              <w:jc w:val="right"/>
              <w:rPr>
                <w:rFonts w:cs="Arial"/>
                <w:b/>
                <w:bCs/>
                <w:color w:val="595959"/>
                <w:spacing w:val="-5"/>
                <w:sz w:val="12"/>
              </w:rPr>
            </w:pPr>
            <w:r>
              <w:rPr>
                <w:rFonts w:cs="Arial"/>
                <w:b/>
                <w:bCs/>
                <w:color w:val="595959"/>
                <w:spacing w:val="-5"/>
                <w:sz w:val="12"/>
              </w:rPr>
              <w:t>2014</w:t>
            </w:r>
            <w:r w:rsidRPr="00F550B2">
              <w:rPr>
                <w:rFonts w:cs="Arial"/>
                <w:b/>
                <w:bCs/>
                <w:color w:val="595959"/>
                <w:spacing w:val="-5"/>
                <w:sz w:val="12"/>
              </w:rPr>
              <w:t xml:space="preserve"> first half unaudited</w:t>
            </w:r>
          </w:p>
        </w:tc>
        <w:tc>
          <w:tcPr>
            <w:tcW w:w="113" w:type="dxa"/>
            <w:shd w:val="clear" w:color="auto" w:fill="auto"/>
            <w:vAlign w:val="bottom"/>
          </w:tcPr>
          <w:p w:rsidR="007C458D" w:rsidRPr="00F550B2" w:rsidRDefault="007C458D" w:rsidP="007C458D">
            <w:pPr>
              <w:ind w:right="57"/>
              <w:jc w:val="right"/>
              <w:rPr>
                <w:rFonts w:eastAsia="Batang" w:cs="Arial"/>
                <w:color w:val="595959"/>
                <w:spacing w:val="-6"/>
                <w:sz w:val="12"/>
              </w:rPr>
            </w:pPr>
          </w:p>
        </w:tc>
        <w:tc>
          <w:tcPr>
            <w:tcW w:w="1706" w:type="dxa"/>
            <w:gridSpan w:val="2"/>
            <w:tcBorders>
              <w:bottom w:val="single" w:sz="2" w:space="0" w:color="000000"/>
            </w:tcBorders>
            <w:shd w:val="clear" w:color="auto" w:fill="auto"/>
            <w:vAlign w:val="bottom"/>
          </w:tcPr>
          <w:p w:rsidR="007C458D" w:rsidRPr="006B49CA" w:rsidRDefault="007C458D" w:rsidP="007C458D">
            <w:pPr>
              <w:ind w:right="57"/>
              <w:jc w:val="right"/>
              <w:rPr>
                <w:rFonts w:eastAsia="Batang" w:cs="Arial"/>
                <w:color w:val="595959"/>
                <w:spacing w:val="-6"/>
                <w:sz w:val="12"/>
              </w:rPr>
            </w:pPr>
            <w:r>
              <w:rPr>
                <w:rFonts w:eastAsia="Batang" w:cs="Arial"/>
                <w:color w:val="595959"/>
                <w:spacing w:val="-6"/>
                <w:sz w:val="12"/>
              </w:rPr>
              <w:t>2013</w:t>
            </w:r>
            <w:r w:rsidRPr="006B49CA">
              <w:rPr>
                <w:rFonts w:eastAsia="Batang" w:cs="Arial"/>
                <w:color w:val="595959"/>
                <w:spacing w:val="-6"/>
                <w:sz w:val="12"/>
              </w:rPr>
              <w:t xml:space="preserve"> first half unaudited</w:t>
            </w:r>
            <w:r>
              <w:rPr>
                <w:rFonts w:eastAsia="Batang" w:cs="Arial"/>
                <w:color w:val="595959"/>
                <w:spacing w:val="-6"/>
                <w:sz w:val="12"/>
              </w:rPr>
              <w:t xml:space="preserve"> </w:t>
            </w:r>
            <w:r w:rsidRPr="00B86701">
              <w:rPr>
                <w:rFonts w:eastAsia="Batang" w:cs="Arial"/>
                <w:color w:val="595959"/>
                <w:spacing w:val="-6"/>
                <w:sz w:val="12"/>
                <w:vertAlign w:val="superscript"/>
              </w:rPr>
              <w:t>2</w:t>
            </w:r>
          </w:p>
        </w:tc>
        <w:tc>
          <w:tcPr>
            <w:tcW w:w="113" w:type="dxa"/>
            <w:shd w:val="clear" w:color="auto" w:fill="auto"/>
            <w:vAlign w:val="bottom"/>
          </w:tcPr>
          <w:p w:rsidR="007C458D" w:rsidRPr="00F550B2" w:rsidRDefault="007C458D" w:rsidP="007C458D">
            <w:pPr>
              <w:ind w:right="57"/>
              <w:jc w:val="right"/>
              <w:rPr>
                <w:rFonts w:eastAsia="Batang" w:cs="Arial"/>
                <w:color w:val="595959"/>
                <w:spacing w:val="-6"/>
                <w:sz w:val="12"/>
              </w:rPr>
            </w:pPr>
          </w:p>
        </w:tc>
        <w:tc>
          <w:tcPr>
            <w:tcW w:w="1707" w:type="dxa"/>
            <w:gridSpan w:val="2"/>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r>
              <w:rPr>
                <w:rFonts w:eastAsia="Batang" w:cs="Arial"/>
                <w:color w:val="595959"/>
                <w:spacing w:val="-6"/>
                <w:sz w:val="12"/>
              </w:rPr>
              <w:t>2013</w:t>
            </w:r>
            <w:r w:rsidRPr="00F550B2">
              <w:rPr>
                <w:rFonts w:eastAsia="Batang" w:cs="Arial"/>
                <w:color w:val="595959"/>
                <w:spacing w:val="-6"/>
                <w:sz w:val="12"/>
              </w:rPr>
              <w:t xml:space="preserve"> year audited</w:t>
            </w:r>
            <w:r>
              <w:rPr>
                <w:rFonts w:eastAsia="Batang" w:cs="Arial"/>
                <w:color w:val="595959"/>
                <w:spacing w:val="-6"/>
                <w:sz w:val="12"/>
              </w:rPr>
              <w:t xml:space="preserve"> </w:t>
            </w:r>
            <w:r w:rsidRPr="00B86701">
              <w:rPr>
                <w:rFonts w:eastAsia="Batang" w:cs="Arial"/>
                <w:color w:val="595959"/>
                <w:spacing w:val="-6"/>
                <w:sz w:val="12"/>
                <w:vertAlign w:val="superscript"/>
              </w:rPr>
              <w:t>2</w:t>
            </w:r>
          </w:p>
        </w:tc>
      </w:tr>
      <w:tr w:rsidR="007C458D" w:rsidRPr="00F550B2" w:rsidTr="007C458D">
        <w:tc>
          <w:tcPr>
            <w:tcW w:w="4452" w:type="dxa"/>
            <w:tcBorders>
              <w:bottom w:val="single" w:sz="2" w:space="0" w:color="000000"/>
            </w:tcBorders>
            <w:shd w:val="clear" w:color="auto" w:fill="auto"/>
            <w:vAlign w:val="bottom"/>
          </w:tcPr>
          <w:p w:rsidR="007C458D" w:rsidRPr="00C55806" w:rsidRDefault="007C458D" w:rsidP="007C458D">
            <w:pPr>
              <w:rPr>
                <w:rFonts w:eastAsia="Batang" w:cs="Arial"/>
                <w:b/>
                <w:bCs/>
                <w:color w:val="595959"/>
                <w:spacing w:val="-5"/>
              </w:rPr>
            </w:pPr>
            <w:r w:rsidRPr="00C55806">
              <w:rPr>
                <w:rFonts w:eastAsia="Batang" w:cs="Arial"/>
                <w:b/>
                <w:bCs/>
                <w:color w:val="595959"/>
                <w:spacing w:val="-5"/>
              </w:rPr>
              <w:t>Earnings/(loss)</w:t>
            </w:r>
          </w:p>
        </w:tc>
        <w:tc>
          <w:tcPr>
            <w:tcW w:w="848"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cs="Arial"/>
                <w:b/>
                <w:bCs/>
                <w:color w:val="595959"/>
                <w:spacing w:val="-5"/>
                <w:sz w:val="12"/>
              </w:rPr>
            </w:pPr>
            <w:r w:rsidRPr="00F550B2">
              <w:rPr>
                <w:rFonts w:cs="Arial"/>
                <w:b/>
                <w:bCs/>
                <w:color w:val="595959"/>
                <w:spacing w:val="-5"/>
                <w:sz w:val="12"/>
              </w:rPr>
              <w:t xml:space="preserve">Basic </w:t>
            </w:r>
            <w:r w:rsidRPr="00F550B2">
              <w:rPr>
                <w:rFonts w:cs="Arial"/>
                <w:b/>
                <w:bCs/>
                <w:color w:val="595959"/>
                <w:spacing w:val="-5"/>
                <w:sz w:val="12"/>
              </w:rPr>
              <w:br/>
              <w:t>£m</w:t>
            </w:r>
          </w:p>
        </w:tc>
        <w:tc>
          <w:tcPr>
            <w:tcW w:w="796"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cs="Arial"/>
                <w:b/>
                <w:bCs/>
                <w:color w:val="595959"/>
                <w:spacing w:val="-5"/>
                <w:sz w:val="12"/>
              </w:rPr>
            </w:pPr>
            <w:r w:rsidRPr="00F550B2">
              <w:rPr>
                <w:rFonts w:cs="Arial"/>
                <w:b/>
                <w:bCs/>
                <w:color w:val="595959"/>
                <w:spacing w:val="-5"/>
                <w:sz w:val="12"/>
              </w:rPr>
              <w:t xml:space="preserve">Diluted </w:t>
            </w:r>
            <w:r w:rsidRPr="00F550B2">
              <w:rPr>
                <w:rFonts w:cs="Arial"/>
                <w:b/>
                <w:bCs/>
                <w:color w:val="595959"/>
                <w:spacing w:val="-5"/>
                <w:sz w:val="12"/>
              </w:rPr>
              <w:br/>
              <w:t>£m</w:t>
            </w:r>
          </w:p>
        </w:tc>
        <w:tc>
          <w:tcPr>
            <w:tcW w:w="113"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p>
        </w:tc>
        <w:tc>
          <w:tcPr>
            <w:tcW w:w="852" w:type="dxa"/>
            <w:tcBorders>
              <w:top w:val="single" w:sz="2" w:space="0" w:color="000000"/>
              <w:bottom w:val="single" w:sz="2" w:space="0" w:color="000000"/>
            </w:tcBorders>
            <w:shd w:val="clear" w:color="auto" w:fill="auto"/>
            <w:vAlign w:val="bottom"/>
          </w:tcPr>
          <w:p w:rsidR="007C458D" w:rsidRPr="00F550B2" w:rsidRDefault="007C458D" w:rsidP="007C458D">
            <w:pPr>
              <w:ind w:right="28"/>
              <w:jc w:val="right"/>
              <w:rPr>
                <w:rFonts w:cs="Arial"/>
                <w:color w:val="595959"/>
                <w:spacing w:val="-6"/>
                <w:sz w:val="12"/>
                <w:szCs w:val="20"/>
              </w:rPr>
            </w:pPr>
            <w:r w:rsidRPr="00F550B2">
              <w:rPr>
                <w:rFonts w:cs="Arial"/>
                <w:color w:val="595959"/>
                <w:spacing w:val="-6"/>
                <w:sz w:val="12"/>
                <w:szCs w:val="20"/>
              </w:rPr>
              <w:t xml:space="preserve">Basic </w:t>
            </w:r>
          </w:p>
          <w:p w:rsidR="007C458D" w:rsidRPr="00F550B2" w:rsidRDefault="007C458D" w:rsidP="007C458D">
            <w:pPr>
              <w:ind w:right="57"/>
              <w:jc w:val="right"/>
              <w:rPr>
                <w:rFonts w:cs="Arial"/>
                <w:color w:val="595959"/>
                <w:spacing w:val="-6"/>
                <w:sz w:val="12"/>
                <w:szCs w:val="20"/>
              </w:rPr>
            </w:pPr>
            <w:r w:rsidRPr="00F550B2">
              <w:rPr>
                <w:rFonts w:cs="Arial"/>
                <w:color w:val="595959"/>
                <w:spacing w:val="-6"/>
                <w:sz w:val="12"/>
                <w:szCs w:val="20"/>
              </w:rPr>
              <w:t>£m</w:t>
            </w:r>
          </w:p>
        </w:tc>
        <w:tc>
          <w:tcPr>
            <w:tcW w:w="854" w:type="dxa"/>
            <w:tcBorders>
              <w:top w:val="single" w:sz="2" w:space="0" w:color="000000"/>
              <w:bottom w:val="single" w:sz="2" w:space="0" w:color="000000"/>
            </w:tcBorders>
            <w:shd w:val="clear" w:color="auto" w:fill="auto"/>
            <w:vAlign w:val="bottom"/>
          </w:tcPr>
          <w:p w:rsidR="007C458D" w:rsidRPr="00F550B2" w:rsidRDefault="007C458D" w:rsidP="007C458D">
            <w:pPr>
              <w:ind w:right="28"/>
              <w:jc w:val="right"/>
              <w:rPr>
                <w:rFonts w:cs="Arial"/>
                <w:color w:val="595959"/>
                <w:spacing w:val="-6"/>
                <w:sz w:val="12"/>
                <w:szCs w:val="20"/>
              </w:rPr>
            </w:pPr>
            <w:r w:rsidRPr="00F550B2">
              <w:rPr>
                <w:rFonts w:cs="Arial"/>
                <w:color w:val="595959"/>
                <w:spacing w:val="-6"/>
                <w:sz w:val="12"/>
                <w:szCs w:val="20"/>
              </w:rPr>
              <w:t xml:space="preserve">Diluted </w:t>
            </w:r>
          </w:p>
          <w:p w:rsidR="007C458D" w:rsidRPr="00F550B2" w:rsidRDefault="007C458D" w:rsidP="007C458D">
            <w:pPr>
              <w:ind w:right="57"/>
              <w:jc w:val="right"/>
              <w:rPr>
                <w:rFonts w:cs="Arial"/>
                <w:color w:val="595959"/>
                <w:spacing w:val="-6"/>
                <w:sz w:val="12"/>
                <w:szCs w:val="20"/>
              </w:rPr>
            </w:pPr>
            <w:r w:rsidRPr="00F550B2">
              <w:rPr>
                <w:rFonts w:cs="Arial"/>
                <w:color w:val="595959"/>
                <w:spacing w:val="-6"/>
                <w:sz w:val="12"/>
                <w:szCs w:val="20"/>
              </w:rPr>
              <w:t>£m</w:t>
            </w:r>
          </w:p>
        </w:tc>
        <w:tc>
          <w:tcPr>
            <w:tcW w:w="113"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p>
        </w:tc>
        <w:tc>
          <w:tcPr>
            <w:tcW w:w="853" w:type="dxa"/>
            <w:tcBorders>
              <w:top w:val="single" w:sz="2" w:space="0" w:color="000000"/>
              <w:bottom w:val="single" w:sz="2" w:space="0" w:color="000000"/>
            </w:tcBorders>
            <w:shd w:val="clear" w:color="auto" w:fill="auto"/>
            <w:vAlign w:val="bottom"/>
          </w:tcPr>
          <w:p w:rsidR="007C458D" w:rsidRPr="00F550B2" w:rsidRDefault="007C458D" w:rsidP="007C458D">
            <w:pPr>
              <w:ind w:right="28"/>
              <w:jc w:val="right"/>
              <w:rPr>
                <w:rFonts w:cs="Arial"/>
                <w:color w:val="595959"/>
                <w:spacing w:val="-6"/>
                <w:sz w:val="12"/>
                <w:szCs w:val="20"/>
              </w:rPr>
            </w:pPr>
            <w:r w:rsidRPr="00F550B2">
              <w:rPr>
                <w:rFonts w:cs="Arial"/>
                <w:color w:val="595959"/>
                <w:spacing w:val="-6"/>
                <w:sz w:val="12"/>
                <w:szCs w:val="20"/>
              </w:rPr>
              <w:t>Basic</w:t>
            </w:r>
          </w:p>
          <w:p w:rsidR="007C458D" w:rsidRPr="00F550B2" w:rsidRDefault="007C458D" w:rsidP="007C458D">
            <w:pPr>
              <w:ind w:right="57"/>
              <w:jc w:val="right"/>
              <w:rPr>
                <w:rFonts w:cs="Arial"/>
                <w:color w:val="595959"/>
                <w:spacing w:val="-6"/>
                <w:sz w:val="12"/>
                <w:szCs w:val="20"/>
              </w:rPr>
            </w:pPr>
            <w:r w:rsidRPr="00F550B2">
              <w:rPr>
                <w:rFonts w:cs="Arial"/>
                <w:color w:val="595959"/>
                <w:spacing w:val="-6"/>
                <w:sz w:val="12"/>
                <w:szCs w:val="20"/>
              </w:rPr>
              <w:t>£m</w:t>
            </w:r>
          </w:p>
        </w:tc>
        <w:tc>
          <w:tcPr>
            <w:tcW w:w="854" w:type="dxa"/>
            <w:tcBorders>
              <w:top w:val="single" w:sz="2" w:space="0" w:color="000000"/>
              <w:bottom w:val="single" w:sz="2" w:space="0" w:color="000000"/>
            </w:tcBorders>
            <w:shd w:val="clear" w:color="auto" w:fill="auto"/>
            <w:vAlign w:val="bottom"/>
          </w:tcPr>
          <w:p w:rsidR="007C458D" w:rsidRPr="00F550B2" w:rsidRDefault="007C458D" w:rsidP="007C458D">
            <w:pPr>
              <w:ind w:right="28"/>
              <w:jc w:val="right"/>
              <w:rPr>
                <w:rFonts w:cs="Arial"/>
                <w:color w:val="595959"/>
                <w:spacing w:val="-6"/>
                <w:sz w:val="12"/>
                <w:szCs w:val="20"/>
              </w:rPr>
            </w:pPr>
            <w:r w:rsidRPr="00F550B2">
              <w:rPr>
                <w:rFonts w:cs="Arial"/>
                <w:color w:val="595959"/>
                <w:spacing w:val="-6"/>
                <w:sz w:val="12"/>
                <w:szCs w:val="20"/>
              </w:rPr>
              <w:t>Diluted</w:t>
            </w:r>
          </w:p>
          <w:p w:rsidR="007C458D" w:rsidRPr="00F550B2" w:rsidRDefault="007C458D" w:rsidP="007C458D">
            <w:pPr>
              <w:ind w:right="57"/>
              <w:jc w:val="right"/>
              <w:rPr>
                <w:rFonts w:cs="Arial"/>
                <w:color w:val="595959"/>
                <w:spacing w:val="-6"/>
                <w:sz w:val="12"/>
                <w:szCs w:val="20"/>
              </w:rPr>
            </w:pPr>
            <w:r w:rsidRPr="00F550B2">
              <w:rPr>
                <w:rFonts w:cs="Arial"/>
                <w:color w:val="595959"/>
                <w:spacing w:val="-6"/>
                <w:sz w:val="12"/>
                <w:szCs w:val="20"/>
              </w:rPr>
              <w:t>£m</w:t>
            </w:r>
          </w:p>
        </w:tc>
      </w:tr>
      <w:tr w:rsidR="007C458D" w:rsidRPr="00F550B2" w:rsidTr="007C458D">
        <w:tc>
          <w:tcPr>
            <w:tcW w:w="4452" w:type="dxa"/>
            <w:tcBorders>
              <w:top w:val="single" w:sz="2" w:space="0" w:color="000000"/>
            </w:tcBorders>
            <w:shd w:val="clear" w:color="auto" w:fill="auto"/>
            <w:vAlign w:val="bottom"/>
          </w:tcPr>
          <w:p w:rsidR="007C458D" w:rsidRPr="00F550B2" w:rsidRDefault="007C458D" w:rsidP="007C458D">
            <w:pPr>
              <w:rPr>
                <w:rFonts w:eastAsia="Batang" w:cs="Arial"/>
                <w:b/>
                <w:color w:val="595959"/>
                <w:spacing w:val="-5"/>
              </w:rPr>
            </w:pPr>
            <w:r w:rsidRPr="00F550B2">
              <w:rPr>
                <w:rFonts w:eastAsia="Batang" w:cs="Arial"/>
                <w:b/>
                <w:color w:val="595959"/>
                <w:spacing w:val="-5"/>
              </w:rPr>
              <w:t>Continuing operations</w:t>
            </w:r>
          </w:p>
        </w:tc>
        <w:tc>
          <w:tcPr>
            <w:tcW w:w="848" w:type="dxa"/>
            <w:tcBorders>
              <w:top w:val="single" w:sz="2" w:space="0" w:color="000000"/>
            </w:tcBorders>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796" w:type="dxa"/>
            <w:tcBorders>
              <w:top w:val="single" w:sz="2" w:space="0" w:color="000000"/>
            </w:tcBorders>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113"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852"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854"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113"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853"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854"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r>
      <w:tr w:rsidR="007C458D" w:rsidRPr="00F550B2" w:rsidTr="007C458D">
        <w:tc>
          <w:tcPr>
            <w:tcW w:w="4452"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Earnings </w:t>
            </w:r>
          </w:p>
        </w:tc>
        <w:tc>
          <w:tcPr>
            <w:tcW w:w="848" w:type="dxa"/>
            <w:shd w:val="clear" w:color="auto" w:fill="auto"/>
            <w:vAlign w:val="bottom"/>
          </w:tcPr>
          <w:p w:rsidR="007C458D" w:rsidRPr="00FA2685"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11</w:t>
            </w:r>
          </w:p>
        </w:tc>
        <w:tc>
          <w:tcPr>
            <w:tcW w:w="796" w:type="dxa"/>
            <w:shd w:val="clear" w:color="auto" w:fill="auto"/>
            <w:vAlign w:val="bottom"/>
          </w:tcPr>
          <w:p w:rsidR="007C458D" w:rsidRPr="00FA2685"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11</w:t>
            </w:r>
          </w:p>
        </w:tc>
        <w:tc>
          <w:tcPr>
            <w:tcW w:w="113"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852" w:type="dxa"/>
            <w:shd w:val="clear" w:color="auto" w:fill="auto"/>
            <w:vAlign w:val="bottom"/>
          </w:tcPr>
          <w:p w:rsidR="007C458D" w:rsidRPr="0048208E" w:rsidRDefault="007C458D" w:rsidP="007C458D">
            <w:pPr>
              <w:ind w:right="57"/>
              <w:jc w:val="right"/>
              <w:rPr>
                <w:rFonts w:eastAsia="Batang" w:cs="Arial"/>
                <w:color w:val="595959"/>
                <w:spacing w:val="-5"/>
              </w:rPr>
            </w:pPr>
            <w:r w:rsidRPr="0048208E">
              <w:rPr>
                <w:rFonts w:eastAsia="Batang" w:cs="Arial"/>
                <w:color w:val="595959"/>
                <w:spacing w:val="-5"/>
              </w:rPr>
              <w:t>10</w:t>
            </w:r>
          </w:p>
        </w:tc>
        <w:tc>
          <w:tcPr>
            <w:tcW w:w="854" w:type="dxa"/>
            <w:shd w:val="clear" w:color="auto" w:fill="auto"/>
            <w:vAlign w:val="bottom"/>
          </w:tcPr>
          <w:p w:rsidR="007C458D" w:rsidRPr="0048208E" w:rsidRDefault="007C458D" w:rsidP="007C458D">
            <w:pPr>
              <w:ind w:right="57"/>
              <w:jc w:val="right"/>
              <w:rPr>
                <w:rFonts w:eastAsia="Batang" w:cs="Arial"/>
                <w:color w:val="595959"/>
                <w:spacing w:val="-5"/>
              </w:rPr>
            </w:pPr>
            <w:r w:rsidRPr="0048208E">
              <w:rPr>
                <w:rFonts w:eastAsia="Batang" w:cs="Arial"/>
                <w:color w:val="595959"/>
                <w:spacing w:val="-5"/>
              </w:rPr>
              <w:t>10</w:t>
            </w:r>
          </w:p>
        </w:tc>
        <w:tc>
          <w:tcPr>
            <w:tcW w:w="113" w:type="dxa"/>
            <w:shd w:val="clear" w:color="auto" w:fill="auto"/>
            <w:vAlign w:val="bottom"/>
          </w:tcPr>
          <w:p w:rsidR="007C458D" w:rsidRPr="0067478F" w:rsidRDefault="007C458D" w:rsidP="007C458D">
            <w:pPr>
              <w:ind w:right="57"/>
              <w:jc w:val="right"/>
              <w:rPr>
                <w:rFonts w:eastAsia="Batang" w:cs="Arial"/>
                <w:color w:val="FF0000"/>
                <w:spacing w:val="-5"/>
              </w:rPr>
            </w:pPr>
          </w:p>
        </w:tc>
        <w:tc>
          <w:tcPr>
            <w:tcW w:w="853" w:type="dxa"/>
            <w:shd w:val="clear" w:color="auto" w:fill="auto"/>
            <w:vAlign w:val="bottom"/>
          </w:tcPr>
          <w:p w:rsidR="007C458D" w:rsidRPr="00203158" w:rsidRDefault="007C458D" w:rsidP="007C458D">
            <w:pPr>
              <w:ind w:right="57"/>
              <w:jc w:val="right"/>
              <w:rPr>
                <w:rFonts w:eastAsia="Batang" w:cs="Arial"/>
                <w:color w:val="595959"/>
                <w:spacing w:val="-5"/>
              </w:rPr>
            </w:pPr>
            <w:r w:rsidRPr="00203158">
              <w:rPr>
                <w:rFonts w:eastAsia="Batang" w:cs="Arial"/>
                <w:color w:val="595959"/>
                <w:spacing w:val="-5"/>
              </w:rPr>
              <w:t>1</w:t>
            </w:r>
            <w:r>
              <w:rPr>
                <w:rFonts w:eastAsia="Batang" w:cs="Arial"/>
                <w:color w:val="595959"/>
                <w:spacing w:val="-5"/>
              </w:rPr>
              <w:t>6</w:t>
            </w:r>
          </w:p>
        </w:tc>
        <w:tc>
          <w:tcPr>
            <w:tcW w:w="854" w:type="dxa"/>
            <w:shd w:val="clear" w:color="auto" w:fill="auto"/>
            <w:vAlign w:val="bottom"/>
          </w:tcPr>
          <w:p w:rsidR="007C458D" w:rsidRPr="00203158" w:rsidRDefault="007C458D" w:rsidP="007C458D">
            <w:pPr>
              <w:ind w:right="57"/>
              <w:jc w:val="right"/>
              <w:rPr>
                <w:rFonts w:eastAsia="Batang" w:cs="Arial"/>
                <w:color w:val="595959"/>
                <w:spacing w:val="-5"/>
              </w:rPr>
            </w:pPr>
            <w:r w:rsidRPr="00203158">
              <w:rPr>
                <w:rFonts w:eastAsia="Batang" w:cs="Arial"/>
                <w:color w:val="595959"/>
                <w:spacing w:val="-5"/>
              </w:rPr>
              <w:t>1</w:t>
            </w:r>
            <w:r>
              <w:rPr>
                <w:rFonts w:eastAsia="Batang" w:cs="Arial"/>
                <w:color w:val="595959"/>
                <w:spacing w:val="-5"/>
              </w:rPr>
              <w:t>6</w:t>
            </w:r>
          </w:p>
        </w:tc>
      </w:tr>
      <w:tr w:rsidR="007C458D" w:rsidRPr="00F550B2" w:rsidTr="007C458D">
        <w:tc>
          <w:tcPr>
            <w:tcW w:w="4452"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Amortisation of acquired intangible assets net of tax</w:t>
            </w:r>
            <w:r>
              <w:rPr>
                <w:rFonts w:eastAsia="Batang" w:cs="Arial"/>
                <w:color w:val="595959"/>
                <w:spacing w:val="-5"/>
              </w:rPr>
              <w:t xml:space="preserve">  </w:t>
            </w:r>
          </w:p>
        </w:tc>
        <w:tc>
          <w:tcPr>
            <w:tcW w:w="848" w:type="dxa"/>
            <w:shd w:val="clear" w:color="auto" w:fill="auto"/>
            <w:vAlign w:val="bottom"/>
          </w:tcPr>
          <w:p w:rsidR="007C458D" w:rsidRPr="00FA2685"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7</w:t>
            </w:r>
          </w:p>
        </w:tc>
        <w:tc>
          <w:tcPr>
            <w:tcW w:w="796" w:type="dxa"/>
            <w:shd w:val="clear" w:color="auto" w:fill="auto"/>
            <w:vAlign w:val="bottom"/>
          </w:tcPr>
          <w:p w:rsidR="007C458D" w:rsidRPr="00FA2685"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7</w:t>
            </w:r>
          </w:p>
        </w:tc>
        <w:tc>
          <w:tcPr>
            <w:tcW w:w="113"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852" w:type="dxa"/>
            <w:shd w:val="clear" w:color="auto" w:fill="auto"/>
            <w:vAlign w:val="bottom"/>
          </w:tcPr>
          <w:p w:rsidR="007C458D" w:rsidRPr="0048208E" w:rsidRDefault="007C458D" w:rsidP="007C458D">
            <w:pPr>
              <w:ind w:right="57"/>
              <w:jc w:val="right"/>
              <w:rPr>
                <w:rFonts w:eastAsia="Batang" w:cs="Arial"/>
                <w:color w:val="595959"/>
                <w:spacing w:val="-5"/>
              </w:rPr>
            </w:pPr>
            <w:r w:rsidRPr="0048208E">
              <w:rPr>
                <w:rFonts w:eastAsia="Batang" w:cs="Arial"/>
                <w:color w:val="595959"/>
                <w:spacing w:val="-5"/>
              </w:rPr>
              <w:t>1</w:t>
            </w:r>
            <w:r>
              <w:rPr>
                <w:rFonts w:eastAsia="Batang" w:cs="Arial"/>
                <w:color w:val="595959"/>
                <w:spacing w:val="-5"/>
              </w:rPr>
              <w:t>1</w:t>
            </w:r>
          </w:p>
        </w:tc>
        <w:tc>
          <w:tcPr>
            <w:tcW w:w="854" w:type="dxa"/>
            <w:shd w:val="clear" w:color="auto" w:fill="auto"/>
            <w:vAlign w:val="bottom"/>
          </w:tcPr>
          <w:p w:rsidR="007C458D" w:rsidRPr="0048208E" w:rsidRDefault="007C458D" w:rsidP="007C458D">
            <w:pPr>
              <w:ind w:right="57"/>
              <w:jc w:val="right"/>
              <w:rPr>
                <w:rFonts w:eastAsia="Batang" w:cs="Arial"/>
                <w:color w:val="595959"/>
                <w:spacing w:val="-5"/>
              </w:rPr>
            </w:pPr>
            <w:r w:rsidRPr="0048208E">
              <w:rPr>
                <w:rFonts w:eastAsia="Batang" w:cs="Arial"/>
                <w:color w:val="595959"/>
                <w:spacing w:val="-5"/>
              </w:rPr>
              <w:t>1</w:t>
            </w:r>
            <w:r>
              <w:rPr>
                <w:rFonts w:eastAsia="Batang" w:cs="Arial"/>
                <w:color w:val="595959"/>
                <w:spacing w:val="-5"/>
              </w:rPr>
              <w:t>1</w:t>
            </w:r>
          </w:p>
        </w:tc>
        <w:tc>
          <w:tcPr>
            <w:tcW w:w="113" w:type="dxa"/>
            <w:shd w:val="clear" w:color="auto" w:fill="auto"/>
            <w:vAlign w:val="bottom"/>
          </w:tcPr>
          <w:p w:rsidR="007C458D" w:rsidRPr="0067478F" w:rsidRDefault="007C458D" w:rsidP="007C458D">
            <w:pPr>
              <w:ind w:right="57"/>
              <w:jc w:val="right"/>
              <w:rPr>
                <w:rFonts w:eastAsia="Batang" w:cs="Arial"/>
                <w:color w:val="FF0000"/>
                <w:spacing w:val="-5"/>
              </w:rPr>
            </w:pPr>
          </w:p>
        </w:tc>
        <w:tc>
          <w:tcPr>
            <w:tcW w:w="853" w:type="dxa"/>
            <w:shd w:val="clear" w:color="auto" w:fill="auto"/>
            <w:vAlign w:val="bottom"/>
          </w:tcPr>
          <w:p w:rsidR="007C458D" w:rsidRPr="00203158" w:rsidRDefault="007C458D" w:rsidP="007C458D">
            <w:pPr>
              <w:ind w:right="57"/>
              <w:jc w:val="right"/>
              <w:rPr>
                <w:rFonts w:eastAsia="Batang" w:cs="Arial"/>
                <w:color w:val="595959"/>
                <w:spacing w:val="-5"/>
              </w:rPr>
            </w:pPr>
            <w:r w:rsidRPr="00203158">
              <w:rPr>
                <w:rFonts w:eastAsia="Batang" w:cs="Arial"/>
                <w:color w:val="595959"/>
                <w:spacing w:val="-5"/>
              </w:rPr>
              <w:t>2</w:t>
            </w:r>
            <w:r>
              <w:rPr>
                <w:rFonts w:eastAsia="Batang" w:cs="Arial"/>
                <w:color w:val="595959"/>
                <w:spacing w:val="-5"/>
              </w:rPr>
              <w:t>1</w:t>
            </w:r>
          </w:p>
        </w:tc>
        <w:tc>
          <w:tcPr>
            <w:tcW w:w="854" w:type="dxa"/>
            <w:shd w:val="clear" w:color="auto" w:fill="auto"/>
            <w:vAlign w:val="bottom"/>
          </w:tcPr>
          <w:p w:rsidR="007C458D" w:rsidRPr="00203158" w:rsidRDefault="007C458D" w:rsidP="007C458D">
            <w:pPr>
              <w:ind w:right="57"/>
              <w:jc w:val="right"/>
              <w:rPr>
                <w:rFonts w:eastAsia="Batang" w:cs="Arial"/>
                <w:color w:val="595959"/>
                <w:spacing w:val="-5"/>
              </w:rPr>
            </w:pPr>
            <w:r w:rsidRPr="00203158">
              <w:rPr>
                <w:rFonts w:eastAsia="Batang" w:cs="Arial"/>
                <w:color w:val="595959"/>
                <w:spacing w:val="-5"/>
              </w:rPr>
              <w:t>2</w:t>
            </w:r>
            <w:r>
              <w:rPr>
                <w:rFonts w:eastAsia="Batang" w:cs="Arial"/>
                <w:color w:val="595959"/>
                <w:spacing w:val="-5"/>
              </w:rPr>
              <w:t>1</w:t>
            </w:r>
          </w:p>
        </w:tc>
      </w:tr>
      <w:tr w:rsidR="007C458D" w:rsidRPr="00F550B2" w:rsidTr="007C458D">
        <w:tc>
          <w:tcPr>
            <w:tcW w:w="4452" w:type="dxa"/>
            <w:tcBorders>
              <w:bottom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Other non-underlying items net of tax</w:t>
            </w:r>
          </w:p>
        </w:tc>
        <w:tc>
          <w:tcPr>
            <w:tcW w:w="848" w:type="dxa"/>
            <w:tcBorders>
              <w:bottom w:val="single" w:sz="2" w:space="0" w:color="000000"/>
            </w:tcBorders>
            <w:shd w:val="clear" w:color="auto" w:fill="auto"/>
            <w:vAlign w:val="bottom"/>
          </w:tcPr>
          <w:p w:rsidR="007C458D" w:rsidRPr="00FA2685"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9</w:t>
            </w:r>
          </w:p>
        </w:tc>
        <w:tc>
          <w:tcPr>
            <w:tcW w:w="796" w:type="dxa"/>
            <w:tcBorders>
              <w:bottom w:val="single" w:sz="2" w:space="0" w:color="000000"/>
            </w:tcBorders>
            <w:shd w:val="clear" w:color="auto" w:fill="auto"/>
            <w:vAlign w:val="bottom"/>
          </w:tcPr>
          <w:p w:rsidR="007C458D" w:rsidRPr="00FA2685"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9</w:t>
            </w:r>
          </w:p>
        </w:tc>
        <w:tc>
          <w:tcPr>
            <w:tcW w:w="113"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852" w:type="dxa"/>
            <w:tcBorders>
              <w:bottom w:val="single" w:sz="2" w:space="0" w:color="000000"/>
            </w:tcBorders>
            <w:shd w:val="clear" w:color="auto" w:fill="auto"/>
            <w:vAlign w:val="bottom"/>
          </w:tcPr>
          <w:p w:rsidR="007C458D" w:rsidRPr="0048208E" w:rsidRDefault="007C458D" w:rsidP="007C458D">
            <w:pPr>
              <w:ind w:right="57"/>
              <w:jc w:val="right"/>
              <w:rPr>
                <w:rFonts w:eastAsia="Batang" w:cs="Arial"/>
                <w:color w:val="595959"/>
                <w:spacing w:val="-5"/>
              </w:rPr>
            </w:pPr>
            <w:r>
              <w:rPr>
                <w:rFonts w:eastAsia="Batang" w:cs="Arial"/>
                <w:color w:val="595959"/>
                <w:spacing w:val="-5"/>
              </w:rPr>
              <w:t>24</w:t>
            </w:r>
          </w:p>
        </w:tc>
        <w:tc>
          <w:tcPr>
            <w:tcW w:w="854" w:type="dxa"/>
            <w:tcBorders>
              <w:bottom w:val="single" w:sz="2" w:space="0" w:color="000000"/>
            </w:tcBorders>
            <w:shd w:val="clear" w:color="auto" w:fill="auto"/>
            <w:vAlign w:val="bottom"/>
          </w:tcPr>
          <w:p w:rsidR="007C458D" w:rsidRPr="0048208E" w:rsidRDefault="007C458D" w:rsidP="007C458D">
            <w:pPr>
              <w:ind w:right="57"/>
              <w:jc w:val="right"/>
              <w:rPr>
                <w:rFonts w:eastAsia="Batang" w:cs="Arial"/>
                <w:color w:val="595959"/>
                <w:spacing w:val="-5"/>
              </w:rPr>
            </w:pPr>
            <w:r>
              <w:rPr>
                <w:rFonts w:eastAsia="Batang" w:cs="Arial"/>
                <w:color w:val="595959"/>
                <w:spacing w:val="-5"/>
              </w:rPr>
              <w:t>24</w:t>
            </w:r>
          </w:p>
        </w:tc>
        <w:tc>
          <w:tcPr>
            <w:tcW w:w="113" w:type="dxa"/>
            <w:tcBorders>
              <w:bottom w:val="single" w:sz="2" w:space="0" w:color="000000"/>
            </w:tcBorders>
            <w:shd w:val="clear" w:color="auto" w:fill="auto"/>
            <w:vAlign w:val="bottom"/>
          </w:tcPr>
          <w:p w:rsidR="007C458D" w:rsidRPr="0067478F" w:rsidRDefault="007C458D" w:rsidP="007C458D">
            <w:pPr>
              <w:ind w:right="57"/>
              <w:jc w:val="right"/>
              <w:rPr>
                <w:rFonts w:eastAsia="Batang" w:cs="Arial"/>
                <w:color w:val="FF0000"/>
                <w:spacing w:val="-5"/>
              </w:rPr>
            </w:pPr>
          </w:p>
        </w:tc>
        <w:tc>
          <w:tcPr>
            <w:tcW w:w="853" w:type="dxa"/>
            <w:tcBorders>
              <w:bottom w:val="single" w:sz="2" w:space="0" w:color="000000"/>
            </w:tcBorders>
            <w:shd w:val="clear" w:color="auto" w:fill="auto"/>
            <w:vAlign w:val="bottom"/>
          </w:tcPr>
          <w:p w:rsidR="007C458D" w:rsidRPr="00203158" w:rsidRDefault="007C458D" w:rsidP="007C458D">
            <w:pPr>
              <w:ind w:right="57"/>
              <w:jc w:val="right"/>
              <w:rPr>
                <w:rFonts w:eastAsia="Batang" w:cs="Arial"/>
                <w:color w:val="595959"/>
                <w:spacing w:val="-5"/>
              </w:rPr>
            </w:pPr>
            <w:r w:rsidRPr="00203158">
              <w:rPr>
                <w:rFonts w:eastAsia="Batang" w:cs="Arial"/>
                <w:color w:val="595959"/>
                <w:spacing w:val="-5"/>
              </w:rPr>
              <w:t>99</w:t>
            </w:r>
          </w:p>
        </w:tc>
        <w:tc>
          <w:tcPr>
            <w:tcW w:w="854" w:type="dxa"/>
            <w:tcBorders>
              <w:bottom w:val="single" w:sz="2" w:space="0" w:color="000000"/>
            </w:tcBorders>
            <w:shd w:val="clear" w:color="auto" w:fill="auto"/>
            <w:vAlign w:val="bottom"/>
          </w:tcPr>
          <w:p w:rsidR="007C458D" w:rsidRPr="00203158" w:rsidRDefault="007C458D" w:rsidP="007C458D">
            <w:pPr>
              <w:ind w:right="57"/>
              <w:jc w:val="right"/>
              <w:rPr>
                <w:rFonts w:eastAsia="Batang" w:cs="Arial"/>
                <w:color w:val="595959"/>
                <w:spacing w:val="-5"/>
              </w:rPr>
            </w:pPr>
            <w:r w:rsidRPr="00203158">
              <w:rPr>
                <w:rFonts w:eastAsia="Batang" w:cs="Arial"/>
                <w:color w:val="595959"/>
                <w:spacing w:val="-5"/>
              </w:rPr>
              <w:t>99</w:t>
            </w:r>
          </w:p>
        </w:tc>
      </w:tr>
      <w:tr w:rsidR="007C458D" w:rsidRPr="00F550B2" w:rsidTr="007C458D">
        <w:tc>
          <w:tcPr>
            <w:tcW w:w="4452" w:type="dxa"/>
            <w:tcBorders>
              <w:top w:val="single" w:sz="2" w:space="0" w:color="000000"/>
              <w:bottom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Underlying earnings</w:t>
            </w:r>
          </w:p>
        </w:tc>
        <w:tc>
          <w:tcPr>
            <w:tcW w:w="848" w:type="dxa"/>
            <w:tcBorders>
              <w:top w:val="single" w:sz="2" w:space="0" w:color="000000"/>
              <w:bottom w:val="single" w:sz="2" w:space="0" w:color="000000"/>
            </w:tcBorders>
            <w:shd w:val="clear" w:color="auto" w:fill="auto"/>
            <w:vAlign w:val="bottom"/>
          </w:tcPr>
          <w:p w:rsidR="007C458D" w:rsidRPr="00FA2685"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27</w:t>
            </w:r>
          </w:p>
        </w:tc>
        <w:tc>
          <w:tcPr>
            <w:tcW w:w="796" w:type="dxa"/>
            <w:tcBorders>
              <w:top w:val="single" w:sz="2" w:space="0" w:color="000000"/>
              <w:bottom w:val="single" w:sz="2" w:space="0" w:color="000000"/>
            </w:tcBorders>
            <w:shd w:val="clear" w:color="auto" w:fill="auto"/>
            <w:vAlign w:val="bottom"/>
          </w:tcPr>
          <w:p w:rsidR="007C458D" w:rsidRPr="00FA2685"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27</w:t>
            </w:r>
          </w:p>
        </w:tc>
        <w:tc>
          <w:tcPr>
            <w:tcW w:w="113"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852" w:type="dxa"/>
            <w:tcBorders>
              <w:top w:val="single" w:sz="2" w:space="0" w:color="000000"/>
              <w:bottom w:val="single" w:sz="2" w:space="0" w:color="000000"/>
            </w:tcBorders>
            <w:shd w:val="clear" w:color="auto" w:fill="auto"/>
            <w:vAlign w:val="bottom"/>
          </w:tcPr>
          <w:p w:rsidR="007C458D" w:rsidRPr="0048208E" w:rsidRDefault="007C458D" w:rsidP="007C458D">
            <w:pPr>
              <w:ind w:right="57"/>
              <w:jc w:val="right"/>
              <w:rPr>
                <w:rFonts w:eastAsia="Batang" w:cs="Arial"/>
                <w:color w:val="595959"/>
                <w:spacing w:val="-5"/>
              </w:rPr>
            </w:pPr>
            <w:r w:rsidRPr="0048208E">
              <w:rPr>
                <w:rFonts w:eastAsia="Batang" w:cs="Arial"/>
                <w:color w:val="595959"/>
                <w:spacing w:val="-5"/>
              </w:rPr>
              <w:t>45</w:t>
            </w:r>
          </w:p>
        </w:tc>
        <w:tc>
          <w:tcPr>
            <w:tcW w:w="854" w:type="dxa"/>
            <w:tcBorders>
              <w:top w:val="single" w:sz="2" w:space="0" w:color="000000"/>
              <w:bottom w:val="single" w:sz="2" w:space="0" w:color="000000"/>
            </w:tcBorders>
            <w:shd w:val="clear" w:color="auto" w:fill="auto"/>
            <w:vAlign w:val="bottom"/>
          </w:tcPr>
          <w:p w:rsidR="007C458D" w:rsidRPr="0048208E" w:rsidRDefault="007C458D" w:rsidP="007C458D">
            <w:pPr>
              <w:ind w:right="57"/>
              <w:jc w:val="right"/>
              <w:rPr>
                <w:rFonts w:eastAsia="Batang" w:cs="Arial"/>
                <w:color w:val="595959"/>
                <w:spacing w:val="-5"/>
              </w:rPr>
            </w:pPr>
            <w:r w:rsidRPr="0048208E">
              <w:rPr>
                <w:rFonts w:eastAsia="Batang" w:cs="Arial"/>
                <w:color w:val="595959"/>
                <w:spacing w:val="-5"/>
              </w:rPr>
              <w:t>45</w:t>
            </w:r>
          </w:p>
        </w:tc>
        <w:tc>
          <w:tcPr>
            <w:tcW w:w="113" w:type="dxa"/>
            <w:tcBorders>
              <w:top w:val="single" w:sz="2" w:space="0" w:color="000000"/>
              <w:bottom w:val="single" w:sz="2" w:space="0" w:color="000000"/>
            </w:tcBorders>
            <w:shd w:val="clear" w:color="auto" w:fill="auto"/>
            <w:vAlign w:val="bottom"/>
          </w:tcPr>
          <w:p w:rsidR="007C458D" w:rsidRPr="0067478F" w:rsidRDefault="007C458D" w:rsidP="007C458D">
            <w:pPr>
              <w:ind w:right="57"/>
              <w:jc w:val="right"/>
              <w:rPr>
                <w:rFonts w:eastAsia="Batang" w:cs="Arial"/>
                <w:color w:val="FF0000"/>
                <w:spacing w:val="-5"/>
              </w:rPr>
            </w:pPr>
          </w:p>
        </w:tc>
        <w:tc>
          <w:tcPr>
            <w:tcW w:w="853" w:type="dxa"/>
            <w:tcBorders>
              <w:top w:val="single" w:sz="2" w:space="0" w:color="000000"/>
              <w:bottom w:val="single" w:sz="2" w:space="0" w:color="000000"/>
            </w:tcBorders>
            <w:shd w:val="clear" w:color="auto" w:fill="auto"/>
            <w:vAlign w:val="bottom"/>
          </w:tcPr>
          <w:p w:rsidR="007C458D" w:rsidRPr="00203158" w:rsidRDefault="007C458D" w:rsidP="007C458D">
            <w:pPr>
              <w:ind w:right="57"/>
              <w:jc w:val="right"/>
              <w:rPr>
                <w:rFonts w:eastAsia="Batang" w:cs="Arial"/>
                <w:color w:val="595959"/>
                <w:spacing w:val="-5"/>
              </w:rPr>
            </w:pPr>
            <w:r w:rsidRPr="00203158">
              <w:rPr>
                <w:rFonts w:eastAsia="Batang" w:cs="Arial"/>
                <w:color w:val="595959"/>
                <w:spacing w:val="-5"/>
              </w:rPr>
              <w:t>13</w:t>
            </w:r>
            <w:r>
              <w:rPr>
                <w:rFonts w:eastAsia="Batang" w:cs="Arial"/>
                <w:color w:val="595959"/>
                <w:spacing w:val="-5"/>
              </w:rPr>
              <w:t>6</w:t>
            </w:r>
          </w:p>
        </w:tc>
        <w:tc>
          <w:tcPr>
            <w:tcW w:w="854" w:type="dxa"/>
            <w:tcBorders>
              <w:top w:val="single" w:sz="2" w:space="0" w:color="000000"/>
              <w:bottom w:val="single" w:sz="2" w:space="0" w:color="000000"/>
            </w:tcBorders>
            <w:shd w:val="clear" w:color="auto" w:fill="auto"/>
            <w:vAlign w:val="bottom"/>
          </w:tcPr>
          <w:p w:rsidR="007C458D" w:rsidRPr="00203158" w:rsidRDefault="007C458D" w:rsidP="007C458D">
            <w:pPr>
              <w:ind w:right="57"/>
              <w:jc w:val="right"/>
              <w:rPr>
                <w:rFonts w:eastAsia="Batang" w:cs="Arial"/>
                <w:color w:val="595959"/>
                <w:spacing w:val="-5"/>
              </w:rPr>
            </w:pPr>
            <w:r w:rsidRPr="00203158">
              <w:rPr>
                <w:rFonts w:eastAsia="Batang" w:cs="Arial"/>
                <w:color w:val="595959"/>
                <w:spacing w:val="-5"/>
              </w:rPr>
              <w:t>13</w:t>
            </w:r>
            <w:r>
              <w:rPr>
                <w:rFonts w:eastAsia="Batang" w:cs="Arial"/>
                <w:color w:val="595959"/>
                <w:spacing w:val="-5"/>
              </w:rPr>
              <w:t>6</w:t>
            </w:r>
          </w:p>
        </w:tc>
      </w:tr>
      <w:tr w:rsidR="007C458D" w:rsidRPr="00F550B2" w:rsidTr="007C458D">
        <w:tc>
          <w:tcPr>
            <w:tcW w:w="4452" w:type="dxa"/>
            <w:tcBorders>
              <w:top w:val="single" w:sz="2" w:space="0" w:color="000000"/>
            </w:tcBorders>
            <w:shd w:val="clear" w:color="auto" w:fill="auto"/>
            <w:vAlign w:val="bottom"/>
          </w:tcPr>
          <w:p w:rsidR="007C458D" w:rsidRPr="00F550B2" w:rsidRDefault="007C458D" w:rsidP="007C458D">
            <w:pPr>
              <w:rPr>
                <w:rFonts w:eastAsia="Batang" w:cs="Arial"/>
                <w:b/>
                <w:color w:val="595959"/>
                <w:spacing w:val="-5"/>
              </w:rPr>
            </w:pPr>
            <w:r w:rsidRPr="00F550B2">
              <w:rPr>
                <w:rFonts w:eastAsia="Batang" w:cs="Arial"/>
                <w:b/>
                <w:color w:val="595959"/>
                <w:spacing w:val="-5"/>
              </w:rPr>
              <w:t>Discontinued operations</w:t>
            </w:r>
          </w:p>
        </w:tc>
        <w:tc>
          <w:tcPr>
            <w:tcW w:w="848" w:type="dxa"/>
            <w:tcBorders>
              <w:top w:val="single" w:sz="2" w:space="0" w:color="000000"/>
            </w:tcBorders>
            <w:shd w:val="clear" w:color="auto" w:fill="auto"/>
            <w:vAlign w:val="bottom"/>
          </w:tcPr>
          <w:p w:rsidR="007C458D" w:rsidRPr="00FA2685" w:rsidRDefault="007C458D" w:rsidP="007C458D">
            <w:pPr>
              <w:ind w:right="57"/>
              <w:jc w:val="right"/>
              <w:rPr>
                <w:rFonts w:eastAsia="Batang" w:cs="Arial"/>
                <w:b/>
                <w:bCs/>
                <w:color w:val="595959"/>
                <w:spacing w:val="-5"/>
              </w:rPr>
            </w:pPr>
          </w:p>
        </w:tc>
        <w:tc>
          <w:tcPr>
            <w:tcW w:w="796" w:type="dxa"/>
            <w:tcBorders>
              <w:top w:val="single" w:sz="2" w:space="0" w:color="000000"/>
            </w:tcBorders>
            <w:shd w:val="clear" w:color="auto" w:fill="auto"/>
            <w:vAlign w:val="bottom"/>
          </w:tcPr>
          <w:p w:rsidR="007C458D" w:rsidRPr="00FA2685" w:rsidRDefault="007C458D" w:rsidP="007C458D">
            <w:pPr>
              <w:ind w:right="57"/>
              <w:jc w:val="right"/>
              <w:rPr>
                <w:rFonts w:eastAsia="Batang" w:cs="Arial"/>
                <w:b/>
                <w:bCs/>
                <w:color w:val="595959"/>
                <w:spacing w:val="-5"/>
              </w:rPr>
            </w:pPr>
          </w:p>
        </w:tc>
        <w:tc>
          <w:tcPr>
            <w:tcW w:w="113"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852" w:type="dxa"/>
            <w:tcBorders>
              <w:top w:val="single" w:sz="2" w:space="0" w:color="000000"/>
            </w:tcBorders>
            <w:shd w:val="clear" w:color="auto" w:fill="auto"/>
            <w:vAlign w:val="bottom"/>
          </w:tcPr>
          <w:p w:rsidR="007C458D" w:rsidRPr="0048208E" w:rsidRDefault="007C458D" w:rsidP="007C458D">
            <w:pPr>
              <w:ind w:right="57"/>
              <w:jc w:val="right"/>
              <w:rPr>
                <w:rFonts w:eastAsia="Batang" w:cs="Arial"/>
                <w:color w:val="595959"/>
                <w:spacing w:val="-5"/>
              </w:rPr>
            </w:pPr>
          </w:p>
        </w:tc>
        <w:tc>
          <w:tcPr>
            <w:tcW w:w="854" w:type="dxa"/>
            <w:tcBorders>
              <w:top w:val="single" w:sz="2" w:space="0" w:color="000000"/>
            </w:tcBorders>
            <w:shd w:val="clear" w:color="auto" w:fill="auto"/>
            <w:vAlign w:val="bottom"/>
          </w:tcPr>
          <w:p w:rsidR="007C458D" w:rsidRPr="0048208E" w:rsidRDefault="007C458D" w:rsidP="007C458D">
            <w:pPr>
              <w:ind w:right="57"/>
              <w:jc w:val="right"/>
              <w:rPr>
                <w:rFonts w:eastAsia="Batang" w:cs="Arial"/>
                <w:color w:val="595959"/>
                <w:spacing w:val="-5"/>
              </w:rPr>
            </w:pPr>
          </w:p>
        </w:tc>
        <w:tc>
          <w:tcPr>
            <w:tcW w:w="113" w:type="dxa"/>
            <w:tcBorders>
              <w:top w:val="single" w:sz="2" w:space="0" w:color="000000"/>
            </w:tcBorders>
            <w:shd w:val="clear" w:color="auto" w:fill="auto"/>
            <w:vAlign w:val="bottom"/>
          </w:tcPr>
          <w:p w:rsidR="007C458D" w:rsidRPr="0067478F" w:rsidRDefault="007C458D" w:rsidP="007C458D">
            <w:pPr>
              <w:ind w:right="57"/>
              <w:jc w:val="right"/>
              <w:rPr>
                <w:rFonts w:eastAsia="Batang" w:cs="Arial"/>
                <w:color w:val="FF0000"/>
                <w:spacing w:val="-5"/>
              </w:rPr>
            </w:pPr>
          </w:p>
        </w:tc>
        <w:tc>
          <w:tcPr>
            <w:tcW w:w="853" w:type="dxa"/>
            <w:tcBorders>
              <w:top w:val="single" w:sz="2" w:space="0" w:color="000000"/>
            </w:tcBorders>
            <w:shd w:val="clear" w:color="auto" w:fill="auto"/>
            <w:vAlign w:val="bottom"/>
          </w:tcPr>
          <w:p w:rsidR="007C458D" w:rsidRPr="00203158" w:rsidRDefault="007C458D" w:rsidP="007C458D">
            <w:pPr>
              <w:ind w:right="57"/>
              <w:jc w:val="right"/>
              <w:rPr>
                <w:rFonts w:eastAsia="Batang" w:cs="Arial"/>
                <w:color w:val="595959"/>
                <w:spacing w:val="-5"/>
              </w:rPr>
            </w:pPr>
          </w:p>
        </w:tc>
        <w:tc>
          <w:tcPr>
            <w:tcW w:w="854" w:type="dxa"/>
            <w:tcBorders>
              <w:top w:val="single" w:sz="2" w:space="0" w:color="000000"/>
            </w:tcBorders>
            <w:shd w:val="clear" w:color="auto" w:fill="auto"/>
            <w:vAlign w:val="bottom"/>
          </w:tcPr>
          <w:p w:rsidR="007C458D" w:rsidRPr="00203158" w:rsidRDefault="007C458D" w:rsidP="007C458D">
            <w:pPr>
              <w:ind w:right="57"/>
              <w:jc w:val="right"/>
              <w:rPr>
                <w:rFonts w:eastAsia="Batang" w:cs="Arial"/>
                <w:color w:val="595959"/>
                <w:spacing w:val="-5"/>
              </w:rPr>
            </w:pPr>
          </w:p>
        </w:tc>
      </w:tr>
      <w:tr w:rsidR="007C458D" w:rsidRPr="00F550B2" w:rsidTr="007C458D">
        <w:tc>
          <w:tcPr>
            <w:tcW w:w="4452" w:type="dxa"/>
            <w:shd w:val="clear" w:color="auto" w:fill="auto"/>
            <w:vAlign w:val="bottom"/>
          </w:tcPr>
          <w:p w:rsidR="007C458D" w:rsidRPr="00F550B2" w:rsidRDefault="007C458D" w:rsidP="007C458D">
            <w:pPr>
              <w:rPr>
                <w:rFonts w:eastAsia="Batang" w:cs="Arial"/>
                <w:color w:val="595959"/>
                <w:spacing w:val="-5"/>
              </w:rPr>
            </w:pPr>
            <w:r>
              <w:rPr>
                <w:rFonts w:eastAsia="Batang" w:cs="Arial"/>
                <w:color w:val="595959"/>
                <w:spacing w:val="-5"/>
              </w:rPr>
              <w:t>Loss</w:t>
            </w:r>
          </w:p>
        </w:tc>
        <w:tc>
          <w:tcPr>
            <w:tcW w:w="848" w:type="dxa"/>
            <w:shd w:val="clear" w:color="auto" w:fill="auto"/>
            <w:vAlign w:val="bottom"/>
          </w:tcPr>
          <w:p w:rsidR="007C458D" w:rsidRPr="00FA2685" w:rsidRDefault="007C458D" w:rsidP="007C458D">
            <w:pPr>
              <w:ind w:right="17"/>
              <w:jc w:val="right"/>
              <w:rPr>
                <w:rFonts w:eastAsia="Batang" w:cs="Arial"/>
                <w:b/>
                <w:bCs/>
                <w:caps/>
                <w:color w:val="595959"/>
                <w:spacing w:val="-5"/>
                <w:kern w:val="32"/>
              </w:rPr>
            </w:pPr>
            <w:r>
              <w:rPr>
                <w:rFonts w:eastAsia="Batang" w:cs="Arial"/>
                <w:b/>
                <w:bCs/>
                <w:caps/>
                <w:color w:val="595959"/>
                <w:spacing w:val="-5"/>
                <w:kern w:val="32"/>
              </w:rPr>
              <w:t>(38</w:t>
            </w:r>
            <w:r w:rsidRPr="00FA2685">
              <w:rPr>
                <w:rFonts w:eastAsia="Batang" w:cs="Arial"/>
                <w:b/>
                <w:bCs/>
                <w:caps/>
                <w:color w:val="595959"/>
                <w:spacing w:val="-5"/>
                <w:kern w:val="32"/>
              </w:rPr>
              <w:t>)</w:t>
            </w:r>
          </w:p>
        </w:tc>
        <w:tc>
          <w:tcPr>
            <w:tcW w:w="796" w:type="dxa"/>
            <w:shd w:val="clear" w:color="auto" w:fill="auto"/>
            <w:vAlign w:val="bottom"/>
          </w:tcPr>
          <w:p w:rsidR="007C458D" w:rsidRPr="00FA2685" w:rsidRDefault="007C458D" w:rsidP="007C458D">
            <w:pPr>
              <w:ind w:right="17"/>
              <w:jc w:val="right"/>
              <w:rPr>
                <w:rFonts w:eastAsia="Batang" w:cs="Arial"/>
                <w:b/>
                <w:bCs/>
                <w:caps/>
                <w:color w:val="595959"/>
                <w:spacing w:val="-5"/>
                <w:kern w:val="32"/>
              </w:rPr>
            </w:pPr>
            <w:r>
              <w:rPr>
                <w:rFonts w:eastAsia="Batang" w:cs="Arial"/>
                <w:b/>
                <w:bCs/>
                <w:caps/>
                <w:color w:val="595959"/>
                <w:spacing w:val="-5"/>
                <w:kern w:val="32"/>
              </w:rPr>
              <w:t>(38</w:t>
            </w:r>
            <w:r w:rsidRPr="00FA2685">
              <w:rPr>
                <w:rFonts w:eastAsia="Batang" w:cs="Arial"/>
                <w:b/>
                <w:bCs/>
                <w:caps/>
                <w:color w:val="595959"/>
                <w:spacing w:val="-5"/>
                <w:kern w:val="32"/>
              </w:rPr>
              <w:t>)</w:t>
            </w:r>
          </w:p>
        </w:tc>
        <w:tc>
          <w:tcPr>
            <w:tcW w:w="113" w:type="dxa"/>
            <w:shd w:val="clear" w:color="auto" w:fill="auto"/>
            <w:vAlign w:val="bottom"/>
          </w:tcPr>
          <w:p w:rsidR="007C458D" w:rsidRPr="00F550B2" w:rsidRDefault="007C458D" w:rsidP="007C458D">
            <w:pPr>
              <w:ind w:right="17"/>
              <w:jc w:val="right"/>
              <w:rPr>
                <w:rFonts w:eastAsia="Batang" w:cs="Arial"/>
                <w:color w:val="595959"/>
                <w:spacing w:val="-5"/>
              </w:rPr>
            </w:pPr>
          </w:p>
        </w:tc>
        <w:tc>
          <w:tcPr>
            <w:tcW w:w="852" w:type="dxa"/>
            <w:shd w:val="clear" w:color="auto" w:fill="auto"/>
            <w:vAlign w:val="bottom"/>
          </w:tcPr>
          <w:p w:rsidR="007C458D" w:rsidRPr="0048208E" w:rsidRDefault="007C458D" w:rsidP="007C458D">
            <w:pPr>
              <w:ind w:right="17"/>
              <w:jc w:val="right"/>
              <w:rPr>
                <w:rFonts w:eastAsia="Batang" w:cs="Arial"/>
                <w:color w:val="595959"/>
                <w:spacing w:val="-5"/>
              </w:rPr>
            </w:pPr>
            <w:r w:rsidRPr="0048208E">
              <w:rPr>
                <w:rFonts w:eastAsia="Batang" w:cs="Arial"/>
                <w:color w:val="595959"/>
                <w:spacing w:val="-5"/>
              </w:rPr>
              <w:t>(69)</w:t>
            </w:r>
          </w:p>
        </w:tc>
        <w:tc>
          <w:tcPr>
            <w:tcW w:w="854" w:type="dxa"/>
            <w:shd w:val="clear" w:color="auto" w:fill="auto"/>
            <w:vAlign w:val="bottom"/>
          </w:tcPr>
          <w:p w:rsidR="007C458D" w:rsidRPr="0048208E" w:rsidRDefault="007C458D" w:rsidP="007C458D">
            <w:pPr>
              <w:ind w:right="17"/>
              <w:jc w:val="right"/>
              <w:rPr>
                <w:rFonts w:eastAsia="Batang" w:cs="Arial"/>
                <w:color w:val="595959"/>
                <w:spacing w:val="-5"/>
              </w:rPr>
            </w:pPr>
            <w:r w:rsidRPr="0048208E">
              <w:rPr>
                <w:rFonts w:eastAsia="Batang" w:cs="Arial"/>
                <w:color w:val="595959"/>
                <w:spacing w:val="-5"/>
              </w:rPr>
              <w:t>(69)</w:t>
            </w:r>
          </w:p>
        </w:tc>
        <w:tc>
          <w:tcPr>
            <w:tcW w:w="113" w:type="dxa"/>
            <w:shd w:val="clear" w:color="auto" w:fill="auto"/>
            <w:vAlign w:val="bottom"/>
          </w:tcPr>
          <w:p w:rsidR="007C458D" w:rsidRPr="0067478F" w:rsidRDefault="007C458D" w:rsidP="007C458D">
            <w:pPr>
              <w:ind w:right="17"/>
              <w:jc w:val="right"/>
              <w:rPr>
                <w:rFonts w:eastAsia="Batang" w:cs="Arial"/>
                <w:color w:val="FF0000"/>
                <w:spacing w:val="-5"/>
              </w:rPr>
            </w:pPr>
          </w:p>
        </w:tc>
        <w:tc>
          <w:tcPr>
            <w:tcW w:w="853" w:type="dxa"/>
            <w:shd w:val="clear" w:color="auto" w:fill="auto"/>
            <w:vAlign w:val="bottom"/>
          </w:tcPr>
          <w:p w:rsidR="007C458D" w:rsidRPr="00203158" w:rsidRDefault="007C458D" w:rsidP="007C458D">
            <w:pPr>
              <w:ind w:right="17"/>
              <w:jc w:val="right"/>
              <w:rPr>
                <w:rFonts w:eastAsia="Batang" w:cs="Arial"/>
                <w:color w:val="595959"/>
                <w:spacing w:val="-5"/>
              </w:rPr>
            </w:pPr>
            <w:r w:rsidRPr="00203158">
              <w:rPr>
                <w:rFonts w:eastAsia="Batang" w:cs="Arial"/>
                <w:color w:val="595959"/>
                <w:spacing w:val="-5"/>
              </w:rPr>
              <w:t>(5</w:t>
            </w:r>
            <w:r>
              <w:rPr>
                <w:rFonts w:eastAsia="Batang" w:cs="Arial"/>
                <w:color w:val="595959"/>
                <w:spacing w:val="-5"/>
              </w:rPr>
              <w:t>1</w:t>
            </w:r>
            <w:r w:rsidRPr="00203158">
              <w:rPr>
                <w:rFonts w:eastAsia="Batang" w:cs="Arial"/>
                <w:color w:val="595959"/>
                <w:spacing w:val="-5"/>
              </w:rPr>
              <w:t>)</w:t>
            </w:r>
          </w:p>
        </w:tc>
        <w:tc>
          <w:tcPr>
            <w:tcW w:w="854" w:type="dxa"/>
            <w:shd w:val="clear" w:color="auto" w:fill="auto"/>
            <w:vAlign w:val="bottom"/>
          </w:tcPr>
          <w:p w:rsidR="007C458D" w:rsidRPr="00203158" w:rsidRDefault="007C458D" w:rsidP="007C458D">
            <w:pPr>
              <w:ind w:right="17"/>
              <w:jc w:val="right"/>
              <w:rPr>
                <w:rFonts w:eastAsia="Batang" w:cs="Arial"/>
                <w:color w:val="595959"/>
                <w:spacing w:val="-5"/>
              </w:rPr>
            </w:pPr>
            <w:r w:rsidRPr="00203158">
              <w:rPr>
                <w:rFonts w:eastAsia="Batang" w:cs="Arial"/>
                <w:color w:val="595959"/>
                <w:spacing w:val="-5"/>
              </w:rPr>
              <w:t>(5</w:t>
            </w:r>
            <w:r>
              <w:rPr>
                <w:rFonts w:eastAsia="Batang" w:cs="Arial"/>
                <w:color w:val="595959"/>
                <w:spacing w:val="-5"/>
              </w:rPr>
              <w:t>1</w:t>
            </w:r>
            <w:r w:rsidRPr="00203158">
              <w:rPr>
                <w:rFonts w:eastAsia="Batang" w:cs="Arial"/>
                <w:color w:val="595959"/>
                <w:spacing w:val="-5"/>
              </w:rPr>
              <w:t>)</w:t>
            </w:r>
          </w:p>
        </w:tc>
      </w:tr>
      <w:tr w:rsidR="007C458D" w:rsidRPr="00F550B2" w:rsidTr="007C458D">
        <w:tc>
          <w:tcPr>
            <w:tcW w:w="4452"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Amortisation of acquired intangible assets net of tax</w:t>
            </w:r>
          </w:p>
        </w:tc>
        <w:tc>
          <w:tcPr>
            <w:tcW w:w="848" w:type="dxa"/>
            <w:shd w:val="clear" w:color="auto" w:fill="auto"/>
          </w:tcPr>
          <w:p w:rsidR="007C458D" w:rsidRPr="00C55806" w:rsidRDefault="007C458D" w:rsidP="007C458D">
            <w:pPr>
              <w:ind w:right="57"/>
              <w:jc w:val="right"/>
              <w:rPr>
                <w:b/>
              </w:rPr>
            </w:pPr>
            <w:r w:rsidRPr="00C55806">
              <w:rPr>
                <w:rFonts w:eastAsia="Batang" w:cs="Arial"/>
                <w:b/>
                <w:bCs/>
                <w:color w:val="595959"/>
                <w:spacing w:val="-5"/>
              </w:rPr>
              <w:t>–</w:t>
            </w:r>
          </w:p>
        </w:tc>
        <w:tc>
          <w:tcPr>
            <w:tcW w:w="796" w:type="dxa"/>
            <w:shd w:val="clear" w:color="auto" w:fill="auto"/>
          </w:tcPr>
          <w:p w:rsidR="007C458D" w:rsidRPr="00C55806" w:rsidRDefault="007C458D" w:rsidP="007C458D">
            <w:pPr>
              <w:ind w:right="57"/>
              <w:jc w:val="right"/>
              <w:rPr>
                <w:b/>
              </w:rPr>
            </w:pPr>
            <w:r w:rsidRPr="0082566D">
              <w:rPr>
                <w:rFonts w:eastAsia="Batang" w:cs="Arial"/>
                <w:b/>
                <w:bCs/>
                <w:color w:val="595959"/>
                <w:spacing w:val="-5"/>
              </w:rPr>
              <w:t>–</w:t>
            </w:r>
          </w:p>
        </w:tc>
        <w:tc>
          <w:tcPr>
            <w:tcW w:w="113"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852" w:type="dxa"/>
            <w:shd w:val="clear" w:color="auto" w:fill="auto"/>
            <w:vAlign w:val="bottom"/>
          </w:tcPr>
          <w:p w:rsidR="007C458D" w:rsidRPr="0048208E" w:rsidRDefault="007C458D" w:rsidP="007C458D">
            <w:pPr>
              <w:ind w:right="57"/>
              <w:jc w:val="right"/>
              <w:rPr>
                <w:rFonts w:eastAsia="Batang" w:cs="Arial"/>
                <w:color w:val="595959"/>
                <w:spacing w:val="-5"/>
              </w:rPr>
            </w:pPr>
            <w:r>
              <w:rPr>
                <w:rFonts w:eastAsia="Batang" w:cs="Arial"/>
                <w:color w:val="595959"/>
                <w:spacing w:val="-5"/>
              </w:rPr>
              <w:t>1</w:t>
            </w:r>
          </w:p>
        </w:tc>
        <w:tc>
          <w:tcPr>
            <w:tcW w:w="854" w:type="dxa"/>
            <w:shd w:val="clear" w:color="auto" w:fill="auto"/>
            <w:vAlign w:val="bottom"/>
          </w:tcPr>
          <w:p w:rsidR="007C458D" w:rsidRPr="0048208E" w:rsidRDefault="007C458D" w:rsidP="007C458D">
            <w:pPr>
              <w:ind w:right="57"/>
              <w:jc w:val="right"/>
              <w:rPr>
                <w:rFonts w:eastAsia="Batang" w:cs="Arial"/>
                <w:color w:val="595959"/>
                <w:spacing w:val="-5"/>
              </w:rPr>
            </w:pPr>
            <w:r>
              <w:rPr>
                <w:rFonts w:eastAsia="Batang" w:cs="Arial"/>
                <w:color w:val="595959"/>
                <w:spacing w:val="-5"/>
              </w:rPr>
              <w:t>1</w:t>
            </w:r>
          </w:p>
        </w:tc>
        <w:tc>
          <w:tcPr>
            <w:tcW w:w="113" w:type="dxa"/>
            <w:shd w:val="clear" w:color="auto" w:fill="auto"/>
            <w:vAlign w:val="bottom"/>
          </w:tcPr>
          <w:p w:rsidR="007C458D" w:rsidRPr="0067478F" w:rsidRDefault="007C458D" w:rsidP="007C458D">
            <w:pPr>
              <w:ind w:right="57"/>
              <w:jc w:val="right"/>
              <w:rPr>
                <w:rFonts w:eastAsia="Batang" w:cs="Arial"/>
                <w:color w:val="FF0000"/>
                <w:spacing w:val="-5"/>
              </w:rPr>
            </w:pPr>
          </w:p>
        </w:tc>
        <w:tc>
          <w:tcPr>
            <w:tcW w:w="853" w:type="dxa"/>
            <w:shd w:val="clear" w:color="auto" w:fill="auto"/>
            <w:vAlign w:val="bottom"/>
          </w:tcPr>
          <w:p w:rsidR="007C458D" w:rsidRPr="00203158" w:rsidRDefault="007C458D" w:rsidP="007C458D">
            <w:pPr>
              <w:ind w:right="57"/>
              <w:jc w:val="right"/>
              <w:rPr>
                <w:rFonts w:eastAsia="Batang" w:cs="Arial"/>
                <w:color w:val="595959"/>
                <w:spacing w:val="-5"/>
              </w:rPr>
            </w:pPr>
            <w:r>
              <w:rPr>
                <w:rFonts w:eastAsia="Batang" w:cs="Arial"/>
                <w:color w:val="595959"/>
                <w:spacing w:val="-5"/>
              </w:rPr>
              <w:t>2</w:t>
            </w:r>
          </w:p>
        </w:tc>
        <w:tc>
          <w:tcPr>
            <w:tcW w:w="854" w:type="dxa"/>
            <w:shd w:val="clear" w:color="auto" w:fill="auto"/>
            <w:vAlign w:val="bottom"/>
          </w:tcPr>
          <w:p w:rsidR="007C458D" w:rsidRPr="00203158" w:rsidRDefault="007C458D" w:rsidP="007C458D">
            <w:pPr>
              <w:ind w:right="57"/>
              <w:jc w:val="right"/>
              <w:rPr>
                <w:rFonts w:eastAsia="Batang" w:cs="Arial"/>
                <w:color w:val="595959"/>
                <w:spacing w:val="-5"/>
              </w:rPr>
            </w:pPr>
            <w:r>
              <w:rPr>
                <w:rFonts w:eastAsia="Batang" w:cs="Arial"/>
                <w:color w:val="595959"/>
                <w:spacing w:val="-5"/>
              </w:rPr>
              <w:t>2</w:t>
            </w:r>
          </w:p>
        </w:tc>
      </w:tr>
      <w:tr w:rsidR="007C458D" w:rsidRPr="00F550B2" w:rsidTr="007C458D">
        <w:tc>
          <w:tcPr>
            <w:tcW w:w="4452" w:type="dxa"/>
            <w:tcBorders>
              <w:bottom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Other non-underlying items net of tax</w:t>
            </w:r>
          </w:p>
        </w:tc>
        <w:tc>
          <w:tcPr>
            <w:tcW w:w="848" w:type="dxa"/>
            <w:tcBorders>
              <w:bottom w:val="single" w:sz="2" w:space="0" w:color="000000"/>
            </w:tcBorders>
            <w:shd w:val="clear" w:color="auto" w:fill="auto"/>
            <w:vAlign w:val="bottom"/>
          </w:tcPr>
          <w:p w:rsidR="007C458D" w:rsidRPr="00FA2685"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24</w:t>
            </w:r>
          </w:p>
        </w:tc>
        <w:tc>
          <w:tcPr>
            <w:tcW w:w="796" w:type="dxa"/>
            <w:tcBorders>
              <w:bottom w:val="single" w:sz="2" w:space="0" w:color="000000"/>
            </w:tcBorders>
            <w:shd w:val="clear" w:color="auto" w:fill="auto"/>
            <w:vAlign w:val="bottom"/>
          </w:tcPr>
          <w:p w:rsidR="007C458D" w:rsidRPr="00FA2685"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24</w:t>
            </w:r>
          </w:p>
        </w:tc>
        <w:tc>
          <w:tcPr>
            <w:tcW w:w="113"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852" w:type="dxa"/>
            <w:tcBorders>
              <w:bottom w:val="single" w:sz="2" w:space="0" w:color="000000"/>
            </w:tcBorders>
            <w:shd w:val="clear" w:color="auto" w:fill="auto"/>
            <w:vAlign w:val="bottom"/>
          </w:tcPr>
          <w:p w:rsidR="007C458D" w:rsidRPr="0048208E" w:rsidRDefault="007C458D" w:rsidP="007C458D">
            <w:pPr>
              <w:ind w:right="57"/>
              <w:jc w:val="right"/>
              <w:rPr>
                <w:rFonts w:eastAsia="Batang" w:cs="Arial"/>
                <w:color w:val="595959"/>
                <w:spacing w:val="-5"/>
              </w:rPr>
            </w:pPr>
            <w:r w:rsidRPr="0048208E">
              <w:rPr>
                <w:rFonts w:eastAsia="Batang" w:cs="Arial"/>
                <w:color w:val="595959"/>
                <w:spacing w:val="-5"/>
              </w:rPr>
              <w:t>5</w:t>
            </w:r>
            <w:r>
              <w:rPr>
                <w:rFonts w:eastAsia="Batang" w:cs="Arial"/>
                <w:color w:val="595959"/>
                <w:spacing w:val="-5"/>
              </w:rPr>
              <w:t>2</w:t>
            </w:r>
          </w:p>
        </w:tc>
        <w:tc>
          <w:tcPr>
            <w:tcW w:w="854" w:type="dxa"/>
            <w:tcBorders>
              <w:bottom w:val="single" w:sz="2" w:space="0" w:color="000000"/>
            </w:tcBorders>
            <w:shd w:val="clear" w:color="auto" w:fill="auto"/>
            <w:vAlign w:val="bottom"/>
          </w:tcPr>
          <w:p w:rsidR="007C458D" w:rsidRPr="0048208E" w:rsidRDefault="007C458D" w:rsidP="007C458D">
            <w:pPr>
              <w:ind w:right="57"/>
              <w:jc w:val="right"/>
              <w:rPr>
                <w:rFonts w:eastAsia="Batang" w:cs="Arial"/>
                <w:color w:val="595959"/>
                <w:spacing w:val="-5"/>
              </w:rPr>
            </w:pPr>
            <w:r w:rsidRPr="0048208E">
              <w:rPr>
                <w:rFonts w:eastAsia="Batang" w:cs="Arial"/>
                <w:color w:val="595959"/>
                <w:spacing w:val="-5"/>
              </w:rPr>
              <w:t>5</w:t>
            </w:r>
            <w:r>
              <w:rPr>
                <w:rFonts w:eastAsia="Batang" w:cs="Arial"/>
                <w:color w:val="595959"/>
                <w:spacing w:val="-5"/>
              </w:rPr>
              <w:t>2</w:t>
            </w:r>
          </w:p>
        </w:tc>
        <w:tc>
          <w:tcPr>
            <w:tcW w:w="113" w:type="dxa"/>
            <w:tcBorders>
              <w:bottom w:val="single" w:sz="2" w:space="0" w:color="000000"/>
            </w:tcBorders>
            <w:shd w:val="clear" w:color="auto" w:fill="auto"/>
            <w:vAlign w:val="bottom"/>
          </w:tcPr>
          <w:p w:rsidR="007C458D" w:rsidRPr="0067478F" w:rsidRDefault="007C458D" w:rsidP="007C458D">
            <w:pPr>
              <w:ind w:right="57"/>
              <w:jc w:val="right"/>
              <w:rPr>
                <w:rFonts w:eastAsia="Batang" w:cs="Arial"/>
                <w:color w:val="FF0000"/>
                <w:spacing w:val="-5"/>
              </w:rPr>
            </w:pPr>
          </w:p>
        </w:tc>
        <w:tc>
          <w:tcPr>
            <w:tcW w:w="853" w:type="dxa"/>
            <w:tcBorders>
              <w:bottom w:val="single" w:sz="2" w:space="0" w:color="000000"/>
            </w:tcBorders>
            <w:shd w:val="clear" w:color="auto" w:fill="auto"/>
            <w:vAlign w:val="bottom"/>
          </w:tcPr>
          <w:p w:rsidR="007C458D" w:rsidRPr="00203158" w:rsidRDefault="007C458D" w:rsidP="007C458D">
            <w:pPr>
              <w:ind w:right="57"/>
              <w:jc w:val="right"/>
              <w:rPr>
                <w:rFonts w:eastAsia="Batang" w:cs="Arial"/>
                <w:color w:val="595959"/>
                <w:spacing w:val="-5"/>
              </w:rPr>
            </w:pPr>
            <w:r w:rsidRPr="00203158">
              <w:rPr>
                <w:rFonts w:eastAsia="Batang" w:cs="Arial"/>
                <w:color w:val="595959"/>
                <w:spacing w:val="-5"/>
              </w:rPr>
              <w:t>3</w:t>
            </w:r>
            <w:r>
              <w:rPr>
                <w:rFonts w:eastAsia="Batang" w:cs="Arial"/>
                <w:color w:val="595959"/>
                <w:spacing w:val="-5"/>
              </w:rPr>
              <w:t>5</w:t>
            </w:r>
          </w:p>
        </w:tc>
        <w:tc>
          <w:tcPr>
            <w:tcW w:w="854" w:type="dxa"/>
            <w:tcBorders>
              <w:bottom w:val="single" w:sz="2" w:space="0" w:color="000000"/>
            </w:tcBorders>
            <w:shd w:val="clear" w:color="auto" w:fill="auto"/>
            <w:vAlign w:val="bottom"/>
          </w:tcPr>
          <w:p w:rsidR="007C458D" w:rsidRPr="00203158" w:rsidRDefault="007C458D" w:rsidP="007C458D">
            <w:pPr>
              <w:ind w:right="57"/>
              <w:jc w:val="right"/>
              <w:rPr>
                <w:rFonts w:eastAsia="Batang" w:cs="Arial"/>
                <w:color w:val="595959"/>
                <w:spacing w:val="-5"/>
              </w:rPr>
            </w:pPr>
            <w:r w:rsidRPr="00203158">
              <w:rPr>
                <w:rFonts w:eastAsia="Batang" w:cs="Arial"/>
                <w:color w:val="595959"/>
                <w:spacing w:val="-5"/>
              </w:rPr>
              <w:t>3</w:t>
            </w:r>
            <w:r>
              <w:rPr>
                <w:rFonts w:eastAsia="Batang" w:cs="Arial"/>
                <w:color w:val="595959"/>
                <w:spacing w:val="-5"/>
              </w:rPr>
              <w:t>5</w:t>
            </w:r>
          </w:p>
        </w:tc>
      </w:tr>
      <w:tr w:rsidR="007C458D" w:rsidRPr="00F550B2" w:rsidTr="007C458D">
        <w:tc>
          <w:tcPr>
            <w:tcW w:w="4452" w:type="dxa"/>
            <w:tcBorders>
              <w:top w:val="single" w:sz="2" w:space="0" w:color="000000"/>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Underlying loss </w:t>
            </w:r>
          </w:p>
        </w:tc>
        <w:tc>
          <w:tcPr>
            <w:tcW w:w="848" w:type="dxa"/>
            <w:tcBorders>
              <w:top w:val="single" w:sz="2" w:space="0" w:color="000000"/>
              <w:bottom w:val="single" w:sz="4" w:space="0" w:color="auto"/>
            </w:tcBorders>
            <w:shd w:val="clear" w:color="auto" w:fill="auto"/>
            <w:vAlign w:val="bottom"/>
          </w:tcPr>
          <w:p w:rsidR="007C458D" w:rsidRPr="00FA2685" w:rsidRDefault="007C458D" w:rsidP="007C458D">
            <w:pPr>
              <w:ind w:right="17"/>
              <w:jc w:val="right"/>
              <w:rPr>
                <w:rFonts w:eastAsia="Batang" w:cs="Arial"/>
                <w:b/>
                <w:bCs/>
                <w:caps/>
                <w:color w:val="595959"/>
                <w:spacing w:val="-5"/>
                <w:kern w:val="32"/>
              </w:rPr>
            </w:pPr>
            <w:r>
              <w:rPr>
                <w:rFonts w:eastAsia="Batang" w:cs="Arial"/>
                <w:b/>
                <w:bCs/>
                <w:caps/>
                <w:color w:val="595959"/>
                <w:spacing w:val="-5"/>
                <w:kern w:val="32"/>
              </w:rPr>
              <w:t>(14)</w:t>
            </w:r>
          </w:p>
        </w:tc>
        <w:tc>
          <w:tcPr>
            <w:tcW w:w="796" w:type="dxa"/>
            <w:tcBorders>
              <w:top w:val="single" w:sz="2" w:space="0" w:color="000000"/>
              <w:bottom w:val="single" w:sz="4" w:space="0" w:color="auto"/>
            </w:tcBorders>
            <w:shd w:val="clear" w:color="auto" w:fill="auto"/>
            <w:vAlign w:val="bottom"/>
          </w:tcPr>
          <w:p w:rsidR="007C458D" w:rsidRPr="00FA2685" w:rsidRDefault="007C458D" w:rsidP="007C458D">
            <w:pPr>
              <w:ind w:right="17"/>
              <w:jc w:val="right"/>
              <w:rPr>
                <w:rFonts w:eastAsia="Batang" w:cs="Arial"/>
                <w:b/>
                <w:bCs/>
                <w:caps/>
                <w:color w:val="595959"/>
                <w:spacing w:val="-5"/>
                <w:kern w:val="32"/>
              </w:rPr>
            </w:pPr>
            <w:r>
              <w:rPr>
                <w:rFonts w:eastAsia="Batang" w:cs="Arial"/>
                <w:b/>
                <w:bCs/>
                <w:caps/>
                <w:color w:val="595959"/>
                <w:spacing w:val="-5"/>
                <w:kern w:val="32"/>
              </w:rPr>
              <w:t>(14)</w:t>
            </w:r>
          </w:p>
        </w:tc>
        <w:tc>
          <w:tcPr>
            <w:tcW w:w="113" w:type="dxa"/>
            <w:tcBorders>
              <w:top w:val="single" w:sz="2" w:space="0" w:color="000000"/>
              <w:bottom w:val="single" w:sz="4" w:space="0" w:color="auto"/>
            </w:tcBorders>
            <w:shd w:val="clear" w:color="auto" w:fill="auto"/>
            <w:vAlign w:val="bottom"/>
          </w:tcPr>
          <w:p w:rsidR="007C458D" w:rsidRPr="00F550B2" w:rsidRDefault="007C458D" w:rsidP="007C458D">
            <w:pPr>
              <w:ind w:right="17"/>
              <w:jc w:val="right"/>
              <w:rPr>
                <w:rFonts w:eastAsia="Batang" w:cs="Arial"/>
                <w:color w:val="595959"/>
                <w:spacing w:val="-5"/>
              </w:rPr>
            </w:pPr>
          </w:p>
        </w:tc>
        <w:tc>
          <w:tcPr>
            <w:tcW w:w="852" w:type="dxa"/>
            <w:tcBorders>
              <w:top w:val="single" w:sz="2" w:space="0" w:color="000000"/>
              <w:bottom w:val="single" w:sz="4" w:space="0" w:color="auto"/>
            </w:tcBorders>
            <w:shd w:val="clear" w:color="auto" w:fill="auto"/>
            <w:vAlign w:val="bottom"/>
          </w:tcPr>
          <w:p w:rsidR="007C458D" w:rsidRPr="0048208E" w:rsidRDefault="007C458D" w:rsidP="007C458D">
            <w:pPr>
              <w:ind w:right="17"/>
              <w:jc w:val="right"/>
              <w:rPr>
                <w:rFonts w:eastAsia="Batang" w:cs="Arial"/>
                <w:color w:val="595959"/>
                <w:spacing w:val="-5"/>
              </w:rPr>
            </w:pPr>
            <w:r w:rsidRPr="0048208E">
              <w:rPr>
                <w:rFonts w:eastAsia="Batang" w:cs="Arial"/>
                <w:color w:val="595959"/>
                <w:spacing w:val="-5"/>
              </w:rPr>
              <w:t>(16)</w:t>
            </w:r>
          </w:p>
        </w:tc>
        <w:tc>
          <w:tcPr>
            <w:tcW w:w="854" w:type="dxa"/>
            <w:tcBorders>
              <w:top w:val="single" w:sz="2" w:space="0" w:color="000000"/>
              <w:bottom w:val="single" w:sz="4" w:space="0" w:color="auto"/>
            </w:tcBorders>
            <w:shd w:val="clear" w:color="auto" w:fill="auto"/>
            <w:vAlign w:val="bottom"/>
          </w:tcPr>
          <w:p w:rsidR="007C458D" w:rsidRPr="0048208E" w:rsidRDefault="007C458D" w:rsidP="007C458D">
            <w:pPr>
              <w:ind w:right="17"/>
              <w:jc w:val="right"/>
              <w:rPr>
                <w:rFonts w:eastAsia="Batang" w:cs="Arial"/>
                <w:color w:val="595959"/>
                <w:spacing w:val="-5"/>
              </w:rPr>
            </w:pPr>
            <w:r w:rsidRPr="0048208E">
              <w:rPr>
                <w:rFonts w:eastAsia="Batang" w:cs="Arial"/>
                <w:color w:val="595959"/>
                <w:spacing w:val="-5"/>
              </w:rPr>
              <w:t>(16)</w:t>
            </w:r>
          </w:p>
        </w:tc>
        <w:tc>
          <w:tcPr>
            <w:tcW w:w="113" w:type="dxa"/>
            <w:tcBorders>
              <w:top w:val="single" w:sz="2" w:space="0" w:color="000000"/>
              <w:bottom w:val="single" w:sz="4" w:space="0" w:color="auto"/>
            </w:tcBorders>
            <w:shd w:val="clear" w:color="auto" w:fill="auto"/>
            <w:vAlign w:val="bottom"/>
          </w:tcPr>
          <w:p w:rsidR="007C458D" w:rsidRPr="0067478F" w:rsidRDefault="007C458D" w:rsidP="007C458D">
            <w:pPr>
              <w:ind w:right="17"/>
              <w:jc w:val="right"/>
              <w:rPr>
                <w:rFonts w:eastAsia="Batang" w:cs="Arial"/>
                <w:color w:val="FF0000"/>
                <w:spacing w:val="-5"/>
              </w:rPr>
            </w:pPr>
          </w:p>
        </w:tc>
        <w:tc>
          <w:tcPr>
            <w:tcW w:w="853" w:type="dxa"/>
            <w:tcBorders>
              <w:top w:val="single" w:sz="2" w:space="0" w:color="000000"/>
              <w:bottom w:val="single" w:sz="4" w:space="0" w:color="auto"/>
            </w:tcBorders>
            <w:shd w:val="clear" w:color="auto" w:fill="auto"/>
            <w:vAlign w:val="bottom"/>
          </w:tcPr>
          <w:p w:rsidR="007C458D" w:rsidRPr="00203158" w:rsidRDefault="007C458D" w:rsidP="007C458D">
            <w:pPr>
              <w:ind w:right="17"/>
              <w:jc w:val="right"/>
              <w:rPr>
                <w:rFonts w:eastAsia="Batang" w:cs="Arial"/>
                <w:color w:val="595959"/>
                <w:spacing w:val="-5"/>
              </w:rPr>
            </w:pPr>
            <w:r w:rsidRPr="00203158">
              <w:rPr>
                <w:rFonts w:eastAsia="Batang" w:cs="Arial"/>
                <w:color w:val="595959"/>
                <w:spacing w:val="-5"/>
              </w:rPr>
              <w:t>(1</w:t>
            </w:r>
            <w:r>
              <w:rPr>
                <w:rFonts w:eastAsia="Batang" w:cs="Arial"/>
                <w:color w:val="595959"/>
                <w:spacing w:val="-5"/>
              </w:rPr>
              <w:t>4</w:t>
            </w:r>
            <w:r w:rsidRPr="00203158">
              <w:rPr>
                <w:rFonts w:eastAsia="Batang" w:cs="Arial"/>
                <w:color w:val="595959"/>
                <w:spacing w:val="-5"/>
              </w:rPr>
              <w:t>)</w:t>
            </w:r>
          </w:p>
        </w:tc>
        <w:tc>
          <w:tcPr>
            <w:tcW w:w="854" w:type="dxa"/>
            <w:tcBorders>
              <w:top w:val="single" w:sz="2" w:space="0" w:color="000000"/>
              <w:bottom w:val="single" w:sz="4" w:space="0" w:color="auto"/>
            </w:tcBorders>
            <w:shd w:val="clear" w:color="auto" w:fill="auto"/>
            <w:vAlign w:val="bottom"/>
          </w:tcPr>
          <w:p w:rsidR="007C458D" w:rsidRPr="00203158" w:rsidRDefault="007C458D" w:rsidP="007C458D">
            <w:pPr>
              <w:ind w:right="17"/>
              <w:jc w:val="right"/>
              <w:rPr>
                <w:rFonts w:eastAsia="Batang" w:cs="Arial"/>
                <w:color w:val="595959"/>
                <w:spacing w:val="-5"/>
              </w:rPr>
            </w:pPr>
            <w:r w:rsidRPr="00203158">
              <w:rPr>
                <w:rFonts w:eastAsia="Batang" w:cs="Arial"/>
                <w:color w:val="595959"/>
                <w:spacing w:val="-5"/>
              </w:rPr>
              <w:t>(1</w:t>
            </w:r>
            <w:r>
              <w:rPr>
                <w:rFonts w:eastAsia="Batang" w:cs="Arial"/>
                <w:color w:val="595959"/>
                <w:spacing w:val="-5"/>
              </w:rPr>
              <w:t>4</w:t>
            </w:r>
            <w:r w:rsidRPr="00203158">
              <w:rPr>
                <w:rFonts w:eastAsia="Batang" w:cs="Arial"/>
                <w:color w:val="595959"/>
                <w:spacing w:val="-5"/>
              </w:rPr>
              <w:t>)</w:t>
            </w:r>
          </w:p>
        </w:tc>
      </w:tr>
      <w:tr w:rsidR="007C458D" w:rsidRPr="00F550B2" w:rsidTr="007C458D">
        <w:tc>
          <w:tcPr>
            <w:tcW w:w="4452" w:type="dxa"/>
            <w:tcBorders>
              <w:top w:val="single" w:sz="4" w:space="0" w:color="auto"/>
            </w:tcBorders>
            <w:shd w:val="clear" w:color="auto" w:fill="auto"/>
            <w:vAlign w:val="bottom"/>
          </w:tcPr>
          <w:p w:rsidR="007C458D" w:rsidRPr="00F550B2" w:rsidRDefault="007C458D" w:rsidP="007C458D">
            <w:pPr>
              <w:rPr>
                <w:rFonts w:eastAsia="Batang" w:cs="Arial"/>
                <w:b/>
                <w:color w:val="595959"/>
                <w:spacing w:val="-5"/>
              </w:rPr>
            </w:pPr>
            <w:r w:rsidRPr="00F550B2">
              <w:rPr>
                <w:rFonts w:eastAsia="Batang" w:cs="Arial"/>
                <w:b/>
                <w:color w:val="595959"/>
                <w:spacing w:val="-5"/>
              </w:rPr>
              <w:t>Total operations</w:t>
            </w:r>
          </w:p>
        </w:tc>
        <w:tc>
          <w:tcPr>
            <w:tcW w:w="848" w:type="dxa"/>
            <w:tcBorders>
              <w:top w:val="single" w:sz="4" w:space="0" w:color="auto"/>
            </w:tcBorders>
            <w:shd w:val="clear" w:color="auto" w:fill="auto"/>
            <w:vAlign w:val="bottom"/>
          </w:tcPr>
          <w:p w:rsidR="007C458D" w:rsidRPr="00FA2685" w:rsidRDefault="007C458D" w:rsidP="007C458D">
            <w:pPr>
              <w:ind w:right="57"/>
              <w:jc w:val="right"/>
              <w:rPr>
                <w:rFonts w:eastAsia="Batang" w:cs="Arial"/>
                <w:b/>
                <w:bCs/>
                <w:color w:val="595959"/>
                <w:spacing w:val="-5"/>
              </w:rPr>
            </w:pPr>
          </w:p>
        </w:tc>
        <w:tc>
          <w:tcPr>
            <w:tcW w:w="796" w:type="dxa"/>
            <w:tcBorders>
              <w:top w:val="single" w:sz="4" w:space="0" w:color="auto"/>
            </w:tcBorders>
            <w:shd w:val="clear" w:color="auto" w:fill="auto"/>
            <w:vAlign w:val="bottom"/>
          </w:tcPr>
          <w:p w:rsidR="007C458D" w:rsidRPr="00FA2685" w:rsidRDefault="007C458D" w:rsidP="007C458D">
            <w:pPr>
              <w:ind w:right="57"/>
              <w:jc w:val="right"/>
              <w:rPr>
                <w:rFonts w:eastAsia="Batang" w:cs="Arial"/>
                <w:b/>
                <w:bCs/>
                <w:color w:val="595959"/>
                <w:spacing w:val="-5"/>
              </w:rPr>
            </w:pPr>
          </w:p>
        </w:tc>
        <w:tc>
          <w:tcPr>
            <w:tcW w:w="113" w:type="dxa"/>
            <w:tcBorders>
              <w:top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852" w:type="dxa"/>
            <w:tcBorders>
              <w:top w:val="single" w:sz="4" w:space="0" w:color="auto"/>
            </w:tcBorders>
            <w:shd w:val="clear" w:color="auto" w:fill="auto"/>
            <w:vAlign w:val="bottom"/>
          </w:tcPr>
          <w:p w:rsidR="007C458D" w:rsidRPr="0048208E" w:rsidRDefault="007C458D" w:rsidP="007C458D">
            <w:pPr>
              <w:ind w:right="57"/>
              <w:jc w:val="right"/>
              <w:rPr>
                <w:rFonts w:eastAsia="Batang" w:cs="Arial"/>
                <w:color w:val="595959"/>
                <w:spacing w:val="-5"/>
              </w:rPr>
            </w:pPr>
          </w:p>
        </w:tc>
        <w:tc>
          <w:tcPr>
            <w:tcW w:w="854" w:type="dxa"/>
            <w:tcBorders>
              <w:top w:val="single" w:sz="4" w:space="0" w:color="auto"/>
            </w:tcBorders>
            <w:shd w:val="clear" w:color="auto" w:fill="auto"/>
            <w:vAlign w:val="bottom"/>
          </w:tcPr>
          <w:p w:rsidR="007C458D" w:rsidRPr="0048208E" w:rsidRDefault="007C458D" w:rsidP="007C458D">
            <w:pPr>
              <w:ind w:right="57"/>
              <w:jc w:val="right"/>
              <w:rPr>
                <w:rFonts w:eastAsia="Batang" w:cs="Arial"/>
                <w:color w:val="595959"/>
                <w:spacing w:val="-5"/>
              </w:rPr>
            </w:pPr>
          </w:p>
        </w:tc>
        <w:tc>
          <w:tcPr>
            <w:tcW w:w="113" w:type="dxa"/>
            <w:tcBorders>
              <w:top w:val="single" w:sz="4" w:space="0" w:color="auto"/>
            </w:tcBorders>
            <w:shd w:val="clear" w:color="auto" w:fill="auto"/>
            <w:vAlign w:val="bottom"/>
          </w:tcPr>
          <w:p w:rsidR="007C458D" w:rsidRPr="0067478F" w:rsidRDefault="007C458D" w:rsidP="007C458D">
            <w:pPr>
              <w:ind w:right="57"/>
              <w:jc w:val="right"/>
              <w:rPr>
                <w:rFonts w:eastAsia="Batang" w:cs="Arial"/>
                <w:color w:val="FF0000"/>
                <w:spacing w:val="-5"/>
              </w:rPr>
            </w:pPr>
          </w:p>
        </w:tc>
        <w:tc>
          <w:tcPr>
            <w:tcW w:w="853" w:type="dxa"/>
            <w:tcBorders>
              <w:top w:val="single" w:sz="4" w:space="0" w:color="auto"/>
            </w:tcBorders>
            <w:shd w:val="clear" w:color="auto" w:fill="auto"/>
            <w:vAlign w:val="bottom"/>
          </w:tcPr>
          <w:p w:rsidR="007C458D" w:rsidRPr="00203158" w:rsidRDefault="007C458D" w:rsidP="007C458D">
            <w:pPr>
              <w:ind w:right="57"/>
              <w:jc w:val="right"/>
              <w:rPr>
                <w:rFonts w:eastAsia="Batang" w:cs="Arial"/>
                <w:color w:val="595959"/>
                <w:spacing w:val="-5"/>
              </w:rPr>
            </w:pPr>
          </w:p>
        </w:tc>
        <w:tc>
          <w:tcPr>
            <w:tcW w:w="854" w:type="dxa"/>
            <w:tcBorders>
              <w:top w:val="single" w:sz="4" w:space="0" w:color="auto"/>
            </w:tcBorders>
            <w:shd w:val="clear" w:color="auto" w:fill="auto"/>
            <w:vAlign w:val="bottom"/>
          </w:tcPr>
          <w:p w:rsidR="007C458D" w:rsidRPr="00203158" w:rsidRDefault="007C458D" w:rsidP="007C458D">
            <w:pPr>
              <w:ind w:right="57"/>
              <w:jc w:val="right"/>
              <w:rPr>
                <w:rFonts w:eastAsia="Batang" w:cs="Arial"/>
                <w:color w:val="595959"/>
                <w:spacing w:val="-5"/>
              </w:rPr>
            </w:pPr>
          </w:p>
        </w:tc>
      </w:tr>
      <w:tr w:rsidR="007C458D" w:rsidRPr="00F550B2" w:rsidTr="007C458D">
        <w:tc>
          <w:tcPr>
            <w:tcW w:w="4452" w:type="dxa"/>
            <w:shd w:val="clear" w:color="auto" w:fill="auto"/>
            <w:vAlign w:val="bottom"/>
          </w:tcPr>
          <w:p w:rsidR="007C458D" w:rsidRPr="00F550B2" w:rsidRDefault="007C458D" w:rsidP="007C458D">
            <w:pPr>
              <w:rPr>
                <w:rFonts w:eastAsia="Batang" w:cs="Arial"/>
                <w:color w:val="595959"/>
                <w:spacing w:val="-5"/>
              </w:rPr>
            </w:pPr>
            <w:r>
              <w:rPr>
                <w:rFonts w:eastAsia="Batang" w:cs="Arial"/>
                <w:color w:val="595959"/>
                <w:spacing w:val="-5"/>
              </w:rPr>
              <w:t>Loss</w:t>
            </w:r>
            <w:r w:rsidRPr="00F550B2">
              <w:rPr>
                <w:rFonts w:eastAsia="Batang" w:cs="Arial"/>
                <w:color w:val="595959"/>
                <w:spacing w:val="-5"/>
              </w:rPr>
              <w:t xml:space="preserve"> </w:t>
            </w:r>
          </w:p>
        </w:tc>
        <w:tc>
          <w:tcPr>
            <w:tcW w:w="848" w:type="dxa"/>
            <w:shd w:val="clear" w:color="auto" w:fill="auto"/>
            <w:vAlign w:val="bottom"/>
          </w:tcPr>
          <w:p w:rsidR="007C458D" w:rsidRPr="00FA2685" w:rsidRDefault="007C458D" w:rsidP="007C458D">
            <w:pPr>
              <w:ind w:right="17"/>
              <w:jc w:val="right"/>
              <w:rPr>
                <w:rFonts w:eastAsia="Batang" w:cs="Arial"/>
                <w:b/>
                <w:bCs/>
                <w:caps/>
                <w:color w:val="595959"/>
                <w:spacing w:val="-5"/>
                <w:kern w:val="32"/>
              </w:rPr>
            </w:pPr>
            <w:r>
              <w:rPr>
                <w:rFonts w:eastAsia="Batang" w:cs="Arial"/>
                <w:b/>
                <w:bCs/>
                <w:caps/>
                <w:color w:val="595959"/>
                <w:spacing w:val="-5"/>
                <w:kern w:val="32"/>
              </w:rPr>
              <w:t>(27)</w:t>
            </w:r>
          </w:p>
        </w:tc>
        <w:tc>
          <w:tcPr>
            <w:tcW w:w="796" w:type="dxa"/>
            <w:shd w:val="clear" w:color="auto" w:fill="auto"/>
            <w:vAlign w:val="bottom"/>
          </w:tcPr>
          <w:p w:rsidR="007C458D" w:rsidRPr="00FA2685" w:rsidRDefault="007C458D" w:rsidP="007C458D">
            <w:pPr>
              <w:ind w:right="17"/>
              <w:jc w:val="right"/>
              <w:rPr>
                <w:rFonts w:eastAsia="Batang" w:cs="Arial"/>
                <w:b/>
                <w:bCs/>
                <w:caps/>
                <w:color w:val="595959"/>
                <w:spacing w:val="-5"/>
                <w:kern w:val="32"/>
              </w:rPr>
            </w:pPr>
            <w:r>
              <w:rPr>
                <w:rFonts w:eastAsia="Batang" w:cs="Arial"/>
                <w:b/>
                <w:bCs/>
                <w:caps/>
                <w:color w:val="595959"/>
                <w:spacing w:val="-5"/>
                <w:kern w:val="32"/>
              </w:rPr>
              <w:t>(27)</w:t>
            </w:r>
          </w:p>
        </w:tc>
        <w:tc>
          <w:tcPr>
            <w:tcW w:w="113" w:type="dxa"/>
            <w:shd w:val="clear" w:color="auto" w:fill="auto"/>
            <w:vAlign w:val="bottom"/>
          </w:tcPr>
          <w:p w:rsidR="007C458D" w:rsidRPr="00F550B2" w:rsidRDefault="007C458D" w:rsidP="007C458D">
            <w:pPr>
              <w:ind w:right="17"/>
              <w:jc w:val="right"/>
              <w:rPr>
                <w:rFonts w:eastAsia="Batang" w:cs="Arial"/>
                <w:color w:val="595959"/>
                <w:spacing w:val="-5"/>
              </w:rPr>
            </w:pPr>
          </w:p>
        </w:tc>
        <w:tc>
          <w:tcPr>
            <w:tcW w:w="852" w:type="dxa"/>
            <w:shd w:val="clear" w:color="auto" w:fill="auto"/>
            <w:vAlign w:val="bottom"/>
          </w:tcPr>
          <w:p w:rsidR="007C458D" w:rsidRPr="0048208E" w:rsidRDefault="007C458D" w:rsidP="007C458D">
            <w:pPr>
              <w:ind w:right="17"/>
              <w:jc w:val="right"/>
              <w:rPr>
                <w:rFonts w:eastAsia="Batang" w:cs="Arial"/>
                <w:color w:val="595959"/>
                <w:spacing w:val="-5"/>
              </w:rPr>
            </w:pPr>
            <w:r w:rsidRPr="0048208E">
              <w:rPr>
                <w:rFonts w:eastAsia="Batang" w:cs="Arial"/>
                <w:color w:val="595959"/>
                <w:spacing w:val="-5"/>
              </w:rPr>
              <w:t>(59)</w:t>
            </w:r>
          </w:p>
        </w:tc>
        <w:tc>
          <w:tcPr>
            <w:tcW w:w="854" w:type="dxa"/>
            <w:shd w:val="clear" w:color="auto" w:fill="auto"/>
            <w:vAlign w:val="bottom"/>
          </w:tcPr>
          <w:p w:rsidR="007C458D" w:rsidRPr="0048208E" w:rsidRDefault="007C458D" w:rsidP="007C458D">
            <w:pPr>
              <w:ind w:right="17"/>
              <w:jc w:val="right"/>
              <w:rPr>
                <w:rFonts w:eastAsia="Batang" w:cs="Arial"/>
                <w:color w:val="595959"/>
                <w:spacing w:val="-5"/>
              </w:rPr>
            </w:pPr>
            <w:r w:rsidRPr="0048208E">
              <w:rPr>
                <w:rFonts w:eastAsia="Batang" w:cs="Arial"/>
                <w:color w:val="595959"/>
                <w:spacing w:val="-5"/>
              </w:rPr>
              <w:t>(59)</w:t>
            </w:r>
          </w:p>
        </w:tc>
        <w:tc>
          <w:tcPr>
            <w:tcW w:w="113" w:type="dxa"/>
            <w:shd w:val="clear" w:color="auto" w:fill="auto"/>
            <w:vAlign w:val="bottom"/>
          </w:tcPr>
          <w:p w:rsidR="007C458D" w:rsidRPr="0067478F" w:rsidRDefault="007C458D" w:rsidP="007C458D">
            <w:pPr>
              <w:ind w:right="17"/>
              <w:jc w:val="right"/>
              <w:rPr>
                <w:rFonts w:eastAsia="Batang" w:cs="Arial"/>
                <w:color w:val="FF0000"/>
                <w:spacing w:val="-5"/>
              </w:rPr>
            </w:pPr>
          </w:p>
        </w:tc>
        <w:tc>
          <w:tcPr>
            <w:tcW w:w="853" w:type="dxa"/>
            <w:shd w:val="clear" w:color="auto" w:fill="auto"/>
            <w:vAlign w:val="bottom"/>
          </w:tcPr>
          <w:p w:rsidR="007C458D" w:rsidRPr="00203158" w:rsidRDefault="007C458D" w:rsidP="007C458D">
            <w:pPr>
              <w:ind w:right="17"/>
              <w:jc w:val="right"/>
              <w:rPr>
                <w:rFonts w:eastAsia="Batang" w:cs="Arial"/>
                <w:color w:val="595959"/>
                <w:spacing w:val="-5"/>
              </w:rPr>
            </w:pPr>
            <w:r w:rsidRPr="00203158">
              <w:rPr>
                <w:rFonts w:eastAsia="Batang" w:cs="Arial"/>
                <w:color w:val="595959"/>
                <w:spacing w:val="-5"/>
              </w:rPr>
              <w:t>(35)</w:t>
            </w:r>
          </w:p>
        </w:tc>
        <w:tc>
          <w:tcPr>
            <w:tcW w:w="854" w:type="dxa"/>
            <w:shd w:val="clear" w:color="auto" w:fill="auto"/>
            <w:vAlign w:val="bottom"/>
          </w:tcPr>
          <w:p w:rsidR="007C458D" w:rsidRPr="00203158" w:rsidRDefault="007C458D" w:rsidP="007C458D">
            <w:pPr>
              <w:ind w:right="17"/>
              <w:jc w:val="right"/>
              <w:rPr>
                <w:rFonts w:eastAsia="Batang" w:cs="Arial"/>
                <w:color w:val="595959"/>
                <w:spacing w:val="-5"/>
              </w:rPr>
            </w:pPr>
            <w:r w:rsidRPr="00203158">
              <w:rPr>
                <w:rFonts w:eastAsia="Batang" w:cs="Arial"/>
                <w:color w:val="595959"/>
                <w:spacing w:val="-5"/>
              </w:rPr>
              <w:t>(35)</w:t>
            </w:r>
          </w:p>
        </w:tc>
      </w:tr>
      <w:tr w:rsidR="007C458D" w:rsidRPr="00F550B2" w:rsidTr="007C458D">
        <w:tc>
          <w:tcPr>
            <w:tcW w:w="4452"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Amortisation of acquired intangible assets net of tax</w:t>
            </w:r>
          </w:p>
        </w:tc>
        <w:tc>
          <w:tcPr>
            <w:tcW w:w="848" w:type="dxa"/>
            <w:shd w:val="clear" w:color="auto" w:fill="auto"/>
            <w:vAlign w:val="bottom"/>
          </w:tcPr>
          <w:p w:rsidR="007C458D" w:rsidRPr="00FA2685"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7</w:t>
            </w:r>
          </w:p>
        </w:tc>
        <w:tc>
          <w:tcPr>
            <w:tcW w:w="796" w:type="dxa"/>
            <w:shd w:val="clear" w:color="auto" w:fill="auto"/>
            <w:vAlign w:val="bottom"/>
          </w:tcPr>
          <w:p w:rsidR="007C458D" w:rsidRPr="00FA2685"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7</w:t>
            </w:r>
          </w:p>
        </w:tc>
        <w:tc>
          <w:tcPr>
            <w:tcW w:w="113"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852" w:type="dxa"/>
            <w:shd w:val="clear" w:color="auto" w:fill="auto"/>
            <w:vAlign w:val="bottom"/>
          </w:tcPr>
          <w:p w:rsidR="007C458D" w:rsidRPr="0048208E" w:rsidRDefault="007C458D" w:rsidP="007C458D">
            <w:pPr>
              <w:ind w:right="57"/>
              <w:jc w:val="right"/>
              <w:rPr>
                <w:rFonts w:eastAsia="Batang" w:cs="Arial"/>
                <w:color w:val="595959"/>
                <w:spacing w:val="-5"/>
              </w:rPr>
            </w:pPr>
            <w:r w:rsidRPr="0048208E">
              <w:rPr>
                <w:rFonts w:eastAsia="Batang" w:cs="Arial"/>
                <w:color w:val="595959"/>
                <w:spacing w:val="-5"/>
              </w:rPr>
              <w:t>12</w:t>
            </w:r>
          </w:p>
        </w:tc>
        <w:tc>
          <w:tcPr>
            <w:tcW w:w="854" w:type="dxa"/>
            <w:shd w:val="clear" w:color="auto" w:fill="auto"/>
            <w:vAlign w:val="bottom"/>
          </w:tcPr>
          <w:p w:rsidR="007C458D" w:rsidRPr="0048208E" w:rsidRDefault="007C458D" w:rsidP="007C458D">
            <w:pPr>
              <w:ind w:right="57"/>
              <w:jc w:val="right"/>
              <w:rPr>
                <w:rFonts w:eastAsia="Batang" w:cs="Arial"/>
                <w:color w:val="595959"/>
                <w:spacing w:val="-5"/>
              </w:rPr>
            </w:pPr>
            <w:r w:rsidRPr="0048208E">
              <w:rPr>
                <w:rFonts w:eastAsia="Batang" w:cs="Arial"/>
                <w:color w:val="595959"/>
                <w:spacing w:val="-5"/>
              </w:rPr>
              <w:t>12</w:t>
            </w:r>
          </w:p>
        </w:tc>
        <w:tc>
          <w:tcPr>
            <w:tcW w:w="113" w:type="dxa"/>
            <w:shd w:val="clear" w:color="auto" w:fill="auto"/>
            <w:vAlign w:val="bottom"/>
          </w:tcPr>
          <w:p w:rsidR="007C458D" w:rsidRPr="0067478F" w:rsidRDefault="007C458D" w:rsidP="007C458D">
            <w:pPr>
              <w:ind w:right="57"/>
              <w:jc w:val="right"/>
              <w:rPr>
                <w:rFonts w:eastAsia="Batang" w:cs="Arial"/>
                <w:color w:val="FF0000"/>
                <w:spacing w:val="-5"/>
              </w:rPr>
            </w:pPr>
          </w:p>
        </w:tc>
        <w:tc>
          <w:tcPr>
            <w:tcW w:w="853" w:type="dxa"/>
            <w:shd w:val="clear" w:color="auto" w:fill="auto"/>
            <w:vAlign w:val="bottom"/>
          </w:tcPr>
          <w:p w:rsidR="007C458D" w:rsidRPr="00203158" w:rsidRDefault="007C458D" w:rsidP="007C458D">
            <w:pPr>
              <w:ind w:right="57"/>
              <w:jc w:val="right"/>
              <w:rPr>
                <w:rFonts w:eastAsia="Batang" w:cs="Arial"/>
                <w:color w:val="595959"/>
                <w:spacing w:val="-5"/>
              </w:rPr>
            </w:pPr>
            <w:r w:rsidRPr="00203158">
              <w:rPr>
                <w:rFonts w:eastAsia="Batang" w:cs="Arial"/>
                <w:color w:val="595959"/>
                <w:spacing w:val="-5"/>
              </w:rPr>
              <w:t>2</w:t>
            </w:r>
            <w:r>
              <w:rPr>
                <w:rFonts w:eastAsia="Batang" w:cs="Arial"/>
                <w:color w:val="595959"/>
                <w:spacing w:val="-5"/>
              </w:rPr>
              <w:t>3</w:t>
            </w:r>
          </w:p>
        </w:tc>
        <w:tc>
          <w:tcPr>
            <w:tcW w:w="854" w:type="dxa"/>
            <w:shd w:val="clear" w:color="auto" w:fill="auto"/>
            <w:vAlign w:val="bottom"/>
          </w:tcPr>
          <w:p w:rsidR="007C458D" w:rsidRPr="00203158" w:rsidRDefault="007C458D" w:rsidP="007C458D">
            <w:pPr>
              <w:ind w:right="57"/>
              <w:jc w:val="right"/>
              <w:rPr>
                <w:rFonts w:eastAsia="Batang" w:cs="Arial"/>
                <w:color w:val="595959"/>
                <w:spacing w:val="-5"/>
              </w:rPr>
            </w:pPr>
            <w:r w:rsidRPr="00203158">
              <w:rPr>
                <w:rFonts w:eastAsia="Batang" w:cs="Arial"/>
                <w:color w:val="595959"/>
                <w:spacing w:val="-5"/>
              </w:rPr>
              <w:t>2</w:t>
            </w:r>
            <w:r>
              <w:rPr>
                <w:rFonts w:eastAsia="Batang" w:cs="Arial"/>
                <w:color w:val="595959"/>
                <w:spacing w:val="-5"/>
              </w:rPr>
              <w:t>3</w:t>
            </w:r>
          </w:p>
        </w:tc>
      </w:tr>
      <w:tr w:rsidR="007C458D" w:rsidRPr="00F550B2" w:rsidTr="007C458D">
        <w:tc>
          <w:tcPr>
            <w:tcW w:w="4452" w:type="dxa"/>
            <w:tcBorders>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Other non-underlying items net of tax</w:t>
            </w:r>
          </w:p>
        </w:tc>
        <w:tc>
          <w:tcPr>
            <w:tcW w:w="848" w:type="dxa"/>
            <w:tcBorders>
              <w:bottom w:val="single" w:sz="4" w:space="0" w:color="auto"/>
            </w:tcBorders>
            <w:shd w:val="clear" w:color="auto" w:fill="auto"/>
            <w:vAlign w:val="bottom"/>
          </w:tcPr>
          <w:p w:rsidR="007C458D" w:rsidRPr="00FA2685"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33</w:t>
            </w:r>
          </w:p>
        </w:tc>
        <w:tc>
          <w:tcPr>
            <w:tcW w:w="796" w:type="dxa"/>
            <w:tcBorders>
              <w:bottom w:val="single" w:sz="4" w:space="0" w:color="auto"/>
            </w:tcBorders>
            <w:shd w:val="clear" w:color="auto" w:fill="auto"/>
            <w:vAlign w:val="bottom"/>
          </w:tcPr>
          <w:p w:rsidR="007C458D" w:rsidRPr="00FA2685"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33</w:t>
            </w:r>
          </w:p>
        </w:tc>
        <w:tc>
          <w:tcPr>
            <w:tcW w:w="113" w:type="dxa"/>
            <w:tcBorders>
              <w:bottom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852" w:type="dxa"/>
            <w:tcBorders>
              <w:bottom w:val="single" w:sz="4" w:space="0" w:color="auto"/>
            </w:tcBorders>
            <w:shd w:val="clear" w:color="auto" w:fill="auto"/>
            <w:vAlign w:val="bottom"/>
          </w:tcPr>
          <w:p w:rsidR="007C458D" w:rsidRPr="0048208E" w:rsidRDefault="007C458D" w:rsidP="007C458D">
            <w:pPr>
              <w:ind w:right="57"/>
              <w:jc w:val="right"/>
              <w:rPr>
                <w:rFonts w:eastAsia="Batang" w:cs="Arial"/>
                <w:color w:val="595959"/>
                <w:spacing w:val="-5"/>
              </w:rPr>
            </w:pPr>
            <w:r w:rsidRPr="0048208E">
              <w:rPr>
                <w:rFonts w:eastAsia="Batang" w:cs="Arial"/>
                <w:color w:val="595959"/>
                <w:spacing w:val="-5"/>
              </w:rPr>
              <w:t>76</w:t>
            </w:r>
          </w:p>
        </w:tc>
        <w:tc>
          <w:tcPr>
            <w:tcW w:w="854" w:type="dxa"/>
            <w:tcBorders>
              <w:bottom w:val="single" w:sz="4" w:space="0" w:color="auto"/>
            </w:tcBorders>
            <w:shd w:val="clear" w:color="auto" w:fill="auto"/>
            <w:vAlign w:val="bottom"/>
          </w:tcPr>
          <w:p w:rsidR="007C458D" w:rsidRPr="0048208E" w:rsidRDefault="007C458D" w:rsidP="007C458D">
            <w:pPr>
              <w:ind w:right="57"/>
              <w:jc w:val="right"/>
              <w:rPr>
                <w:rFonts w:eastAsia="Batang" w:cs="Arial"/>
                <w:color w:val="595959"/>
                <w:spacing w:val="-5"/>
              </w:rPr>
            </w:pPr>
            <w:r w:rsidRPr="0048208E">
              <w:rPr>
                <w:rFonts w:eastAsia="Batang" w:cs="Arial"/>
                <w:color w:val="595959"/>
                <w:spacing w:val="-5"/>
              </w:rPr>
              <w:t>76</w:t>
            </w:r>
          </w:p>
        </w:tc>
        <w:tc>
          <w:tcPr>
            <w:tcW w:w="113" w:type="dxa"/>
            <w:tcBorders>
              <w:bottom w:val="single" w:sz="4" w:space="0" w:color="auto"/>
            </w:tcBorders>
            <w:shd w:val="clear" w:color="auto" w:fill="auto"/>
            <w:vAlign w:val="bottom"/>
          </w:tcPr>
          <w:p w:rsidR="007C458D" w:rsidRPr="0067478F" w:rsidRDefault="007C458D" w:rsidP="007C458D">
            <w:pPr>
              <w:ind w:right="57"/>
              <w:jc w:val="right"/>
              <w:rPr>
                <w:rFonts w:eastAsia="Batang" w:cs="Arial"/>
                <w:color w:val="FF0000"/>
                <w:spacing w:val="-5"/>
              </w:rPr>
            </w:pPr>
          </w:p>
        </w:tc>
        <w:tc>
          <w:tcPr>
            <w:tcW w:w="853" w:type="dxa"/>
            <w:tcBorders>
              <w:bottom w:val="single" w:sz="4" w:space="0" w:color="auto"/>
            </w:tcBorders>
            <w:shd w:val="clear" w:color="auto" w:fill="auto"/>
            <w:vAlign w:val="bottom"/>
          </w:tcPr>
          <w:p w:rsidR="007C458D" w:rsidRPr="00203158" w:rsidRDefault="007C458D" w:rsidP="007C458D">
            <w:pPr>
              <w:ind w:right="57"/>
              <w:jc w:val="right"/>
              <w:rPr>
                <w:rFonts w:eastAsia="Batang" w:cs="Arial"/>
                <w:color w:val="595959"/>
                <w:spacing w:val="-5"/>
              </w:rPr>
            </w:pPr>
            <w:r w:rsidRPr="00203158">
              <w:rPr>
                <w:rFonts w:eastAsia="Batang" w:cs="Arial"/>
                <w:color w:val="595959"/>
                <w:spacing w:val="-5"/>
              </w:rPr>
              <w:t>13</w:t>
            </w:r>
            <w:r>
              <w:rPr>
                <w:rFonts w:eastAsia="Batang" w:cs="Arial"/>
                <w:color w:val="595959"/>
                <w:spacing w:val="-5"/>
              </w:rPr>
              <w:t>4</w:t>
            </w:r>
          </w:p>
        </w:tc>
        <w:tc>
          <w:tcPr>
            <w:tcW w:w="854" w:type="dxa"/>
            <w:tcBorders>
              <w:bottom w:val="single" w:sz="4" w:space="0" w:color="auto"/>
            </w:tcBorders>
            <w:shd w:val="clear" w:color="auto" w:fill="auto"/>
            <w:vAlign w:val="bottom"/>
          </w:tcPr>
          <w:p w:rsidR="007C458D" w:rsidRPr="00203158" w:rsidRDefault="007C458D" w:rsidP="007C458D">
            <w:pPr>
              <w:ind w:right="57"/>
              <w:jc w:val="right"/>
              <w:rPr>
                <w:rFonts w:eastAsia="Batang" w:cs="Arial"/>
                <w:color w:val="595959"/>
                <w:spacing w:val="-5"/>
              </w:rPr>
            </w:pPr>
            <w:r w:rsidRPr="00203158">
              <w:rPr>
                <w:rFonts w:eastAsia="Batang" w:cs="Arial"/>
                <w:color w:val="595959"/>
                <w:spacing w:val="-5"/>
              </w:rPr>
              <w:t>13</w:t>
            </w:r>
            <w:r>
              <w:rPr>
                <w:rFonts w:eastAsia="Batang" w:cs="Arial"/>
                <w:color w:val="595959"/>
                <w:spacing w:val="-5"/>
              </w:rPr>
              <w:t>4</w:t>
            </w:r>
          </w:p>
        </w:tc>
      </w:tr>
      <w:tr w:rsidR="007C458D" w:rsidRPr="00F550B2" w:rsidTr="007C458D">
        <w:tc>
          <w:tcPr>
            <w:tcW w:w="4452" w:type="dxa"/>
            <w:tcBorders>
              <w:top w:val="single" w:sz="4" w:space="0" w:color="auto"/>
              <w:bottom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Underlying earnings</w:t>
            </w:r>
          </w:p>
        </w:tc>
        <w:tc>
          <w:tcPr>
            <w:tcW w:w="848" w:type="dxa"/>
            <w:tcBorders>
              <w:top w:val="single" w:sz="4" w:space="0" w:color="auto"/>
              <w:bottom w:val="single" w:sz="2" w:space="0" w:color="000000"/>
            </w:tcBorders>
            <w:shd w:val="clear" w:color="auto" w:fill="auto"/>
            <w:vAlign w:val="bottom"/>
          </w:tcPr>
          <w:p w:rsidR="007C458D" w:rsidRPr="00FA2685"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13</w:t>
            </w:r>
          </w:p>
        </w:tc>
        <w:tc>
          <w:tcPr>
            <w:tcW w:w="796" w:type="dxa"/>
            <w:tcBorders>
              <w:top w:val="single" w:sz="4" w:space="0" w:color="auto"/>
              <w:bottom w:val="single" w:sz="2" w:space="0" w:color="000000"/>
            </w:tcBorders>
            <w:shd w:val="clear" w:color="auto" w:fill="auto"/>
            <w:vAlign w:val="bottom"/>
          </w:tcPr>
          <w:p w:rsidR="007C458D" w:rsidRPr="00FA2685"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13</w:t>
            </w:r>
          </w:p>
        </w:tc>
        <w:tc>
          <w:tcPr>
            <w:tcW w:w="113" w:type="dxa"/>
            <w:tcBorders>
              <w:top w:val="single" w:sz="4" w:space="0" w:color="auto"/>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852" w:type="dxa"/>
            <w:tcBorders>
              <w:top w:val="single" w:sz="4" w:space="0" w:color="auto"/>
              <w:bottom w:val="single" w:sz="2" w:space="0" w:color="000000"/>
            </w:tcBorders>
            <w:shd w:val="clear" w:color="auto" w:fill="auto"/>
            <w:vAlign w:val="bottom"/>
          </w:tcPr>
          <w:p w:rsidR="007C458D" w:rsidRPr="0048208E" w:rsidRDefault="007C458D" w:rsidP="007C458D">
            <w:pPr>
              <w:ind w:right="57"/>
              <w:jc w:val="right"/>
              <w:rPr>
                <w:rFonts w:eastAsia="Batang" w:cs="Arial"/>
                <w:color w:val="595959"/>
                <w:spacing w:val="-5"/>
              </w:rPr>
            </w:pPr>
            <w:r w:rsidRPr="0048208E">
              <w:rPr>
                <w:rFonts w:eastAsia="Batang" w:cs="Arial"/>
                <w:color w:val="595959"/>
                <w:spacing w:val="-5"/>
              </w:rPr>
              <w:t>29</w:t>
            </w:r>
          </w:p>
        </w:tc>
        <w:tc>
          <w:tcPr>
            <w:tcW w:w="854" w:type="dxa"/>
            <w:tcBorders>
              <w:top w:val="single" w:sz="4" w:space="0" w:color="auto"/>
              <w:bottom w:val="single" w:sz="2" w:space="0" w:color="000000"/>
            </w:tcBorders>
            <w:shd w:val="clear" w:color="auto" w:fill="auto"/>
            <w:vAlign w:val="bottom"/>
          </w:tcPr>
          <w:p w:rsidR="007C458D" w:rsidRPr="0048208E" w:rsidRDefault="007C458D" w:rsidP="007C458D">
            <w:pPr>
              <w:ind w:right="57"/>
              <w:jc w:val="right"/>
              <w:rPr>
                <w:rFonts w:eastAsia="Batang" w:cs="Arial"/>
                <w:color w:val="595959"/>
                <w:spacing w:val="-5"/>
              </w:rPr>
            </w:pPr>
            <w:r w:rsidRPr="0048208E">
              <w:rPr>
                <w:rFonts w:eastAsia="Batang" w:cs="Arial"/>
                <w:color w:val="595959"/>
                <w:spacing w:val="-5"/>
              </w:rPr>
              <w:t>29</w:t>
            </w:r>
          </w:p>
        </w:tc>
        <w:tc>
          <w:tcPr>
            <w:tcW w:w="113" w:type="dxa"/>
            <w:tcBorders>
              <w:top w:val="single" w:sz="4" w:space="0" w:color="auto"/>
              <w:bottom w:val="single" w:sz="2" w:space="0" w:color="000000"/>
            </w:tcBorders>
            <w:shd w:val="clear" w:color="auto" w:fill="auto"/>
            <w:vAlign w:val="bottom"/>
          </w:tcPr>
          <w:p w:rsidR="007C458D" w:rsidRPr="0067478F" w:rsidRDefault="007C458D" w:rsidP="007C458D">
            <w:pPr>
              <w:ind w:right="57"/>
              <w:jc w:val="right"/>
              <w:rPr>
                <w:rFonts w:eastAsia="Batang" w:cs="Arial"/>
                <w:color w:val="FF0000"/>
                <w:spacing w:val="-5"/>
              </w:rPr>
            </w:pPr>
          </w:p>
        </w:tc>
        <w:tc>
          <w:tcPr>
            <w:tcW w:w="853" w:type="dxa"/>
            <w:tcBorders>
              <w:top w:val="single" w:sz="4" w:space="0" w:color="auto"/>
              <w:bottom w:val="single" w:sz="2" w:space="0" w:color="000000"/>
            </w:tcBorders>
            <w:shd w:val="clear" w:color="auto" w:fill="auto"/>
            <w:vAlign w:val="bottom"/>
          </w:tcPr>
          <w:p w:rsidR="007C458D" w:rsidRPr="00203158" w:rsidRDefault="007C458D" w:rsidP="007C458D">
            <w:pPr>
              <w:ind w:right="57"/>
              <w:jc w:val="right"/>
              <w:rPr>
                <w:rFonts w:eastAsia="Batang" w:cs="Arial"/>
                <w:color w:val="595959"/>
                <w:spacing w:val="-5"/>
              </w:rPr>
            </w:pPr>
            <w:r w:rsidRPr="00203158">
              <w:rPr>
                <w:rFonts w:eastAsia="Batang" w:cs="Arial"/>
                <w:color w:val="595959"/>
                <w:spacing w:val="-5"/>
              </w:rPr>
              <w:t>122</w:t>
            </w:r>
          </w:p>
        </w:tc>
        <w:tc>
          <w:tcPr>
            <w:tcW w:w="854" w:type="dxa"/>
            <w:tcBorders>
              <w:top w:val="single" w:sz="4" w:space="0" w:color="auto"/>
              <w:bottom w:val="single" w:sz="2" w:space="0" w:color="000000"/>
            </w:tcBorders>
            <w:shd w:val="clear" w:color="auto" w:fill="auto"/>
            <w:vAlign w:val="bottom"/>
          </w:tcPr>
          <w:p w:rsidR="007C458D" w:rsidRPr="00203158" w:rsidRDefault="007C458D" w:rsidP="007C458D">
            <w:pPr>
              <w:ind w:right="57"/>
              <w:jc w:val="right"/>
              <w:rPr>
                <w:rFonts w:eastAsia="Batang" w:cs="Arial"/>
                <w:color w:val="595959"/>
                <w:spacing w:val="-5"/>
              </w:rPr>
            </w:pPr>
            <w:r w:rsidRPr="00203158">
              <w:rPr>
                <w:rFonts w:eastAsia="Batang" w:cs="Arial"/>
                <w:color w:val="595959"/>
                <w:spacing w:val="-5"/>
              </w:rPr>
              <w:t>122</w:t>
            </w:r>
          </w:p>
        </w:tc>
      </w:tr>
    </w:tbl>
    <w:p w:rsidR="007C458D" w:rsidRPr="00F550B2" w:rsidRDefault="007C458D" w:rsidP="007C458D">
      <w:pPr>
        <w:rPr>
          <w:rFonts w:eastAsia="Batang" w:cs="Arial"/>
          <w:color w:val="595959"/>
          <w:spacing w:val="-6"/>
          <w:sz w:val="17"/>
        </w:rPr>
      </w:pPr>
    </w:p>
    <w:tbl>
      <w:tblPr>
        <w:tblW w:w="0" w:type="auto"/>
        <w:tblLayout w:type="fixed"/>
        <w:tblCellMar>
          <w:left w:w="0" w:type="dxa"/>
          <w:right w:w="0" w:type="dxa"/>
        </w:tblCellMar>
        <w:tblLook w:val="01E0" w:firstRow="1" w:lastRow="1" w:firstColumn="1" w:lastColumn="1" w:noHBand="0" w:noVBand="0"/>
      </w:tblPr>
      <w:tblGrid>
        <w:gridCol w:w="4395"/>
        <w:gridCol w:w="858"/>
        <w:gridCol w:w="853"/>
        <w:gridCol w:w="113"/>
        <w:gridCol w:w="853"/>
        <w:gridCol w:w="854"/>
        <w:gridCol w:w="113"/>
        <w:gridCol w:w="853"/>
        <w:gridCol w:w="854"/>
      </w:tblGrid>
      <w:tr w:rsidR="007C458D" w:rsidRPr="00F550B2" w:rsidTr="007C458D">
        <w:tc>
          <w:tcPr>
            <w:tcW w:w="4395"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p>
        </w:tc>
        <w:tc>
          <w:tcPr>
            <w:tcW w:w="858" w:type="dxa"/>
            <w:tcBorders>
              <w:bottom w:val="single" w:sz="2" w:space="0" w:color="000000"/>
            </w:tcBorders>
            <w:shd w:val="clear" w:color="auto" w:fill="auto"/>
            <w:vAlign w:val="bottom"/>
          </w:tcPr>
          <w:p w:rsidR="007C458D" w:rsidRPr="00F550B2" w:rsidRDefault="007C458D" w:rsidP="007C458D">
            <w:pPr>
              <w:ind w:right="57"/>
              <w:jc w:val="right"/>
              <w:rPr>
                <w:rFonts w:cs="Arial"/>
                <w:b/>
                <w:bCs/>
                <w:color w:val="595959"/>
                <w:spacing w:val="-5"/>
                <w:sz w:val="12"/>
              </w:rPr>
            </w:pPr>
            <w:r w:rsidRPr="00F550B2">
              <w:rPr>
                <w:rFonts w:cs="Arial"/>
                <w:b/>
                <w:bCs/>
                <w:color w:val="595959"/>
                <w:spacing w:val="-5"/>
                <w:sz w:val="12"/>
              </w:rPr>
              <w:t xml:space="preserve">Basic </w:t>
            </w:r>
            <w:r w:rsidRPr="00F550B2">
              <w:rPr>
                <w:rFonts w:cs="Arial"/>
                <w:b/>
                <w:bCs/>
                <w:color w:val="595959"/>
                <w:spacing w:val="-5"/>
                <w:sz w:val="12"/>
              </w:rPr>
              <w:br/>
              <w:t>m</w:t>
            </w:r>
          </w:p>
        </w:tc>
        <w:tc>
          <w:tcPr>
            <w:tcW w:w="853" w:type="dxa"/>
            <w:tcBorders>
              <w:bottom w:val="single" w:sz="2" w:space="0" w:color="000000"/>
            </w:tcBorders>
            <w:shd w:val="clear" w:color="auto" w:fill="auto"/>
            <w:vAlign w:val="bottom"/>
          </w:tcPr>
          <w:p w:rsidR="007C458D" w:rsidRPr="00F550B2" w:rsidRDefault="007C458D" w:rsidP="007C458D">
            <w:pPr>
              <w:ind w:right="57"/>
              <w:jc w:val="right"/>
              <w:rPr>
                <w:rFonts w:cs="Arial"/>
                <w:b/>
                <w:bCs/>
                <w:color w:val="595959"/>
                <w:spacing w:val="-5"/>
                <w:sz w:val="12"/>
              </w:rPr>
            </w:pPr>
            <w:r w:rsidRPr="00F550B2">
              <w:rPr>
                <w:rFonts w:cs="Arial"/>
                <w:b/>
                <w:bCs/>
                <w:color w:val="595959"/>
                <w:spacing w:val="-5"/>
                <w:sz w:val="12"/>
              </w:rPr>
              <w:t xml:space="preserve">Diluted </w:t>
            </w:r>
            <w:r w:rsidRPr="00F550B2">
              <w:rPr>
                <w:rFonts w:cs="Arial"/>
                <w:b/>
                <w:bCs/>
                <w:color w:val="595959"/>
                <w:spacing w:val="-5"/>
                <w:sz w:val="12"/>
              </w:rPr>
              <w:br/>
              <w:t>m</w:t>
            </w:r>
          </w:p>
        </w:tc>
        <w:tc>
          <w:tcPr>
            <w:tcW w:w="113"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p>
        </w:tc>
        <w:tc>
          <w:tcPr>
            <w:tcW w:w="853"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 xml:space="preserve">Basic </w:t>
            </w:r>
            <w:r w:rsidRPr="00F550B2">
              <w:rPr>
                <w:rFonts w:eastAsia="Batang" w:cs="Arial"/>
                <w:color w:val="595959"/>
                <w:spacing w:val="-6"/>
                <w:sz w:val="12"/>
              </w:rPr>
              <w:br/>
              <w:t>m</w:t>
            </w:r>
          </w:p>
        </w:tc>
        <w:tc>
          <w:tcPr>
            <w:tcW w:w="854"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 xml:space="preserve">Diluted </w:t>
            </w:r>
            <w:r w:rsidRPr="00F550B2">
              <w:rPr>
                <w:rFonts w:eastAsia="Batang" w:cs="Arial"/>
                <w:color w:val="595959"/>
                <w:spacing w:val="-6"/>
                <w:sz w:val="12"/>
              </w:rPr>
              <w:br/>
              <w:t>m</w:t>
            </w:r>
          </w:p>
        </w:tc>
        <w:tc>
          <w:tcPr>
            <w:tcW w:w="113"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p>
        </w:tc>
        <w:tc>
          <w:tcPr>
            <w:tcW w:w="853"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 xml:space="preserve">Basic </w:t>
            </w:r>
            <w:r w:rsidRPr="00F550B2">
              <w:rPr>
                <w:rFonts w:eastAsia="Batang" w:cs="Arial"/>
                <w:color w:val="595959"/>
                <w:spacing w:val="-6"/>
                <w:sz w:val="12"/>
              </w:rPr>
              <w:br/>
              <w:t>m</w:t>
            </w:r>
          </w:p>
        </w:tc>
        <w:tc>
          <w:tcPr>
            <w:tcW w:w="854"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 xml:space="preserve">Diluted </w:t>
            </w:r>
            <w:r w:rsidRPr="00F550B2">
              <w:rPr>
                <w:rFonts w:eastAsia="Batang" w:cs="Arial"/>
                <w:color w:val="595959"/>
                <w:spacing w:val="-6"/>
                <w:sz w:val="12"/>
              </w:rPr>
              <w:br/>
              <w:t>m</w:t>
            </w:r>
          </w:p>
        </w:tc>
      </w:tr>
      <w:tr w:rsidR="007C458D" w:rsidRPr="00F550B2" w:rsidTr="007C458D">
        <w:tc>
          <w:tcPr>
            <w:tcW w:w="4395" w:type="dxa"/>
            <w:tcBorders>
              <w:top w:val="single" w:sz="2" w:space="0" w:color="000000"/>
              <w:bottom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Weighted average number of ordinary shares</w:t>
            </w:r>
          </w:p>
        </w:tc>
        <w:tc>
          <w:tcPr>
            <w:tcW w:w="858"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686</w:t>
            </w:r>
          </w:p>
        </w:tc>
        <w:tc>
          <w:tcPr>
            <w:tcW w:w="853"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687</w:t>
            </w:r>
          </w:p>
        </w:tc>
        <w:tc>
          <w:tcPr>
            <w:tcW w:w="113"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853" w:type="dxa"/>
            <w:tcBorders>
              <w:top w:val="single" w:sz="2" w:space="0" w:color="000000"/>
              <w:bottom w:val="single" w:sz="2" w:space="0" w:color="000000"/>
            </w:tcBorders>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bCs/>
                <w:color w:val="595959"/>
                <w:spacing w:val="-5"/>
              </w:rPr>
              <w:t>685</w:t>
            </w:r>
          </w:p>
        </w:tc>
        <w:tc>
          <w:tcPr>
            <w:tcW w:w="854" w:type="dxa"/>
            <w:tcBorders>
              <w:top w:val="single" w:sz="2" w:space="0" w:color="000000"/>
              <w:bottom w:val="single" w:sz="2" w:space="0" w:color="000000"/>
            </w:tcBorders>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bCs/>
                <w:color w:val="595959"/>
                <w:spacing w:val="-5"/>
              </w:rPr>
              <w:t>685</w:t>
            </w:r>
          </w:p>
        </w:tc>
        <w:tc>
          <w:tcPr>
            <w:tcW w:w="113"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853"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68</w:t>
            </w:r>
            <w:r>
              <w:rPr>
                <w:rFonts w:eastAsia="Batang" w:cs="Arial"/>
                <w:color w:val="595959"/>
                <w:spacing w:val="-5"/>
              </w:rPr>
              <w:t>5</w:t>
            </w:r>
          </w:p>
        </w:tc>
        <w:tc>
          <w:tcPr>
            <w:tcW w:w="854"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68</w:t>
            </w:r>
            <w:r>
              <w:rPr>
                <w:rFonts w:eastAsia="Batang" w:cs="Arial"/>
                <w:color w:val="595959"/>
                <w:spacing w:val="-5"/>
              </w:rPr>
              <w:t>6</w:t>
            </w:r>
          </w:p>
        </w:tc>
      </w:tr>
      <w:tr w:rsidR="007C458D" w:rsidRPr="00F550B2" w:rsidTr="007C458D">
        <w:tc>
          <w:tcPr>
            <w:tcW w:w="4395" w:type="dxa"/>
            <w:shd w:val="clear" w:color="auto" w:fill="auto"/>
            <w:vAlign w:val="bottom"/>
          </w:tcPr>
          <w:p w:rsidR="007C458D" w:rsidRPr="00F550B2" w:rsidRDefault="007C458D" w:rsidP="007C458D">
            <w:pPr>
              <w:keepNext/>
              <w:outlineLvl w:val="0"/>
              <w:rPr>
                <w:rFonts w:eastAsia="Batang" w:cs="Arial"/>
                <w:b/>
                <w:bCs/>
                <w:color w:val="595959"/>
                <w:spacing w:val="-6"/>
                <w:kern w:val="32"/>
                <w:sz w:val="17"/>
                <w:szCs w:val="32"/>
              </w:rPr>
            </w:pPr>
          </w:p>
        </w:tc>
        <w:tc>
          <w:tcPr>
            <w:tcW w:w="858" w:type="dxa"/>
            <w:shd w:val="clear" w:color="auto" w:fill="auto"/>
            <w:vAlign w:val="bottom"/>
          </w:tcPr>
          <w:p w:rsidR="007C458D" w:rsidRPr="00F550B2" w:rsidRDefault="007C458D" w:rsidP="007C458D">
            <w:pPr>
              <w:ind w:right="57"/>
              <w:jc w:val="right"/>
              <w:rPr>
                <w:rFonts w:cs="Arial"/>
                <w:b/>
                <w:bCs/>
                <w:color w:val="595959"/>
                <w:spacing w:val="-5"/>
                <w:sz w:val="12"/>
              </w:rPr>
            </w:pPr>
          </w:p>
        </w:tc>
        <w:tc>
          <w:tcPr>
            <w:tcW w:w="853" w:type="dxa"/>
            <w:shd w:val="clear" w:color="auto" w:fill="auto"/>
            <w:vAlign w:val="bottom"/>
          </w:tcPr>
          <w:p w:rsidR="007C458D" w:rsidRPr="00F550B2" w:rsidRDefault="007C458D" w:rsidP="007C458D">
            <w:pPr>
              <w:ind w:right="57"/>
              <w:jc w:val="right"/>
              <w:rPr>
                <w:rFonts w:cs="Arial"/>
                <w:b/>
                <w:bCs/>
                <w:color w:val="595959"/>
                <w:spacing w:val="-5"/>
                <w:sz w:val="12"/>
              </w:rPr>
            </w:pPr>
          </w:p>
        </w:tc>
        <w:tc>
          <w:tcPr>
            <w:tcW w:w="113" w:type="dxa"/>
            <w:shd w:val="clear" w:color="auto" w:fill="auto"/>
            <w:vAlign w:val="bottom"/>
          </w:tcPr>
          <w:p w:rsidR="007C458D" w:rsidRPr="00F550B2" w:rsidRDefault="007C458D" w:rsidP="007C458D">
            <w:pPr>
              <w:ind w:right="57"/>
              <w:jc w:val="right"/>
              <w:rPr>
                <w:rFonts w:eastAsia="Batang" w:cs="Arial"/>
                <w:color w:val="595959"/>
                <w:spacing w:val="-6"/>
                <w:sz w:val="12"/>
              </w:rPr>
            </w:pPr>
          </w:p>
        </w:tc>
        <w:tc>
          <w:tcPr>
            <w:tcW w:w="853" w:type="dxa"/>
            <w:shd w:val="clear" w:color="auto" w:fill="auto"/>
            <w:vAlign w:val="bottom"/>
          </w:tcPr>
          <w:p w:rsidR="007C458D" w:rsidRPr="00F550B2" w:rsidRDefault="007C458D" w:rsidP="007C458D">
            <w:pPr>
              <w:ind w:right="28"/>
              <w:jc w:val="right"/>
              <w:rPr>
                <w:rFonts w:cs="Arial"/>
                <w:color w:val="595959"/>
                <w:spacing w:val="-6"/>
                <w:sz w:val="12"/>
                <w:szCs w:val="20"/>
              </w:rPr>
            </w:pPr>
          </w:p>
        </w:tc>
        <w:tc>
          <w:tcPr>
            <w:tcW w:w="854" w:type="dxa"/>
            <w:shd w:val="clear" w:color="auto" w:fill="auto"/>
            <w:vAlign w:val="bottom"/>
          </w:tcPr>
          <w:p w:rsidR="007C458D" w:rsidRPr="00F550B2" w:rsidRDefault="007C458D" w:rsidP="007C458D">
            <w:pPr>
              <w:ind w:right="28"/>
              <w:jc w:val="right"/>
              <w:rPr>
                <w:rFonts w:cs="Arial"/>
                <w:color w:val="595959"/>
                <w:spacing w:val="-6"/>
                <w:sz w:val="12"/>
                <w:szCs w:val="20"/>
              </w:rPr>
            </w:pPr>
          </w:p>
        </w:tc>
        <w:tc>
          <w:tcPr>
            <w:tcW w:w="113" w:type="dxa"/>
            <w:shd w:val="clear" w:color="auto" w:fill="auto"/>
            <w:vAlign w:val="bottom"/>
          </w:tcPr>
          <w:p w:rsidR="007C458D" w:rsidRPr="00F550B2" w:rsidRDefault="007C458D" w:rsidP="007C458D">
            <w:pPr>
              <w:ind w:right="57"/>
              <w:jc w:val="right"/>
              <w:rPr>
                <w:rFonts w:eastAsia="Batang" w:cs="Arial"/>
                <w:color w:val="595959"/>
                <w:spacing w:val="-6"/>
                <w:sz w:val="12"/>
              </w:rPr>
            </w:pPr>
          </w:p>
        </w:tc>
        <w:tc>
          <w:tcPr>
            <w:tcW w:w="853" w:type="dxa"/>
            <w:shd w:val="clear" w:color="auto" w:fill="auto"/>
            <w:vAlign w:val="bottom"/>
          </w:tcPr>
          <w:p w:rsidR="007C458D" w:rsidRPr="00F550B2" w:rsidRDefault="007C458D" w:rsidP="007C458D">
            <w:pPr>
              <w:ind w:right="28"/>
              <w:jc w:val="right"/>
              <w:rPr>
                <w:rFonts w:cs="Arial"/>
                <w:color w:val="595959"/>
                <w:spacing w:val="-6"/>
                <w:sz w:val="12"/>
                <w:szCs w:val="20"/>
              </w:rPr>
            </w:pPr>
          </w:p>
        </w:tc>
        <w:tc>
          <w:tcPr>
            <w:tcW w:w="854" w:type="dxa"/>
            <w:shd w:val="clear" w:color="auto" w:fill="auto"/>
            <w:vAlign w:val="bottom"/>
          </w:tcPr>
          <w:p w:rsidR="007C458D" w:rsidRPr="00F550B2" w:rsidRDefault="007C458D" w:rsidP="007C458D">
            <w:pPr>
              <w:ind w:right="28"/>
              <w:jc w:val="right"/>
              <w:rPr>
                <w:rFonts w:cs="Arial"/>
                <w:color w:val="595959"/>
                <w:spacing w:val="-6"/>
                <w:sz w:val="12"/>
                <w:szCs w:val="20"/>
              </w:rPr>
            </w:pPr>
          </w:p>
        </w:tc>
      </w:tr>
      <w:tr w:rsidR="007C458D" w:rsidRPr="00F550B2" w:rsidTr="007C458D">
        <w:tc>
          <w:tcPr>
            <w:tcW w:w="4395" w:type="dxa"/>
            <w:tcBorders>
              <w:bottom w:val="single" w:sz="2" w:space="0" w:color="000000"/>
            </w:tcBorders>
            <w:shd w:val="clear" w:color="auto" w:fill="auto"/>
            <w:vAlign w:val="bottom"/>
          </w:tcPr>
          <w:p w:rsidR="007C458D" w:rsidRPr="00C55806" w:rsidRDefault="007C458D" w:rsidP="007C458D">
            <w:pPr>
              <w:rPr>
                <w:rFonts w:eastAsia="Batang" w:cs="Arial"/>
                <w:b/>
                <w:bCs/>
                <w:color w:val="595959"/>
                <w:spacing w:val="-5"/>
              </w:rPr>
            </w:pPr>
            <w:r w:rsidRPr="00C55806">
              <w:rPr>
                <w:rFonts w:eastAsia="Batang" w:cs="Arial"/>
                <w:b/>
                <w:bCs/>
                <w:color w:val="595959"/>
                <w:spacing w:val="-5"/>
              </w:rPr>
              <w:t>Earnings/(loss) per share</w:t>
            </w:r>
          </w:p>
        </w:tc>
        <w:tc>
          <w:tcPr>
            <w:tcW w:w="858"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b/>
                <w:bCs/>
                <w:caps/>
                <w:color w:val="595959"/>
                <w:spacing w:val="-5"/>
                <w:kern w:val="32"/>
                <w:sz w:val="12"/>
              </w:rPr>
            </w:pPr>
            <w:r w:rsidRPr="00F550B2">
              <w:rPr>
                <w:rFonts w:cs="Arial"/>
                <w:b/>
                <w:bCs/>
                <w:color w:val="595959"/>
                <w:spacing w:val="-5"/>
                <w:sz w:val="12"/>
              </w:rPr>
              <w:t>Basic</w:t>
            </w:r>
            <w:r w:rsidRPr="00F550B2">
              <w:rPr>
                <w:rFonts w:cs="Arial"/>
                <w:b/>
                <w:bCs/>
                <w:color w:val="595959"/>
                <w:spacing w:val="-5"/>
                <w:sz w:val="12"/>
              </w:rPr>
              <w:br/>
              <w:t>pence</w:t>
            </w:r>
          </w:p>
        </w:tc>
        <w:tc>
          <w:tcPr>
            <w:tcW w:w="853"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b/>
                <w:bCs/>
                <w:caps/>
                <w:color w:val="595959"/>
                <w:spacing w:val="-5"/>
                <w:kern w:val="32"/>
                <w:sz w:val="12"/>
              </w:rPr>
            </w:pPr>
            <w:r w:rsidRPr="00F550B2">
              <w:rPr>
                <w:rFonts w:cs="Arial"/>
                <w:b/>
                <w:bCs/>
                <w:color w:val="595959"/>
                <w:spacing w:val="-5"/>
                <w:sz w:val="12"/>
              </w:rPr>
              <w:t>Diluted</w:t>
            </w:r>
            <w:r w:rsidRPr="00F550B2">
              <w:rPr>
                <w:rFonts w:cs="Arial"/>
                <w:b/>
                <w:bCs/>
                <w:color w:val="595959"/>
                <w:spacing w:val="-5"/>
                <w:sz w:val="12"/>
              </w:rPr>
              <w:br/>
              <w:t>pence</w:t>
            </w:r>
          </w:p>
        </w:tc>
        <w:tc>
          <w:tcPr>
            <w:tcW w:w="113"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p>
        </w:tc>
        <w:tc>
          <w:tcPr>
            <w:tcW w:w="853"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6"/>
                <w:kern w:val="32"/>
                <w:sz w:val="12"/>
                <w:szCs w:val="20"/>
              </w:rPr>
            </w:pPr>
            <w:r w:rsidRPr="00F550B2">
              <w:rPr>
                <w:rFonts w:cs="Arial"/>
                <w:color w:val="595959"/>
                <w:spacing w:val="-6"/>
                <w:sz w:val="12"/>
                <w:szCs w:val="20"/>
              </w:rPr>
              <w:t>Basic</w:t>
            </w:r>
          </w:p>
          <w:p w:rsidR="007C458D" w:rsidRPr="00F550B2" w:rsidRDefault="007C458D" w:rsidP="007C458D">
            <w:pPr>
              <w:ind w:right="57"/>
              <w:jc w:val="right"/>
              <w:rPr>
                <w:rFonts w:eastAsia="Batang" w:cs="Arial"/>
                <w:caps/>
                <w:color w:val="595959"/>
                <w:spacing w:val="-6"/>
                <w:kern w:val="32"/>
                <w:sz w:val="12"/>
                <w:szCs w:val="20"/>
              </w:rPr>
            </w:pPr>
            <w:r w:rsidRPr="00F550B2">
              <w:rPr>
                <w:rFonts w:cs="Arial"/>
                <w:color w:val="595959"/>
                <w:spacing w:val="-6"/>
                <w:sz w:val="12"/>
                <w:szCs w:val="20"/>
              </w:rPr>
              <w:t>pence</w:t>
            </w:r>
          </w:p>
        </w:tc>
        <w:tc>
          <w:tcPr>
            <w:tcW w:w="854"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6"/>
                <w:kern w:val="32"/>
                <w:sz w:val="12"/>
                <w:szCs w:val="20"/>
              </w:rPr>
            </w:pPr>
            <w:r w:rsidRPr="00F550B2">
              <w:rPr>
                <w:rFonts w:cs="Arial"/>
                <w:color w:val="595959"/>
                <w:spacing w:val="-6"/>
                <w:sz w:val="12"/>
                <w:szCs w:val="20"/>
              </w:rPr>
              <w:t>Diluted</w:t>
            </w:r>
          </w:p>
          <w:p w:rsidR="007C458D" w:rsidRPr="00F550B2" w:rsidRDefault="007C458D" w:rsidP="007C458D">
            <w:pPr>
              <w:ind w:right="57"/>
              <w:jc w:val="right"/>
              <w:rPr>
                <w:rFonts w:eastAsia="Batang" w:cs="Arial"/>
                <w:caps/>
                <w:color w:val="595959"/>
                <w:spacing w:val="-6"/>
                <w:kern w:val="32"/>
                <w:sz w:val="12"/>
                <w:szCs w:val="20"/>
              </w:rPr>
            </w:pPr>
            <w:r w:rsidRPr="00F550B2">
              <w:rPr>
                <w:rFonts w:cs="Arial"/>
                <w:color w:val="595959"/>
                <w:spacing w:val="-6"/>
                <w:sz w:val="12"/>
                <w:szCs w:val="20"/>
              </w:rPr>
              <w:t>pence</w:t>
            </w:r>
          </w:p>
        </w:tc>
        <w:tc>
          <w:tcPr>
            <w:tcW w:w="113"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p>
        </w:tc>
        <w:tc>
          <w:tcPr>
            <w:tcW w:w="853"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6"/>
                <w:kern w:val="32"/>
                <w:sz w:val="12"/>
                <w:szCs w:val="20"/>
              </w:rPr>
            </w:pPr>
            <w:r w:rsidRPr="00F550B2">
              <w:rPr>
                <w:rFonts w:cs="Arial"/>
                <w:color w:val="595959"/>
                <w:spacing w:val="-6"/>
                <w:sz w:val="12"/>
                <w:szCs w:val="20"/>
              </w:rPr>
              <w:t>Basic</w:t>
            </w:r>
          </w:p>
          <w:p w:rsidR="007C458D" w:rsidRPr="00F550B2" w:rsidRDefault="007C458D" w:rsidP="007C458D">
            <w:pPr>
              <w:ind w:right="57"/>
              <w:jc w:val="right"/>
              <w:rPr>
                <w:rFonts w:eastAsia="Batang" w:cs="Arial"/>
                <w:caps/>
                <w:color w:val="595959"/>
                <w:spacing w:val="-6"/>
                <w:kern w:val="32"/>
                <w:sz w:val="12"/>
                <w:szCs w:val="20"/>
              </w:rPr>
            </w:pPr>
            <w:r w:rsidRPr="00F550B2">
              <w:rPr>
                <w:rFonts w:cs="Arial"/>
                <w:color w:val="595959"/>
                <w:spacing w:val="-6"/>
                <w:sz w:val="12"/>
                <w:szCs w:val="20"/>
              </w:rPr>
              <w:t>pence</w:t>
            </w:r>
          </w:p>
        </w:tc>
        <w:tc>
          <w:tcPr>
            <w:tcW w:w="854"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6"/>
                <w:kern w:val="32"/>
                <w:sz w:val="12"/>
                <w:szCs w:val="20"/>
              </w:rPr>
            </w:pPr>
            <w:r w:rsidRPr="00F550B2">
              <w:rPr>
                <w:rFonts w:cs="Arial"/>
                <w:color w:val="595959"/>
                <w:spacing w:val="-6"/>
                <w:sz w:val="12"/>
                <w:szCs w:val="20"/>
              </w:rPr>
              <w:t>Diluted</w:t>
            </w:r>
          </w:p>
          <w:p w:rsidR="007C458D" w:rsidRPr="00F550B2" w:rsidRDefault="007C458D" w:rsidP="007C458D">
            <w:pPr>
              <w:ind w:right="57"/>
              <w:jc w:val="right"/>
              <w:rPr>
                <w:rFonts w:eastAsia="Batang" w:cs="Arial"/>
                <w:caps/>
                <w:color w:val="595959"/>
                <w:spacing w:val="-6"/>
                <w:kern w:val="32"/>
                <w:sz w:val="12"/>
                <w:szCs w:val="20"/>
              </w:rPr>
            </w:pPr>
            <w:r w:rsidRPr="00F550B2">
              <w:rPr>
                <w:rFonts w:cs="Arial"/>
                <w:color w:val="595959"/>
                <w:spacing w:val="-6"/>
                <w:sz w:val="12"/>
                <w:szCs w:val="20"/>
              </w:rPr>
              <w:t xml:space="preserve">pence </w:t>
            </w:r>
          </w:p>
        </w:tc>
      </w:tr>
      <w:tr w:rsidR="007C458D" w:rsidRPr="00F550B2" w:rsidTr="007C458D">
        <w:tc>
          <w:tcPr>
            <w:tcW w:w="4395" w:type="dxa"/>
            <w:tcBorders>
              <w:top w:val="single" w:sz="2" w:space="0" w:color="000000"/>
            </w:tcBorders>
            <w:shd w:val="clear" w:color="auto" w:fill="auto"/>
            <w:vAlign w:val="bottom"/>
          </w:tcPr>
          <w:p w:rsidR="007C458D" w:rsidRPr="00F550B2" w:rsidRDefault="007C458D" w:rsidP="007C458D">
            <w:pPr>
              <w:rPr>
                <w:rFonts w:eastAsia="Batang" w:cs="Arial"/>
                <w:b/>
                <w:color w:val="595959"/>
                <w:spacing w:val="-5"/>
              </w:rPr>
            </w:pPr>
            <w:r w:rsidRPr="00F550B2">
              <w:rPr>
                <w:rFonts w:eastAsia="Batang" w:cs="Arial"/>
                <w:b/>
                <w:color w:val="595959"/>
                <w:spacing w:val="-5"/>
              </w:rPr>
              <w:t>Continuing operations</w:t>
            </w:r>
          </w:p>
        </w:tc>
        <w:tc>
          <w:tcPr>
            <w:tcW w:w="858" w:type="dxa"/>
            <w:tcBorders>
              <w:top w:val="single" w:sz="2" w:space="0" w:color="000000"/>
            </w:tcBorders>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853" w:type="dxa"/>
            <w:tcBorders>
              <w:top w:val="single" w:sz="2" w:space="0" w:color="000000"/>
            </w:tcBorders>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113"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853"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854"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113"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853"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854"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r>
      <w:tr w:rsidR="007C458D" w:rsidRPr="00F550B2" w:rsidTr="007C458D">
        <w:tc>
          <w:tcPr>
            <w:tcW w:w="4395" w:type="dxa"/>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Earnings per ordinary share</w:t>
            </w:r>
          </w:p>
        </w:tc>
        <w:tc>
          <w:tcPr>
            <w:tcW w:w="858" w:type="dxa"/>
            <w:vAlign w:val="bottom"/>
          </w:tcPr>
          <w:p w:rsidR="007C458D" w:rsidRPr="00B47702" w:rsidRDefault="007C458D" w:rsidP="007C458D">
            <w:pPr>
              <w:ind w:right="57"/>
              <w:jc w:val="right"/>
              <w:rPr>
                <w:rFonts w:eastAsia="Batang" w:cs="Arial"/>
                <w:b/>
                <w:bCs/>
                <w:caps/>
                <w:color w:val="595959"/>
                <w:spacing w:val="-5"/>
                <w:kern w:val="32"/>
              </w:rPr>
            </w:pPr>
            <w:r w:rsidRPr="00C55806">
              <w:rPr>
                <w:rFonts w:eastAsia="Batang" w:cs="Arial"/>
                <w:b/>
                <w:bCs/>
                <w:caps/>
                <w:color w:val="595959"/>
                <w:spacing w:val="-5"/>
                <w:kern w:val="32"/>
              </w:rPr>
              <w:t>1.</w:t>
            </w:r>
            <w:r>
              <w:rPr>
                <w:rFonts w:eastAsia="Batang" w:cs="Arial"/>
                <w:b/>
                <w:bCs/>
                <w:caps/>
                <w:color w:val="595959"/>
                <w:spacing w:val="-5"/>
                <w:kern w:val="32"/>
              </w:rPr>
              <w:t>6</w:t>
            </w:r>
          </w:p>
        </w:tc>
        <w:tc>
          <w:tcPr>
            <w:tcW w:w="853" w:type="dxa"/>
            <w:shd w:val="clear" w:color="auto" w:fill="auto"/>
            <w:vAlign w:val="bottom"/>
          </w:tcPr>
          <w:p w:rsidR="007C458D" w:rsidRPr="00C55806" w:rsidRDefault="007C458D" w:rsidP="007C458D">
            <w:pPr>
              <w:ind w:right="57"/>
              <w:jc w:val="right"/>
              <w:rPr>
                <w:rFonts w:eastAsia="Batang" w:cs="Arial"/>
                <w:b/>
                <w:bCs/>
                <w:caps/>
                <w:color w:val="595959"/>
                <w:spacing w:val="-5"/>
                <w:kern w:val="32"/>
                <w:highlight w:val="yellow"/>
              </w:rPr>
            </w:pPr>
            <w:r w:rsidRPr="00C55806">
              <w:rPr>
                <w:rFonts w:eastAsia="Batang" w:cs="Arial"/>
                <w:b/>
                <w:bCs/>
                <w:caps/>
                <w:color w:val="595959"/>
                <w:spacing w:val="-5"/>
                <w:kern w:val="32"/>
              </w:rPr>
              <w:t>1.</w:t>
            </w:r>
            <w:r>
              <w:rPr>
                <w:rFonts w:eastAsia="Batang" w:cs="Arial"/>
                <w:b/>
                <w:bCs/>
                <w:caps/>
                <w:color w:val="595959"/>
                <w:spacing w:val="-5"/>
                <w:kern w:val="32"/>
              </w:rPr>
              <w:t>6</w:t>
            </w:r>
          </w:p>
        </w:tc>
        <w:tc>
          <w:tcPr>
            <w:tcW w:w="113" w:type="dxa"/>
            <w:vAlign w:val="bottom"/>
          </w:tcPr>
          <w:p w:rsidR="007C458D" w:rsidRPr="00C55806" w:rsidRDefault="007C458D" w:rsidP="007C458D">
            <w:pPr>
              <w:ind w:right="57"/>
              <w:jc w:val="right"/>
              <w:rPr>
                <w:rFonts w:eastAsia="Batang" w:cs="Arial"/>
                <w:color w:val="595959"/>
                <w:spacing w:val="-5"/>
                <w:highlight w:val="yellow"/>
              </w:rPr>
            </w:pPr>
          </w:p>
        </w:tc>
        <w:tc>
          <w:tcPr>
            <w:tcW w:w="853" w:type="dxa"/>
            <w:vAlign w:val="bottom"/>
          </w:tcPr>
          <w:p w:rsidR="007C458D" w:rsidRPr="000C5176" w:rsidRDefault="007C458D" w:rsidP="007C458D">
            <w:pPr>
              <w:ind w:right="74"/>
              <w:jc w:val="right"/>
              <w:rPr>
                <w:rFonts w:eastAsia="Batang" w:cs="Arial"/>
                <w:color w:val="595959"/>
                <w:spacing w:val="-5"/>
              </w:rPr>
            </w:pPr>
            <w:r w:rsidRPr="000C5176">
              <w:rPr>
                <w:rFonts w:eastAsia="Batang" w:cs="Arial"/>
                <w:color w:val="595959"/>
                <w:spacing w:val="-5"/>
              </w:rPr>
              <w:t>1.5</w:t>
            </w:r>
          </w:p>
        </w:tc>
        <w:tc>
          <w:tcPr>
            <w:tcW w:w="854" w:type="dxa"/>
            <w:shd w:val="clear" w:color="auto" w:fill="auto"/>
            <w:vAlign w:val="bottom"/>
          </w:tcPr>
          <w:p w:rsidR="007C458D" w:rsidRPr="000C5176" w:rsidRDefault="007C458D" w:rsidP="007C458D">
            <w:pPr>
              <w:ind w:right="74"/>
              <w:jc w:val="right"/>
              <w:rPr>
                <w:rFonts w:eastAsia="Batang" w:cs="Arial"/>
                <w:color w:val="595959"/>
                <w:spacing w:val="-5"/>
              </w:rPr>
            </w:pPr>
            <w:r w:rsidRPr="000C5176">
              <w:rPr>
                <w:rFonts w:eastAsia="Batang" w:cs="Arial"/>
                <w:color w:val="595959"/>
                <w:spacing w:val="-5"/>
              </w:rPr>
              <w:t>1.5</w:t>
            </w:r>
          </w:p>
        </w:tc>
        <w:tc>
          <w:tcPr>
            <w:tcW w:w="113" w:type="dxa"/>
            <w:vAlign w:val="bottom"/>
          </w:tcPr>
          <w:p w:rsidR="007C458D" w:rsidRPr="00C55806" w:rsidRDefault="007C458D" w:rsidP="007C458D">
            <w:pPr>
              <w:ind w:right="57"/>
              <w:jc w:val="right"/>
              <w:rPr>
                <w:rFonts w:eastAsia="Batang" w:cs="Arial"/>
                <w:color w:val="FF0000"/>
                <w:spacing w:val="-5"/>
                <w:highlight w:val="yellow"/>
              </w:rPr>
            </w:pPr>
          </w:p>
        </w:tc>
        <w:tc>
          <w:tcPr>
            <w:tcW w:w="853" w:type="dxa"/>
            <w:vAlign w:val="bottom"/>
          </w:tcPr>
          <w:p w:rsidR="007C458D" w:rsidRPr="000C5176" w:rsidRDefault="007C458D" w:rsidP="007C458D">
            <w:pPr>
              <w:ind w:right="74"/>
              <w:jc w:val="right"/>
              <w:rPr>
                <w:rFonts w:eastAsia="Batang" w:cs="Arial"/>
                <w:color w:val="595959"/>
                <w:spacing w:val="-5"/>
              </w:rPr>
            </w:pPr>
            <w:r w:rsidRPr="000C5176">
              <w:rPr>
                <w:rFonts w:eastAsia="Batang" w:cs="Arial"/>
                <w:color w:val="595959"/>
                <w:spacing w:val="-5"/>
              </w:rPr>
              <w:t>2.5</w:t>
            </w:r>
          </w:p>
        </w:tc>
        <w:tc>
          <w:tcPr>
            <w:tcW w:w="854" w:type="dxa"/>
            <w:shd w:val="clear" w:color="auto" w:fill="auto"/>
            <w:vAlign w:val="bottom"/>
          </w:tcPr>
          <w:p w:rsidR="007C458D" w:rsidRPr="000C5176" w:rsidRDefault="007C458D" w:rsidP="007C458D">
            <w:pPr>
              <w:ind w:right="74"/>
              <w:jc w:val="right"/>
              <w:rPr>
                <w:rFonts w:eastAsia="Batang" w:cs="Arial"/>
                <w:color w:val="595959"/>
                <w:spacing w:val="-5"/>
              </w:rPr>
            </w:pPr>
            <w:r w:rsidRPr="000C5176">
              <w:rPr>
                <w:rFonts w:eastAsia="Batang" w:cs="Arial"/>
                <w:color w:val="595959"/>
                <w:spacing w:val="-5"/>
              </w:rPr>
              <w:t>2.5</w:t>
            </w:r>
          </w:p>
        </w:tc>
      </w:tr>
      <w:tr w:rsidR="007C458D" w:rsidRPr="00F550B2" w:rsidTr="007C458D">
        <w:tc>
          <w:tcPr>
            <w:tcW w:w="4395" w:type="dxa"/>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Amortisation of acquired intangible assets</w:t>
            </w:r>
            <w:r>
              <w:rPr>
                <w:rFonts w:eastAsia="Batang" w:cs="Arial"/>
                <w:color w:val="595959"/>
                <w:spacing w:val="-5"/>
              </w:rPr>
              <w:t xml:space="preserve"> net of tax</w:t>
            </w:r>
          </w:p>
        </w:tc>
        <w:tc>
          <w:tcPr>
            <w:tcW w:w="858" w:type="dxa"/>
            <w:vAlign w:val="bottom"/>
          </w:tcPr>
          <w:p w:rsidR="007C458D" w:rsidRPr="00B47702" w:rsidRDefault="007C458D" w:rsidP="007C458D">
            <w:pPr>
              <w:ind w:right="57"/>
              <w:jc w:val="right"/>
              <w:rPr>
                <w:rFonts w:eastAsia="Batang" w:cs="Arial"/>
                <w:b/>
                <w:bCs/>
                <w:caps/>
                <w:color w:val="595959"/>
                <w:spacing w:val="-5"/>
                <w:kern w:val="32"/>
              </w:rPr>
            </w:pPr>
            <w:r w:rsidRPr="00B47702">
              <w:rPr>
                <w:rFonts w:eastAsia="Batang" w:cs="Arial"/>
                <w:b/>
                <w:bCs/>
                <w:caps/>
                <w:color w:val="595959"/>
                <w:spacing w:val="-5"/>
                <w:kern w:val="32"/>
              </w:rPr>
              <w:t>1.0</w:t>
            </w:r>
          </w:p>
        </w:tc>
        <w:tc>
          <w:tcPr>
            <w:tcW w:w="853" w:type="dxa"/>
            <w:shd w:val="clear" w:color="auto" w:fill="auto"/>
            <w:vAlign w:val="bottom"/>
          </w:tcPr>
          <w:p w:rsidR="007C458D" w:rsidRPr="00C55806" w:rsidRDefault="007C458D" w:rsidP="007C458D">
            <w:pPr>
              <w:ind w:right="57"/>
              <w:jc w:val="right"/>
              <w:rPr>
                <w:rFonts w:eastAsia="Batang" w:cs="Arial"/>
                <w:b/>
                <w:bCs/>
                <w:caps/>
                <w:color w:val="595959"/>
                <w:spacing w:val="-5"/>
                <w:kern w:val="32"/>
                <w:highlight w:val="yellow"/>
              </w:rPr>
            </w:pPr>
            <w:r w:rsidRPr="00B47702">
              <w:rPr>
                <w:rFonts w:eastAsia="Batang" w:cs="Arial"/>
                <w:b/>
                <w:bCs/>
                <w:caps/>
                <w:color w:val="595959"/>
                <w:spacing w:val="-5"/>
                <w:kern w:val="32"/>
              </w:rPr>
              <w:t>1.0</w:t>
            </w:r>
          </w:p>
        </w:tc>
        <w:tc>
          <w:tcPr>
            <w:tcW w:w="113" w:type="dxa"/>
            <w:vAlign w:val="bottom"/>
          </w:tcPr>
          <w:p w:rsidR="007C458D" w:rsidRPr="00C55806" w:rsidRDefault="007C458D" w:rsidP="007C458D">
            <w:pPr>
              <w:ind w:right="57"/>
              <w:jc w:val="right"/>
              <w:rPr>
                <w:rFonts w:eastAsia="Batang" w:cs="Arial"/>
                <w:color w:val="595959"/>
                <w:spacing w:val="-5"/>
                <w:highlight w:val="yellow"/>
              </w:rPr>
            </w:pPr>
          </w:p>
        </w:tc>
        <w:tc>
          <w:tcPr>
            <w:tcW w:w="853" w:type="dxa"/>
            <w:vAlign w:val="bottom"/>
          </w:tcPr>
          <w:p w:rsidR="007C458D" w:rsidRPr="000C5176" w:rsidRDefault="007C458D" w:rsidP="007C458D">
            <w:pPr>
              <w:ind w:right="74"/>
              <w:jc w:val="right"/>
              <w:rPr>
                <w:rFonts w:eastAsia="Batang" w:cs="Arial"/>
                <w:color w:val="595959"/>
                <w:spacing w:val="-5"/>
              </w:rPr>
            </w:pPr>
            <w:r w:rsidRPr="000C5176">
              <w:rPr>
                <w:rFonts w:eastAsia="Batang" w:cs="Arial"/>
                <w:color w:val="595959"/>
                <w:spacing w:val="-5"/>
              </w:rPr>
              <w:t>1.6</w:t>
            </w:r>
          </w:p>
        </w:tc>
        <w:tc>
          <w:tcPr>
            <w:tcW w:w="854" w:type="dxa"/>
            <w:shd w:val="clear" w:color="auto" w:fill="auto"/>
            <w:vAlign w:val="bottom"/>
          </w:tcPr>
          <w:p w:rsidR="007C458D" w:rsidRPr="000C5176" w:rsidRDefault="007C458D" w:rsidP="007C458D">
            <w:pPr>
              <w:ind w:right="74"/>
              <w:jc w:val="right"/>
              <w:rPr>
                <w:rFonts w:eastAsia="Batang" w:cs="Arial"/>
                <w:color w:val="595959"/>
                <w:spacing w:val="-5"/>
              </w:rPr>
            </w:pPr>
            <w:r w:rsidRPr="000C5176">
              <w:rPr>
                <w:rFonts w:eastAsia="Batang" w:cs="Arial"/>
                <w:color w:val="595959"/>
                <w:spacing w:val="-5"/>
              </w:rPr>
              <w:t>1.6</w:t>
            </w:r>
          </w:p>
        </w:tc>
        <w:tc>
          <w:tcPr>
            <w:tcW w:w="113" w:type="dxa"/>
            <w:vAlign w:val="bottom"/>
          </w:tcPr>
          <w:p w:rsidR="007C458D" w:rsidRPr="00C55806" w:rsidRDefault="007C458D" w:rsidP="007C458D">
            <w:pPr>
              <w:ind w:right="57"/>
              <w:jc w:val="right"/>
              <w:rPr>
                <w:rFonts w:eastAsia="Batang" w:cs="Arial"/>
                <w:color w:val="FF0000"/>
                <w:spacing w:val="-5"/>
                <w:highlight w:val="yellow"/>
              </w:rPr>
            </w:pPr>
          </w:p>
        </w:tc>
        <w:tc>
          <w:tcPr>
            <w:tcW w:w="853" w:type="dxa"/>
            <w:vAlign w:val="bottom"/>
          </w:tcPr>
          <w:p w:rsidR="007C458D" w:rsidRPr="000C5176" w:rsidRDefault="007C458D" w:rsidP="007C458D">
            <w:pPr>
              <w:ind w:right="74"/>
              <w:jc w:val="right"/>
              <w:rPr>
                <w:rFonts w:eastAsia="Batang" w:cs="Arial"/>
                <w:color w:val="595959"/>
                <w:spacing w:val="-5"/>
              </w:rPr>
            </w:pPr>
            <w:r w:rsidRPr="000C5176">
              <w:rPr>
                <w:rFonts w:eastAsia="Batang" w:cs="Arial"/>
                <w:color w:val="595959"/>
                <w:spacing w:val="-5"/>
              </w:rPr>
              <w:t>3.0</w:t>
            </w:r>
          </w:p>
        </w:tc>
        <w:tc>
          <w:tcPr>
            <w:tcW w:w="854" w:type="dxa"/>
            <w:shd w:val="clear" w:color="auto" w:fill="auto"/>
            <w:vAlign w:val="bottom"/>
          </w:tcPr>
          <w:p w:rsidR="007C458D" w:rsidRPr="000C5176" w:rsidRDefault="007C458D" w:rsidP="007C458D">
            <w:pPr>
              <w:ind w:right="74"/>
              <w:jc w:val="right"/>
              <w:rPr>
                <w:rFonts w:eastAsia="Batang" w:cs="Arial"/>
                <w:color w:val="595959"/>
                <w:spacing w:val="-5"/>
              </w:rPr>
            </w:pPr>
            <w:r w:rsidRPr="000C5176">
              <w:rPr>
                <w:rFonts w:eastAsia="Batang" w:cs="Arial"/>
                <w:color w:val="595959"/>
                <w:spacing w:val="-5"/>
              </w:rPr>
              <w:t>3.0</w:t>
            </w:r>
          </w:p>
        </w:tc>
      </w:tr>
      <w:tr w:rsidR="007C458D" w:rsidRPr="00F550B2" w:rsidTr="007C458D">
        <w:tc>
          <w:tcPr>
            <w:tcW w:w="4395" w:type="dxa"/>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Other non-underlying items</w:t>
            </w:r>
            <w:r>
              <w:rPr>
                <w:rFonts w:eastAsia="Batang" w:cs="Arial"/>
                <w:color w:val="595959"/>
                <w:spacing w:val="-5"/>
              </w:rPr>
              <w:t xml:space="preserve"> net of tax</w:t>
            </w:r>
          </w:p>
        </w:tc>
        <w:tc>
          <w:tcPr>
            <w:tcW w:w="858" w:type="dxa"/>
            <w:vAlign w:val="bottom"/>
          </w:tcPr>
          <w:p w:rsidR="007C458D" w:rsidRPr="00B47702" w:rsidRDefault="007C458D" w:rsidP="007C458D">
            <w:pPr>
              <w:ind w:right="57"/>
              <w:jc w:val="right"/>
              <w:rPr>
                <w:rFonts w:eastAsia="Batang" w:cs="Arial"/>
                <w:b/>
                <w:bCs/>
                <w:caps/>
                <w:color w:val="595959"/>
                <w:spacing w:val="-5"/>
                <w:kern w:val="32"/>
              </w:rPr>
            </w:pPr>
            <w:r w:rsidRPr="00B47702">
              <w:rPr>
                <w:rFonts w:eastAsia="Batang" w:cs="Arial"/>
                <w:b/>
                <w:bCs/>
                <w:caps/>
                <w:color w:val="595959"/>
                <w:spacing w:val="-5"/>
                <w:kern w:val="32"/>
              </w:rPr>
              <w:t>1.</w:t>
            </w:r>
            <w:r>
              <w:rPr>
                <w:rFonts w:eastAsia="Batang" w:cs="Arial"/>
                <w:b/>
                <w:bCs/>
                <w:caps/>
                <w:color w:val="595959"/>
                <w:spacing w:val="-5"/>
                <w:kern w:val="32"/>
              </w:rPr>
              <w:t>3</w:t>
            </w:r>
          </w:p>
        </w:tc>
        <w:tc>
          <w:tcPr>
            <w:tcW w:w="853" w:type="dxa"/>
            <w:vAlign w:val="bottom"/>
          </w:tcPr>
          <w:p w:rsidR="007C458D" w:rsidRPr="00C55806" w:rsidRDefault="007C458D" w:rsidP="007C458D">
            <w:pPr>
              <w:ind w:right="57"/>
              <w:jc w:val="right"/>
              <w:rPr>
                <w:rFonts w:eastAsia="Batang" w:cs="Arial"/>
                <w:b/>
                <w:bCs/>
                <w:caps/>
                <w:color w:val="595959"/>
                <w:spacing w:val="-5"/>
                <w:kern w:val="32"/>
                <w:highlight w:val="yellow"/>
              </w:rPr>
            </w:pPr>
            <w:r w:rsidRPr="00B47702">
              <w:rPr>
                <w:rFonts w:eastAsia="Batang" w:cs="Arial"/>
                <w:b/>
                <w:bCs/>
                <w:caps/>
                <w:color w:val="595959"/>
                <w:spacing w:val="-5"/>
                <w:kern w:val="32"/>
              </w:rPr>
              <w:t>1.</w:t>
            </w:r>
            <w:r>
              <w:rPr>
                <w:rFonts w:eastAsia="Batang" w:cs="Arial"/>
                <w:b/>
                <w:bCs/>
                <w:caps/>
                <w:color w:val="595959"/>
                <w:spacing w:val="-5"/>
                <w:kern w:val="32"/>
              </w:rPr>
              <w:t>3</w:t>
            </w:r>
          </w:p>
        </w:tc>
        <w:tc>
          <w:tcPr>
            <w:tcW w:w="113" w:type="dxa"/>
            <w:vAlign w:val="bottom"/>
          </w:tcPr>
          <w:p w:rsidR="007C458D" w:rsidRPr="00C55806" w:rsidRDefault="007C458D" w:rsidP="007C458D">
            <w:pPr>
              <w:ind w:right="57"/>
              <w:jc w:val="right"/>
              <w:rPr>
                <w:rFonts w:eastAsia="Batang" w:cs="Arial"/>
                <w:color w:val="595959"/>
                <w:spacing w:val="-5"/>
                <w:highlight w:val="yellow"/>
              </w:rPr>
            </w:pPr>
          </w:p>
        </w:tc>
        <w:tc>
          <w:tcPr>
            <w:tcW w:w="853" w:type="dxa"/>
            <w:vAlign w:val="bottom"/>
          </w:tcPr>
          <w:p w:rsidR="007C458D" w:rsidRPr="000C5176" w:rsidRDefault="007C458D" w:rsidP="007C458D">
            <w:pPr>
              <w:ind w:right="74"/>
              <w:jc w:val="right"/>
              <w:rPr>
                <w:rFonts w:eastAsia="Batang" w:cs="Arial"/>
                <w:color w:val="595959"/>
                <w:spacing w:val="-5"/>
              </w:rPr>
            </w:pPr>
            <w:r w:rsidRPr="000C5176">
              <w:rPr>
                <w:rFonts w:eastAsia="Batang" w:cs="Arial"/>
                <w:color w:val="595959"/>
                <w:spacing w:val="-5"/>
              </w:rPr>
              <w:t>3.5</w:t>
            </w:r>
          </w:p>
        </w:tc>
        <w:tc>
          <w:tcPr>
            <w:tcW w:w="854" w:type="dxa"/>
            <w:vAlign w:val="bottom"/>
          </w:tcPr>
          <w:p w:rsidR="007C458D" w:rsidRPr="000C5176" w:rsidRDefault="007C458D" w:rsidP="007C458D">
            <w:pPr>
              <w:ind w:right="74"/>
              <w:jc w:val="right"/>
              <w:rPr>
                <w:rFonts w:eastAsia="Batang" w:cs="Arial"/>
                <w:color w:val="595959"/>
                <w:spacing w:val="-5"/>
              </w:rPr>
            </w:pPr>
            <w:r w:rsidRPr="000C5176">
              <w:rPr>
                <w:rFonts w:eastAsia="Batang" w:cs="Arial"/>
                <w:color w:val="595959"/>
                <w:spacing w:val="-5"/>
              </w:rPr>
              <w:t>3.5</w:t>
            </w:r>
          </w:p>
        </w:tc>
        <w:tc>
          <w:tcPr>
            <w:tcW w:w="113" w:type="dxa"/>
            <w:vAlign w:val="bottom"/>
          </w:tcPr>
          <w:p w:rsidR="007C458D" w:rsidRPr="00C55806" w:rsidRDefault="007C458D" w:rsidP="007C458D">
            <w:pPr>
              <w:ind w:right="57"/>
              <w:jc w:val="right"/>
              <w:rPr>
                <w:rFonts w:eastAsia="Batang" w:cs="Arial"/>
                <w:color w:val="FF0000"/>
                <w:spacing w:val="-5"/>
                <w:highlight w:val="yellow"/>
              </w:rPr>
            </w:pPr>
          </w:p>
        </w:tc>
        <w:tc>
          <w:tcPr>
            <w:tcW w:w="853" w:type="dxa"/>
            <w:vAlign w:val="bottom"/>
          </w:tcPr>
          <w:p w:rsidR="007C458D" w:rsidRPr="000C5176" w:rsidRDefault="007C458D" w:rsidP="007C458D">
            <w:pPr>
              <w:ind w:right="74"/>
              <w:jc w:val="right"/>
              <w:rPr>
                <w:rFonts w:eastAsia="Batang" w:cs="Arial"/>
                <w:color w:val="595959"/>
                <w:spacing w:val="-5"/>
              </w:rPr>
            </w:pPr>
            <w:r w:rsidRPr="000C5176">
              <w:rPr>
                <w:rFonts w:eastAsia="Batang" w:cs="Arial"/>
                <w:color w:val="595959"/>
                <w:spacing w:val="-5"/>
              </w:rPr>
              <w:t>14.4</w:t>
            </w:r>
          </w:p>
        </w:tc>
        <w:tc>
          <w:tcPr>
            <w:tcW w:w="854" w:type="dxa"/>
            <w:vAlign w:val="bottom"/>
          </w:tcPr>
          <w:p w:rsidR="007C458D" w:rsidRPr="000C5176" w:rsidRDefault="007C458D" w:rsidP="007C458D">
            <w:pPr>
              <w:ind w:right="74"/>
              <w:jc w:val="right"/>
              <w:rPr>
                <w:rFonts w:eastAsia="Batang" w:cs="Arial"/>
                <w:color w:val="595959"/>
                <w:spacing w:val="-5"/>
              </w:rPr>
            </w:pPr>
            <w:r w:rsidRPr="000C5176">
              <w:rPr>
                <w:rFonts w:eastAsia="Batang" w:cs="Arial"/>
                <w:color w:val="595959"/>
                <w:spacing w:val="-5"/>
              </w:rPr>
              <w:t>14.4</w:t>
            </w:r>
          </w:p>
        </w:tc>
      </w:tr>
      <w:tr w:rsidR="007C458D" w:rsidRPr="00F550B2" w:rsidTr="007C458D">
        <w:tc>
          <w:tcPr>
            <w:tcW w:w="4395" w:type="dxa"/>
            <w:tcBorders>
              <w:top w:val="single" w:sz="2" w:space="0" w:color="000000"/>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Underlying earnings per ordinary share</w:t>
            </w:r>
          </w:p>
        </w:tc>
        <w:tc>
          <w:tcPr>
            <w:tcW w:w="858" w:type="dxa"/>
            <w:tcBorders>
              <w:top w:val="single" w:sz="2" w:space="0" w:color="000000"/>
              <w:bottom w:val="single" w:sz="4" w:space="0" w:color="auto"/>
            </w:tcBorders>
            <w:shd w:val="clear" w:color="auto" w:fill="auto"/>
            <w:vAlign w:val="bottom"/>
          </w:tcPr>
          <w:p w:rsidR="007C458D" w:rsidRPr="00B4770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3.9</w:t>
            </w:r>
          </w:p>
        </w:tc>
        <w:tc>
          <w:tcPr>
            <w:tcW w:w="853" w:type="dxa"/>
            <w:tcBorders>
              <w:top w:val="single" w:sz="2" w:space="0" w:color="000000"/>
              <w:bottom w:val="single" w:sz="4" w:space="0" w:color="auto"/>
            </w:tcBorders>
            <w:shd w:val="clear" w:color="auto" w:fill="auto"/>
            <w:vAlign w:val="bottom"/>
          </w:tcPr>
          <w:p w:rsidR="007C458D" w:rsidRPr="00C55806" w:rsidRDefault="007C458D" w:rsidP="007C458D">
            <w:pPr>
              <w:ind w:right="57"/>
              <w:jc w:val="right"/>
              <w:rPr>
                <w:rFonts w:eastAsia="Batang" w:cs="Arial"/>
                <w:b/>
                <w:bCs/>
                <w:caps/>
                <w:color w:val="595959"/>
                <w:spacing w:val="-5"/>
                <w:kern w:val="32"/>
                <w:highlight w:val="yellow"/>
              </w:rPr>
            </w:pPr>
            <w:r>
              <w:rPr>
                <w:rFonts w:eastAsia="Batang" w:cs="Arial"/>
                <w:b/>
                <w:bCs/>
                <w:caps/>
                <w:color w:val="595959"/>
                <w:spacing w:val="-5"/>
                <w:kern w:val="32"/>
              </w:rPr>
              <w:t>3.9</w:t>
            </w:r>
          </w:p>
        </w:tc>
        <w:tc>
          <w:tcPr>
            <w:tcW w:w="113" w:type="dxa"/>
            <w:tcBorders>
              <w:top w:val="single" w:sz="2" w:space="0" w:color="000000"/>
              <w:bottom w:val="single" w:sz="4" w:space="0" w:color="auto"/>
            </w:tcBorders>
            <w:shd w:val="clear" w:color="auto" w:fill="auto"/>
            <w:vAlign w:val="bottom"/>
          </w:tcPr>
          <w:p w:rsidR="007C458D" w:rsidRPr="00C55806" w:rsidRDefault="007C458D" w:rsidP="007C458D">
            <w:pPr>
              <w:ind w:right="57"/>
              <w:jc w:val="right"/>
              <w:rPr>
                <w:rFonts w:eastAsia="Batang" w:cs="Arial"/>
                <w:color w:val="595959"/>
                <w:spacing w:val="-5"/>
                <w:highlight w:val="yellow"/>
              </w:rPr>
            </w:pPr>
          </w:p>
        </w:tc>
        <w:tc>
          <w:tcPr>
            <w:tcW w:w="853" w:type="dxa"/>
            <w:tcBorders>
              <w:top w:val="single" w:sz="2" w:space="0" w:color="000000"/>
              <w:bottom w:val="single" w:sz="4" w:space="0" w:color="auto"/>
            </w:tcBorders>
            <w:shd w:val="clear" w:color="auto" w:fill="auto"/>
            <w:vAlign w:val="bottom"/>
          </w:tcPr>
          <w:p w:rsidR="007C458D" w:rsidRPr="000C5176" w:rsidRDefault="007C458D" w:rsidP="007C458D">
            <w:pPr>
              <w:ind w:right="74"/>
              <w:jc w:val="right"/>
              <w:rPr>
                <w:rFonts w:eastAsia="Batang" w:cs="Arial"/>
                <w:color w:val="595959"/>
                <w:spacing w:val="-5"/>
              </w:rPr>
            </w:pPr>
            <w:r w:rsidRPr="000C5176">
              <w:rPr>
                <w:rFonts w:eastAsia="Batang" w:cs="Arial"/>
                <w:color w:val="595959"/>
                <w:spacing w:val="-5"/>
              </w:rPr>
              <w:t>6.6</w:t>
            </w:r>
          </w:p>
        </w:tc>
        <w:tc>
          <w:tcPr>
            <w:tcW w:w="854" w:type="dxa"/>
            <w:tcBorders>
              <w:top w:val="single" w:sz="2" w:space="0" w:color="000000"/>
              <w:bottom w:val="single" w:sz="4" w:space="0" w:color="auto"/>
            </w:tcBorders>
            <w:shd w:val="clear" w:color="auto" w:fill="auto"/>
            <w:vAlign w:val="bottom"/>
          </w:tcPr>
          <w:p w:rsidR="007C458D" w:rsidRPr="000C5176" w:rsidRDefault="007C458D" w:rsidP="007C458D">
            <w:pPr>
              <w:ind w:right="74"/>
              <w:jc w:val="right"/>
              <w:rPr>
                <w:rFonts w:eastAsia="Batang" w:cs="Arial"/>
                <w:color w:val="595959"/>
                <w:spacing w:val="-5"/>
              </w:rPr>
            </w:pPr>
            <w:r w:rsidRPr="000C5176">
              <w:rPr>
                <w:rFonts w:eastAsia="Batang" w:cs="Arial"/>
                <w:color w:val="595959"/>
                <w:spacing w:val="-5"/>
              </w:rPr>
              <w:t>6.6</w:t>
            </w:r>
          </w:p>
        </w:tc>
        <w:tc>
          <w:tcPr>
            <w:tcW w:w="113" w:type="dxa"/>
            <w:tcBorders>
              <w:top w:val="single" w:sz="2" w:space="0" w:color="000000"/>
              <w:bottom w:val="single" w:sz="4" w:space="0" w:color="auto"/>
            </w:tcBorders>
            <w:shd w:val="clear" w:color="auto" w:fill="auto"/>
            <w:vAlign w:val="bottom"/>
          </w:tcPr>
          <w:p w:rsidR="007C458D" w:rsidRPr="00C55806" w:rsidRDefault="007C458D" w:rsidP="007C458D">
            <w:pPr>
              <w:ind w:right="57"/>
              <w:jc w:val="right"/>
              <w:rPr>
                <w:rFonts w:eastAsia="Batang" w:cs="Arial"/>
                <w:color w:val="FF0000"/>
                <w:spacing w:val="-5"/>
                <w:highlight w:val="yellow"/>
              </w:rPr>
            </w:pPr>
          </w:p>
        </w:tc>
        <w:tc>
          <w:tcPr>
            <w:tcW w:w="853" w:type="dxa"/>
            <w:tcBorders>
              <w:top w:val="single" w:sz="2" w:space="0" w:color="000000"/>
              <w:bottom w:val="single" w:sz="4" w:space="0" w:color="auto"/>
            </w:tcBorders>
            <w:shd w:val="clear" w:color="auto" w:fill="auto"/>
            <w:vAlign w:val="bottom"/>
          </w:tcPr>
          <w:p w:rsidR="007C458D" w:rsidRPr="000C5176" w:rsidRDefault="007C458D" w:rsidP="007C458D">
            <w:pPr>
              <w:ind w:right="74"/>
              <w:jc w:val="right"/>
              <w:rPr>
                <w:rFonts w:eastAsia="Batang" w:cs="Arial"/>
                <w:color w:val="595959"/>
                <w:spacing w:val="-5"/>
              </w:rPr>
            </w:pPr>
            <w:r w:rsidRPr="000C5176">
              <w:rPr>
                <w:rFonts w:eastAsia="Batang" w:cs="Arial"/>
                <w:color w:val="595959"/>
                <w:spacing w:val="-5"/>
              </w:rPr>
              <w:t>19.9</w:t>
            </w:r>
          </w:p>
        </w:tc>
        <w:tc>
          <w:tcPr>
            <w:tcW w:w="854" w:type="dxa"/>
            <w:tcBorders>
              <w:top w:val="single" w:sz="2" w:space="0" w:color="000000"/>
              <w:bottom w:val="single" w:sz="4" w:space="0" w:color="auto"/>
            </w:tcBorders>
            <w:shd w:val="clear" w:color="auto" w:fill="auto"/>
            <w:vAlign w:val="bottom"/>
          </w:tcPr>
          <w:p w:rsidR="007C458D" w:rsidRPr="000C5176" w:rsidRDefault="007C458D" w:rsidP="007C458D">
            <w:pPr>
              <w:ind w:right="74"/>
              <w:jc w:val="right"/>
              <w:rPr>
                <w:rFonts w:eastAsia="Batang" w:cs="Arial"/>
                <w:color w:val="595959"/>
                <w:spacing w:val="-5"/>
              </w:rPr>
            </w:pPr>
            <w:r w:rsidRPr="000C5176">
              <w:rPr>
                <w:rFonts w:eastAsia="Batang" w:cs="Arial"/>
                <w:color w:val="595959"/>
                <w:spacing w:val="-5"/>
              </w:rPr>
              <w:t>19.9</w:t>
            </w:r>
          </w:p>
        </w:tc>
      </w:tr>
      <w:tr w:rsidR="007C458D" w:rsidRPr="00F550B2" w:rsidTr="007C458D">
        <w:tc>
          <w:tcPr>
            <w:tcW w:w="4395" w:type="dxa"/>
            <w:tcBorders>
              <w:top w:val="single" w:sz="4" w:space="0" w:color="auto"/>
            </w:tcBorders>
            <w:shd w:val="clear" w:color="auto" w:fill="auto"/>
            <w:vAlign w:val="bottom"/>
          </w:tcPr>
          <w:p w:rsidR="007C458D" w:rsidRPr="00F550B2" w:rsidRDefault="007C458D" w:rsidP="007C458D">
            <w:pPr>
              <w:rPr>
                <w:rFonts w:eastAsia="Batang" w:cs="Arial"/>
                <w:b/>
                <w:color w:val="595959"/>
                <w:spacing w:val="-5"/>
              </w:rPr>
            </w:pPr>
            <w:r w:rsidRPr="00F550B2">
              <w:rPr>
                <w:rFonts w:eastAsia="Batang" w:cs="Arial"/>
                <w:b/>
                <w:color w:val="595959"/>
                <w:spacing w:val="-5"/>
              </w:rPr>
              <w:t>Discontinued operations</w:t>
            </w:r>
          </w:p>
        </w:tc>
        <w:tc>
          <w:tcPr>
            <w:tcW w:w="858" w:type="dxa"/>
            <w:tcBorders>
              <w:top w:val="single" w:sz="4" w:space="0" w:color="auto"/>
            </w:tcBorders>
            <w:shd w:val="clear" w:color="auto" w:fill="auto"/>
            <w:vAlign w:val="bottom"/>
          </w:tcPr>
          <w:p w:rsidR="007C458D" w:rsidRPr="00B47702" w:rsidRDefault="007C458D" w:rsidP="007C458D">
            <w:pPr>
              <w:ind w:right="57"/>
              <w:jc w:val="right"/>
              <w:rPr>
                <w:rFonts w:eastAsia="Batang" w:cs="Arial"/>
                <w:b/>
                <w:bCs/>
                <w:color w:val="595959"/>
                <w:spacing w:val="-5"/>
              </w:rPr>
            </w:pPr>
          </w:p>
        </w:tc>
        <w:tc>
          <w:tcPr>
            <w:tcW w:w="853" w:type="dxa"/>
            <w:tcBorders>
              <w:top w:val="single" w:sz="4" w:space="0" w:color="auto"/>
            </w:tcBorders>
            <w:shd w:val="clear" w:color="auto" w:fill="auto"/>
            <w:vAlign w:val="bottom"/>
          </w:tcPr>
          <w:p w:rsidR="007C458D" w:rsidRPr="00C55806" w:rsidRDefault="007C458D" w:rsidP="007C458D">
            <w:pPr>
              <w:ind w:right="57"/>
              <w:jc w:val="right"/>
              <w:rPr>
                <w:rFonts w:eastAsia="Batang" w:cs="Arial"/>
                <w:b/>
                <w:bCs/>
                <w:color w:val="595959"/>
                <w:spacing w:val="-5"/>
                <w:highlight w:val="yellow"/>
              </w:rPr>
            </w:pPr>
          </w:p>
        </w:tc>
        <w:tc>
          <w:tcPr>
            <w:tcW w:w="113" w:type="dxa"/>
            <w:tcBorders>
              <w:top w:val="single" w:sz="4" w:space="0" w:color="auto"/>
            </w:tcBorders>
            <w:shd w:val="clear" w:color="auto" w:fill="auto"/>
            <w:vAlign w:val="bottom"/>
          </w:tcPr>
          <w:p w:rsidR="007C458D" w:rsidRPr="00C55806" w:rsidRDefault="007C458D" w:rsidP="007C458D">
            <w:pPr>
              <w:ind w:right="57"/>
              <w:jc w:val="right"/>
              <w:rPr>
                <w:rFonts w:eastAsia="Batang" w:cs="Arial"/>
                <w:color w:val="595959"/>
                <w:spacing w:val="-5"/>
                <w:highlight w:val="yellow"/>
              </w:rPr>
            </w:pPr>
          </w:p>
        </w:tc>
        <w:tc>
          <w:tcPr>
            <w:tcW w:w="853" w:type="dxa"/>
            <w:tcBorders>
              <w:top w:val="single" w:sz="4" w:space="0" w:color="auto"/>
            </w:tcBorders>
            <w:shd w:val="clear" w:color="auto" w:fill="auto"/>
            <w:vAlign w:val="bottom"/>
          </w:tcPr>
          <w:p w:rsidR="007C458D" w:rsidRPr="000C5176" w:rsidRDefault="007C458D" w:rsidP="007C458D">
            <w:pPr>
              <w:ind w:right="74"/>
              <w:jc w:val="right"/>
              <w:rPr>
                <w:rFonts w:eastAsia="Batang" w:cs="Arial"/>
                <w:color w:val="595959"/>
                <w:spacing w:val="-5"/>
              </w:rPr>
            </w:pPr>
          </w:p>
        </w:tc>
        <w:tc>
          <w:tcPr>
            <w:tcW w:w="854" w:type="dxa"/>
            <w:tcBorders>
              <w:top w:val="single" w:sz="4" w:space="0" w:color="auto"/>
            </w:tcBorders>
            <w:shd w:val="clear" w:color="auto" w:fill="auto"/>
            <w:vAlign w:val="bottom"/>
          </w:tcPr>
          <w:p w:rsidR="007C458D" w:rsidRPr="000C5176" w:rsidRDefault="007C458D" w:rsidP="007C458D">
            <w:pPr>
              <w:ind w:right="74"/>
              <w:jc w:val="right"/>
              <w:rPr>
                <w:rFonts w:eastAsia="Batang" w:cs="Arial"/>
                <w:color w:val="595959"/>
                <w:spacing w:val="-5"/>
              </w:rPr>
            </w:pPr>
          </w:p>
        </w:tc>
        <w:tc>
          <w:tcPr>
            <w:tcW w:w="113" w:type="dxa"/>
            <w:tcBorders>
              <w:top w:val="single" w:sz="4" w:space="0" w:color="auto"/>
            </w:tcBorders>
            <w:shd w:val="clear" w:color="auto" w:fill="auto"/>
            <w:vAlign w:val="bottom"/>
          </w:tcPr>
          <w:p w:rsidR="007C458D" w:rsidRPr="00C55806" w:rsidRDefault="007C458D" w:rsidP="007C458D">
            <w:pPr>
              <w:ind w:right="57"/>
              <w:jc w:val="right"/>
              <w:rPr>
                <w:rFonts w:eastAsia="Batang" w:cs="Arial"/>
                <w:color w:val="FF0000"/>
                <w:spacing w:val="-5"/>
                <w:highlight w:val="yellow"/>
              </w:rPr>
            </w:pPr>
          </w:p>
        </w:tc>
        <w:tc>
          <w:tcPr>
            <w:tcW w:w="853" w:type="dxa"/>
            <w:tcBorders>
              <w:top w:val="single" w:sz="4" w:space="0" w:color="auto"/>
            </w:tcBorders>
            <w:shd w:val="clear" w:color="auto" w:fill="auto"/>
            <w:vAlign w:val="bottom"/>
          </w:tcPr>
          <w:p w:rsidR="007C458D" w:rsidRPr="000C5176" w:rsidRDefault="007C458D" w:rsidP="007C458D">
            <w:pPr>
              <w:ind w:right="74"/>
              <w:jc w:val="right"/>
              <w:rPr>
                <w:rFonts w:eastAsia="Batang" w:cs="Arial"/>
                <w:color w:val="595959"/>
                <w:spacing w:val="-5"/>
              </w:rPr>
            </w:pPr>
          </w:p>
        </w:tc>
        <w:tc>
          <w:tcPr>
            <w:tcW w:w="854" w:type="dxa"/>
            <w:tcBorders>
              <w:top w:val="single" w:sz="4" w:space="0" w:color="auto"/>
            </w:tcBorders>
            <w:shd w:val="clear" w:color="auto" w:fill="auto"/>
            <w:vAlign w:val="bottom"/>
          </w:tcPr>
          <w:p w:rsidR="007C458D" w:rsidRPr="000C5176" w:rsidRDefault="007C458D" w:rsidP="007C458D">
            <w:pPr>
              <w:ind w:right="74"/>
              <w:jc w:val="right"/>
              <w:rPr>
                <w:rFonts w:eastAsia="Batang" w:cs="Arial"/>
                <w:color w:val="595959"/>
                <w:spacing w:val="-5"/>
              </w:rPr>
            </w:pPr>
          </w:p>
        </w:tc>
      </w:tr>
      <w:tr w:rsidR="007C458D" w:rsidRPr="00F550B2" w:rsidTr="007C458D">
        <w:tc>
          <w:tcPr>
            <w:tcW w:w="4395"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Loss per ordinary share</w:t>
            </w:r>
          </w:p>
        </w:tc>
        <w:tc>
          <w:tcPr>
            <w:tcW w:w="858" w:type="dxa"/>
            <w:shd w:val="clear" w:color="auto" w:fill="auto"/>
            <w:vAlign w:val="bottom"/>
          </w:tcPr>
          <w:p w:rsidR="007C458D" w:rsidRPr="00B47702" w:rsidRDefault="007C458D" w:rsidP="007C458D">
            <w:pPr>
              <w:ind w:right="17"/>
              <w:jc w:val="right"/>
              <w:rPr>
                <w:rFonts w:eastAsia="Batang" w:cs="Arial"/>
                <w:b/>
                <w:bCs/>
                <w:caps/>
                <w:color w:val="595959"/>
                <w:spacing w:val="-5"/>
                <w:kern w:val="32"/>
              </w:rPr>
            </w:pPr>
            <w:r w:rsidRPr="00B47702">
              <w:rPr>
                <w:rFonts w:eastAsia="Batang" w:cs="Arial"/>
                <w:b/>
                <w:bCs/>
                <w:caps/>
                <w:color w:val="595959"/>
                <w:spacing w:val="-5"/>
                <w:kern w:val="32"/>
              </w:rPr>
              <w:t>(5.</w:t>
            </w:r>
            <w:r>
              <w:rPr>
                <w:rFonts w:eastAsia="Batang" w:cs="Arial"/>
                <w:b/>
                <w:bCs/>
                <w:caps/>
                <w:color w:val="595959"/>
                <w:spacing w:val="-5"/>
                <w:kern w:val="32"/>
              </w:rPr>
              <w:t>5</w:t>
            </w:r>
            <w:r w:rsidRPr="00B47702">
              <w:rPr>
                <w:rFonts w:eastAsia="Batang" w:cs="Arial"/>
                <w:b/>
                <w:bCs/>
                <w:caps/>
                <w:color w:val="595959"/>
                <w:spacing w:val="-5"/>
                <w:kern w:val="32"/>
              </w:rPr>
              <w:t>)</w:t>
            </w:r>
          </w:p>
        </w:tc>
        <w:tc>
          <w:tcPr>
            <w:tcW w:w="853" w:type="dxa"/>
            <w:shd w:val="clear" w:color="auto" w:fill="auto"/>
            <w:vAlign w:val="bottom"/>
          </w:tcPr>
          <w:p w:rsidR="007C458D" w:rsidRPr="00C55806" w:rsidRDefault="007C458D" w:rsidP="007C458D">
            <w:pPr>
              <w:ind w:right="17"/>
              <w:jc w:val="right"/>
              <w:rPr>
                <w:rFonts w:eastAsia="Batang" w:cs="Arial"/>
                <w:b/>
                <w:bCs/>
                <w:caps/>
                <w:color w:val="595959"/>
                <w:spacing w:val="-5"/>
                <w:kern w:val="32"/>
                <w:highlight w:val="yellow"/>
              </w:rPr>
            </w:pPr>
            <w:r w:rsidRPr="00B47702">
              <w:rPr>
                <w:rFonts w:eastAsia="Batang" w:cs="Arial"/>
                <w:b/>
                <w:bCs/>
                <w:caps/>
                <w:color w:val="595959"/>
                <w:spacing w:val="-5"/>
                <w:kern w:val="32"/>
              </w:rPr>
              <w:t>(5.</w:t>
            </w:r>
            <w:r>
              <w:rPr>
                <w:rFonts w:eastAsia="Batang" w:cs="Arial"/>
                <w:b/>
                <w:bCs/>
                <w:caps/>
                <w:color w:val="595959"/>
                <w:spacing w:val="-5"/>
                <w:kern w:val="32"/>
              </w:rPr>
              <w:t>5</w:t>
            </w:r>
            <w:r w:rsidRPr="00B47702">
              <w:rPr>
                <w:rFonts w:eastAsia="Batang" w:cs="Arial"/>
                <w:b/>
                <w:bCs/>
                <w:caps/>
                <w:color w:val="595959"/>
                <w:spacing w:val="-5"/>
                <w:kern w:val="32"/>
              </w:rPr>
              <w:t>)</w:t>
            </w:r>
          </w:p>
        </w:tc>
        <w:tc>
          <w:tcPr>
            <w:tcW w:w="113" w:type="dxa"/>
            <w:shd w:val="clear" w:color="auto" w:fill="auto"/>
            <w:vAlign w:val="bottom"/>
          </w:tcPr>
          <w:p w:rsidR="007C458D" w:rsidRPr="00C55806" w:rsidRDefault="007C458D" w:rsidP="007C458D">
            <w:pPr>
              <w:ind w:right="17"/>
              <w:jc w:val="right"/>
              <w:rPr>
                <w:rFonts w:eastAsia="Batang" w:cs="Arial"/>
                <w:color w:val="595959"/>
                <w:spacing w:val="-5"/>
                <w:highlight w:val="yellow"/>
              </w:rPr>
            </w:pPr>
          </w:p>
        </w:tc>
        <w:tc>
          <w:tcPr>
            <w:tcW w:w="853" w:type="dxa"/>
            <w:shd w:val="clear" w:color="auto" w:fill="auto"/>
            <w:vAlign w:val="bottom"/>
          </w:tcPr>
          <w:p w:rsidR="007C458D" w:rsidRPr="000C5176" w:rsidRDefault="007C458D" w:rsidP="007C458D">
            <w:pPr>
              <w:ind w:right="17"/>
              <w:jc w:val="right"/>
              <w:rPr>
                <w:rFonts w:eastAsia="Batang" w:cs="Arial"/>
                <w:color w:val="595959"/>
                <w:spacing w:val="-5"/>
              </w:rPr>
            </w:pPr>
            <w:r w:rsidRPr="000C5176">
              <w:rPr>
                <w:rFonts w:eastAsia="Batang" w:cs="Arial"/>
                <w:color w:val="595959"/>
                <w:spacing w:val="-5"/>
              </w:rPr>
              <w:t>(10.1)</w:t>
            </w:r>
          </w:p>
        </w:tc>
        <w:tc>
          <w:tcPr>
            <w:tcW w:w="854" w:type="dxa"/>
            <w:shd w:val="clear" w:color="auto" w:fill="auto"/>
            <w:vAlign w:val="bottom"/>
          </w:tcPr>
          <w:p w:rsidR="007C458D" w:rsidRPr="000C5176" w:rsidRDefault="007C458D" w:rsidP="007C458D">
            <w:pPr>
              <w:ind w:right="17"/>
              <w:jc w:val="right"/>
              <w:rPr>
                <w:rFonts w:eastAsia="Batang" w:cs="Arial"/>
                <w:color w:val="595959"/>
                <w:spacing w:val="-5"/>
              </w:rPr>
            </w:pPr>
            <w:r w:rsidRPr="000C5176">
              <w:rPr>
                <w:rFonts w:eastAsia="Batang" w:cs="Arial"/>
                <w:color w:val="595959"/>
                <w:spacing w:val="-5"/>
              </w:rPr>
              <w:t>(10.1)</w:t>
            </w:r>
          </w:p>
        </w:tc>
        <w:tc>
          <w:tcPr>
            <w:tcW w:w="113" w:type="dxa"/>
            <w:shd w:val="clear" w:color="auto" w:fill="auto"/>
            <w:vAlign w:val="bottom"/>
          </w:tcPr>
          <w:p w:rsidR="007C458D" w:rsidRPr="00C55806" w:rsidRDefault="007C458D" w:rsidP="007C458D">
            <w:pPr>
              <w:ind w:right="17"/>
              <w:jc w:val="right"/>
              <w:rPr>
                <w:rFonts w:eastAsia="Batang" w:cs="Arial"/>
                <w:color w:val="FF0000"/>
                <w:spacing w:val="-5"/>
                <w:highlight w:val="yellow"/>
              </w:rPr>
            </w:pPr>
          </w:p>
        </w:tc>
        <w:tc>
          <w:tcPr>
            <w:tcW w:w="853" w:type="dxa"/>
            <w:shd w:val="clear" w:color="auto" w:fill="auto"/>
            <w:vAlign w:val="bottom"/>
          </w:tcPr>
          <w:p w:rsidR="007C458D" w:rsidRPr="000C5176" w:rsidRDefault="007C458D" w:rsidP="007C458D">
            <w:pPr>
              <w:ind w:right="17"/>
              <w:jc w:val="right"/>
              <w:rPr>
                <w:rFonts w:eastAsia="Batang" w:cs="Arial"/>
                <w:color w:val="595959"/>
                <w:spacing w:val="-5"/>
              </w:rPr>
            </w:pPr>
            <w:r w:rsidRPr="000C5176">
              <w:rPr>
                <w:rFonts w:eastAsia="Batang" w:cs="Arial"/>
                <w:color w:val="595959"/>
                <w:spacing w:val="-5"/>
              </w:rPr>
              <w:t>(7.6)</w:t>
            </w:r>
          </w:p>
        </w:tc>
        <w:tc>
          <w:tcPr>
            <w:tcW w:w="854" w:type="dxa"/>
            <w:shd w:val="clear" w:color="auto" w:fill="auto"/>
            <w:vAlign w:val="bottom"/>
          </w:tcPr>
          <w:p w:rsidR="007C458D" w:rsidRPr="000C5176" w:rsidRDefault="007C458D" w:rsidP="007C458D">
            <w:pPr>
              <w:ind w:right="17"/>
              <w:jc w:val="right"/>
              <w:rPr>
                <w:rFonts w:eastAsia="Batang" w:cs="Arial"/>
                <w:color w:val="595959"/>
                <w:spacing w:val="-5"/>
              </w:rPr>
            </w:pPr>
            <w:r w:rsidRPr="000C5176">
              <w:rPr>
                <w:rFonts w:eastAsia="Batang" w:cs="Arial"/>
                <w:color w:val="595959"/>
                <w:spacing w:val="-5"/>
              </w:rPr>
              <w:t>(7.6)</w:t>
            </w:r>
          </w:p>
        </w:tc>
      </w:tr>
      <w:tr w:rsidR="007C458D" w:rsidRPr="00F550B2" w:rsidTr="007C458D">
        <w:tc>
          <w:tcPr>
            <w:tcW w:w="4395"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Amortisation of acquired intangible assets</w:t>
            </w:r>
            <w:r>
              <w:rPr>
                <w:rFonts w:eastAsia="Batang" w:cs="Arial"/>
                <w:color w:val="595959"/>
                <w:spacing w:val="-5"/>
              </w:rPr>
              <w:t xml:space="preserve"> net of tax</w:t>
            </w:r>
          </w:p>
        </w:tc>
        <w:tc>
          <w:tcPr>
            <w:tcW w:w="858" w:type="dxa"/>
            <w:shd w:val="clear" w:color="auto" w:fill="auto"/>
          </w:tcPr>
          <w:p w:rsidR="007C458D" w:rsidRPr="00C55806" w:rsidRDefault="007C458D" w:rsidP="007C458D">
            <w:pPr>
              <w:ind w:right="57"/>
              <w:jc w:val="right"/>
              <w:rPr>
                <w:b/>
              </w:rPr>
            </w:pPr>
            <w:r w:rsidRPr="00C55806">
              <w:rPr>
                <w:rFonts w:eastAsia="Batang" w:cs="Arial"/>
                <w:b/>
                <w:bCs/>
                <w:color w:val="595959"/>
                <w:spacing w:val="-5"/>
              </w:rPr>
              <w:t>–</w:t>
            </w:r>
          </w:p>
        </w:tc>
        <w:tc>
          <w:tcPr>
            <w:tcW w:w="853" w:type="dxa"/>
            <w:shd w:val="clear" w:color="auto" w:fill="auto"/>
          </w:tcPr>
          <w:p w:rsidR="007C458D" w:rsidRPr="00C55806" w:rsidRDefault="007C458D" w:rsidP="007C458D">
            <w:pPr>
              <w:ind w:right="57"/>
              <w:jc w:val="right"/>
              <w:rPr>
                <w:b/>
                <w:highlight w:val="yellow"/>
              </w:rPr>
            </w:pPr>
            <w:r w:rsidRPr="00C55806">
              <w:rPr>
                <w:rFonts w:eastAsia="Batang" w:cs="Arial"/>
                <w:b/>
                <w:bCs/>
                <w:color w:val="595959"/>
                <w:spacing w:val="-5"/>
              </w:rPr>
              <w:t>–</w:t>
            </w:r>
          </w:p>
        </w:tc>
        <w:tc>
          <w:tcPr>
            <w:tcW w:w="113" w:type="dxa"/>
            <w:shd w:val="clear" w:color="auto" w:fill="auto"/>
            <w:vAlign w:val="bottom"/>
          </w:tcPr>
          <w:p w:rsidR="007C458D" w:rsidRPr="00C55806" w:rsidRDefault="007C458D" w:rsidP="007C458D">
            <w:pPr>
              <w:ind w:right="57"/>
              <w:jc w:val="right"/>
              <w:rPr>
                <w:rFonts w:eastAsia="Batang" w:cs="Arial"/>
                <w:color w:val="595959"/>
                <w:spacing w:val="-5"/>
                <w:highlight w:val="yellow"/>
              </w:rPr>
            </w:pPr>
          </w:p>
        </w:tc>
        <w:tc>
          <w:tcPr>
            <w:tcW w:w="853" w:type="dxa"/>
            <w:shd w:val="clear" w:color="auto" w:fill="auto"/>
            <w:vAlign w:val="bottom"/>
          </w:tcPr>
          <w:p w:rsidR="007C458D" w:rsidRPr="000C5176" w:rsidRDefault="007C458D" w:rsidP="007C458D">
            <w:pPr>
              <w:ind w:right="57"/>
              <w:jc w:val="right"/>
              <w:rPr>
                <w:rFonts w:eastAsia="Batang" w:cs="Arial"/>
                <w:color w:val="595959"/>
                <w:spacing w:val="-5"/>
              </w:rPr>
            </w:pPr>
            <w:r w:rsidRPr="000C5176">
              <w:rPr>
                <w:rFonts w:eastAsia="Batang" w:cs="Arial"/>
                <w:color w:val="595959"/>
                <w:spacing w:val="-5"/>
              </w:rPr>
              <w:t>0.2</w:t>
            </w:r>
          </w:p>
        </w:tc>
        <w:tc>
          <w:tcPr>
            <w:tcW w:w="854" w:type="dxa"/>
            <w:shd w:val="clear" w:color="auto" w:fill="auto"/>
            <w:vAlign w:val="bottom"/>
          </w:tcPr>
          <w:p w:rsidR="007C458D" w:rsidRPr="000C5176" w:rsidRDefault="007C458D" w:rsidP="007C458D">
            <w:pPr>
              <w:ind w:right="57"/>
              <w:jc w:val="right"/>
              <w:rPr>
                <w:rFonts w:eastAsia="Batang" w:cs="Arial"/>
                <w:color w:val="595959"/>
                <w:spacing w:val="-5"/>
              </w:rPr>
            </w:pPr>
            <w:r w:rsidRPr="000C5176">
              <w:rPr>
                <w:rFonts w:eastAsia="Batang" w:cs="Arial"/>
                <w:color w:val="595959"/>
                <w:spacing w:val="-5"/>
              </w:rPr>
              <w:t>0.2</w:t>
            </w:r>
          </w:p>
        </w:tc>
        <w:tc>
          <w:tcPr>
            <w:tcW w:w="113" w:type="dxa"/>
            <w:shd w:val="clear" w:color="auto" w:fill="auto"/>
            <w:vAlign w:val="bottom"/>
          </w:tcPr>
          <w:p w:rsidR="007C458D" w:rsidRPr="00C55806" w:rsidRDefault="007C458D" w:rsidP="007C458D">
            <w:pPr>
              <w:ind w:right="57"/>
              <w:jc w:val="right"/>
              <w:rPr>
                <w:rFonts w:eastAsia="Batang" w:cs="Arial"/>
                <w:color w:val="FF0000"/>
                <w:spacing w:val="-5"/>
                <w:highlight w:val="yellow"/>
              </w:rPr>
            </w:pPr>
          </w:p>
        </w:tc>
        <w:tc>
          <w:tcPr>
            <w:tcW w:w="853" w:type="dxa"/>
            <w:shd w:val="clear" w:color="auto" w:fill="auto"/>
            <w:vAlign w:val="bottom"/>
          </w:tcPr>
          <w:p w:rsidR="007C458D" w:rsidRPr="000C5176" w:rsidRDefault="007C458D" w:rsidP="007C458D">
            <w:pPr>
              <w:ind w:right="57"/>
              <w:jc w:val="right"/>
              <w:rPr>
                <w:rFonts w:eastAsia="Batang" w:cs="Arial"/>
                <w:color w:val="595959"/>
                <w:spacing w:val="-5"/>
              </w:rPr>
            </w:pPr>
            <w:r w:rsidRPr="000C5176">
              <w:rPr>
                <w:rFonts w:eastAsia="Batang" w:cs="Arial"/>
                <w:color w:val="595959"/>
                <w:spacing w:val="-5"/>
              </w:rPr>
              <w:t>0.3</w:t>
            </w:r>
          </w:p>
        </w:tc>
        <w:tc>
          <w:tcPr>
            <w:tcW w:w="854" w:type="dxa"/>
            <w:shd w:val="clear" w:color="auto" w:fill="auto"/>
            <w:vAlign w:val="bottom"/>
          </w:tcPr>
          <w:p w:rsidR="007C458D" w:rsidRPr="000C5176" w:rsidRDefault="007C458D" w:rsidP="007C458D">
            <w:pPr>
              <w:ind w:right="57"/>
              <w:jc w:val="right"/>
              <w:rPr>
                <w:rFonts w:eastAsia="Batang" w:cs="Arial"/>
                <w:color w:val="595959"/>
                <w:spacing w:val="-5"/>
              </w:rPr>
            </w:pPr>
            <w:r w:rsidRPr="000C5176">
              <w:rPr>
                <w:rFonts w:eastAsia="Batang" w:cs="Arial"/>
                <w:color w:val="595959"/>
                <w:spacing w:val="-5"/>
              </w:rPr>
              <w:t>0.3</w:t>
            </w:r>
          </w:p>
        </w:tc>
      </w:tr>
      <w:tr w:rsidR="007C458D" w:rsidRPr="00F550B2" w:rsidTr="007C458D">
        <w:tc>
          <w:tcPr>
            <w:tcW w:w="4395" w:type="dxa"/>
            <w:tcBorders>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Other non-underlying items</w:t>
            </w:r>
            <w:r>
              <w:rPr>
                <w:rFonts w:eastAsia="Batang" w:cs="Arial"/>
                <w:color w:val="595959"/>
                <w:spacing w:val="-5"/>
              </w:rPr>
              <w:t xml:space="preserve"> net of tax</w:t>
            </w:r>
          </w:p>
        </w:tc>
        <w:tc>
          <w:tcPr>
            <w:tcW w:w="858" w:type="dxa"/>
            <w:tcBorders>
              <w:bottom w:val="single" w:sz="4" w:space="0" w:color="auto"/>
            </w:tcBorders>
            <w:shd w:val="clear" w:color="auto" w:fill="auto"/>
            <w:vAlign w:val="bottom"/>
          </w:tcPr>
          <w:p w:rsidR="007C458D" w:rsidRPr="00B47702" w:rsidRDefault="007C458D" w:rsidP="007C458D">
            <w:pPr>
              <w:ind w:right="57"/>
              <w:jc w:val="right"/>
              <w:rPr>
                <w:rFonts w:eastAsia="Batang" w:cs="Arial"/>
                <w:b/>
                <w:bCs/>
                <w:caps/>
                <w:color w:val="595959"/>
                <w:spacing w:val="-5"/>
                <w:kern w:val="32"/>
              </w:rPr>
            </w:pPr>
            <w:r w:rsidRPr="00B47702">
              <w:rPr>
                <w:rFonts w:eastAsia="Batang" w:cs="Arial"/>
                <w:b/>
                <w:bCs/>
                <w:caps/>
                <w:color w:val="595959"/>
                <w:spacing w:val="-5"/>
                <w:kern w:val="32"/>
              </w:rPr>
              <w:t>3.</w:t>
            </w:r>
            <w:r>
              <w:rPr>
                <w:rFonts w:eastAsia="Batang" w:cs="Arial"/>
                <w:b/>
                <w:bCs/>
                <w:caps/>
                <w:color w:val="595959"/>
                <w:spacing w:val="-5"/>
                <w:kern w:val="32"/>
              </w:rPr>
              <w:t>5</w:t>
            </w:r>
          </w:p>
        </w:tc>
        <w:tc>
          <w:tcPr>
            <w:tcW w:w="853" w:type="dxa"/>
            <w:tcBorders>
              <w:bottom w:val="single" w:sz="4" w:space="0" w:color="auto"/>
            </w:tcBorders>
            <w:shd w:val="clear" w:color="auto" w:fill="auto"/>
            <w:vAlign w:val="bottom"/>
          </w:tcPr>
          <w:p w:rsidR="007C458D" w:rsidRPr="00C55806" w:rsidRDefault="007C458D" w:rsidP="007C458D">
            <w:pPr>
              <w:ind w:right="57"/>
              <w:jc w:val="right"/>
              <w:rPr>
                <w:rFonts w:eastAsia="Batang" w:cs="Arial"/>
                <w:b/>
                <w:bCs/>
                <w:caps/>
                <w:color w:val="595959"/>
                <w:spacing w:val="-5"/>
                <w:kern w:val="32"/>
                <w:highlight w:val="yellow"/>
              </w:rPr>
            </w:pPr>
            <w:r w:rsidRPr="00B47702">
              <w:rPr>
                <w:rFonts w:eastAsia="Batang" w:cs="Arial"/>
                <w:b/>
                <w:bCs/>
                <w:caps/>
                <w:color w:val="595959"/>
                <w:spacing w:val="-5"/>
                <w:kern w:val="32"/>
              </w:rPr>
              <w:t>3.</w:t>
            </w:r>
            <w:r>
              <w:rPr>
                <w:rFonts w:eastAsia="Batang" w:cs="Arial"/>
                <w:b/>
                <w:bCs/>
                <w:caps/>
                <w:color w:val="595959"/>
                <w:spacing w:val="-5"/>
                <w:kern w:val="32"/>
              </w:rPr>
              <w:t>5</w:t>
            </w:r>
          </w:p>
        </w:tc>
        <w:tc>
          <w:tcPr>
            <w:tcW w:w="113" w:type="dxa"/>
            <w:tcBorders>
              <w:bottom w:val="single" w:sz="4" w:space="0" w:color="auto"/>
            </w:tcBorders>
            <w:shd w:val="clear" w:color="auto" w:fill="auto"/>
            <w:vAlign w:val="bottom"/>
          </w:tcPr>
          <w:p w:rsidR="007C458D" w:rsidRPr="00C55806" w:rsidRDefault="007C458D" w:rsidP="007C458D">
            <w:pPr>
              <w:ind w:right="57"/>
              <w:jc w:val="right"/>
              <w:rPr>
                <w:rFonts w:eastAsia="Batang" w:cs="Arial"/>
                <w:color w:val="595959"/>
                <w:spacing w:val="-5"/>
                <w:highlight w:val="yellow"/>
              </w:rPr>
            </w:pPr>
          </w:p>
        </w:tc>
        <w:tc>
          <w:tcPr>
            <w:tcW w:w="853" w:type="dxa"/>
            <w:tcBorders>
              <w:bottom w:val="single" w:sz="4" w:space="0" w:color="auto"/>
            </w:tcBorders>
            <w:shd w:val="clear" w:color="auto" w:fill="auto"/>
            <w:vAlign w:val="bottom"/>
          </w:tcPr>
          <w:p w:rsidR="007C458D" w:rsidRPr="000C5176" w:rsidRDefault="007C458D" w:rsidP="007C458D">
            <w:pPr>
              <w:ind w:right="57"/>
              <w:jc w:val="right"/>
              <w:rPr>
                <w:rFonts w:eastAsia="Batang" w:cs="Arial"/>
                <w:color w:val="595959"/>
                <w:spacing w:val="-5"/>
              </w:rPr>
            </w:pPr>
            <w:r w:rsidRPr="000C5176">
              <w:rPr>
                <w:rFonts w:eastAsia="Batang" w:cs="Arial"/>
                <w:color w:val="595959"/>
                <w:spacing w:val="-5"/>
              </w:rPr>
              <w:t>7.6</w:t>
            </w:r>
          </w:p>
        </w:tc>
        <w:tc>
          <w:tcPr>
            <w:tcW w:w="854" w:type="dxa"/>
            <w:tcBorders>
              <w:bottom w:val="single" w:sz="4" w:space="0" w:color="auto"/>
            </w:tcBorders>
            <w:shd w:val="clear" w:color="auto" w:fill="auto"/>
            <w:vAlign w:val="bottom"/>
          </w:tcPr>
          <w:p w:rsidR="007C458D" w:rsidRPr="000C5176" w:rsidRDefault="007C458D" w:rsidP="007C458D">
            <w:pPr>
              <w:ind w:right="57"/>
              <w:jc w:val="right"/>
              <w:rPr>
                <w:rFonts w:eastAsia="Batang" w:cs="Arial"/>
                <w:color w:val="595959"/>
                <w:spacing w:val="-5"/>
              </w:rPr>
            </w:pPr>
            <w:r w:rsidRPr="000C5176">
              <w:rPr>
                <w:rFonts w:eastAsia="Batang" w:cs="Arial"/>
                <w:color w:val="595959"/>
                <w:spacing w:val="-5"/>
              </w:rPr>
              <w:t>7.6</w:t>
            </w:r>
          </w:p>
        </w:tc>
        <w:tc>
          <w:tcPr>
            <w:tcW w:w="113" w:type="dxa"/>
            <w:tcBorders>
              <w:bottom w:val="single" w:sz="4" w:space="0" w:color="auto"/>
            </w:tcBorders>
            <w:shd w:val="clear" w:color="auto" w:fill="auto"/>
            <w:vAlign w:val="bottom"/>
          </w:tcPr>
          <w:p w:rsidR="007C458D" w:rsidRPr="00C55806" w:rsidRDefault="007C458D" w:rsidP="007C458D">
            <w:pPr>
              <w:ind w:right="57"/>
              <w:jc w:val="right"/>
              <w:rPr>
                <w:rFonts w:eastAsia="Batang" w:cs="Arial"/>
                <w:color w:val="FF0000"/>
                <w:spacing w:val="-5"/>
                <w:highlight w:val="yellow"/>
              </w:rPr>
            </w:pPr>
          </w:p>
        </w:tc>
        <w:tc>
          <w:tcPr>
            <w:tcW w:w="853" w:type="dxa"/>
            <w:tcBorders>
              <w:bottom w:val="single" w:sz="4" w:space="0" w:color="auto"/>
            </w:tcBorders>
            <w:shd w:val="clear" w:color="auto" w:fill="auto"/>
            <w:vAlign w:val="bottom"/>
          </w:tcPr>
          <w:p w:rsidR="007C458D" w:rsidRPr="000C5176" w:rsidRDefault="007C458D" w:rsidP="007C458D">
            <w:pPr>
              <w:ind w:right="57"/>
              <w:jc w:val="right"/>
              <w:rPr>
                <w:rFonts w:eastAsia="Batang" w:cs="Arial"/>
                <w:color w:val="595959"/>
                <w:spacing w:val="-5"/>
              </w:rPr>
            </w:pPr>
            <w:r w:rsidRPr="000C5176">
              <w:rPr>
                <w:rFonts w:eastAsia="Batang" w:cs="Arial"/>
                <w:color w:val="595959"/>
                <w:spacing w:val="-5"/>
              </w:rPr>
              <w:t>5.2</w:t>
            </w:r>
          </w:p>
        </w:tc>
        <w:tc>
          <w:tcPr>
            <w:tcW w:w="854" w:type="dxa"/>
            <w:tcBorders>
              <w:bottom w:val="single" w:sz="4" w:space="0" w:color="auto"/>
            </w:tcBorders>
            <w:shd w:val="clear" w:color="auto" w:fill="auto"/>
            <w:vAlign w:val="bottom"/>
          </w:tcPr>
          <w:p w:rsidR="007C458D" w:rsidRPr="000C5176" w:rsidRDefault="007C458D" w:rsidP="007C458D">
            <w:pPr>
              <w:ind w:right="57"/>
              <w:jc w:val="right"/>
              <w:rPr>
                <w:rFonts w:eastAsia="Batang" w:cs="Arial"/>
                <w:color w:val="595959"/>
                <w:spacing w:val="-5"/>
              </w:rPr>
            </w:pPr>
            <w:r w:rsidRPr="000C5176">
              <w:rPr>
                <w:rFonts w:eastAsia="Batang" w:cs="Arial"/>
                <w:color w:val="595959"/>
                <w:spacing w:val="-5"/>
              </w:rPr>
              <w:t>5.2</w:t>
            </w:r>
          </w:p>
        </w:tc>
      </w:tr>
      <w:tr w:rsidR="007C458D" w:rsidRPr="00F550B2" w:rsidTr="007C458D">
        <w:tc>
          <w:tcPr>
            <w:tcW w:w="4395" w:type="dxa"/>
            <w:tcBorders>
              <w:top w:val="single" w:sz="4" w:space="0" w:color="auto"/>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Underlying los</w:t>
            </w:r>
            <w:r>
              <w:rPr>
                <w:rFonts w:eastAsia="Batang" w:cs="Arial"/>
                <w:color w:val="595959"/>
                <w:spacing w:val="-5"/>
              </w:rPr>
              <w:t xml:space="preserve">s </w:t>
            </w:r>
            <w:r w:rsidRPr="00F550B2">
              <w:rPr>
                <w:rFonts w:eastAsia="Batang" w:cs="Arial"/>
                <w:color w:val="595959"/>
                <w:spacing w:val="-5"/>
              </w:rPr>
              <w:t>per ordinary share</w:t>
            </w:r>
          </w:p>
        </w:tc>
        <w:tc>
          <w:tcPr>
            <w:tcW w:w="858" w:type="dxa"/>
            <w:tcBorders>
              <w:top w:val="single" w:sz="4" w:space="0" w:color="auto"/>
              <w:bottom w:val="single" w:sz="4" w:space="0" w:color="auto"/>
            </w:tcBorders>
            <w:shd w:val="clear" w:color="auto" w:fill="auto"/>
            <w:vAlign w:val="bottom"/>
          </w:tcPr>
          <w:p w:rsidR="007C458D" w:rsidRPr="00B47702" w:rsidRDefault="007C458D" w:rsidP="007C458D">
            <w:pPr>
              <w:ind w:right="17"/>
              <w:jc w:val="right"/>
              <w:rPr>
                <w:rFonts w:eastAsia="Batang" w:cs="Arial"/>
                <w:b/>
                <w:bCs/>
                <w:caps/>
                <w:color w:val="595959"/>
                <w:spacing w:val="-5"/>
                <w:kern w:val="32"/>
              </w:rPr>
            </w:pPr>
            <w:r w:rsidRPr="00B47702">
              <w:rPr>
                <w:rFonts w:eastAsia="Batang" w:cs="Arial"/>
                <w:b/>
                <w:bCs/>
                <w:caps/>
                <w:color w:val="595959"/>
                <w:spacing w:val="-5"/>
                <w:kern w:val="32"/>
              </w:rPr>
              <w:t>(</w:t>
            </w:r>
            <w:r>
              <w:rPr>
                <w:rFonts w:eastAsia="Batang" w:cs="Arial"/>
                <w:b/>
                <w:bCs/>
                <w:caps/>
                <w:color w:val="595959"/>
                <w:spacing w:val="-5"/>
                <w:kern w:val="32"/>
              </w:rPr>
              <w:t>2.0</w:t>
            </w:r>
            <w:r w:rsidRPr="00B47702">
              <w:rPr>
                <w:rFonts w:eastAsia="Batang" w:cs="Arial"/>
                <w:b/>
                <w:bCs/>
                <w:caps/>
                <w:color w:val="595959"/>
                <w:spacing w:val="-5"/>
                <w:kern w:val="32"/>
              </w:rPr>
              <w:t>)</w:t>
            </w:r>
          </w:p>
        </w:tc>
        <w:tc>
          <w:tcPr>
            <w:tcW w:w="853" w:type="dxa"/>
            <w:tcBorders>
              <w:top w:val="single" w:sz="4" w:space="0" w:color="auto"/>
              <w:bottom w:val="single" w:sz="4" w:space="0" w:color="auto"/>
            </w:tcBorders>
            <w:shd w:val="clear" w:color="auto" w:fill="auto"/>
            <w:vAlign w:val="bottom"/>
          </w:tcPr>
          <w:p w:rsidR="007C458D" w:rsidRPr="00C55806" w:rsidRDefault="007C458D" w:rsidP="007C458D">
            <w:pPr>
              <w:ind w:right="17"/>
              <w:jc w:val="right"/>
              <w:rPr>
                <w:rFonts w:eastAsia="Batang" w:cs="Arial"/>
                <w:b/>
                <w:bCs/>
                <w:caps/>
                <w:color w:val="595959"/>
                <w:spacing w:val="-5"/>
                <w:kern w:val="32"/>
                <w:highlight w:val="yellow"/>
              </w:rPr>
            </w:pPr>
            <w:r w:rsidRPr="00B47702">
              <w:rPr>
                <w:rFonts w:eastAsia="Batang" w:cs="Arial"/>
                <w:b/>
                <w:bCs/>
                <w:caps/>
                <w:color w:val="595959"/>
                <w:spacing w:val="-5"/>
                <w:kern w:val="32"/>
              </w:rPr>
              <w:t>(</w:t>
            </w:r>
            <w:r>
              <w:rPr>
                <w:rFonts w:eastAsia="Batang" w:cs="Arial"/>
                <w:b/>
                <w:bCs/>
                <w:caps/>
                <w:color w:val="595959"/>
                <w:spacing w:val="-5"/>
                <w:kern w:val="32"/>
              </w:rPr>
              <w:t>2.0</w:t>
            </w:r>
            <w:r w:rsidRPr="00B47702">
              <w:rPr>
                <w:rFonts w:eastAsia="Batang" w:cs="Arial"/>
                <w:b/>
                <w:bCs/>
                <w:caps/>
                <w:color w:val="595959"/>
                <w:spacing w:val="-5"/>
                <w:kern w:val="32"/>
              </w:rPr>
              <w:t>)</w:t>
            </w:r>
          </w:p>
        </w:tc>
        <w:tc>
          <w:tcPr>
            <w:tcW w:w="113" w:type="dxa"/>
            <w:tcBorders>
              <w:top w:val="single" w:sz="4" w:space="0" w:color="auto"/>
              <w:bottom w:val="single" w:sz="4" w:space="0" w:color="auto"/>
            </w:tcBorders>
            <w:shd w:val="clear" w:color="auto" w:fill="auto"/>
            <w:vAlign w:val="bottom"/>
          </w:tcPr>
          <w:p w:rsidR="007C458D" w:rsidRPr="00C55806" w:rsidRDefault="007C458D" w:rsidP="007C458D">
            <w:pPr>
              <w:ind w:right="57"/>
              <w:jc w:val="right"/>
              <w:rPr>
                <w:rFonts w:eastAsia="Batang" w:cs="Arial"/>
                <w:color w:val="595959"/>
                <w:spacing w:val="-5"/>
                <w:highlight w:val="yellow"/>
              </w:rPr>
            </w:pPr>
          </w:p>
        </w:tc>
        <w:tc>
          <w:tcPr>
            <w:tcW w:w="853" w:type="dxa"/>
            <w:tcBorders>
              <w:top w:val="single" w:sz="4" w:space="0" w:color="auto"/>
              <w:bottom w:val="single" w:sz="4" w:space="0" w:color="auto"/>
            </w:tcBorders>
            <w:shd w:val="clear" w:color="auto" w:fill="auto"/>
            <w:vAlign w:val="bottom"/>
          </w:tcPr>
          <w:p w:rsidR="007C458D" w:rsidRPr="000C5176" w:rsidRDefault="007C458D" w:rsidP="007C458D">
            <w:pPr>
              <w:ind w:right="17"/>
              <w:jc w:val="right"/>
              <w:rPr>
                <w:rFonts w:eastAsia="Batang" w:cs="Arial"/>
                <w:color w:val="595959"/>
                <w:spacing w:val="-5"/>
              </w:rPr>
            </w:pPr>
            <w:r w:rsidRPr="000C5176">
              <w:rPr>
                <w:rFonts w:eastAsia="Batang" w:cs="Arial"/>
                <w:color w:val="595959"/>
                <w:spacing w:val="-5"/>
              </w:rPr>
              <w:t>(2.3)</w:t>
            </w:r>
          </w:p>
        </w:tc>
        <w:tc>
          <w:tcPr>
            <w:tcW w:w="854" w:type="dxa"/>
            <w:tcBorders>
              <w:top w:val="single" w:sz="4" w:space="0" w:color="auto"/>
              <w:bottom w:val="single" w:sz="4" w:space="0" w:color="auto"/>
            </w:tcBorders>
            <w:shd w:val="clear" w:color="auto" w:fill="auto"/>
            <w:vAlign w:val="bottom"/>
          </w:tcPr>
          <w:p w:rsidR="007C458D" w:rsidRPr="000C5176" w:rsidRDefault="007C458D" w:rsidP="007C458D">
            <w:pPr>
              <w:ind w:right="17"/>
              <w:jc w:val="right"/>
              <w:rPr>
                <w:rFonts w:eastAsia="Batang" w:cs="Arial"/>
                <w:color w:val="595959"/>
                <w:spacing w:val="-5"/>
              </w:rPr>
            </w:pPr>
            <w:r w:rsidRPr="000C5176">
              <w:rPr>
                <w:rFonts w:eastAsia="Batang" w:cs="Arial"/>
                <w:color w:val="595959"/>
                <w:spacing w:val="-5"/>
              </w:rPr>
              <w:t>(2.3)</w:t>
            </w:r>
          </w:p>
        </w:tc>
        <w:tc>
          <w:tcPr>
            <w:tcW w:w="113" w:type="dxa"/>
            <w:tcBorders>
              <w:top w:val="single" w:sz="4" w:space="0" w:color="auto"/>
              <w:bottom w:val="single" w:sz="4" w:space="0" w:color="auto"/>
            </w:tcBorders>
            <w:shd w:val="clear" w:color="auto" w:fill="auto"/>
            <w:vAlign w:val="bottom"/>
          </w:tcPr>
          <w:p w:rsidR="007C458D" w:rsidRPr="00C55806" w:rsidRDefault="007C458D" w:rsidP="007C458D">
            <w:pPr>
              <w:ind w:right="57"/>
              <w:jc w:val="right"/>
              <w:rPr>
                <w:rFonts w:eastAsia="Batang" w:cs="Arial"/>
                <w:color w:val="FF0000"/>
                <w:spacing w:val="-5"/>
                <w:highlight w:val="yellow"/>
              </w:rPr>
            </w:pPr>
          </w:p>
        </w:tc>
        <w:tc>
          <w:tcPr>
            <w:tcW w:w="853" w:type="dxa"/>
            <w:tcBorders>
              <w:top w:val="single" w:sz="4" w:space="0" w:color="auto"/>
              <w:bottom w:val="single" w:sz="4" w:space="0" w:color="auto"/>
            </w:tcBorders>
            <w:shd w:val="clear" w:color="auto" w:fill="auto"/>
            <w:vAlign w:val="bottom"/>
          </w:tcPr>
          <w:p w:rsidR="007C458D" w:rsidRPr="000C5176" w:rsidRDefault="007C458D" w:rsidP="007C458D">
            <w:pPr>
              <w:ind w:right="17"/>
              <w:jc w:val="right"/>
              <w:rPr>
                <w:rFonts w:eastAsia="Batang" w:cs="Arial"/>
                <w:color w:val="595959"/>
                <w:spacing w:val="-5"/>
              </w:rPr>
            </w:pPr>
            <w:r w:rsidRPr="000C5176">
              <w:rPr>
                <w:rFonts w:eastAsia="Batang" w:cs="Arial"/>
                <w:color w:val="595959"/>
                <w:spacing w:val="-5"/>
              </w:rPr>
              <w:t>(2.1)</w:t>
            </w:r>
          </w:p>
        </w:tc>
        <w:tc>
          <w:tcPr>
            <w:tcW w:w="854" w:type="dxa"/>
            <w:tcBorders>
              <w:top w:val="single" w:sz="4" w:space="0" w:color="auto"/>
              <w:bottom w:val="single" w:sz="4" w:space="0" w:color="auto"/>
            </w:tcBorders>
            <w:shd w:val="clear" w:color="auto" w:fill="auto"/>
            <w:vAlign w:val="bottom"/>
          </w:tcPr>
          <w:p w:rsidR="007C458D" w:rsidRPr="000C5176" w:rsidRDefault="007C458D" w:rsidP="007C458D">
            <w:pPr>
              <w:ind w:right="17"/>
              <w:jc w:val="right"/>
              <w:rPr>
                <w:rFonts w:eastAsia="Batang" w:cs="Arial"/>
                <w:color w:val="595959"/>
                <w:spacing w:val="-5"/>
              </w:rPr>
            </w:pPr>
            <w:r w:rsidRPr="000C5176">
              <w:rPr>
                <w:rFonts w:eastAsia="Batang" w:cs="Arial"/>
                <w:color w:val="595959"/>
                <w:spacing w:val="-5"/>
              </w:rPr>
              <w:t>(2.1)</w:t>
            </w:r>
          </w:p>
        </w:tc>
      </w:tr>
      <w:tr w:rsidR="007C458D" w:rsidRPr="00F550B2" w:rsidTr="007C458D">
        <w:tc>
          <w:tcPr>
            <w:tcW w:w="4395" w:type="dxa"/>
            <w:tcBorders>
              <w:top w:val="single" w:sz="4" w:space="0" w:color="auto"/>
            </w:tcBorders>
            <w:shd w:val="clear" w:color="auto" w:fill="auto"/>
            <w:vAlign w:val="bottom"/>
          </w:tcPr>
          <w:p w:rsidR="007C458D" w:rsidRPr="00F550B2" w:rsidRDefault="007C458D" w:rsidP="007C458D">
            <w:pPr>
              <w:rPr>
                <w:rFonts w:eastAsia="Batang" w:cs="Arial"/>
                <w:b/>
                <w:color w:val="595959"/>
                <w:spacing w:val="-5"/>
              </w:rPr>
            </w:pPr>
            <w:r w:rsidRPr="00F550B2">
              <w:rPr>
                <w:rFonts w:eastAsia="Batang" w:cs="Arial"/>
                <w:b/>
                <w:color w:val="595959"/>
                <w:spacing w:val="-5"/>
              </w:rPr>
              <w:t>Total operations</w:t>
            </w:r>
          </w:p>
        </w:tc>
        <w:tc>
          <w:tcPr>
            <w:tcW w:w="858" w:type="dxa"/>
            <w:tcBorders>
              <w:top w:val="single" w:sz="4" w:space="0" w:color="auto"/>
            </w:tcBorders>
            <w:shd w:val="clear" w:color="auto" w:fill="auto"/>
            <w:vAlign w:val="bottom"/>
          </w:tcPr>
          <w:p w:rsidR="007C458D" w:rsidRPr="00B47702" w:rsidRDefault="007C458D" w:rsidP="007C458D">
            <w:pPr>
              <w:ind w:right="57"/>
              <w:jc w:val="right"/>
              <w:rPr>
                <w:rFonts w:eastAsia="Batang" w:cs="Arial"/>
                <w:b/>
                <w:bCs/>
                <w:color w:val="595959"/>
                <w:spacing w:val="-5"/>
              </w:rPr>
            </w:pPr>
          </w:p>
        </w:tc>
        <w:tc>
          <w:tcPr>
            <w:tcW w:w="853" w:type="dxa"/>
            <w:tcBorders>
              <w:top w:val="single" w:sz="4" w:space="0" w:color="auto"/>
            </w:tcBorders>
            <w:shd w:val="clear" w:color="auto" w:fill="auto"/>
            <w:vAlign w:val="bottom"/>
          </w:tcPr>
          <w:p w:rsidR="007C458D" w:rsidRPr="00C55806" w:rsidRDefault="007C458D" w:rsidP="007C458D">
            <w:pPr>
              <w:ind w:right="57"/>
              <w:jc w:val="right"/>
              <w:rPr>
                <w:rFonts w:eastAsia="Batang" w:cs="Arial"/>
                <w:b/>
                <w:bCs/>
                <w:color w:val="595959"/>
                <w:spacing w:val="-5"/>
                <w:highlight w:val="yellow"/>
              </w:rPr>
            </w:pPr>
          </w:p>
        </w:tc>
        <w:tc>
          <w:tcPr>
            <w:tcW w:w="113" w:type="dxa"/>
            <w:tcBorders>
              <w:top w:val="single" w:sz="4" w:space="0" w:color="auto"/>
            </w:tcBorders>
            <w:shd w:val="clear" w:color="auto" w:fill="auto"/>
            <w:vAlign w:val="bottom"/>
          </w:tcPr>
          <w:p w:rsidR="007C458D" w:rsidRPr="00C55806" w:rsidRDefault="007C458D" w:rsidP="007C458D">
            <w:pPr>
              <w:ind w:right="57"/>
              <w:jc w:val="right"/>
              <w:rPr>
                <w:rFonts w:eastAsia="Batang" w:cs="Arial"/>
                <w:color w:val="595959"/>
                <w:spacing w:val="-5"/>
                <w:highlight w:val="yellow"/>
              </w:rPr>
            </w:pPr>
          </w:p>
        </w:tc>
        <w:tc>
          <w:tcPr>
            <w:tcW w:w="853" w:type="dxa"/>
            <w:tcBorders>
              <w:top w:val="single" w:sz="4" w:space="0" w:color="auto"/>
            </w:tcBorders>
            <w:shd w:val="clear" w:color="auto" w:fill="auto"/>
            <w:vAlign w:val="bottom"/>
          </w:tcPr>
          <w:p w:rsidR="007C458D" w:rsidRPr="000C5176" w:rsidRDefault="007C458D" w:rsidP="007C458D">
            <w:pPr>
              <w:ind w:right="74"/>
              <w:jc w:val="right"/>
              <w:rPr>
                <w:rFonts w:eastAsia="Batang" w:cs="Arial"/>
                <w:color w:val="595959"/>
                <w:spacing w:val="-5"/>
              </w:rPr>
            </w:pPr>
          </w:p>
        </w:tc>
        <w:tc>
          <w:tcPr>
            <w:tcW w:w="854" w:type="dxa"/>
            <w:tcBorders>
              <w:top w:val="single" w:sz="4" w:space="0" w:color="auto"/>
            </w:tcBorders>
            <w:shd w:val="clear" w:color="auto" w:fill="auto"/>
            <w:vAlign w:val="bottom"/>
          </w:tcPr>
          <w:p w:rsidR="007C458D" w:rsidRPr="000C5176" w:rsidRDefault="007C458D" w:rsidP="007C458D">
            <w:pPr>
              <w:ind w:right="74"/>
              <w:jc w:val="right"/>
              <w:rPr>
                <w:rFonts w:eastAsia="Batang" w:cs="Arial"/>
                <w:color w:val="595959"/>
                <w:spacing w:val="-5"/>
              </w:rPr>
            </w:pPr>
          </w:p>
        </w:tc>
        <w:tc>
          <w:tcPr>
            <w:tcW w:w="113" w:type="dxa"/>
            <w:tcBorders>
              <w:top w:val="single" w:sz="4" w:space="0" w:color="auto"/>
            </w:tcBorders>
            <w:shd w:val="clear" w:color="auto" w:fill="auto"/>
            <w:vAlign w:val="bottom"/>
          </w:tcPr>
          <w:p w:rsidR="007C458D" w:rsidRPr="00C55806" w:rsidRDefault="007C458D" w:rsidP="007C458D">
            <w:pPr>
              <w:ind w:right="57"/>
              <w:jc w:val="right"/>
              <w:rPr>
                <w:rFonts w:eastAsia="Batang" w:cs="Arial"/>
                <w:color w:val="FF0000"/>
                <w:spacing w:val="-5"/>
                <w:highlight w:val="yellow"/>
              </w:rPr>
            </w:pPr>
          </w:p>
        </w:tc>
        <w:tc>
          <w:tcPr>
            <w:tcW w:w="853" w:type="dxa"/>
            <w:tcBorders>
              <w:top w:val="single" w:sz="4" w:space="0" w:color="auto"/>
            </w:tcBorders>
            <w:shd w:val="clear" w:color="auto" w:fill="auto"/>
            <w:vAlign w:val="bottom"/>
          </w:tcPr>
          <w:p w:rsidR="007C458D" w:rsidRPr="000C5176" w:rsidRDefault="007C458D" w:rsidP="007C458D">
            <w:pPr>
              <w:ind w:right="74"/>
              <w:jc w:val="right"/>
              <w:rPr>
                <w:rFonts w:eastAsia="Batang" w:cs="Arial"/>
                <w:color w:val="595959"/>
                <w:spacing w:val="-5"/>
              </w:rPr>
            </w:pPr>
          </w:p>
        </w:tc>
        <w:tc>
          <w:tcPr>
            <w:tcW w:w="854" w:type="dxa"/>
            <w:tcBorders>
              <w:top w:val="single" w:sz="4" w:space="0" w:color="auto"/>
            </w:tcBorders>
            <w:shd w:val="clear" w:color="auto" w:fill="auto"/>
            <w:vAlign w:val="bottom"/>
          </w:tcPr>
          <w:p w:rsidR="007C458D" w:rsidRPr="000C5176" w:rsidRDefault="007C458D" w:rsidP="007C458D">
            <w:pPr>
              <w:ind w:right="74"/>
              <w:jc w:val="right"/>
              <w:rPr>
                <w:rFonts w:eastAsia="Batang" w:cs="Arial"/>
                <w:color w:val="595959"/>
                <w:spacing w:val="-5"/>
              </w:rPr>
            </w:pPr>
          </w:p>
        </w:tc>
      </w:tr>
      <w:tr w:rsidR="007C458D" w:rsidRPr="00F550B2" w:rsidTr="007C458D">
        <w:tc>
          <w:tcPr>
            <w:tcW w:w="4395"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Los</w:t>
            </w:r>
            <w:r>
              <w:rPr>
                <w:rFonts w:eastAsia="Batang" w:cs="Arial"/>
                <w:color w:val="595959"/>
                <w:spacing w:val="-5"/>
              </w:rPr>
              <w:t>s</w:t>
            </w:r>
            <w:r w:rsidRPr="00F550B2">
              <w:rPr>
                <w:rFonts w:eastAsia="Batang" w:cs="Arial"/>
                <w:color w:val="595959"/>
                <w:spacing w:val="-5"/>
              </w:rPr>
              <w:t xml:space="preserve"> per ordinary share</w:t>
            </w:r>
          </w:p>
        </w:tc>
        <w:tc>
          <w:tcPr>
            <w:tcW w:w="858" w:type="dxa"/>
            <w:shd w:val="clear" w:color="auto" w:fill="auto"/>
            <w:vAlign w:val="bottom"/>
          </w:tcPr>
          <w:p w:rsidR="007C458D" w:rsidRPr="00B47702" w:rsidRDefault="007C458D" w:rsidP="007C458D">
            <w:pPr>
              <w:ind w:right="17"/>
              <w:jc w:val="right"/>
              <w:rPr>
                <w:rFonts w:eastAsia="Batang" w:cs="Arial"/>
                <w:b/>
                <w:bCs/>
                <w:caps/>
                <w:color w:val="595959"/>
                <w:spacing w:val="-5"/>
                <w:kern w:val="32"/>
              </w:rPr>
            </w:pPr>
            <w:r w:rsidRPr="00B47702">
              <w:rPr>
                <w:rFonts w:eastAsia="Batang" w:cs="Arial"/>
                <w:b/>
                <w:bCs/>
                <w:caps/>
                <w:color w:val="595959"/>
                <w:spacing w:val="-5"/>
                <w:kern w:val="32"/>
              </w:rPr>
              <w:t>(</w:t>
            </w:r>
            <w:r>
              <w:rPr>
                <w:rFonts w:eastAsia="Batang" w:cs="Arial"/>
                <w:b/>
                <w:bCs/>
                <w:caps/>
                <w:color w:val="595959"/>
                <w:spacing w:val="-5"/>
                <w:kern w:val="32"/>
              </w:rPr>
              <w:t>3.9</w:t>
            </w:r>
            <w:r w:rsidRPr="00B47702">
              <w:rPr>
                <w:rFonts w:eastAsia="Batang" w:cs="Arial"/>
                <w:b/>
                <w:bCs/>
                <w:caps/>
                <w:color w:val="595959"/>
                <w:spacing w:val="-5"/>
                <w:kern w:val="32"/>
              </w:rPr>
              <w:t>)</w:t>
            </w:r>
          </w:p>
        </w:tc>
        <w:tc>
          <w:tcPr>
            <w:tcW w:w="853" w:type="dxa"/>
            <w:shd w:val="clear" w:color="auto" w:fill="auto"/>
            <w:vAlign w:val="bottom"/>
          </w:tcPr>
          <w:p w:rsidR="007C458D" w:rsidRPr="00C55806" w:rsidRDefault="007C458D" w:rsidP="007C458D">
            <w:pPr>
              <w:ind w:right="17"/>
              <w:jc w:val="right"/>
              <w:rPr>
                <w:rFonts w:eastAsia="Batang" w:cs="Arial"/>
                <w:b/>
                <w:bCs/>
                <w:caps/>
                <w:color w:val="595959"/>
                <w:spacing w:val="-5"/>
                <w:kern w:val="32"/>
                <w:highlight w:val="yellow"/>
              </w:rPr>
            </w:pPr>
            <w:r w:rsidRPr="00B47702">
              <w:rPr>
                <w:rFonts w:eastAsia="Batang" w:cs="Arial"/>
                <w:b/>
                <w:bCs/>
                <w:caps/>
                <w:color w:val="595959"/>
                <w:spacing w:val="-5"/>
                <w:kern w:val="32"/>
              </w:rPr>
              <w:t>(</w:t>
            </w:r>
            <w:r>
              <w:rPr>
                <w:rFonts w:eastAsia="Batang" w:cs="Arial"/>
                <w:b/>
                <w:bCs/>
                <w:caps/>
                <w:color w:val="595959"/>
                <w:spacing w:val="-5"/>
                <w:kern w:val="32"/>
              </w:rPr>
              <w:t>3.9</w:t>
            </w:r>
            <w:r w:rsidRPr="00B47702">
              <w:rPr>
                <w:rFonts w:eastAsia="Batang" w:cs="Arial"/>
                <w:b/>
                <w:bCs/>
                <w:caps/>
                <w:color w:val="595959"/>
                <w:spacing w:val="-5"/>
                <w:kern w:val="32"/>
              </w:rPr>
              <w:t>)</w:t>
            </w:r>
          </w:p>
        </w:tc>
        <w:tc>
          <w:tcPr>
            <w:tcW w:w="113" w:type="dxa"/>
            <w:shd w:val="clear" w:color="auto" w:fill="auto"/>
            <w:vAlign w:val="bottom"/>
          </w:tcPr>
          <w:p w:rsidR="007C458D" w:rsidRPr="00C55806" w:rsidRDefault="007C458D" w:rsidP="007C458D">
            <w:pPr>
              <w:ind w:right="17"/>
              <w:jc w:val="right"/>
              <w:rPr>
                <w:rFonts w:eastAsia="Batang" w:cs="Arial"/>
                <w:color w:val="595959"/>
                <w:spacing w:val="-5"/>
                <w:highlight w:val="yellow"/>
              </w:rPr>
            </w:pPr>
          </w:p>
        </w:tc>
        <w:tc>
          <w:tcPr>
            <w:tcW w:w="853" w:type="dxa"/>
            <w:shd w:val="clear" w:color="auto" w:fill="auto"/>
            <w:vAlign w:val="bottom"/>
          </w:tcPr>
          <w:p w:rsidR="007C458D" w:rsidRPr="000C5176" w:rsidRDefault="007C458D" w:rsidP="007C458D">
            <w:pPr>
              <w:ind w:right="17"/>
              <w:jc w:val="right"/>
              <w:rPr>
                <w:rFonts w:eastAsia="Batang" w:cs="Arial"/>
                <w:color w:val="595959"/>
                <w:spacing w:val="-5"/>
              </w:rPr>
            </w:pPr>
            <w:r w:rsidRPr="000C5176">
              <w:rPr>
                <w:rFonts w:eastAsia="Batang" w:cs="Arial"/>
                <w:color w:val="595959"/>
                <w:spacing w:val="-5"/>
              </w:rPr>
              <w:t>(8.6)</w:t>
            </w:r>
          </w:p>
        </w:tc>
        <w:tc>
          <w:tcPr>
            <w:tcW w:w="854" w:type="dxa"/>
            <w:shd w:val="clear" w:color="auto" w:fill="auto"/>
            <w:vAlign w:val="bottom"/>
          </w:tcPr>
          <w:p w:rsidR="007C458D" w:rsidRPr="000C5176" w:rsidRDefault="007C458D" w:rsidP="007C458D">
            <w:pPr>
              <w:ind w:right="17"/>
              <w:jc w:val="right"/>
              <w:rPr>
                <w:rFonts w:eastAsia="Batang" w:cs="Arial"/>
                <w:color w:val="595959"/>
                <w:spacing w:val="-5"/>
              </w:rPr>
            </w:pPr>
            <w:r w:rsidRPr="000C5176">
              <w:rPr>
                <w:rFonts w:eastAsia="Batang" w:cs="Arial"/>
                <w:color w:val="595959"/>
                <w:spacing w:val="-5"/>
              </w:rPr>
              <w:t>(8.6)</w:t>
            </w:r>
          </w:p>
        </w:tc>
        <w:tc>
          <w:tcPr>
            <w:tcW w:w="113" w:type="dxa"/>
            <w:shd w:val="clear" w:color="auto" w:fill="auto"/>
            <w:vAlign w:val="bottom"/>
          </w:tcPr>
          <w:p w:rsidR="007C458D" w:rsidRPr="00C55806" w:rsidRDefault="007C458D" w:rsidP="007C458D">
            <w:pPr>
              <w:ind w:right="17"/>
              <w:jc w:val="right"/>
              <w:rPr>
                <w:rFonts w:eastAsia="Batang" w:cs="Arial"/>
                <w:color w:val="FF0000"/>
                <w:spacing w:val="-5"/>
                <w:highlight w:val="yellow"/>
              </w:rPr>
            </w:pPr>
          </w:p>
        </w:tc>
        <w:tc>
          <w:tcPr>
            <w:tcW w:w="853" w:type="dxa"/>
            <w:shd w:val="clear" w:color="auto" w:fill="auto"/>
            <w:vAlign w:val="bottom"/>
          </w:tcPr>
          <w:p w:rsidR="007C458D" w:rsidRPr="000C5176" w:rsidRDefault="007C458D" w:rsidP="007C458D">
            <w:pPr>
              <w:ind w:right="17"/>
              <w:jc w:val="right"/>
              <w:rPr>
                <w:rFonts w:eastAsia="Batang" w:cs="Arial"/>
                <w:color w:val="595959"/>
                <w:spacing w:val="-5"/>
              </w:rPr>
            </w:pPr>
            <w:r w:rsidRPr="000C5176">
              <w:rPr>
                <w:rFonts w:eastAsia="Batang" w:cs="Arial"/>
                <w:color w:val="595959"/>
                <w:spacing w:val="-5"/>
              </w:rPr>
              <w:t>(5.1)</w:t>
            </w:r>
          </w:p>
        </w:tc>
        <w:tc>
          <w:tcPr>
            <w:tcW w:w="854" w:type="dxa"/>
            <w:shd w:val="clear" w:color="auto" w:fill="auto"/>
            <w:vAlign w:val="bottom"/>
          </w:tcPr>
          <w:p w:rsidR="007C458D" w:rsidRPr="000C5176" w:rsidRDefault="007C458D" w:rsidP="007C458D">
            <w:pPr>
              <w:ind w:right="17"/>
              <w:jc w:val="right"/>
              <w:rPr>
                <w:rFonts w:eastAsia="Batang" w:cs="Arial"/>
                <w:color w:val="595959"/>
                <w:spacing w:val="-5"/>
              </w:rPr>
            </w:pPr>
            <w:r w:rsidRPr="000C5176">
              <w:rPr>
                <w:rFonts w:eastAsia="Batang" w:cs="Arial"/>
                <w:color w:val="595959"/>
                <w:spacing w:val="-5"/>
              </w:rPr>
              <w:t>(5.1)</w:t>
            </w:r>
          </w:p>
        </w:tc>
      </w:tr>
      <w:tr w:rsidR="007C458D" w:rsidRPr="00F550B2" w:rsidTr="007C458D">
        <w:tc>
          <w:tcPr>
            <w:tcW w:w="4395"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Amortisation of acquired intangible assets</w:t>
            </w:r>
            <w:r>
              <w:rPr>
                <w:rFonts w:eastAsia="Batang" w:cs="Arial"/>
                <w:color w:val="595959"/>
                <w:spacing w:val="-5"/>
              </w:rPr>
              <w:t xml:space="preserve"> net of tax</w:t>
            </w:r>
          </w:p>
        </w:tc>
        <w:tc>
          <w:tcPr>
            <w:tcW w:w="858" w:type="dxa"/>
            <w:shd w:val="clear" w:color="auto" w:fill="auto"/>
            <w:vAlign w:val="bottom"/>
          </w:tcPr>
          <w:p w:rsidR="007C458D" w:rsidRPr="00B47702" w:rsidRDefault="007C458D" w:rsidP="007C458D">
            <w:pPr>
              <w:ind w:right="57"/>
              <w:jc w:val="right"/>
              <w:rPr>
                <w:rFonts w:eastAsia="Batang" w:cs="Arial"/>
                <w:b/>
                <w:bCs/>
                <w:caps/>
                <w:color w:val="595959"/>
                <w:spacing w:val="-5"/>
                <w:kern w:val="32"/>
              </w:rPr>
            </w:pPr>
            <w:r w:rsidRPr="00B47702">
              <w:rPr>
                <w:rFonts w:eastAsia="Batang" w:cs="Arial"/>
                <w:b/>
                <w:bCs/>
                <w:caps/>
                <w:color w:val="595959"/>
                <w:spacing w:val="-5"/>
                <w:kern w:val="32"/>
              </w:rPr>
              <w:t>1.0</w:t>
            </w:r>
          </w:p>
        </w:tc>
        <w:tc>
          <w:tcPr>
            <w:tcW w:w="853" w:type="dxa"/>
            <w:shd w:val="clear" w:color="auto" w:fill="auto"/>
            <w:vAlign w:val="bottom"/>
          </w:tcPr>
          <w:p w:rsidR="007C458D" w:rsidRPr="00C55806" w:rsidRDefault="007C458D" w:rsidP="007C458D">
            <w:pPr>
              <w:ind w:right="57"/>
              <w:jc w:val="right"/>
              <w:rPr>
                <w:rFonts w:eastAsia="Batang" w:cs="Arial"/>
                <w:b/>
                <w:bCs/>
                <w:caps/>
                <w:color w:val="595959"/>
                <w:spacing w:val="-5"/>
                <w:kern w:val="32"/>
                <w:highlight w:val="yellow"/>
              </w:rPr>
            </w:pPr>
            <w:r w:rsidRPr="00B47702">
              <w:rPr>
                <w:rFonts w:eastAsia="Batang" w:cs="Arial"/>
                <w:b/>
                <w:bCs/>
                <w:caps/>
                <w:color w:val="595959"/>
                <w:spacing w:val="-5"/>
                <w:kern w:val="32"/>
              </w:rPr>
              <w:t>1.0</w:t>
            </w:r>
          </w:p>
        </w:tc>
        <w:tc>
          <w:tcPr>
            <w:tcW w:w="113" w:type="dxa"/>
            <w:shd w:val="clear" w:color="auto" w:fill="auto"/>
            <w:vAlign w:val="bottom"/>
          </w:tcPr>
          <w:p w:rsidR="007C458D" w:rsidRPr="00C55806" w:rsidRDefault="007C458D" w:rsidP="007C458D">
            <w:pPr>
              <w:ind w:right="57"/>
              <w:jc w:val="right"/>
              <w:rPr>
                <w:rFonts w:eastAsia="Batang" w:cs="Arial"/>
                <w:color w:val="595959"/>
                <w:spacing w:val="-5"/>
                <w:highlight w:val="yellow"/>
              </w:rPr>
            </w:pPr>
          </w:p>
        </w:tc>
        <w:tc>
          <w:tcPr>
            <w:tcW w:w="853" w:type="dxa"/>
            <w:shd w:val="clear" w:color="auto" w:fill="auto"/>
            <w:vAlign w:val="bottom"/>
          </w:tcPr>
          <w:p w:rsidR="007C458D" w:rsidRPr="000C5176" w:rsidRDefault="007C458D" w:rsidP="007C458D">
            <w:pPr>
              <w:ind w:right="57"/>
              <w:jc w:val="right"/>
              <w:rPr>
                <w:rFonts w:eastAsia="Batang" w:cs="Arial"/>
                <w:color w:val="595959"/>
                <w:spacing w:val="-5"/>
              </w:rPr>
            </w:pPr>
            <w:r w:rsidRPr="000C5176">
              <w:rPr>
                <w:rFonts w:eastAsia="Batang" w:cs="Arial"/>
                <w:color w:val="595959"/>
                <w:spacing w:val="-5"/>
              </w:rPr>
              <w:t>1.8</w:t>
            </w:r>
          </w:p>
        </w:tc>
        <w:tc>
          <w:tcPr>
            <w:tcW w:w="854" w:type="dxa"/>
            <w:shd w:val="clear" w:color="auto" w:fill="auto"/>
            <w:vAlign w:val="bottom"/>
          </w:tcPr>
          <w:p w:rsidR="007C458D" w:rsidRPr="000C5176" w:rsidRDefault="007C458D" w:rsidP="007C458D">
            <w:pPr>
              <w:ind w:right="57"/>
              <w:jc w:val="right"/>
              <w:rPr>
                <w:rFonts w:eastAsia="Batang" w:cs="Arial"/>
                <w:color w:val="595959"/>
                <w:spacing w:val="-5"/>
              </w:rPr>
            </w:pPr>
            <w:r w:rsidRPr="000C5176">
              <w:rPr>
                <w:rFonts w:eastAsia="Batang" w:cs="Arial"/>
                <w:color w:val="595959"/>
                <w:spacing w:val="-5"/>
              </w:rPr>
              <w:t>1.8</w:t>
            </w:r>
          </w:p>
        </w:tc>
        <w:tc>
          <w:tcPr>
            <w:tcW w:w="113" w:type="dxa"/>
            <w:shd w:val="clear" w:color="auto" w:fill="auto"/>
            <w:vAlign w:val="bottom"/>
          </w:tcPr>
          <w:p w:rsidR="007C458D" w:rsidRPr="00C55806" w:rsidRDefault="007C458D" w:rsidP="007C458D">
            <w:pPr>
              <w:ind w:right="57"/>
              <w:jc w:val="right"/>
              <w:rPr>
                <w:rFonts w:eastAsia="Batang" w:cs="Arial"/>
                <w:color w:val="FF0000"/>
                <w:spacing w:val="-5"/>
                <w:highlight w:val="yellow"/>
              </w:rPr>
            </w:pPr>
          </w:p>
        </w:tc>
        <w:tc>
          <w:tcPr>
            <w:tcW w:w="853" w:type="dxa"/>
            <w:shd w:val="clear" w:color="auto" w:fill="auto"/>
            <w:vAlign w:val="bottom"/>
          </w:tcPr>
          <w:p w:rsidR="007C458D" w:rsidRPr="000C5176" w:rsidRDefault="007C458D" w:rsidP="007C458D">
            <w:pPr>
              <w:ind w:right="57"/>
              <w:jc w:val="right"/>
              <w:rPr>
                <w:rFonts w:eastAsia="Batang" w:cs="Arial"/>
                <w:color w:val="595959"/>
                <w:spacing w:val="-5"/>
              </w:rPr>
            </w:pPr>
            <w:r w:rsidRPr="000C5176">
              <w:rPr>
                <w:rFonts w:eastAsia="Batang" w:cs="Arial"/>
                <w:color w:val="595959"/>
                <w:spacing w:val="-5"/>
              </w:rPr>
              <w:t>3.3</w:t>
            </w:r>
          </w:p>
        </w:tc>
        <w:tc>
          <w:tcPr>
            <w:tcW w:w="854" w:type="dxa"/>
            <w:shd w:val="clear" w:color="auto" w:fill="auto"/>
            <w:vAlign w:val="bottom"/>
          </w:tcPr>
          <w:p w:rsidR="007C458D" w:rsidRPr="000C5176" w:rsidRDefault="007C458D" w:rsidP="007C458D">
            <w:pPr>
              <w:ind w:right="57"/>
              <w:jc w:val="right"/>
              <w:rPr>
                <w:rFonts w:eastAsia="Batang" w:cs="Arial"/>
                <w:color w:val="595959"/>
                <w:spacing w:val="-5"/>
              </w:rPr>
            </w:pPr>
            <w:r w:rsidRPr="000C5176">
              <w:rPr>
                <w:rFonts w:eastAsia="Batang" w:cs="Arial"/>
                <w:color w:val="595959"/>
                <w:spacing w:val="-5"/>
              </w:rPr>
              <w:t>3.3</w:t>
            </w:r>
          </w:p>
        </w:tc>
      </w:tr>
      <w:tr w:rsidR="007C458D" w:rsidRPr="00F550B2" w:rsidTr="007C458D">
        <w:tc>
          <w:tcPr>
            <w:tcW w:w="4395" w:type="dxa"/>
            <w:tcBorders>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Other non-underlying items</w:t>
            </w:r>
            <w:r>
              <w:rPr>
                <w:rFonts w:eastAsia="Batang" w:cs="Arial"/>
                <w:color w:val="595959"/>
                <w:spacing w:val="-5"/>
              </w:rPr>
              <w:t xml:space="preserve"> net of tax</w:t>
            </w:r>
          </w:p>
        </w:tc>
        <w:tc>
          <w:tcPr>
            <w:tcW w:w="858" w:type="dxa"/>
            <w:tcBorders>
              <w:bottom w:val="single" w:sz="4" w:space="0" w:color="auto"/>
            </w:tcBorders>
            <w:shd w:val="clear" w:color="auto" w:fill="auto"/>
            <w:vAlign w:val="bottom"/>
          </w:tcPr>
          <w:p w:rsidR="007C458D" w:rsidRPr="00B4770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4.8</w:t>
            </w:r>
          </w:p>
        </w:tc>
        <w:tc>
          <w:tcPr>
            <w:tcW w:w="853" w:type="dxa"/>
            <w:tcBorders>
              <w:bottom w:val="single" w:sz="4" w:space="0" w:color="auto"/>
            </w:tcBorders>
            <w:shd w:val="clear" w:color="auto" w:fill="auto"/>
            <w:vAlign w:val="bottom"/>
          </w:tcPr>
          <w:p w:rsidR="007C458D" w:rsidRPr="00C55806" w:rsidRDefault="007C458D" w:rsidP="007C458D">
            <w:pPr>
              <w:ind w:right="57"/>
              <w:jc w:val="right"/>
              <w:rPr>
                <w:rFonts w:eastAsia="Batang" w:cs="Arial"/>
                <w:b/>
                <w:bCs/>
                <w:caps/>
                <w:color w:val="595959"/>
                <w:spacing w:val="-5"/>
                <w:kern w:val="32"/>
                <w:highlight w:val="yellow"/>
              </w:rPr>
            </w:pPr>
            <w:r>
              <w:rPr>
                <w:rFonts w:eastAsia="Batang" w:cs="Arial"/>
                <w:b/>
                <w:bCs/>
                <w:caps/>
                <w:color w:val="595959"/>
                <w:spacing w:val="-5"/>
                <w:kern w:val="32"/>
              </w:rPr>
              <w:t>4.8</w:t>
            </w:r>
          </w:p>
        </w:tc>
        <w:tc>
          <w:tcPr>
            <w:tcW w:w="113" w:type="dxa"/>
            <w:tcBorders>
              <w:bottom w:val="single" w:sz="4" w:space="0" w:color="auto"/>
            </w:tcBorders>
            <w:shd w:val="clear" w:color="auto" w:fill="auto"/>
            <w:vAlign w:val="bottom"/>
          </w:tcPr>
          <w:p w:rsidR="007C458D" w:rsidRPr="00C55806" w:rsidRDefault="007C458D" w:rsidP="007C458D">
            <w:pPr>
              <w:ind w:right="57"/>
              <w:jc w:val="right"/>
              <w:rPr>
                <w:rFonts w:eastAsia="Batang" w:cs="Arial"/>
                <w:color w:val="595959"/>
                <w:spacing w:val="-5"/>
                <w:highlight w:val="yellow"/>
              </w:rPr>
            </w:pPr>
          </w:p>
        </w:tc>
        <w:tc>
          <w:tcPr>
            <w:tcW w:w="853" w:type="dxa"/>
            <w:tcBorders>
              <w:bottom w:val="single" w:sz="4" w:space="0" w:color="auto"/>
            </w:tcBorders>
            <w:shd w:val="clear" w:color="auto" w:fill="auto"/>
            <w:vAlign w:val="bottom"/>
          </w:tcPr>
          <w:p w:rsidR="007C458D" w:rsidRPr="000C5176" w:rsidRDefault="007C458D" w:rsidP="007C458D">
            <w:pPr>
              <w:ind w:right="57"/>
              <w:jc w:val="right"/>
              <w:rPr>
                <w:rFonts w:eastAsia="Batang" w:cs="Arial"/>
                <w:color w:val="595959"/>
                <w:spacing w:val="-5"/>
              </w:rPr>
            </w:pPr>
            <w:r w:rsidRPr="000C5176">
              <w:rPr>
                <w:rFonts w:eastAsia="Batang" w:cs="Arial"/>
                <w:color w:val="595959"/>
                <w:spacing w:val="-5"/>
              </w:rPr>
              <w:t>11.1</w:t>
            </w:r>
          </w:p>
        </w:tc>
        <w:tc>
          <w:tcPr>
            <w:tcW w:w="854" w:type="dxa"/>
            <w:tcBorders>
              <w:bottom w:val="single" w:sz="4" w:space="0" w:color="auto"/>
            </w:tcBorders>
            <w:shd w:val="clear" w:color="auto" w:fill="auto"/>
            <w:vAlign w:val="bottom"/>
          </w:tcPr>
          <w:p w:rsidR="007C458D" w:rsidRPr="000C5176" w:rsidRDefault="007C458D" w:rsidP="007C458D">
            <w:pPr>
              <w:ind w:right="57"/>
              <w:jc w:val="right"/>
              <w:rPr>
                <w:rFonts w:eastAsia="Batang" w:cs="Arial"/>
                <w:color w:val="595959"/>
                <w:spacing w:val="-5"/>
              </w:rPr>
            </w:pPr>
            <w:r w:rsidRPr="000C5176">
              <w:rPr>
                <w:rFonts w:eastAsia="Batang" w:cs="Arial"/>
                <w:color w:val="595959"/>
                <w:spacing w:val="-5"/>
              </w:rPr>
              <w:t>11.1</w:t>
            </w:r>
          </w:p>
        </w:tc>
        <w:tc>
          <w:tcPr>
            <w:tcW w:w="113" w:type="dxa"/>
            <w:tcBorders>
              <w:bottom w:val="single" w:sz="4" w:space="0" w:color="auto"/>
            </w:tcBorders>
            <w:shd w:val="clear" w:color="auto" w:fill="auto"/>
            <w:vAlign w:val="bottom"/>
          </w:tcPr>
          <w:p w:rsidR="007C458D" w:rsidRPr="00C55806" w:rsidRDefault="007C458D" w:rsidP="007C458D">
            <w:pPr>
              <w:ind w:right="57"/>
              <w:jc w:val="right"/>
              <w:rPr>
                <w:rFonts w:eastAsia="Batang" w:cs="Arial"/>
                <w:color w:val="FF0000"/>
                <w:spacing w:val="-5"/>
                <w:highlight w:val="yellow"/>
              </w:rPr>
            </w:pPr>
          </w:p>
        </w:tc>
        <w:tc>
          <w:tcPr>
            <w:tcW w:w="853" w:type="dxa"/>
            <w:tcBorders>
              <w:bottom w:val="single" w:sz="4" w:space="0" w:color="auto"/>
            </w:tcBorders>
            <w:shd w:val="clear" w:color="auto" w:fill="auto"/>
            <w:vAlign w:val="bottom"/>
          </w:tcPr>
          <w:p w:rsidR="007C458D" w:rsidRPr="000C5176" w:rsidRDefault="007C458D" w:rsidP="007C458D">
            <w:pPr>
              <w:ind w:right="57"/>
              <w:jc w:val="right"/>
              <w:rPr>
                <w:rFonts w:eastAsia="Batang" w:cs="Arial"/>
                <w:color w:val="595959"/>
                <w:spacing w:val="-5"/>
              </w:rPr>
            </w:pPr>
            <w:r w:rsidRPr="000C5176">
              <w:rPr>
                <w:rFonts w:eastAsia="Batang" w:cs="Arial"/>
                <w:color w:val="595959"/>
                <w:spacing w:val="-5"/>
              </w:rPr>
              <w:t>19.6</w:t>
            </w:r>
          </w:p>
        </w:tc>
        <w:tc>
          <w:tcPr>
            <w:tcW w:w="854" w:type="dxa"/>
            <w:tcBorders>
              <w:bottom w:val="single" w:sz="4" w:space="0" w:color="auto"/>
            </w:tcBorders>
            <w:shd w:val="clear" w:color="auto" w:fill="auto"/>
            <w:vAlign w:val="bottom"/>
          </w:tcPr>
          <w:p w:rsidR="007C458D" w:rsidRPr="000C5176" w:rsidRDefault="007C458D" w:rsidP="007C458D">
            <w:pPr>
              <w:ind w:right="57"/>
              <w:jc w:val="right"/>
              <w:rPr>
                <w:rFonts w:eastAsia="Batang" w:cs="Arial"/>
                <w:color w:val="595959"/>
                <w:spacing w:val="-5"/>
              </w:rPr>
            </w:pPr>
            <w:r w:rsidRPr="000C5176">
              <w:rPr>
                <w:rFonts w:eastAsia="Batang" w:cs="Arial"/>
                <w:color w:val="595959"/>
                <w:spacing w:val="-5"/>
              </w:rPr>
              <w:t>19.6</w:t>
            </w:r>
          </w:p>
        </w:tc>
      </w:tr>
      <w:tr w:rsidR="007C458D" w:rsidRPr="00F550B2" w:rsidTr="007C458D">
        <w:tc>
          <w:tcPr>
            <w:tcW w:w="4395" w:type="dxa"/>
            <w:tcBorders>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Underlying earnings per ordinary share</w:t>
            </w:r>
          </w:p>
        </w:tc>
        <w:tc>
          <w:tcPr>
            <w:tcW w:w="858" w:type="dxa"/>
            <w:tcBorders>
              <w:bottom w:val="single" w:sz="4" w:space="0" w:color="auto"/>
            </w:tcBorders>
            <w:shd w:val="clear" w:color="auto" w:fill="auto"/>
            <w:vAlign w:val="bottom"/>
          </w:tcPr>
          <w:p w:rsidR="007C458D" w:rsidRPr="00B4770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1.9</w:t>
            </w:r>
          </w:p>
        </w:tc>
        <w:tc>
          <w:tcPr>
            <w:tcW w:w="853" w:type="dxa"/>
            <w:tcBorders>
              <w:bottom w:val="single" w:sz="4" w:space="0" w:color="auto"/>
            </w:tcBorders>
            <w:shd w:val="clear" w:color="auto" w:fill="auto"/>
            <w:vAlign w:val="bottom"/>
          </w:tcPr>
          <w:p w:rsidR="007C458D" w:rsidRPr="00C55806" w:rsidRDefault="007C458D" w:rsidP="007C458D">
            <w:pPr>
              <w:ind w:right="57"/>
              <w:jc w:val="right"/>
              <w:rPr>
                <w:rFonts w:eastAsia="Batang" w:cs="Arial"/>
                <w:b/>
                <w:bCs/>
                <w:caps/>
                <w:color w:val="595959"/>
                <w:spacing w:val="-5"/>
                <w:kern w:val="32"/>
                <w:highlight w:val="yellow"/>
              </w:rPr>
            </w:pPr>
            <w:r>
              <w:rPr>
                <w:rFonts w:eastAsia="Batang" w:cs="Arial"/>
                <w:b/>
                <w:bCs/>
                <w:caps/>
                <w:color w:val="595959"/>
                <w:spacing w:val="-5"/>
                <w:kern w:val="32"/>
              </w:rPr>
              <w:t>1.9</w:t>
            </w:r>
          </w:p>
        </w:tc>
        <w:tc>
          <w:tcPr>
            <w:tcW w:w="113" w:type="dxa"/>
            <w:tcBorders>
              <w:bottom w:val="single" w:sz="4" w:space="0" w:color="auto"/>
            </w:tcBorders>
            <w:shd w:val="clear" w:color="auto" w:fill="auto"/>
            <w:vAlign w:val="bottom"/>
          </w:tcPr>
          <w:p w:rsidR="007C458D" w:rsidRPr="00C55806" w:rsidRDefault="007C458D" w:rsidP="007C458D">
            <w:pPr>
              <w:ind w:right="57"/>
              <w:jc w:val="right"/>
              <w:rPr>
                <w:rFonts w:eastAsia="Batang" w:cs="Arial"/>
                <w:color w:val="595959"/>
                <w:spacing w:val="-5"/>
                <w:highlight w:val="yellow"/>
              </w:rPr>
            </w:pPr>
          </w:p>
        </w:tc>
        <w:tc>
          <w:tcPr>
            <w:tcW w:w="853" w:type="dxa"/>
            <w:tcBorders>
              <w:bottom w:val="single" w:sz="4" w:space="0" w:color="auto"/>
            </w:tcBorders>
            <w:shd w:val="clear" w:color="auto" w:fill="auto"/>
            <w:vAlign w:val="bottom"/>
          </w:tcPr>
          <w:p w:rsidR="007C458D" w:rsidRPr="000C5176" w:rsidRDefault="007C458D" w:rsidP="007C458D">
            <w:pPr>
              <w:ind w:right="57"/>
              <w:jc w:val="right"/>
              <w:rPr>
                <w:rFonts w:eastAsia="Batang" w:cs="Arial"/>
                <w:color w:val="595959"/>
                <w:spacing w:val="-5"/>
              </w:rPr>
            </w:pPr>
            <w:r w:rsidRPr="000C5176">
              <w:rPr>
                <w:rFonts w:eastAsia="Batang" w:cs="Arial"/>
                <w:color w:val="595959"/>
                <w:spacing w:val="-5"/>
              </w:rPr>
              <w:t>4.3</w:t>
            </w:r>
          </w:p>
        </w:tc>
        <w:tc>
          <w:tcPr>
            <w:tcW w:w="854" w:type="dxa"/>
            <w:tcBorders>
              <w:bottom w:val="single" w:sz="4" w:space="0" w:color="auto"/>
            </w:tcBorders>
            <w:shd w:val="clear" w:color="auto" w:fill="auto"/>
            <w:vAlign w:val="bottom"/>
          </w:tcPr>
          <w:p w:rsidR="007C458D" w:rsidRPr="000C5176" w:rsidRDefault="007C458D" w:rsidP="007C458D">
            <w:pPr>
              <w:ind w:right="57"/>
              <w:jc w:val="right"/>
              <w:rPr>
                <w:rFonts w:eastAsia="Batang" w:cs="Arial"/>
                <w:color w:val="595959"/>
                <w:spacing w:val="-5"/>
              </w:rPr>
            </w:pPr>
            <w:r w:rsidRPr="000C5176">
              <w:rPr>
                <w:rFonts w:eastAsia="Batang" w:cs="Arial"/>
                <w:color w:val="595959"/>
                <w:spacing w:val="-5"/>
              </w:rPr>
              <w:t>4.3</w:t>
            </w:r>
          </w:p>
        </w:tc>
        <w:tc>
          <w:tcPr>
            <w:tcW w:w="113" w:type="dxa"/>
            <w:tcBorders>
              <w:bottom w:val="single" w:sz="4" w:space="0" w:color="auto"/>
            </w:tcBorders>
            <w:shd w:val="clear" w:color="auto" w:fill="auto"/>
            <w:vAlign w:val="bottom"/>
          </w:tcPr>
          <w:p w:rsidR="007C458D" w:rsidRPr="00C55806" w:rsidRDefault="007C458D" w:rsidP="007C458D">
            <w:pPr>
              <w:ind w:right="57"/>
              <w:jc w:val="right"/>
              <w:rPr>
                <w:rFonts w:eastAsia="Batang" w:cs="Arial"/>
                <w:color w:val="595959"/>
                <w:spacing w:val="-5"/>
                <w:highlight w:val="yellow"/>
              </w:rPr>
            </w:pPr>
          </w:p>
        </w:tc>
        <w:tc>
          <w:tcPr>
            <w:tcW w:w="853" w:type="dxa"/>
            <w:tcBorders>
              <w:bottom w:val="single" w:sz="4" w:space="0" w:color="auto"/>
            </w:tcBorders>
            <w:shd w:val="clear" w:color="auto" w:fill="auto"/>
            <w:vAlign w:val="bottom"/>
          </w:tcPr>
          <w:p w:rsidR="007C458D" w:rsidRPr="000C5176" w:rsidRDefault="007C458D" w:rsidP="007C458D">
            <w:pPr>
              <w:ind w:right="57"/>
              <w:jc w:val="right"/>
              <w:rPr>
                <w:rFonts w:eastAsia="Batang" w:cs="Arial"/>
                <w:color w:val="595959"/>
                <w:spacing w:val="-5"/>
              </w:rPr>
            </w:pPr>
            <w:r w:rsidRPr="000C5176">
              <w:rPr>
                <w:rFonts w:eastAsia="Batang" w:cs="Arial"/>
                <w:color w:val="595959"/>
                <w:spacing w:val="-5"/>
              </w:rPr>
              <w:t>17.8</w:t>
            </w:r>
          </w:p>
        </w:tc>
        <w:tc>
          <w:tcPr>
            <w:tcW w:w="854" w:type="dxa"/>
            <w:tcBorders>
              <w:bottom w:val="single" w:sz="4" w:space="0" w:color="auto"/>
            </w:tcBorders>
            <w:shd w:val="clear" w:color="auto" w:fill="auto"/>
            <w:vAlign w:val="bottom"/>
          </w:tcPr>
          <w:p w:rsidR="007C458D" w:rsidRPr="000C5176" w:rsidRDefault="007C458D" w:rsidP="007C458D">
            <w:pPr>
              <w:ind w:right="57"/>
              <w:jc w:val="right"/>
              <w:rPr>
                <w:rFonts w:eastAsia="Batang" w:cs="Arial"/>
                <w:color w:val="595959"/>
                <w:spacing w:val="-5"/>
              </w:rPr>
            </w:pPr>
            <w:r w:rsidRPr="000C5176">
              <w:rPr>
                <w:rFonts w:eastAsia="Batang" w:cs="Arial"/>
                <w:color w:val="595959"/>
                <w:spacing w:val="-5"/>
              </w:rPr>
              <w:t>17.8</w:t>
            </w:r>
          </w:p>
        </w:tc>
      </w:tr>
    </w:tbl>
    <w:p w:rsidR="007C458D" w:rsidRDefault="007C458D" w:rsidP="007C458D">
      <w:pPr>
        <w:keepNext/>
        <w:spacing w:before="60"/>
        <w:outlineLvl w:val="0"/>
        <w:rPr>
          <w:rFonts w:eastAsia="Batang" w:cs="Arial"/>
          <w:color w:val="595959"/>
          <w:spacing w:val="-6"/>
          <w:sz w:val="14"/>
        </w:rPr>
      </w:pPr>
      <w:r w:rsidRPr="004A33B2">
        <w:rPr>
          <w:rFonts w:eastAsia="Batang" w:cs="Arial"/>
          <w:color w:val="595959"/>
          <w:spacing w:val="-6"/>
          <w:sz w:val="14"/>
          <w:vertAlign w:val="superscript"/>
        </w:rPr>
        <w:t>2</w:t>
      </w:r>
      <w:r>
        <w:rPr>
          <w:rFonts w:eastAsia="Batang" w:cs="Arial"/>
          <w:color w:val="595959"/>
          <w:spacing w:val="-6"/>
          <w:sz w:val="14"/>
        </w:rPr>
        <w:t xml:space="preserve"> Re-presented to classify Rail Italy as a discontinued operation (Note 9).</w:t>
      </w:r>
    </w:p>
    <w:p w:rsidR="007E2163" w:rsidRDefault="007E2163">
      <w:pPr>
        <w:tabs>
          <w:tab w:val="clear" w:pos="227"/>
          <w:tab w:val="clear" w:pos="454"/>
        </w:tabs>
        <w:spacing w:after="0" w:line="240" w:lineRule="auto"/>
        <w:rPr>
          <w:rFonts w:cs="Arial"/>
          <w:b/>
          <w:bCs/>
          <w:color w:val="595959"/>
          <w:spacing w:val="-6"/>
          <w:kern w:val="32"/>
          <w:szCs w:val="18"/>
        </w:rPr>
      </w:pPr>
      <w:r>
        <w:rPr>
          <w:rFonts w:cs="Arial"/>
          <w:b/>
          <w:bCs/>
          <w:color w:val="595959"/>
          <w:spacing w:val="-6"/>
          <w:kern w:val="32"/>
          <w:szCs w:val="18"/>
        </w:rPr>
        <w:br w:type="page"/>
      </w:r>
    </w:p>
    <w:p w:rsidR="007C458D" w:rsidRPr="00F550B2" w:rsidRDefault="007C458D" w:rsidP="007C458D">
      <w:pPr>
        <w:keepNext/>
        <w:outlineLvl w:val="0"/>
        <w:rPr>
          <w:rFonts w:cs="Arial"/>
          <w:b/>
          <w:bCs/>
          <w:color w:val="595959"/>
          <w:spacing w:val="-6"/>
          <w:kern w:val="32"/>
          <w:szCs w:val="18"/>
        </w:rPr>
      </w:pPr>
    </w:p>
    <w:p w:rsidR="007C458D" w:rsidRPr="00F550B2" w:rsidRDefault="007C458D" w:rsidP="007C458D">
      <w:pPr>
        <w:keepNext/>
        <w:outlineLvl w:val="0"/>
        <w:rPr>
          <w:rFonts w:cs="Arial"/>
          <w:b/>
          <w:bCs/>
          <w:color w:val="005D99"/>
          <w:spacing w:val="-6"/>
          <w:kern w:val="32"/>
          <w:szCs w:val="18"/>
        </w:rPr>
      </w:pPr>
      <w:r w:rsidRPr="00F550B2">
        <w:rPr>
          <w:rFonts w:cs="Arial"/>
          <w:b/>
          <w:bCs/>
          <w:color w:val="005D99"/>
          <w:spacing w:val="-6"/>
          <w:kern w:val="32"/>
          <w:szCs w:val="18"/>
        </w:rPr>
        <w:t>11 Dividends on ordinary shares</w:t>
      </w:r>
    </w:p>
    <w:p w:rsidR="007C458D" w:rsidRPr="00F550B2" w:rsidRDefault="007C458D" w:rsidP="007C458D">
      <w:pPr>
        <w:keepNext/>
        <w:outlineLvl w:val="0"/>
        <w:rPr>
          <w:rFonts w:cs="Arial"/>
          <w:b/>
          <w:bCs/>
          <w:color w:val="595959"/>
          <w:spacing w:val="-6"/>
          <w:kern w:val="32"/>
          <w:szCs w:val="18"/>
        </w:rPr>
      </w:pPr>
    </w:p>
    <w:tbl>
      <w:tblPr>
        <w:tblW w:w="0" w:type="auto"/>
        <w:tblCellMar>
          <w:left w:w="0" w:type="dxa"/>
          <w:right w:w="0" w:type="dxa"/>
        </w:tblCellMar>
        <w:tblLook w:val="01E0" w:firstRow="1" w:lastRow="1" w:firstColumn="1" w:lastColumn="1" w:noHBand="0" w:noVBand="0"/>
      </w:tblPr>
      <w:tblGrid>
        <w:gridCol w:w="4435"/>
        <w:gridCol w:w="857"/>
        <w:gridCol w:w="853"/>
        <w:gridCol w:w="113"/>
        <w:gridCol w:w="853"/>
        <w:gridCol w:w="854"/>
        <w:gridCol w:w="113"/>
        <w:gridCol w:w="853"/>
        <w:gridCol w:w="854"/>
      </w:tblGrid>
      <w:tr w:rsidR="007C458D" w:rsidRPr="00F550B2" w:rsidTr="007C458D">
        <w:tc>
          <w:tcPr>
            <w:tcW w:w="4435" w:type="dxa"/>
            <w:shd w:val="clear" w:color="auto" w:fill="auto"/>
            <w:vAlign w:val="bottom"/>
          </w:tcPr>
          <w:p w:rsidR="007C458D" w:rsidRPr="00F550B2" w:rsidRDefault="007C458D" w:rsidP="007C458D">
            <w:pPr>
              <w:ind w:right="57"/>
              <w:jc w:val="right"/>
              <w:rPr>
                <w:rFonts w:eastAsia="Batang" w:cs="Arial"/>
                <w:color w:val="595959"/>
                <w:spacing w:val="-6"/>
                <w:sz w:val="12"/>
              </w:rPr>
            </w:pPr>
          </w:p>
        </w:tc>
        <w:tc>
          <w:tcPr>
            <w:tcW w:w="1710" w:type="dxa"/>
            <w:gridSpan w:val="2"/>
            <w:tcBorders>
              <w:bottom w:val="single" w:sz="2" w:space="0" w:color="000000"/>
            </w:tcBorders>
            <w:shd w:val="clear" w:color="auto" w:fill="auto"/>
            <w:vAlign w:val="bottom"/>
          </w:tcPr>
          <w:p w:rsidR="007C458D" w:rsidRPr="00F550B2" w:rsidRDefault="007C458D" w:rsidP="007C458D">
            <w:pPr>
              <w:ind w:right="57"/>
              <w:jc w:val="right"/>
              <w:rPr>
                <w:rFonts w:cs="Arial"/>
                <w:b/>
                <w:bCs/>
                <w:color w:val="595959"/>
                <w:spacing w:val="-5"/>
                <w:sz w:val="12"/>
              </w:rPr>
            </w:pPr>
            <w:r>
              <w:rPr>
                <w:rFonts w:cs="Arial"/>
                <w:b/>
                <w:bCs/>
                <w:color w:val="595959"/>
                <w:spacing w:val="-5"/>
                <w:sz w:val="12"/>
              </w:rPr>
              <w:t>2014</w:t>
            </w:r>
            <w:r w:rsidRPr="00F550B2">
              <w:rPr>
                <w:rFonts w:cs="Arial"/>
                <w:b/>
                <w:bCs/>
                <w:color w:val="595959"/>
                <w:spacing w:val="-5"/>
                <w:sz w:val="12"/>
              </w:rPr>
              <w:t xml:space="preserve"> first half unaudited</w:t>
            </w:r>
          </w:p>
        </w:tc>
        <w:tc>
          <w:tcPr>
            <w:tcW w:w="113" w:type="dxa"/>
            <w:shd w:val="clear" w:color="auto" w:fill="auto"/>
            <w:vAlign w:val="bottom"/>
          </w:tcPr>
          <w:p w:rsidR="007C458D" w:rsidRPr="00F550B2" w:rsidRDefault="007C458D" w:rsidP="007C458D">
            <w:pPr>
              <w:ind w:right="57"/>
              <w:jc w:val="right"/>
              <w:rPr>
                <w:rFonts w:eastAsia="Batang" w:cs="Arial"/>
                <w:color w:val="595959"/>
                <w:spacing w:val="-6"/>
                <w:sz w:val="12"/>
              </w:rPr>
            </w:pPr>
          </w:p>
        </w:tc>
        <w:tc>
          <w:tcPr>
            <w:tcW w:w="1707" w:type="dxa"/>
            <w:gridSpan w:val="2"/>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r>
              <w:rPr>
                <w:rFonts w:eastAsia="Batang" w:cs="Arial"/>
                <w:color w:val="595959"/>
                <w:spacing w:val="-6"/>
                <w:sz w:val="12"/>
              </w:rPr>
              <w:t>2013</w:t>
            </w:r>
            <w:r w:rsidRPr="00F550B2">
              <w:rPr>
                <w:rFonts w:eastAsia="Batang" w:cs="Arial"/>
                <w:color w:val="595959"/>
                <w:spacing w:val="-6"/>
                <w:sz w:val="12"/>
              </w:rPr>
              <w:t xml:space="preserve"> first half unaudited</w:t>
            </w:r>
          </w:p>
        </w:tc>
        <w:tc>
          <w:tcPr>
            <w:tcW w:w="113" w:type="dxa"/>
            <w:shd w:val="clear" w:color="auto" w:fill="auto"/>
            <w:vAlign w:val="bottom"/>
          </w:tcPr>
          <w:p w:rsidR="007C458D" w:rsidRPr="00F550B2" w:rsidRDefault="007C458D" w:rsidP="007C458D">
            <w:pPr>
              <w:ind w:right="57"/>
              <w:jc w:val="right"/>
              <w:rPr>
                <w:rFonts w:eastAsia="Batang" w:cs="Arial"/>
                <w:color w:val="595959"/>
                <w:spacing w:val="-6"/>
                <w:sz w:val="12"/>
              </w:rPr>
            </w:pPr>
          </w:p>
        </w:tc>
        <w:tc>
          <w:tcPr>
            <w:tcW w:w="1707" w:type="dxa"/>
            <w:gridSpan w:val="2"/>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r>
              <w:rPr>
                <w:rFonts w:eastAsia="Batang" w:cs="Arial"/>
                <w:color w:val="595959"/>
                <w:spacing w:val="-6"/>
                <w:sz w:val="12"/>
              </w:rPr>
              <w:t>2013</w:t>
            </w:r>
            <w:r w:rsidRPr="00F550B2">
              <w:rPr>
                <w:rFonts w:eastAsia="Batang" w:cs="Arial"/>
                <w:color w:val="595959"/>
                <w:spacing w:val="-6"/>
                <w:sz w:val="12"/>
              </w:rPr>
              <w:t xml:space="preserve"> year audited</w:t>
            </w:r>
          </w:p>
        </w:tc>
      </w:tr>
      <w:tr w:rsidR="007C458D" w:rsidRPr="00F550B2" w:rsidTr="007C458D">
        <w:tc>
          <w:tcPr>
            <w:tcW w:w="4435"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p>
        </w:tc>
        <w:tc>
          <w:tcPr>
            <w:tcW w:w="857"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b/>
                <w:bCs/>
                <w:caps/>
                <w:color w:val="595959"/>
                <w:spacing w:val="-5"/>
                <w:kern w:val="32"/>
                <w:sz w:val="12"/>
              </w:rPr>
            </w:pPr>
            <w:r w:rsidRPr="00F550B2">
              <w:rPr>
                <w:rFonts w:cs="Arial"/>
                <w:b/>
                <w:bCs/>
                <w:color w:val="595959"/>
                <w:spacing w:val="-5"/>
                <w:sz w:val="12"/>
              </w:rPr>
              <w:t xml:space="preserve">Per share </w:t>
            </w:r>
            <w:r w:rsidRPr="00F550B2">
              <w:rPr>
                <w:rFonts w:cs="Arial"/>
                <w:b/>
                <w:bCs/>
                <w:color w:val="595959"/>
                <w:spacing w:val="-5"/>
                <w:sz w:val="12"/>
              </w:rPr>
              <w:br/>
              <w:t>pence</w:t>
            </w:r>
          </w:p>
        </w:tc>
        <w:tc>
          <w:tcPr>
            <w:tcW w:w="853"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b/>
                <w:bCs/>
                <w:caps/>
                <w:color w:val="595959"/>
                <w:spacing w:val="-5"/>
                <w:kern w:val="32"/>
                <w:sz w:val="12"/>
              </w:rPr>
            </w:pPr>
            <w:r w:rsidRPr="00F550B2">
              <w:rPr>
                <w:rFonts w:cs="Arial"/>
                <w:b/>
                <w:bCs/>
                <w:color w:val="595959"/>
                <w:spacing w:val="-5"/>
                <w:sz w:val="12"/>
              </w:rPr>
              <w:t xml:space="preserve">Amount </w:t>
            </w:r>
            <w:r w:rsidRPr="00F550B2">
              <w:rPr>
                <w:rFonts w:cs="Arial"/>
                <w:b/>
                <w:bCs/>
                <w:color w:val="595959"/>
                <w:spacing w:val="-5"/>
                <w:sz w:val="12"/>
              </w:rPr>
              <w:br/>
              <w:t>£m</w:t>
            </w:r>
          </w:p>
        </w:tc>
        <w:tc>
          <w:tcPr>
            <w:tcW w:w="113"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p>
        </w:tc>
        <w:tc>
          <w:tcPr>
            <w:tcW w:w="853"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6"/>
                <w:kern w:val="32"/>
                <w:sz w:val="12"/>
              </w:rPr>
            </w:pPr>
            <w:r w:rsidRPr="00F550B2">
              <w:rPr>
                <w:rFonts w:eastAsia="Batang" w:cs="Arial"/>
                <w:color w:val="595959"/>
                <w:spacing w:val="-6"/>
                <w:sz w:val="12"/>
              </w:rPr>
              <w:t>Per share</w:t>
            </w:r>
            <w:r w:rsidRPr="00F550B2">
              <w:rPr>
                <w:rFonts w:eastAsia="Batang" w:cs="Arial"/>
                <w:color w:val="595959"/>
                <w:spacing w:val="-6"/>
                <w:sz w:val="12"/>
              </w:rPr>
              <w:br/>
              <w:t>pence</w:t>
            </w:r>
          </w:p>
        </w:tc>
        <w:tc>
          <w:tcPr>
            <w:tcW w:w="854"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6"/>
                <w:kern w:val="32"/>
                <w:sz w:val="12"/>
              </w:rPr>
            </w:pPr>
            <w:r w:rsidRPr="00F550B2">
              <w:rPr>
                <w:rFonts w:eastAsia="Batang" w:cs="Arial"/>
                <w:color w:val="595959"/>
                <w:spacing w:val="-6"/>
                <w:sz w:val="12"/>
              </w:rPr>
              <w:t>Amount</w:t>
            </w:r>
            <w:r w:rsidRPr="00F550B2">
              <w:rPr>
                <w:rFonts w:eastAsia="Batang" w:cs="Arial"/>
                <w:color w:val="595959"/>
                <w:spacing w:val="-6"/>
                <w:sz w:val="12"/>
              </w:rPr>
              <w:br/>
              <w:t>£m</w:t>
            </w:r>
          </w:p>
        </w:tc>
        <w:tc>
          <w:tcPr>
            <w:tcW w:w="113"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p>
        </w:tc>
        <w:tc>
          <w:tcPr>
            <w:tcW w:w="853"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Per share</w:t>
            </w:r>
            <w:r w:rsidRPr="00F550B2">
              <w:rPr>
                <w:rFonts w:eastAsia="Batang" w:cs="Arial"/>
                <w:color w:val="595959"/>
                <w:spacing w:val="-6"/>
                <w:sz w:val="12"/>
              </w:rPr>
              <w:br/>
              <w:t>pence</w:t>
            </w:r>
          </w:p>
        </w:tc>
        <w:tc>
          <w:tcPr>
            <w:tcW w:w="854"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 xml:space="preserve">Amount </w:t>
            </w:r>
            <w:r w:rsidRPr="00F550B2">
              <w:rPr>
                <w:rFonts w:eastAsia="Batang" w:cs="Arial"/>
                <w:color w:val="595959"/>
                <w:spacing w:val="-6"/>
                <w:sz w:val="12"/>
              </w:rPr>
              <w:br/>
              <w:t>£m</w:t>
            </w:r>
          </w:p>
        </w:tc>
      </w:tr>
      <w:tr w:rsidR="007C458D" w:rsidRPr="00F550B2" w:rsidTr="007C458D">
        <w:tc>
          <w:tcPr>
            <w:tcW w:w="4435" w:type="dxa"/>
            <w:tcBorders>
              <w:top w:val="single" w:sz="2" w:space="0" w:color="000000"/>
            </w:tcBorders>
            <w:shd w:val="clear" w:color="auto" w:fill="auto"/>
            <w:vAlign w:val="bottom"/>
          </w:tcPr>
          <w:p w:rsidR="007C458D" w:rsidRPr="00C55806" w:rsidRDefault="007C458D" w:rsidP="007C458D">
            <w:pPr>
              <w:rPr>
                <w:rFonts w:eastAsia="Batang" w:cs="Arial"/>
                <w:b/>
                <w:color w:val="595959"/>
                <w:spacing w:val="-5"/>
              </w:rPr>
            </w:pPr>
            <w:r w:rsidRPr="00C55806">
              <w:rPr>
                <w:rFonts w:eastAsia="Batang" w:cs="Arial"/>
                <w:b/>
                <w:color w:val="595959"/>
                <w:spacing w:val="-5"/>
              </w:rPr>
              <w:t>Proposed dividends for the period</w:t>
            </w:r>
          </w:p>
        </w:tc>
        <w:tc>
          <w:tcPr>
            <w:tcW w:w="857" w:type="dxa"/>
            <w:tcBorders>
              <w:top w:val="single" w:sz="2" w:space="0" w:color="000000"/>
            </w:tcBorders>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853" w:type="dxa"/>
            <w:tcBorders>
              <w:top w:val="single" w:sz="2" w:space="0" w:color="000000"/>
            </w:tcBorders>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113"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853"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854"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113"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853"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854"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r>
      <w:tr w:rsidR="007C458D" w:rsidRPr="00F550B2" w:rsidTr="007C458D">
        <w:tc>
          <w:tcPr>
            <w:tcW w:w="4435"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Interim </w:t>
            </w:r>
            <w:r>
              <w:rPr>
                <w:rFonts w:eastAsia="Batang" w:cs="Arial"/>
                <w:color w:val="595959"/>
                <w:spacing w:val="-5"/>
              </w:rPr>
              <w:t>2013</w:t>
            </w:r>
          </w:p>
        </w:tc>
        <w:tc>
          <w:tcPr>
            <w:tcW w:w="857" w:type="dxa"/>
            <w:shd w:val="clear" w:color="auto" w:fill="auto"/>
            <w:vAlign w:val="bottom"/>
          </w:tcPr>
          <w:p w:rsidR="007C458D" w:rsidRPr="00F227F9" w:rsidRDefault="007C458D" w:rsidP="007C458D">
            <w:pPr>
              <w:ind w:right="57"/>
              <w:jc w:val="right"/>
              <w:rPr>
                <w:rFonts w:eastAsia="Batang" w:cs="Arial"/>
                <w:b/>
                <w:caps/>
                <w:color w:val="595959"/>
                <w:spacing w:val="-5"/>
                <w:kern w:val="32"/>
              </w:rPr>
            </w:pPr>
            <w:r w:rsidRPr="00C55806">
              <w:rPr>
                <w:rFonts w:eastAsia="Batang" w:cs="Arial"/>
                <w:b/>
                <w:bCs/>
                <w:color w:val="595959"/>
                <w:spacing w:val="-5"/>
              </w:rPr>
              <w:t>–</w:t>
            </w:r>
          </w:p>
        </w:tc>
        <w:tc>
          <w:tcPr>
            <w:tcW w:w="853" w:type="dxa"/>
            <w:shd w:val="clear" w:color="auto" w:fill="auto"/>
            <w:vAlign w:val="bottom"/>
          </w:tcPr>
          <w:p w:rsidR="007C458D" w:rsidRPr="00F227F9" w:rsidRDefault="007C458D" w:rsidP="007C458D">
            <w:pPr>
              <w:ind w:right="57"/>
              <w:jc w:val="right"/>
              <w:rPr>
                <w:rFonts w:eastAsia="Batang" w:cs="Arial"/>
                <w:b/>
                <w:caps/>
                <w:color w:val="595959"/>
                <w:spacing w:val="-5"/>
                <w:kern w:val="32"/>
              </w:rPr>
            </w:pPr>
            <w:r w:rsidRPr="00C55806">
              <w:rPr>
                <w:rFonts w:eastAsia="Batang" w:cs="Arial"/>
                <w:b/>
                <w:bCs/>
                <w:color w:val="595959"/>
                <w:spacing w:val="-5"/>
              </w:rPr>
              <w:t>–</w:t>
            </w:r>
          </w:p>
        </w:tc>
        <w:tc>
          <w:tcPr>
            <w:tcW w:w="113"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853"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5.6</w:t>
            </w:r>
          </w:p>
        </w:tc>
        <w:tc>
          <w:tcPr>
            <w:tcW w:w="85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38</w:t>
            </w:r>
          </w:p>
        </w:tc>
        <w:tc>
          <w:tcPr>
            <w:tcW w:w="113"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853"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5.6</w:t>
            </w:r>
          </w:p>
        </w:tc>
        <w:tc>
          <w:tcPr>
            <w:tcW w:w="85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38</w:t>
            </w:r>
          </w:p>
        </w:tc>
      </w:tr>
      <w:tr w:rsidR="007C458D" w:rsidRPr="00F550B2" w:rsidTr="007C458D">
        <w:tc>
          <w:tcPr>
            <w:tcW w:w="4435"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Final </w:t>
            </w:r>
            <w:r>
              <w:rPr>
                <w:rFonts w:eastAsia="Batang" w:cs="Arial"/>
                <w:color w:val="595959"/>
                <w:spacing w:val="-5"/>
              </w:rPr>
              <w:t>2013</w:t>
            </w:r>
          </w:p>
        </w:tc>
        <w:tc>
          <w:tcPr>
            <w:tcW w:w="857" w:type="dxa"/>
            <w:shd w:val="clear" w:color="auto" w:fill="auto"/>
            <w:vAlign w:val="bottom"/>
          </w:tcPr>
          <w:p w:rsidR="007C458D" w:rsidRPr="00F227F9" w:rsidRDefault="007C458D" w:rsidP="007C458D">
            <w:pPr>
              <w:ind w:right="57"/>
              <w:jc w:val="right"/>
              <w:rPr>
                <w:rFonts w:eastAsia="Batang" w:cs="Arial"/>
                <w:b/>
                <w:caps/>
                <w:color w:val="595959"/>
                <w:spacing w:val="-5"/>
                <w:kern w:val="32"/>
              </w:rPr>
            </w:pPr>
            <w:r w:rsidRPr="00C55806">
              <w:rPr>
                <w:rFonts w:eastAsia="Batang" w:cs="Arial"/>
                <w:b/>
                <w:bCs/>
                <w:color w:val="595959"/>
                <w:spacing w:val="-5"/>
              </w:rPr>
              <w:t>–</w:t>
            </w:r>
          </w:p>
        </w:tc>
        <w:tc>
          <w:tcPr>
            <w:tcW w:w="853" w:type="dxa"/>
            <w:shd w:val="clear" w:color="auto" w:fill="auto"/>
            <w:vAlign w:val="bottom"/>
          </w:tcPr>
          <w:p w:rsidR="007C458D" w:rsidRPr="00F227F9" w:rsidRDefault="007C458D" w:rsidP="007C458D">
            <w:pPr>
              <w:ind w:right="57"/>
              <w:jc w:val="right"/>
              <w:rPr>
                <w:rFonts w:eastAsia="Batang" w:cs="Arial"/>
                <w:b/>
                <w:caps/>
                <w:color w:val="595959"/>
                <w:spacing w:val="-5"/>
                <w:kern w:val="32"/>
              </w:rPr>
            </w:pPr>
            <w:r w:rsidRPr="00C55806">
              <w:rPr>
                <w:rFonts w:eastAsia="Batang" w:cs="Arial"/>
                <w:b/>
                <w:bCs/>
                <w:color w:val="595959"/>
                <w:spacing w:val="-5"/>
              </w:rPr>
              <w:t>–</w:t>
            </w:r>
          </w:p>
        </w:tc>
        <w:tc>
          <w:tcPr>
            <w:tcW w:w="113"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853"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F550B2">
              <w:rPr>
                <w:rFonts w:eastAsia="Batang" w:cs="Arial"/>
                <w:bCs/>
                <w:color w:val="595959"/>
                <w:spacing w:val="-5"/>
              </w:rPr>
              <w:t>–</w:t>
            </w:r>
          </w:p>
        </w:tc>
        <w:tc>
          <w:tcPr>
            <w:tcW w:w="85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F550B2">
              <w:rPr>
                <w:rFonts w:eastAsia="Batang" w:cs="Arial"/>
                <w:bCs/>
                <w:color w:val="595959"/>
                <w:spacing w:val="-5"/>
              </w:rPr>
              <w:t>–</w:t>
            </w:r>
          </w:p>
        </w:tc>
        <w:tc>
          <w:tcPr>
            <w:tcW w:w="113"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853"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8.5</w:t>
            </w:r>
          </w:p>
        </w:tc>
        <w:tc>
          <w:tcPr>
            <w:tcW w:w="85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58</w:t>
            </w:r>
          </w:p>
        </w:tc>
      </w:tr>
      <w:tr w:rsidR="007C458D" w:rsidRPr="00F550B2" w:rsidTr="007C458D">
        <w:tc>
          <w:tcPr>
            <w:tcW w:w="4435" w:type="dxa"/>
            <w:tcBorders>
              <w:bottom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Interim </w:t>
            </w:r>
            <w:r>
              <w:rPr>
                <w:rFonts w:eastAsia="Batang" w:cs="Arial"/>
                <w:color w:val="595959"/>
                <w:spacing w:val="-5"/>
              </w:rPr>
              <w:t>2014</w:t>
            </w:r>
          </w:p>
        </w:tc>
        <w:tc>
          <w:tcPr>
            <w:tcW w:w="857"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b/>
                <w:caps/>
                <w:color w:val="595959"/>
                <w:spacing w:val="-5"/>
                <w:kern w:val="32"/>
              </w:rPr>
            </w:pPr>
            <w:r>
              <w:rPr>
                <w:rFonts w:eastAsia="Batang" w:cs="Arial"/>
                <w:b/>
                <w:caps/>
                <w:color w:val="595959"/>
                <w:spacing w:val="-5"/>
                <w:kern w:val="32"/>
              </w:rPr>
              <w:t>5.6</w:t>
            </w:r>
          </w:p>
        </w:tc>
        <w:tc>
          <w:tcPr>
            <w:tcW w:w="853"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b/>
                <w:caps/>
                <w:color w:val="595959"/>
                <w:spacing w:val="-5"/>
                <w:kern w:val="32"/>
              </w:rPr>
            </w:pPr>
            <w:r>
              <w:rPr>
                <w:rFonts w:eastAsia="Batang" w:cs="Arial"/>
                <w:b/>
                <w:caps/>
                <w:color w:val="595959"/>
                <w:spacing w:val="-5"/>
                <w:kern w:val="32"/>
              </w:rPr>
              <w:t>38</w:t>
            </w:r>
          </w:p>
        </w:tc>
        <w:tc>
          <w:tcPr>
            <w:tcW w:w="113"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853"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F550B2">
              <w:rPr>
                <w:rFonts w:eastAsia="Batang" w:cs="Arial"/>
                <w:bCs/>
                <w:color w:val="595959"/>
                <w:spacing w:val="-5"/>
              </w:rPr>
              <w:t>–</w:t>
            </w:r>
          </w:p>
        </w:tc>
        <w:tc>
          <w:tcPr>
            <w:tcW w:w="854"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F550B2">
              <w:rPr>
                <w:rFonts w:eastAsia="Batang" w:cs="Arial"/>
                <w:bCs/>
                <w:color w:val="595959"/>
                <w:spacing w:val="-5"/>
              </w:rPr>
              <w:t>–</w:t>
            </w:r>
          </w:p>
        </w:tc>
        <w:tc>
          <w:tcPr>
            <w:tcW w:w="113"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853"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w:t>
            </w:r>
          </w:p>
        </w:tc>
        <w:tc>
          <w:tcPr>
            <w:tcW w:w="854"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w:t>
            </w:r>
          </w:p>
        </w:tc>
      </w:tr>
      <w:tr w:rsidR="007C458D" w:rsidRPr="00F550B2" w:rsidTr="007C458D">
        <w:tc>
          <w:tcPr>
            <w:tcW w:w="4435" w:type="dxa"/>
            <w:tcBorders>
              <w:top w:val="single" w:sz="2" w:space="0" w:color="000000"/>
              <w:bottom w:val="single" w:sz="2" w:space="0" w:color="000000"/>
            </w:tcBorders>
            <w:shd w:val="clear" w:color="auto" w:fill="auto"/>
            <w:vAlign w:val="bottom"/>
          </w:tcPr>
          <w:p w:rsidR="007C458D" w:rsidRPr="00F550B2" w:rsidRDefault="007C458D" w:rsidP="007C458D">
            <w:pPr>
              <w:rPr>
                <w:rFonts w:eastAsia="Batang" w:cs="Arial"/>
                <w:color w:val="595959"/>
                <w:spacing w:val="-5"/>
              </w:rPr>
            </w:pPr>
          </w:p>
        </w:tc>
        <w:tc>
          <w:tcPr>
            <w:tcW w:w="857"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b/>
                <w:caps/>
                <w:color w:val="595959"/>
                <w:spacing w:val="-5"/>
                <w:kern w:val="32"/>
              </w:rPr>
            </w:pPr>
            <w:r>
              <w:rPr>
                <w:rFonts w:eastAsia="Batang" w:cs="Arial"/>
                <w:b/>
                <w:caps/>
                <w:color w:val="595959"/>
                <w:spacing w:val="-5"/>
                <w:kern w:val="32"/>
              </w:rPr>
              <w:t>5.6</w:t>
            </w:r>
          </w:p>
        </w:tc>
        <w:tc>
          <w:tcPr>
            <w:tcW w:w="853"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b/>
                <w:caps/>
                <w:color w:val="595959"/>
                <w:spacing w:val="-5"/>
                <w:kern w:val="32"/>
              </w:rPr>
            </w:pPr>
            <w:r>
              <w:rPr>
                <w:rFonts w:eastAsia="Batang" w:cs="Arial"/>
                <w:b/>
                <w:caps/>
                <w:color w:val="595959"/>
                <w:spacing w:val="-5"/>
                <w:kern w:val="32"/>
              </w:rPr>
              <w:t>38</w:t>
            </w:r>
          </w:p>
        </w:tc>
        <w:tc>
          <w:tcPr>
            <w:tcW w:w="113"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853"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5.6</w:t>
            </w:r>
          </w:p>
        </w:tc>
        <w:tc>
          <w:tcPr>
            <w:tcW w:w="854"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38</w:t>
            </w:r>
          </w:p>
        </w:tc>
        <w:tc>
          <w:tcPr>
            <w:tcW w:w="113"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853"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14.1</w:t>
            </w:r>
          </w:p>
        </w:tc>
        <w:tc>
          <w:tcPr>
            <w:tcW w:w="854"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96</w:t>
            </w:r>
          </w:p>
        </w:tc>
      </w:tr>
      <w:tr w:rsidR="007C458D" w:rsidRPr="00F550B2" w:rsidTr="007C458D">
        <w:tc>
          <w:tcPr>
            <w:tcW w:w="4435" w:type="dxa"/>
            <w:tcBorders>
              <w:top w:val="single" w:sz="2" w:space="0" w:color="000000"/>
            </w:tcBorders>
            <w:shd w:val="clear" w:color="auto" w:fill="auto"/>
            <w:vAlign w:val="bottom"/>
          </w:tcPr>
          <w:p w:rsidR="007C458D" w:rsidRPr="00C55806" w:rsidRDefault="007C458D" w:rsidP="007C458D">
            <w:pPr>
              <w:rPr>
                <w:rFonts w:eastAsia="Batang" w:cs="Arial"/>
                <w:b/>
                <w:color w:val="595959"/>
                <w:spacing w:val="-5"/>
              </w:rPr>
            </w:pPr>
            <w:r w:rsidRPr="00C55806">
              <w:rPr>
                <w:rFonts w:eastAsia="Batang" w:cs="Arial"/>
                <w:b/>
                <w:color w:val="595959"/>
                <w:spacing w:val="-5"/>
              </w:rPr>
              <w:t>Recognised dividends for the period</w:t>
            </w:r>
          </w:p>
        </w:tc>
        <w:tc>
          <w:tcPr>
            <w:tcW w:w="857" w:type="dxa"/>
            <w:tcBorders>
              <w:top w:val="single" w:sz="2" w:space="0" w:color="000000"/>
            </w:tcBorders>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853" w:type="dxa"/>
            <w:tcBorders>
              <w:top w:val="single" w:sz="2" w:space="0" w:color="000000"/>
            </w:tcBorders>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113"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853"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854"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113"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853"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854"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r>
      <w:tr w:rsidR="007C458D" w:rsidRPr="00F550B2" w:rsidTr="007C458D">
        <w:tc>
          <w:tcPr>
            <w:tcW w:w="4435"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Final 201</w:t>
            </w:r>
            <w:r>
              <w:rPr>
                <w:rFonts w:eastAsia="Batang" w:cs="Arial"/>
                <w:color w:val="595959"/>
                <w:spacing w:val="-5"/>
              </w:rPr>
              <w:t>2</w:t>
            </w:r>
          </w:p>
        </w:tc>
        <w:tc>
          <w:tcPr>
            <w:tcW w:w="857" w:type="dxa"/>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853" w:type="dxa"/>
            <w:shd w:val="clear" w:color="auto" w:fill="auto"/>
            <w:vAlign w:val="bottom"/>
          </w:tcPr>
          <w:p w:rsidR="007C458D" w:rsidRPr="00F227F9" w:rsidRDefault="007C458D" w:rsidP="007C458D">
            <w:pPr>
              <w:ind w:right="57"/>
              <w:jc w:val="right"/>
              <w:rPr>
                <w:rFonts w:eastAsia="Batang" w:cs="Arial"/>
                <w:b/>
                <w:bCs/>
                <w:caps/>
                <w:color w:val="595959"/>
                <w:spacing w:val="-5"/>
                <w:kern w:val="32"/>
              </w:rPr>
            </w:pPr>
            <w:r w:rsidRPr="00C55806">
              <w:rPr>
                <w:rFonts w:eastAsia="Batang" w:cs="Arial"/>
                <w:b/>
                <w:color w:val="595959"/>
                <w:spacing w:val="-5"/>
              </w:rPr>
              <w:t>–</w:t>
            </w:r>
          </w:p>
        </w:tc>
        <w:tc>
          <w:tcPr>
            <w:tcW w:w="113"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853"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85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58</w:t>
            </w:r>
          </w:p>
        </w:tc>
        <w:tc>
          <w:tcPr>
            <w:tcW w:w="113"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853"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85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58</w:t>
            </w:r>
          </w:p>
        </w:tc>
      </w:tr>
      <w:tr w:rsidR="007C458D" w:rsidRPr="00F550B2" w:rsidTr="007C458D">
        <w:tc>
          <w:tcPr>
            <w:tcW w:w="4435"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Interim </w:t>
            </w:r>
            <w:r>
              <w:rPr>
                <w:rFonts w:eastAsia="Batang" w:cs="Arial"/>
                <w:color w:val="595959"/>
                <w:spacing w:val="-5"/>
              </w:rPr>
              <w:t>2013</w:t>
            </w:r>
          </w:p>
        </w:tc>
        <w:tc>
          <w:tcPr>
            <w:tcW w:w="857" w:type="dxa"/>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853" w:type="dxa"/>
            <w:shd w:val="clear" w:color="auto" w:fill="auto"/>
            <w:vAlign w:val="bottom"/>
          </w:tcPr>
          <w:p w:rsidR="007C458D" w:rsidRPr="00F227F9" w:rsidRDefault="007C458D" w:rsidP="007C458D">
            <w:pPr>
              <w:ind w:right="57"/>
              <w:jc w:val="right"/>
              <w:rPr>
                <w:rFonts w:eastAsia="Batang" w:cs="Arial"/>
                <w:b/>
                <w:bCs/>
                <w:caps/>
                <w:color w:val="595959"/>
                <w:spacing w:val="-5"/>
                <w:kern w:val="32"/>
              </w:rPr>
            </w:pPr>
            <w:r w:rsidRPr="00C55806">
              <w:rPr>
                <w:rFonts w:eastAsia="Batang" w:cs="Arial"/>
                <w:b/>
                <w:color w:val="595959"/>
                <w:spacing w:val="-5"/>
              </w:rPr>
              <w:t>–</w:t>
            </w:r>
          </w:p>
        </w:tc>
        <w:tc>
          <w:tcPr>
            <w:tcW w:w="113"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853"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85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w:t>
            </w:r>
          </w:p>
        </w:tc>
        <w:tc>
          <w:tcPr>
            <w:tcW w:w="113"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853"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85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38</w:t>
            </w:r>
          </w:p>
        </w:tc>
      </w:tr>
      <w:tr w:rsidR="007C458D" w:rsidRPr="00F550B2" w:rsidTr="007C458D">
        <w:tc>
          <w:tcPr>
            <w:tcW w:w="4435" w:type="dxa"/>
            <w:tcBorders>
              <w:bottom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Final </w:t>
            </w:r>
            <w:r>
              <w:rPr>
                <w:rFonts w:eastAsia="Batang" w:cs="Arial"/>
                <w:color w:val="595959"/>
                <w:spacing w:val="-5"/>
              </w:rPr>
              <w:t>2013</w:t>
            </w:r>
          </w:p>
        </w:tc>
        <w:tc>
          <w:tcPr>
            <w:tcW w:w="857"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853"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b/>
                <w:caps/>
                <w:color w:val="595959"/>
                <w:spacing w:val="-5"/>
                <w:kern w:val="32"/>
              </w:rPr>
            </w:pPr>
            <w:r>
              <w:rPr>
                <w:rFonts w:eastAsia="Batang" w:cs="Arial"/>
                <w:b/>
                <w:caps/>
                <w:color w:val="595959"/>
                <w:spacing w:val="-5"/>
                <w:kern w:val="32"/>
              </w:rPr>
              <w:t>58</w:t>
            </w:r>
          </w:p>
        </w:tc>
        <w:tc>
          <w:tcPr>
            <w:tcW w:w="113"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853"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854"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w:t>
            </w:r>
          </w:p>
        </w:tc>
        <w:tc>
          <w:tcPr>
            <w:tcW w:w="113"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853"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854"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w:t>
            </w:r>
          </w:p>
        </w:tc>
      </w:tr>
      <w:tr w:rsidR="007C458D" w:rsidRPr="00F550B2" w:rsidTr="007C458D">
        <w:tc>
          <w:tcPr>
            <w:tcW w:w="4435" w:type="dxa"/>
            <w:tcBorders>
              <w:top w:val="single" w:sz="2" w:space="0" w:color="000000"/>
              <w:bottom w:val="single" w:sz="2" w:space="0" w:color="000000"/>
            </w:tcBorders>
            <w:shd w:val="clear" w:color="auto" w:fill="auto"/>
            <w:vAlign w:val="bottom"/>
          </w:tcPr>
          <w:p w:rsidR="007C458D" w:rsidRPr="00F550B2" w:rsidRDefault="007C458D" w:rsidP="007C458D">
            <w:pPr>
              <w:rPr>
                <w:rFonts w:eastAsia="Batang" w:cs="Arial"/>
                <w:color w:val="595959"/>
                <w:spacing w:val="-5"/>
              </w:rPr>
            </w:pPr>
          </w:p>
        </w:tc>
        <w:tc>
          <w:tcPr>
            <w:tcW w:w="857"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853"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b/>
                <w:caps/>
                <w:color w:val="595959"/>
                <w:spacing w:val="-5"/>
                <w:kern w:val="32"/>
              </w:rPr>
            </w:pPr>
            <w:r>
              <w:rPr>
                <w:rFonts w:eastAsia="Batang" w:cs="Arial"/>
                <w:b/>
                <w:caps/>
                <w:color w:val="595959"/>
                <w:spacing w:val="-5"/>
                <w:kern w:val="32"/>
              </w:rPr>
              <w:t>58</w:t>
            </w:r>
          </w:p>
        </w:tc>
        <w:tc>
          <w:tcPr>
            <w:tcW w:w="113"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853"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854"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58</w:t>
            </w:r>
          </w:p>
        </w:tc>
        <w:tc>
          <w:tcPr>
            <w:tcW w:w="113"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853"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854"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96</w:t>
            </w:r>
          </w:p>
        </w:tc>
      </w:tr>
    </w:tbl>
    <w:p w:rsidR="007C458D" w:rsidRPr="00F550B2" w:rsidRDefault="007C458D" w:rsidP="007C458D">
      <w:pPr>
        <w:rPr>
          <w:rFonts w:cs="Arial"/>
          <w:color w:val="595959"/>
          <w:spacing w:val="-6"/>
          <w:sz w:val="17"/>
          <w:szCs w:val="20"/>
        </w:rPr>
      </w:pPr>
    </w:p>
    <w:p w:rsidR="007C458D" w:rsidRPr="00F40B48" w:rsidRDefault="007C458D" w:rsidP="007C458D">
      <w:pPr>
        <w:jc w:val="both"/>
        <w:rPr>
          <w:rFonts w:cs="Arial"/>
          <w:color w:val="595959"/>
          <w:spacing w:val="-6"/>
          <w:szCs w:val="18"/>
        </w:rPr>
      </w:pPr>
      <w:r w:rsidRPr="00F40B48">
        <w:rPr>
          <w:rFonts w:cs="Arial"/>
          <w:color w:val="595959"/>
          <w:spacing w:val="-6"/>
          <w:szCs w:val="18"/>
        </w:rPr>
        <w:t>The interim 2014 dividend will be paid on 5 December 2014 to holders on the register on 10 October 2014 by direct credit or, where no mandate has been given, by cheque posted on 4 December 2014 payable on 5 December 2014. The ordinary shares will be quoted ex-dividend on 9 October 2014.</w:t>
      </w:r>
    </w:p>
    <w:p w:rsidR="007C458D" w:rsidRPr="00F550B2" w:rsidRDefault="007C458D" w:rsidP="007C458D">
      <w:pPr>
        <w:rPr>
          <w:rFonts w:cs="Arial"/>
          <w:color w:val="595959"/>
          <w:spacing w:val="-6"/>
          <w:sz w:val="17"/>
          <w:szCs w:val="20"/>
        </w:rPr>
      </w:pPr>
    </w:p>
    <w:tbl>
      <w:tblPr>
        <w:tblW w:w="0" w:type="auto"/>
        <w:tblCellMar>
          <w:left w:w="0" w:type="dxa"/>
          <w:right w:w="0" w:type="dxa"/>
        </w:tblCellMar>
        <w:tblLook w:val="01E0" w:firstRow="1" w:lastRow="1" w:firstColumn="1" w:lastColumn="1" w:noHBand="0" w:noVBand="0"/>
      </w:tblPr>
      <w:tblGrid>
        <w:gridCol w:w="7237"/>
        <w:gridCol w:w="854"/>
        <w:gridCol w:w="854"/>
        <w:gridCol w:w="840"/>
      </w:tblGrid>
      <w:tr w:rsidR="007C458D" w:rsidRPr="00F550B2" w:rsidTr="007C458D">
        <w:tc>
          <w:tcPr>
            <w:tcW w:w="7237" w:type="dxa"/>
            <w:tcBorders>
              <w:bottom w:val="single" w:sz="4" w:space="0" w:color="auto"/>
            </w:tcBorders>
            <w:shd w:val="clear" w:color="auto" w:fill="auto"/>
            <w:vAlign w:val="bottom"/>
          </w:tcPr>
          <w:p w:rsidR="007C458D" w:rsidRPr="00F550B2" w:rsidRDefault="007C458D" w:rsidP="007C458D">
            <w:pPr>
              <w:rPr>
                <w:rFonts w:eastAsia="Batang" w:cs="Arial"/>
                <w:color w:val="595959"/>
                <w:spacing w:val="-5"/>
              </w:rPr>
            </w:pPr>
          </w:p>
        </w:tc>
        <w:tc>
          <w:tcPr>
            <w:tcW w:w="854" w:type="dxa"/>
            <w:tcBorders>
              <w:bottom w:val="single" w:sz="4" w:space="0" w:color="auto"/>
            </w:tcBorders>
            <w:shd w:val="clear" w:color="auto" w:fill="auto"/>
            <w:vAlign w:val="bottom"/>
          </w:tcPr>
          <w:p w:rsidR="007C458D" w:rsidRPr="00F550B2" w:rsidRDefault="007C458D" w:rsidP="007C458D">
            <w:pPr>
              <w:ind w:right="57"/>
              <w:jc w:val="right"/>
              <w:rPr>
                <w:rFonts w:cs="Arial"/>
                <w:b/>
                <w:bCs/>
                <w:color w:val="595959"/>
                <w:spacing w:val="-5"/>
                <w:sz w:val="12"/>
              </w:rPr>
            </w:pPr>
            <w:r>
              <w:rPr>
                <w:rFonts w:cs="Arial"/>
                <w:b/>
                <w:bCs/>
                <w:color w:val="595959"/>
                <w:spacing w:val="-5"/>
                <w:sz w:val="12"/>
              </w:rPr>
              <w:t>2014</w:t>
            </w:r>
            <w:r w:rsidRPr="00F550B2">
              <w:rPr>
                <w:rFonts w:cs="Arial"/>
                <w:b/>
                <w:bCs/>
                <w:color w:val="595959"/>
                <w:spacing w:val="-5"/>
                <w:sz w:val="12"/>
              </w:rPr>
              <w:br/>
              <w:t>first half</w:t>
            </w:r>
            <w:r w:rsidRPr="00F550B2">
              <w:rPr>
                <w:rFonts w:cs="Arial"/>
                <w:b/>
                <w:bCs/>
                <w:color w:val="595959"/>
                <w:spacing w:val="-5"/>
                <w:sz w:val="12"/>
              </w:rPr>
              <w:br/>
              <w:t xml:space="preserve"> unaudited</w:t>
            </w:r>
            <w:r w:rsidRPr="00F550B2">
              <w:rPr>
                <w:rFonts w:cs="Arial"/>
                <w:b/>
                <w:bCs/>
                <w:color w:val="595959"/>
                <w:spacing w:val="-5"/>
                <w:sz w:val="12"/>
              </w:rPr>
              <w:br/>
              <w:t>£m</w:t>
            </w:r>
          </w:p>
        </w:tc>
        <w:tc>
          <w:tcPr>
            <w:tcW w:w="854" w:type="dxa"/>
            <w:tcBorders>
              <w:bottom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6"/>
                <w:sz w:val="12"/>
              </w:rPr>
            </w:pPr>
            <w:r>
              <w:rPr>
                <w:rFonts w:eastAsia="Batang" w:cs="Arial"/>
                <w:color w:val="595959"/>
                <w:spacing w:val="-6"/>
                <w:sz w:val="12"/>
              </w:rPr>
              <w:t>2013</w:t>
            </w:r>
            <w:r w:rsidRPr="00F550B2">
              <w:rPr>
                <w:rFonts w:eastAsia="Batang" w:cs="Arial"/>
                <w:color w:val="595959"/>
                <w:spacing w:val="-6"/>
                <w:sz w:val="12"/>
              </w:rPr>
              <w:br/>
              <w:t>first half</w:t>
            </w:r>
            <w:r w:rsidRPr="00F550B2">
              <w:rPr>
                <w:rFonts w:eastAsia="Batang" w:cs="Arial"/>
                <w:color w:val="595959"/>
                <w:spacing w:val="-6"/>
                <w:sz w:val="12"/>
              </w:rPr>
              <w:br/>
              <w:t>unaudited</w:t>
            </w:r>
            <w:r w:rsidRPr="00F550B2">
              <w:rPr>
                <w:rFonts w:eastAsia="Batang" w:cs="Arial"/>
                <w:color w:val="595959"/>
                <w:spacing w:val="-6"/>
                <w:sz w:val="12"/>
              </w:rPr>
              <w:br/>
              <w:t xml:space="preserve"> £m</w:t>
            </w:r>
          </w:p>
        </w:tc>
        <w:tc>
          <w:tcPr>
            <w:tcW w:w="840" w:type="dxa"/>
            <w:tcBorders>
              <w:bottom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6"/>
                <w:sz w:val="12"/>
              </w:rPr>
            </w:pPr>
            <w:r>
              <w:rPr>
                <w:rFonts w:eastAsia="Batang" w:cs="Arial"/>
                <w:color w:val="595959"/>
                <w:spacing w:val="-6"/>
                <w:sz w:val="12"/>
              </w:rPr>
              <w:t>2013</w:t>
            </w:r>
            <w:r w:rsidRPr="00F550B2">
              <w:rPr>
                <w:rFonts w:eastAsia="Batang" w:cs="Arial"/>
                <w:color w:val="595959"/>
                <w:spacing w:val="-6"/>
                <w:sz w:val="12"/>
              </w:rPr>
              <w:br/>
              <w:t xml:space="preserve"> year</w:t>
            </w:r>
            <w:r w:rsidRPr="00F550B2">
              <w:rPr>
                <w:rFonts w:eastAsia="Batang" w:cs="Arial"/>
                <w:color w:val="595959"/>
                <w:spacing w:val="-6"/>
                <w:sz w:val="12"/>
              </w:rPr>
              <w:br/>
              <w:t>audited</w:t>
            </w:r>
            <w:r w:rsidRPr="00F550B2">
              <w:rPr>
                <w:rFonts w:eastAsia="Batang" w:cs="Arial"/>
                <w:color w:val="595959"/>
                <w:spacing w:val="-6"/>
                <w:sz w:val="12"/>
              </w:rPr>
              <w:br/>
              <w:t xml:space="preserve"> £m</w:t>
            </w:r>
          </w:p>
        </w:tc>
      </w:tr>
      <w:tr w:rsidR="007C458D" w:rsidRPr="00F550B2" w:rsidTr="007C458D">
        <w:tc>
          <w:tcPr>
            <w:tcW w:w="7237" w:type="dxa"/>
            <w:tcBorders>
              <w:top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Dividends on ordinary shares</w:t>
            </w:r>
          </w:p>
        </w:tc>
        <w:tc>
          <w:tcPr>
            <w:tcW w:w="854" w:type="dxa"/>
            <w:tcBorders>
              <w:top w:val="single" w:sz="4" w:space="0" w:color="auto"/>
            </w:tcBorders>
            <w:shd w:val="clear" w:color="auto" w:fill="auto"/>
            <w:vAlign w:val="bottom"/>
          </w:tcPr>
          <w:p w:rsidR="007C458D" w:rsidRPr="00F550B2" w:rsidRDefault="007C458D" w:rsidP="007C458D">
            <w:pPr>
              <w:ind w:right="57"/>
              <w:jc w:val="right"/>
              <w:rPr>
                <w:rFonts w:eastAsia="Batang" w:cs="Arial"/>
                <w:b/>
                <w:color w:val="595959"/>
                <w:spacing w:val="-5"/>
              </w:rPr>
            </w:pPr>
            <w:r>
              <w:rPr>
                <w:rFonts w:eastAsia="Batang" w:cs="Arial"/>
                <w:b/>
                <w:color w:val="595959"/>
                <w:spacing w:val="-5"/>
              </w:rPr>
              <w:t>58</w:t>
            </w:r>
          </w:p>
        </w:tc>
        <w:tc>
          <w:tcPr>
            <w:tcW w:w="854" w:type="dxa"/>
            <w:tcBorders>
              <w:top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5"/>
              </w:rPr>
            </w:pPr>
            <w:r w:rsidRPr="00F550B2">
              <w:rPr>
                <w:rFonts w:eastAsia="Batang" w:cs="Arial"/>
                <w:color w:val="595959"/>
                <w:spacing w:val="-5"/>
              </w:rPr>
              <w:t>58</w:t>
            </w:r>
          </w:p>
        </w:tc>
        <w:tc>
          <w:tcPr>
            <w:tcW w:w="840" w:type="dxa"/>
            <w:tcBorders>
              <w:top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5"/>
              </w:rPr>
            </w:pPr>
            <w:r w:rsidRPr="00F550B2">
              <w:rPr>
                <w:rFonts w:eastAsia="Batang" w:cs="Arial"/>
                <w:color w:val="595959"/>
                <w:spacing w:val="-5"/>
              </w:rPr>
              <w:t>96</w:t>
            </w:r>
          </w:p>
        </w:tc>
      </w:tr>
      <w:tr w:rsidR="007C458D" w:rsidRPr="00F550B2" w:rsidTr="007C458D">
        <w:tc>
          <w:tcPr>
            <w:tcW w:w="7237" w:type="dxa"/>
            <w:tcBorders>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Other dividends to non-controlling interests</w:t>
            </w:r>
          </w:p>
        </w:tc>
        <w:tc>
          <w:tcPr>
            <w:tcW w:w="854" w:type="dxa"/>
            <w:tcBorders>
              <w:bottom w:val="single" w:sz="4" w:space="0" w:color="auto"/>
            </w:tcBorders>
            <w:shd w:val="clear" w:color="auto" w:fill="auto"/>
            <w:vAlign w:val="bottom"/>
          </w:tcPr>
          <w:p w:rsidR="007C458D" w:rsidRPr="00E2069B" w:rsidRDefault="007C458D" w:rsidP="007C458D">
            <w:pPr>
              <w:ind w:right="57"/>
              <w:jc w:val="right"/>
              <w:rPr>
                <w:rFonts w:eastAsia="Batang" w:cs="Arial"/>
                <w:b/>
                <w:color w:val="595959"/>
                <w:spacing w:val="-5"/>
              </w:rPr>
            </w:pPr>
            <w:r w:rsidRPr="00F33086">
              <w:rPr>
                <w:rFonts w:eastAsia="Batang" w:cs="Arial"/>
                <w:b/>
                <w:color w:val="595959"/>
                <w:spacing w:val="-5"/>
              </w:rPr>
              <w:t>–</w:t>
            </w:r>
          </w:p>
        </w:tc>
        <w:tc>
          <w:tcPr>
            <w:tcW w:w="854" w:type="dxa"/>
            <w:tcBorders>
              <w:bottom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5"/>
              </w:rPr>
            </w:pPr>
            <w:r w:rsidRPr="00F550B2">
              <w:rPr>
                <w:rFonts w:eastAsia="Batang" w:cs="Arial"/>
                <w:color w:val="595959"/>
                <w:spacing w:val="-5"/>
              </w:rPr>
              <w:t>–</w:t>
            </w:r>
          </w:p>
        </w:tc>
        <w:tc>
          <w:tcPr>
            <w:tcW w:w="840" w:type="dxa"/>
            <w:tcBorders>
              <w:bottom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5"/>
              </w:rPr>
            </w:pPr>
            <w:r w:rsidRPr="00F550B2">
              <w:rPr>
                <w:rFonts w:eastAsia="Batang" w:cs="Arial"/>
                <w:color w:val="595959"/>
                <w:spacing w:val="-5"/>
              </w:rPr>
              <w:t>1</w:t>
            </w:r>
          </w:p>
        </w:tc>
      </w:tr>
      <w:tr w:rsidR="007C458D" w:rsidRPr="00F550B2" w:rsidTr="007C458D">
        <w:tc>
          <w:tcPr>
            <w:tcW w:w="7237" w:type="dxa"/>
            <w:tcBorders>
              <w:top w:val="single" w:sz="4" w:space="0" w:color="auto"/>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Total recognised dividends for the period</w:t>
            </w:r>
          </w:p>
        </w:tc>
        <w:tc>
          <w:tcPr>
            <w:tcW w:w="854" w:type="dxa"/>
            <w:tcBorders>
              <w:top w:val="single" w:sz="4" w:space="0" w:color="auto"/>
              <w:bottom w:val="single" w:sz="4" w:space="0" w:color="auto"/>
            </w:tcBorders>
            <w:shd w:val="clear" w:color="auto" w:fill="auto"/>
            <w:vAlign w:val="bottom"/>
          </w:tcPr>
          <w:p w:rsidR="007C458D" w:rsidRPr="00F550B2" w:rsidRDefault="007C458D" w:rsidP="007C458D">
            <w:pPr>
              <w:ind w:right="57"/>
              <w:jc w:val="right"/>
              <w:rPr>
                <w:rFonts w:eastAsia="Batang" w:cs="Arial"/>
                <w:b/>
                <w:color w:val="595959"/>
                <w:spacing w:val="-5"/>
              </w:rPr>
            </w:pPr>
            <w:r>
              <w:rPr>
                <w:rFonts w:eastAsia="Batang" w:cs="Arial"/>
                <w:b/>
                <w:color w:val="595959"/>
                <w:spacing w:val="-5"/>
              </w:rPr>
              <w:t>58</w:t>
            </w:r>
          </w:p>
        </w:tc>
        <w:tc>
          <w:tcPr>
            <w:tcW w:w="854" w:type="dxa"/>
            <w:tcBorders>
              <w:top w:val="single" w:sz="4" w:space="0" w:color="auto"/>
              <w:bottom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5"/>
              </w:rPr>
            </w:pPr>
            <w:r w:rsidRPr="00F550B2">
              <w:rPr>
                <w:rFonts w:eastAsia="Batang" w:cs="Arial"/>
                <w:color w:val="595959"/>
                <w:spacing w:val="-5"/>
              </w:rPr>
              <w:t>58</w:t>
            </w:r>
          </w:p>
        </w:tc>
        <w:tc>
          <w:tcPr>
            <w:tcW w:w="840" w:type="dxa"/>
            <w:tcBorders>
              <w:top w:val="single" w:sz="4" w:space="0" w:color="auto"/>
              <w:bottom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5"/>
              </w:rPr>
            </w:pPr>
            <w:r w:rsidRPr="00F550B2">
              <w:rPr>
                <w:rFonts w:eastAsia="Batang" w:cs="Arial"/>
                <w:color w:val="595959"/>
                <w:spacing w:val="-5"/>
              </w:rPr>
              <w:t>97</w:t>
            </w:r>
          </w:p>
        </w:tc>
      </w:tr>
    </w:tbl>
    <w:p w:rsidR="007C458D" w:rsidRPr="00F550B2" w:rsidRDefault="007C458D" w:rsidP="007C458D">
      <w:pPr>
        <w:rPr>
          <w:rFonts w:cs="Arial"/>
          <w:color w:val="595959"/>
          <w:spacing w:val="-6"/>
          <w:sz w:val="17"/>
          <w:szCs w:val="20"/>
        </w:rPr>
      </w:pPr>
    </w:p>
    <w:p w:rsidR="007C458D" w:rsidRPr="00F550B2" w:rsidRDefault="007C458D" w:rsidP="007C458D">
      <w:pPr>
        <w:keepNext/>
        <w:outlineLvl w:val="0"/>
        <w:rPr>
          <w:rFonts w:eastAsia="Batang" w:cs="Arial"/>
          <w:b/>
          <w:bCs/>
          <w:color w:val="005D99"/>
          <w:spacing w:val="-6"/>
          <w:kern w:val="32"/>
          <w:szCs w:val="18"/>
        </w:rPr>
      </w:pPr>
      <w:r w:rsidRPr="00F550B2">
        <w:rPr>
          <w:rFonts w:eastAsia="Batang" w:cs="Arial"/>
          <w:b/>
          <w:bCs/>
          <w:color w:val="005D99"/>
          <w:spacing w:val="-6"/>
          <w:kern w:val="32"/>
          <w:szCs w:val="18"/>
        </w:rPr>
        <w:t>12 Intangible assets – goodwill</w:t>
      </w:r>
    </w:p>
    <w:p w:rsidR="007C458D" w:rsidRPr="00F550B2" w:rsidRDefault="007C458D" w:rsidP="007C458D">
      <w:pPr>
        <w:keepNext/>
        <w:outlineLvl w:val="0"/>
        <w:rPr>
          <w:rFonts w:eastAsia="Batang" w:cs="Arial"/>
          <w:b/>
          <w:bCs/>
          <w:color w:val="595959"/>
          <w:spacing w:val="-6"/>
          <w:kern w:val="32"/>
          <w:szCs w:val="18"/>
        </w:rPr>
      </w:pPr>
    </w:p>
    <w:tbl>
      <w:tblPr>
        <w:tblW w:w="9793" w:type="dxa"/>
        <w:tblLayout w:type="fixed"/>
        <w:tblCellMar>
          <w:left w:w="0" w:type="dxa"/>
          <w:right w:w="0" w:type="dxa"/>
        </w:tblCellMar>
        <w:tblLook w:val="01E0" w:firstRow="1" w:lastRow="1" w:firstColumn="1" w:lastColumn="1" w:noHBand="0" w:noVBand="0"/>
      </w:tblPr>
      <w:tblGrid>
        <w:gridCol w:w="6901"/>
        <w:gridCol w:w="964"/>
        <w:gridCol w:w="964"/>
        <w:gridCol w:w="964"/>
      </w:tblGrid>
      <w:tr w:rsidR="007C458D" w:rsidRPr="00F550B2" w:rsidTr="007C458D">
        <w:tc>
          <w:tcPr>
            <w:tcW w:w="6901"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p>
        </w:tc>
        <w:tc>
          <w:tcPr>
            <w:tcW w:w="964" w:type="dxa"/>
            <w:tcBorders>
              <w:bottom w:val="single" w:sz="2" w:space="0" w:color="000000"/>
            </w:tcBorders>
            <w:shd w:val="clear" w:color="auto" w:fill="auto"/>
            <w:vAlign w:val="bottom"/>
          </w:tcPr>
          <w:p w:rsidR="007C458D" w:rsidRPr="00F550B2" w:rsidRDefault="007C458D" w:rsidP="007C458D">
            <w:pPr>
              <w:ind w:right="113"/>
              <w:jc w:val="right"/>
              <w:rPr>
                <w:rFonts w:cs="Arial"/>
                <w:color w:val="595959"/>
                <w:spacing w:val="-6"/>
                <w:sz w:val="12"/>
                <w:szCs w:val="20"/>
                <w:vertAlign w:val="superscript"/>
              </w:rPr>
            </w:pPr>
            <w:r w:rsidRPr="00F550B2">
              <w:rPr>
                <w:rFonts w:cs="Arial"/>
                <w:color w:val="595959"/>
                <w:spacing w:val="-6"/>
                <w:sz w:val="12"/>
                <w:szCs w:val="20"/>
              </w:rPr>
              <w:t>Cost</w:t>
            </w:r>
          </w:p>
          <w:p w:rsidR="007C458D" w:rsidRPr="00F550B2" w:rsidRDefault="007C458D" w:rsidP="007C458D">
            <w:pPr>
              <w:ind w:right="113"/>
              <w:jc w:val="right"/>
              <w:rPr>
                <w:rFonts w:cs="Arial"/>
                <w:color w:val="595959"/>
                <w:spacing w:val="-6"/>
                <w:sz w:val="12"/>
                <w:szCs w:val="20"/>
              </w:rPr>
            </w:pPr>
            <w:r w:rsidRPr="00F550B2">
              <w:rPr>
                <w:rFonts w:cs="Arial"/>
                <w:color w:val="595959"/>
                <w:spacing w:val="-6"/>
                <w:sz w:val="12"/>
                <w:szCs w:val="20"/>
              </w:rPr>
              <w:t>£m</w:t>
            </w:r>
          </w:p>
        </w:tc>
        <w:tc>
          <w:tcPr>
            <w:tcW w:w="964" w:type="dxa"/>
            <w:tcBorders>
              <w:bottom w:val="single" w:sz="2" w:space="0" w:color="000000"/>
            </w:tcBorders>
            <w:shd w:val="clear" w:color="auto" w:fill="auto"/>
            <w:vAlign w:val="bottom"/>
          </w:tcPr>
          <w:p w:rsidR="007C458D" w:rsidRPr="00F550B2" w:rsidRDefault="007C458D" w:rsidP="007C458D">
            <w:pPr>
              <w:ind w:right="113"/>
              <w:jc w:val="right"/>
              <w:rPr>
                <w:rFonts w:eastAsia="Batang" w:cs="Arial"/>
                <w:color w:val="595959"/>
                <w:spacing w:val="-6"/>
                <w:sz w:val="12"/>
              </w:rPr>
            </w:pPr>
            <w:r w:rsidRPr="00F550B2">
              <w:rPr>
                <w:rFonts w:eastAsia="Batang" w:cs="Arial"/>
                <w:color w:val="595959"/>
                <w:spacing w:val="-6"/>
                <w:sz w:val="12"/>
              </w:rPr>
              <w:t xml:space="preserve">Accumulated impairment </w:t>
            </w:r>
            <w:r w:rsidRPr="00F550B2">
              <w:rPr>
                <w:rFonts w:eastAsia="Batang" w:cs="Arial"/>
                <w:color w:val="595959"/>
                <w:spacing w:val="-6"/>
                <w:sz w:val="12"/>
              </w:rPr>
              <w:br/>
              <w:t>losses</w:t>
            </w:r>
            <w:r w:rsidRPr="00F550B2">
              <w:rPr>
                <w:rFonts w:eastAsia="Batang" w:cs="Arial"/>
                <w:color w:val="595959"/>
                <w:spacing w:val="-6"/>
                <w:sz w:val="12"/>
              </w:rPr>
              <w:br/>
              <w:t>£m</w:t>
            </w:r>
          </w:p>
        </w:tc>
        <w:tc>
          <w:tcPr>
            <w:tcW w:w="964" w:type="dxa"/>
            <w:tcBorders>
              <w:bottom w:val="single" w:sz="2" w:space="0" w:color="000000"/>
            </w:tcBorders>
            <w:shd w:val="clear" w:color="auto" w:fill="auto"/>
            <w:vAlign w:val="bottom"/>
          </w:tcPr>
          <w:p w:rsidR="007C458D" w:rsidRPr="00F550B2" w:rsidRDefault="007C458D" w:rsidP="007C458D">
            <w:pPr>
              <w:ind w:right="113"/>
              <w:jc w:val="right"/>
              <w:rPr>
                <w:rFonts w:cs="Arial"/>
                <w:color w:val="595959"/>
                <w:spacing w:val="-6"/>
                <w:sz w:val="12"/>
                <w:szCs w:val="20"/>
              </w:rPr>
            </w:pPr>
            <w:r w:rsidRPr="00F550B2">
              <w:rPr>
                <w:rFonts w:cs="Arial"/>
                <w:color w:val="595959"/>
                <w:spacing w:val="-6"/>
                <w:sz w:val="12"/>
                <w:szCs w:val="20"/>
              </w:rPr>
              <w:t>Carrying</w:t>
            </w:r>
          </w:p>
          <w:p w:rsidR="007C458D" w:rsidRPr="00F550B2" w:rsidRDefault="007C458D" w:rsidP="007C458D">
            <w:pPr>
              <w:ind w:right="113"/>
              <w:jc w:val="right"/>
              <w:rPr>
                <w:rFonts w:cs="Arial"/>
                <w:color w:val="595959"/>
                <w:spacing w:val="-6"/>
                <w:sz w:val="12"/>
                <w:szCs w:val="20"/>
                <w:vertAlign w:val="superscript"/>
              </w:rPr>
            </w:pPr>
            <w:r w:rsidRPr="00F550B2">
              <w:rPr>
                <w:rFonts w:cs="Arial"/>
                <w:color w:val="595959"/>
                <w:spacing w:val="-6"/>
                <w:sz w:val="12"/>
                <w:szCs w:val="20"/>
              </w:rPr>
              <w:t xml:space="preserve"> amount</w:t>
            </w:r>
          </w:p>
          <w:p w:rsidR="007C458D" w:rsidRPr="00F550B2" w:rsidRDefault="007C458D" w:rsidP="007C458D">
            <w:pPr>
              <w:ind w:right="113"/>
              <w:jc w:val="right"/>
              <w:rPr>
                <w:rFonts w:cs="Arial"/>
                <w:color w:val="595959"/>
                <w:spacing w:val="-6"/>
                <w:sz w:val="12"/>
                <w:szCs w:val="20"/>
              </w:rPr>
            </w:pPr>
            <w:r w:rsidRPr="00F550B2">
              <w:rPr>
                <w:rFonts w:cs="Arial"/>
                <w:color w:val="595959"/>
                <w:spacing w:val="-6"/>
                <w:sz w:val="12"/>
                <w:szCs w:val="20"/>
              </w:rPr>
              <w:t>£m</w:t>
            </w:r>
          </w:p>
        </w:tc>
      </w:tr>
      <w:tr w:rsidR="007C458D" w:rsidRPr="00F550B2" w:rsidTr="007C458D">
        <w:tc>
          <w:tcPr>
            <w:tcW w:w="6901" w:type="dxa"/>
            <w:tcBorders>
              <w:top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At 1 January </w:t>
            </w:r>
            <w:r>
              <w:rPr>
                <w:rFonts w:eastAsia="Batang" w:cs="Arial"/>
                <w:color w:val="595959"/>
                <w:spacing w:val="-5"/>
              </w:rPr>
              <w:t>2013</w:t>
            </w:r>
            <w:r w:rsidRPr="00F550B2">
              <w:rPr>
                <w:rFonts w:eastAsia="Batang" w:cs="Arial"/>
                <w:color w:val="595959"/>
                <w:spacing w:val="-5"/>
              </w:rPr>
              <w:t xml:space="preserve"> audited</w:t>
            </w:r>
          </w:p>
        </w:tc>
        <w:tc>
          <w:tcPr>
            <w:tcW w:w="964" w:type="dxa"/>
            <w:tcBorders>
              <w:top w:val="single" w:sz="2" w:space="0" w:color="000000"/>
            </w:tcBorders>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1D68B1">
              <w:rPr>
                <w:rFonts w:eastAsia="Batang" w:cs="Arial"/>
                <w:color w:val="595959"/>
                <w:spacing w:val="-5"/>
              </w:rPr>
              <w:t>1,299</w:t>
            </w:r>
          </w:p>
        </w:tc>
        <w:tc>
          <w:tcPr>
            <w:tcW w:w="964" w:type="dxa"/>
            <w:tcBorders>
              <w:top w:val="single" w:sz="2" w:space="0" w:color="000000"/>
            </w:tcBorders>
            <w:shd w:val="clear" w:color="auto" w:fill="auto"/>
            <w:vAlign w:val="bottom"/>
          </w:tcPr>
          <w:p w:rsidR="007C458D" w:rsidRPr="00D77C9E" w:rsidRDefault="007C458D" w:rsidP="007C458D">
            <w:pPr>
              <w:keepNext/>
              <w:ind w:right="17"/>
              <w:jc w:val="right"/>
              <w:outlineLvl w:val="0"/>
              <w:rPr>
                <w:rFonts w:eastAsia="Batang" w:cs="Arial"/>
                <w:color w:val="595959"/>
                <w:spacing w:val="-5"/>
              </w:rPr>
            </w:pPr>
            <w:r w:rsidRPr="001D68B1">
              <w:rPr>
                <w:rFonts w:eastAsia="Batang" w:cs="Arial"/>
                <w:color w:val="595959"/>
                <w:spacing w:val="-5"/>
              </w:rPr>
              <w:t>(139)</w:t>
            </w:r>
          </w:p>
        </w:tc>
        <w:tc>
          <w:tcPr>
            <w:tcW w:w="964" w:type="dxa"/>
            <w:tcBorders>
              <w:top w:val="single" w:sz="2" w:space="0" w:color="000000"/>
            </w:tcBorders>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1D68B1">
              <w:rPr>
                <w:rFonts w:eastAsia="Batang" w:cs="Arial"/>
                <w:color w:val="595959"/>
                <w:spacing w:val="-5"/>
              </w:rPr>
              <w:t>1,160</w:t>
            </w:r>
          </w:p>
        </w:tc>
      </w:tr>
      <w:tr w:rsidR="007C458D" w:rsidRPr="00F550B2" w:rsidTr="007C458D">
        <w:tc>
          <w:tcPr>
            <w:tcW w:w="6901"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Currency translation differences</w:t>
            </w:r>
          </w:p>
        </w:tc>
        <w:tc>
          <w:tcPr>
            <w:tcW w:w="964" w:type="dxa"/>
            <w:shd w:val="clear" w:color="auto" w:fill="auto"/>
            <w:vAlign w:val="bottom"/>
          </w:tcPr>
          <w:p w:rsidR="007C458D" w:rsidRPr="00D77C9E" w:rsidRDefault="007C458D" w:rsidP="007C458D">
            <w:pPr>
              <w:ind w:right="57"/>
              <w:jc w:val="right"/>
              <w:rPr>
                <w:rFonts w:eastAsia="Batang" w:cs="Arial"/>
                <w:color w:val="595959"/>
                <w:spacing w:val="-5"/>
                <w:szCs w:val="20"/>
              </w:rPr>
            </w:pPr>
            <w:r w:rsidRPr="00D77C9E">
              <w:rPr>
                <w:rFonts w:eastAsia="Batang" w:cs="Arial"/>
                <w:bCs/>
                <w:color w:val="595959"/>
                <w:spacing w:val="-5"/>
                <w:szCs w:val="20"/>
              </w:rPr>
              <w:t>53</w:t>
            </w:r>
          </w:p>
        </w:tc>
        <w:tc>
          <w:tcPr>
            <w:tcW w:w="964" w:type="dxa"/>
            <w:shd w:val="clear" w:color="auto" w:fill="auto"/>
            <w:vAlign w:val="bottom"/>
          </w:tcPr>
          <w:p w:rsidR="007C458D" w:rsidRPr="00D77C9E" w:rsidRDefault="007C458D" w:rsidP="007C458D">
            <w:pPr>
              <w:ind w:right="17"/>
              <w:jc w:val="right"/>
              <w:rPr>
                <w:rFonts w:eastAsia="Batang" w:cs="Arial"/>
                <w:color w:val="595959"/>
                <w:spacing w:val="-5"/>
              </w:rPr>
            </w:pPr>
            <w:r w:rsidRPr="00D77C9E">
              <w:rPr>
                <w:rFonts w:eastAsia="Batang" w:cs="Arial"/>
                <w:bCs/>
                <w:color w:val="595959"/>
                <w:spacing w:val="-5"/>
              </w:rPr>
              <w:t>(8)</w:t>
            </w:r>
          </w:p>
        </w:tc>
        <w:tc>
          <w:tcPr>
            <w:tcW w:w="964" w:type="dxa"/>
            <w:shd w:val="clear" w:color="auto" w:fill="auto"/>
            <w:vAlign w:val="bottom"/>
          </w:tcPr>
          <w:p w:rsidR="007C458D" w:rsidRPr="00D77C9E" w:rsidRDefault="007C458D" w:rsidP="007C458D">
            <w:pPr>
              <w:ind w:right="57"/>
              <w:jc w:val="right"/>
              <w:rPr>
                <w:rFonts w:eastAsia="Batang" w:cs="Arial"/>
                <w:color w:val="595959"/>
                <w:spacing w:val="-5"/>
                <w:szCs w:val="20"/>
              </w:rPr>
            </w:pPr>
            <w:r w:rsidRPr="00D77C9E">
              <w:rPr>
                <w:rFonts w:eastAsia="Batang" w:cs="Arial"/>
                <w:bCs/>
                <w:color w:val="595959"/>
                <w:spacing w:val="-5"/>
                <w:szCs w:val="20"/>
              </w:rPr>
              <w:t>45</w:t>
            </w:r>
          </w:p>
        </w:tc>
      </w:tr>
      <w:tr w:rsidR="007C458D" w:rsidRPr="00F550B2" w:rsidTr="007C458D">
        <w:tc>
          <w:tcPr>
            <w:tcW w:w="6901"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Impairment charges in respect of Mainland European rail business (Note 7)</w:t>
            </w:r>
          </w:p>
        </w:tc>
        <w:tc>
          <w:tcPr>
            <w:tcW w:w="964" w:type="dxa"/>
            <w:shd w:val="clear" w:color="auto" w:fill="auto"/>
            <w:vAlign w:val="bottom"/>
          </w:tcPr>
          <w:p w:rsidR="007C458D" w:rsidRPr="00D77C9E" w:rsidRDefault="007C458D" w:rsidP="007C458D">
            <w:pPr>
              <w:ind w:right="57"/>
              <w:jc w:val="right"/>
              <w:rPr>
                <w:rFonts w:eastAsia="Batang" w:cs="Arial"/>
                <w:color w:val="595959"/>
                <w:spacing w:val="-5"/>
                <w:szCs w:val="20"/>
              </w:rPr>
            </w:pPr>
            <w:r w:rsidRPr="00D77C9E">
              <w:rPr>
                <w:rFonts w:eastAsia="Batang" w:cs="Arial"/>
                <w:color w:val="595959"/>
                <w:spacing w:val="-5"/>
              </w:rPr>
              <w:t>–</w:t>
            </w:r>
          </w:p>
        </w:tc>
        <w:tc>
          <w:tcPr>
            <w:tcW w:w="964" w:type="dxa"/>
            <w:shd w:val="clear" w:color="auto" w:fill="auto"/>
            <w:vAlign w:val="bottom"/>
          </w:tcPr>
          <w:p w:rsidR="007C458D" w:rsidRPr="00D77C9E" w:rsidRDefault="007C458D" w:rsidP="007C458D">
            <w:pPr>
              <w:ind w:right="17"/>
              <w:jc w:val="right"/>
              <w:rPr>
                <w:rFonts w:eastAsia="Batang" w:cs="Arial"/>
                <w:color w:val="595959"/>
                <w:spacing w:val="-5"/>
              </w:rPr>
            </w:pPr>
            <w:r w:rsidRPr="00D77C9E">
              <w:rPr>
                <w:rFonts w:eastAsia="Batang" w:cs="Arial"/>
                <w:color w:val="595959"/>
                <w:spacing w:val="-5"/>
                <w:szCs w:val="20"/>
              </w:rPr>
              <w:t>(38)</w:t>
            </w:r>
          </w:p>
        </w:tc>
        <w:tc>
          <w:tcPr>
            <w:tcW w:w="964" w:type="dxa"/>
            <w:shd w:val="clear" w:color="auto" w:fill="auto"/>
            <w:vAlign w:val="bottom"/>
          </w:tcPr>
          <w:p w:rsidR="007C458D" w:rsidRPr="00D77C9E" w:rsidRDefault="007C458D" w:rsidP="007C458D">
            <w:pPr>
              <w:keepNext/>
              <w:ind w:right="17"/>
              <w:jc w:val="right"/>
              <w:outlineLvl w:val="0"/>
              <w:rPr>
                <w:rFonts w:eastAsia="Batang" w:cs="Arial"/>
                <w:color w:val="595959"/>
                <w:spacing w:val="-5"/>
                <w:szCs w:val="20"/>
              </w:rPr>
            </w:pPr>
            <w:r w:rsidRPr="00D77C9E">
              <w:rPr>
                <w:rFonts w:eastAsia="Batang" w:cs="Arial"/>
                <w:color w:val="595959"/>
                <w:spacing w:val="-5"/>
                <w:szCs w:val="20"/>
              </w:rPr>
              <w:t>(38)</w:t>
            </w:r>
          </w:p>
        </w:tc>
      </w:tr>
      <w:tr w:rsidR="007C458D" w:rsidRPr="00F550B2" w:rsidTr="007C458D">
        <w:tc>
          <w:tcPr>
            <w:tcW w:w="6901" w:type="dxa"/>
            <w:shd w:val="clear" w:color="auto" w:fill="auto"/>
            <w:vAlign w:val="bottom"/>
          </w:tcPr>
          <w:p w:rsidR="007C458D" w:rsidRPr="00F550B2" w:rsidRDefault="007C458D" w:rsidP="007C458D">
            <w:pPr>
              <w:rPr>
                <w:rFonts w:eastAsia="Batang" w:cs="Arial"/>
                <w:caps/>
                <w:color w:val="595959"/>
                <w:spacing w:val="-5"/>
                <w:kern w:val="32"/>
              </w:rPr>
            </w:pPr>
            <w:r w:rsidRPr="00F550B2">
              <w:rPr>
                <w:rFonts w:eastAsia="Batang" w:cs="Arial"/>
                <w:bCs/>
                <w:color w:val="595959"/>
                <w:spacing w:val="-5"/>
              </w:rPr>
              <w:t>Reclassified to assets held for sale</w:t>
            </w:r>
            <w:r>
              <w:rPr>
                <w:rFonts w:eastAsia="Batang" w:cs="Arial"/>
                <w:bCs/>
                <w:color w:val="595959"/>
                <w:spacing w:val="-5"/>
              </w:rPr>
              <w:t xml:space="preserve"> </w:t>
            </w:r>
          </w:p>
        </w:tc>
        <w:tc>
          <w:tcPr>
            <w:tcW w:w="964" w:type="dxa"/>
            <w:shd w:val="clear" w:color="auto" w:fill="auto"/>
            <w:vAlign w:val="bottom"/>
          </w:tcPr>
          <w:p w:rsidR="007C458D" w:rsidRPr="00D77C9E" w:rsidRDefault="007C458D" w:rsidP="007C458D">
            <w:pPr>
              <w:ind w:right="17"/>
              <w:jc w:val="right"/>
              <w:rPr>
                <w:rFonts w:eastAsia="Batang" w:cs="Arial"/>
                <w:color w:val="595959"/>
                <w:spacing w:val="-5"/>
              </w:rPr>
            </w:pPr>
            <w:r>
              <w:rPr>
                <w:rFonts w:eastAsia="Batang" w:cs="Arial"/>
                <w:color w:val="595959"/>
                <w:spacing w:val="-5"/>
              </w:rPr>
              <w:t>(137)</w:t>
            </w:r>
          </w:p>
        </w:tc>
        <w:tc>
          <w:tcPr>
            <w:tcW w:w="964" w:type="dxa"/>
            <w:shd w:val="clear" w:color="auto" w:fill="auto"/>
            <w:vAlign w:val="bottom"/>
          </w:tcPr>
          <w:p w:rsidR="007C458D" w:rsidRPr="00D77C9E" w:rsidRDefault="007C458D" w:rsidP="007C458D">
            <w:pPr>
              <w:keepNext/>
              <w:ind w:right="57"/>
              <w:jc w:val="right"/>
              <w:outlineLvl w:val="0"/>
              <w:rPr>
                <w:rFonts w:eastAsia="Batang" w:cs="Arial"/>
                <w:color w:val="595959"/>
                <w:spacing w:val="-5"/>
                <w:szCs w:val="20"/>
              </w:rPr>
            </w:pPr>
            <w:r>
              <w:rPr>
                <w:rFonts w:eastAsia="Batang" w:cs="Arial"/>
                <w:color w:val="595959"/>
                <w:spacing w:val="-5"/>
                <w:szCs w:val="20"/>
              </w:rPr>
              <w:t>137</w:t>
            </w:r>
          </w:p>
        </w:tc>
        <w:tc>
          <w:tcPr>
            <w:tcW w:w="964" w:type="dxa"/>
            <w:shd w:val="clear" w:color="auto" w:fill="auto"/>
            <w:vAlign w:val="bottom"/>
          </w:tcPr>
          <w:p w:rsidR="007C458D" w:rsidRPr="00D77C9E" w:rsidRDefault="007C458D" w:rsidP="007C458D">
            <w:pPr>
              <w:ind w:right="57"/>
              <w:jc w:val="right"/>
              <w:rPr>
                <w:rFonts w:eastAsia="Batang" w:cs="Arial"/>
                <w:color w:val="595959"/>
                <w:spacing w:val="-5"/>
                <w:szCs w:val="20"/>
              </w:rPr>
            </w:pPr>
            <w:r w:rsidRPr="00F550B2">
              <w:rPr>
                <w:rFonts w:eastAsia="Batang" w:cs="Arial"/>
                <w:color w:val="595959"/>
                <w:spacing w:val="-5"/>
              </w:rPr>
              <w:t>–</w:t>
            </w:r>
          </w:p>
        </w:tc>
      </w:tr>
      <w:tr w:rsidR="007C458D" w:rsidRPr="00F550B2" w:rsidTr="007C458D">
        <w:tc>
          <w:tcPr>
            <w:tcW w:w="6901" w:type="dxa"/>
            <w:shd w:val="clear" w:color="auto" w:fill="auto"/>
            <w:vAlign w:val="bottom"/>
          </w:tcPr>
          <w:p w:rsidR="007C458D" w:rsidRPr="00F550B2" w:rsidRDefault="007C458D" w:rsidP="007C458D">
            <w:pPr>
              <w:rPr>
                <w:rFonts w:eastAsia="Batang" w:cs="Arial"/>
                <w:caps/>
                <w:color w:val="595959"/>
                <w:spacing w:val="-5"/>
                <w:kern w:val="32"/>
              </w:rPr>
            </w:pPr>
            <w:r w:rsidRPr="00F550B2">
              <w:rPr>
                <w:rFonts w:eastAsia="Batang" w:cs="Arial"/>
                <w:bCs/>
                <w:color w:val="595959"/>
                <w:spacing w:val="-5"/>
              </w:rPr>
              <w:t>Reclassified to assets held for sale</w:t>
            </w:r>
            <w:r>
              <w:rPr>
                <w:rFonts w:eastAsia="Batang" w:cs="Arial"/>
                <w:bCs/>
                <w:color w:val="595959"/>
                <w:spacing w:val="-5"/>
              </w:rPr>
              <w:t xml:space="preserve"> and subsequently sold</w:t>
            </w:r>
          </w:p>
        </w:tc>
        <w:tc>
          <w:tcPr>
            <w:tcW w:w="964" w:type="dxa"/>
            <w:shd w:val="clear" w:color="auto" w:fill="auto"/>
            <w:vAlign w:val="bottom"/>
          </w:tcPr>
          <w:p w:rsidR="007C458D" w:rsidRPr="00D77C9E" w:rsidRDefault="007C458D" w:rsidP="007C458D">
            <w:pPr>
              <w:ind w:right="17"/>
              <w:jc w:val="right"/>
              <w:rPr>
                <w:rFonts w:eastAsia="Batang" w:cs="Arial"/>
                <w:color w:val="595959"/>
                <w:spacing w:val="-5"/>
                <w:szCs w:val="20"/>
              </w:rPr>
            </w:pPr>
            <w:r w:rsidRPr="00D77C9E">
              <w:rPr>
                <w:rFonts w:eastAsia="Batang" w:cs="Arial"/>
                <w:color w:val="595959"/>
                <w:spacing w:val="-5"/>
              </w:rPr>
              <w:t>(</w:t>
            </w:r>
            <w:r>
              <w:rPr>
                <w:rFonts w:eastAsia="Batang" w:cs="Arial"/>
                <w:color w:val="595959"/>
                <w:spacing w:val="-5"/>
              </w:rPr>
              <w:t>64</w:t>
            </w:r>
            <w:r w:rsidRPr="00D77C9E">
              <w:rPr>
                <w:rFonts w:eastAsia="Batang" w:cs="Arial"/>
                <w:color w:val="595959"/>
                <w:spacing w:val="-5"/>
              </w:rPr>
              <w:t>)</w:t>
            </w:r>
          </w:p>
        </w:tc>
        <w:tc>
          <w:tcPr>
            <w:tcW w:w="964" w:type="dxa"/>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F550B2">
              <w:rPr>
                <w:rFonts w:eastAsia="Batang" w:cs="Arial"/>
                <w:color w:val="595959"/>
                <w:spacing w:val="-5"/>
              </w:rPr>
              <w:t>–</w:t>
            </w:r>
          </w:p>
        </w:tc>
        <w:tc>
          <w:tcPr>
            <w:tcW w:w="964" w:type="dxa"/>
            <w:shd w:val="clear" w:color="auto" w:fill="auto"/>
            <w:vAlign w:val="bottom"/>
          </w:tcPr>
          <w:p w:rsidR="007C458D" w:rsidRPr="00D77C9E" w:rsidRDefault="007C458D" w:rsidP="007C458D">
            <w:pPr>
              <w:keepNext/>
              <w:ind w:right="17"/>
              <w:jc w:val="right"/>
              <w:outlineLvl w:val="0"/>
              <w:rPr>
                <w:rFonts w:eastAsia="Batang" w:cs="Arial"/>
                <w:color w:val="595959"/>
                <w:spacing w:val="-5"/>
                <w:szCs w:val="20"/>
              </w:rPr>
            </w:pPr>
            <w:r w:rsidRPr="00D77C9E">
              <w:rPr>
                <w:rFonts w:eastAsia="Batang" w:cs="Arial"/>
                <w:bCs/>
                <w:color w:val="595959"/>
                <w:spacing w:val="-5"/>
                <w:szCs w:val="20"/>
              </w:rPr>
              <w:t>(64)</w:t>
            </w:r>
          </w:p>
        </w:tc>
      </w:tr>
      <w:tr w:rsidR="007C458D" w:rsidRPr="00F550B2" w:rsidTr="007C458D">
        <w:tc>
          <w:tcPr>
            <w:tcW w:w="6901" w:type="dxa"/>
            <w:tcBorders>
              <w:top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At </w:t>
            </w:r>
            <w:r>
              <w:rPr>
                <w:rFonts w:eastAsia="Batang" w:cs="Arial"/>
                <w:color w:val="595959"/>
                <w:spacing w:val="-5"/>
              </w:rPr>
              <w:t>28 June</w:t>
            </w:r>
            <w:r w:rsidRPr="00F550B2">
              <w:rPr>
                <w:rFonts w:eastAsia="Batang" w:cs="Arial"/>
                <w:color w:val="595959"/>
                <w:spacing w:val="-5"/>
              </w:rPr>
              <w:t xml:space="preserve"> </w:t>
            </w:r>
            <w:r>
              <w:rPr>
                <w:rFonts w:eastAsia="Batang" w:cs="Arial"/>
                <w:color w:val="595959"/>
                <w:spacing w:val="-5"/>
              </w:rPr>
              <w:t>2013</w:t>
            </w:r>
            <w:r w:rsidRPr="00F550B2">
              <w:rPr>
                <w:rFonts w:eastAsia="Batang" w:cs="Arial"/>
                <w:color w:val="595959"/>
                <w:spacing w:val="-5"/>
              </w:rPr>
              <w:t xml:space="preserve"> unaudited</w:t>
            </w:r>
          </w:p>
        </w:tc>
        <w:tc>
          <w:tcPr>
            <w:tcW w:w="964" w:type="dxa"/>
            <w:tcBorders>
              <w:top w:val="single" w:sz="2" w:space="0" w:color="000000"/>
            </w:tcBorders>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bCs/>
                <w:color w:val="595959"/>
                <w:spacing w:val="-5"/>
              </w:rPr>
              <w:t>1,151</w:t>
            </w:r>
          </w:p>
        </w:tc>
        <w:tc>
          <w:tcPr>
            <w:tcW w:w="964" w:type="dxa"/>
            <w:tcBorders>
              <w:top w:val="single" w:sz="2" w:space="0" w:color="000000"/>
            </w:tcBorders>
            <w:shd w:val="clear" w:color="auto" w:fill="auto"/>
            <w:vAlign w:val="bottom"/>
          </w:tcPr>
          <w:p w:rsidR="007C458D" w:rsidRPr="00D77C9E" w:rsidRDefault="007C458D" w:rsidP="007C458D">
            <w:pPr>
              <w:keepNext/>
              <w:ind w:right="17"/>
              <w:jc w:val="right"/>
              <w:outlineLvl w:val="0"/>
              <w:rPr>
                <w:rFonts w:eastAsia="Batang" w:cs="Arial"/>
                <w:color w:val="595959"/>
                <w:spacing w:val="-5"/>
                <w:szCs w:val="20"/>
              </w:rPr>
            </w:pPr>
            <w:r w:rsidRPr="00D77C9E">
              <w:rPr>
                <w:rFonts w:eastAsia="Batang" w:cs="Arial"/>
                <w:bCs/>
                <w:color w:val="595959"/>
                <w:spacing w:val="-5"/>
                <w:szCs w:val="20"/>
              </w:rPr>
              <w:t>(48)</w:t>
            </w:r>
          </w:p>
        </w:tc>
        <w:tc>
          <w:tcPr>
            <w:tcW w:w="964" w:type="dxa"/>
            <w:tcBorders>
              <w:top w:val="single" w:sz="2" w:space="0" w:color="000000"/>
            </w:tcBorders>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bCs/>
                <w:color w:val="595959"/>
                <w:spacing w:val="-5"/>
              </w:rPr>
              <w:t>1,103</w:t>
            </w:r>
          </w:p>
        </w:tc>
      </w:tr>
      <w:tr w:rsidR="007C458D" w:rsidRPr="00F550B2" w:rsidTr="007C458D">
        <w:tc>
          <w:tcPr>
            <w:tcW w:w="6901"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Currency translation differences</w:t>
            </w:r>
          </w:p>
        </w:tc>
        <w:tc>
          <w:tcPr>
            <w:tcW w:w="964" w:type="dxa"/>
            <w:shd w:val="clear" w:color="auto" w:fill="auto"/>
            <w:vAlign w:val="bottom"/>
          </w:tcPr>
          <w:p w:rsidR="007C458D" w:rsidRPr="00F550B2" w:rsidRDefault="007C458D" w:rsidP="007C458D">
            <w:pPr>
              <w:ind w:right="17"/>
              <w:jc w:val="right"/>
              <w:rPr>
                <w:rFonts w:eastAsia="Batang" w:cs="Arial"/>
                <w:caps/>
                <w:color w:val="595959"/>
                <w:spacing w:val="-5"/>
                <w:kern w:val="32"/>
                <w:szCs w:val="20"/>
              </w:rPr>
            </w:pPr>
            <w:r w:rsidRPr="00F550B2">
              <w:rPr>
                <w:rFonts w:eastAsia="Batang" w:cs="Arial"/>
                <w:color w:val="595959"/>
                <w:spacing w:val="-5"/>
                <w:szCs w:val="20"/>
              </w:rPr>
              <w:t>(</w:t>
            </w:r>
            <w:r>
              <w:rPr>
                <w:rFonts w:eastAsia="Batang" w:cs="Arial"/>
                <w:color w:val="595959"/>
                <w:spacing w:val="-5"/>
                <w:szCs w:val="20"/>
              </w:rPr>
              <w:t>62</w:t>
            </w:r>
            <w:r w:rsidRPr="00F550B2">
              <w:rPr>
                <w:rFonts w:eastAsia="Batang" w:cs="Arial"/>
                <w:color w:val="595959"/>
                <w:spacing w:val="-5"/>
                <w:szCs w:val="20"/>
              </w:rPr>
              <w:t>)</w:t>
            </w:r>
          </w:p>
        </w:tc>
        <w:tc>
          <w:tcPr>
            <w:tcW w:w="96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8</w:t>
            </w:r>
          </w:p>
        </w:tc>
        <w:tc>
          <w:tcPr>
            <w:tcW w:w="964" w:type="dxa"/>
            <w:shd w:val="clear" w:color="auto" w:fill="auto"/>
            <w:vAlign w:val="bottom"/>
          </w:tcPr>
          <w:p w:rsidR="007C458D" w:rsidRPr="00F550B2" w:rsidRDefault="007C458D" w:rsidP="007C458D">
            <w:pPr>
              <w:ind w:right="17"/>
              <w:jc w:val="right"/>
              <w:rPr>
                <w:rFonts w:eastAsia="Batang" w:cs="Arial"/>
                <w:caps/>
                <w:color w:val="595959"/>
                <w:spacing w:val="-5"/>
                <w:kern w:val="32"/>
                <w:szCs w:val="20"/>
              </w:rPr>
            </w:pPr>
            <w:r w:rsidRPr="00F550B2">
              <w:rPr>
                <w:rFonts w:eastAsia="Batang" w:cs="Arial"/>
                <w:color w:val="595959"/>
                <w:spacing w:val="-5"/>
                <w:szCs w:val="20"/>
              </w:rPr>
              <w:t>(</w:t>
            </w:r>
            <w:r>
              <w:rPr>
                <w:rFonts w:eastAsia="Batang" w:cs="Arial"/>
                <w:color w:val="595959"/>
                <w:spacing w:val="-5"/>
                <w:szCs w:val="20"/>
              </w:rPr>
              <w:t>54</w:t>
            </w:r>
            <w:r w:rsidRPr="00F550B2">
              <w:rPr>
                <w:rFonts w:eastAsia="Batang" w:cs="Arial"/>
                <w:color w:val="595959"/>
                <w:spacing w:val="-5"/>
                <w:szCs w:val="20"/>
              </w:rPr>
              <w:t>)</w:t>
            </w:r>
          </w:p>
        </w:tc>
      </w:tr>
      <w:tr w:rsidR="007C458D" w:rsidRPr="00F550B2" w:rsidTr="007C458D">
        <w:tc>
          <w:tcPr>
            <w:tcW w:w="6901" w:type="dxa"/>
            <w:shd w:val="clear" w:color="auto" w:fill="auto"/>
            <w:vAlign w:val="bottom"/>
          </w:tcPr>
          <w:p w:rsidR="007C458D" w:rsidRPr="00D77C9E" w:rsidRDefault="007C458D" w:rsidP="007C458D">
            <w:pPr>
              <w:rPr>
                <w:rFonts w:eastAsia="Batang" w:cs="Arial"/>
                <w:color w:val="595959"/>
                <w:spacing w:val="-5"/>
              </w:rPr>
            </w:pPr>
            <w:r w:rsidRPr="00D77C9E">
              <w:rPr>
                <w:rFonts w:eastAsia="Batang" w:cs="Arial"/>
                <w:color w:val="595959"/>
                <w:spacing w:val="-5"/>
              </w:rPr>
              <w:t>Currency translation differences – on assets reclassified as held for sale</w:t>
            </w:r>
          </w:p>
        </w:tc>
        <w:tc>
          <w:tcPr>
            <w:tcW w:w="964" w:type="dxa"/>
            <w:shd w:val="clear" w:color="auto" w:fill="auto"/>
            <w:vAlign w:val="bottom"/>
          </w:tcPr>
          <w:p w:rsidR="007C458D" w:rsidRPr="00D77C9E" w:rsidRDefault="007C458D" w:rsidP="007C458D">
            <w:pPr>
              <w:ind w:right="57"/>
              <w:jc w:val="right"/>
              <w:rPr>
                <w:rFonts w:eastAsia="Batang" w:cs="Arial"/>
                <w:color w:val="595959"/>
                <w:spacing w:val="-5"/>
                <w:szCs w:val="20"/>
              </w:rPr>
            </w:pPr>
            <w:r w:rsidRPr="00D77C9E">
              <w:rPr>
                <w:rFonts w:eastAsia="Batang" w:cs="Arial"/>
                <w:color w:val="595959"/>
                <w:spacing w:val="-5"/>
              </w:rPr>
              <w:t>3</w:t>
            </w:r>
          </w:p>
        </w:tc>
        <w:tc>
          <w:tcPr>
            <w:tcW w:w="964" w:type="dxa"/>
            <w:shd w:val="clear" w:color="auto" w:fill="auto"/>
            <w:vAlign w:val="bottom"/>
          </w:tcPr>
          <w:p w:rsidR="007C458D" w:rsidRPr="00D77C9E" w:rsidDel="001D68B1" w:rsidRDefault="007C458D" w:rsidP="007C458D">
            <w:pPr>
              <w:ind w:right="17"/>
              <w:jc w:val="right"/>
              <w:rPr>
                <w:rFonts w:eastAsia="Batang" w:cs="Arial"/>
                <w:color w:val="595959"/>
                <w:spacing w:val="-5"/>
              </w:rPr>
            </w:pPr>
            <w:r w:rsidRPr="00D77C9E">
              <w:rPr>
                <w:rFonts w:eastAsia="Batang" w:cs="Arial"/>
                <w:color w:val="595959"/>
                <w:spacing w:val="-5"/>
              </w:rPr>
              <w:t>(3)</w:t>
            </w:r>
          </w:p>
        </w:tc>
        <w:tc>
          <w:tcPr>
            <w:tcW w:w="964" w:type="dxa"/>
            <w:shd w:val="clear" w:color="auto" w:fill="auto"/>
            <w:vAlign w:val="bottom"/>
          </w:tcPr>
          <w:p w:rsidR="007C458D" w:rsidRPr="00D77C9E" w:rsidRDefault="007C458D" w:rsidP="007C458D">
            <w:pPr>
              <w:keepNext/>
              <w:ind w:right="57"/>
              <w:jc w:val="right"/>
              <w:outlineLvl w:val="0"/>
              <w:rPr>
                <w:rFonts w:eastAsia="Batang" w:cs="Arial"/>
                <w:color w:val="595959"/>
                <w:spacing w:val="-5"/>
                <w:szCs w:val="20"/>
              </w:rPr>
            </w:pPr>
            <w:r w:rsidRPr="00D77C9E">
              <w:rPr>
                <w:rFonts w:eastAsia="Batang" w:cs="Arial"/>
                <w:color w:val="595959"/>
                <w:spacing w:val="-5"/>
              </w:rPr>
              <w:t>–</w:t>
            </w:r>
          </w:p>
        </w:tc>
      </w:tr>
      <w:tr w:rsidR="007C458D" w:rsidRPr="00F550B2" w:rsidTr="007C458D">
        <w:tc>
          <w:tcPr>
            <w:tcW w:w="6901"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Business acquired</w:t>
            </w:r>
            <w:r>
              <w:rPr>
                <w:rFonts w:eastAsia="Batang" w:cs="Arial"/>
                <w:color w:val="595959"/>
                <w:spacing w:val="-5"/>
              </w:rPr>
              <w:t xml:space="preserve"> – prior year</w:t>
            </w:r>
          </w:p>
        </w:tc>
        <w:tc>
          <w:tcPr>
            <w:tcW w:w="964" w:type="dxa"/>
            <w:shd w:val="clear" w:color="auto" w:fill="auto"/>
            <w:vAlign w:val="bottom"/>
          </w:tcPr>
          <w:p w:rsidR="007C458D" w:rsidRPr="00F550B2" w:rsidRDefault="007C458D" w:rsidP="007C458D">
            <w:pPr>
              <w:ind w:right="17"/>
              <w:jc w:val="right"/>
              <w:rPr>
                <w:rFonts w:eastAsia="Batang" w:cs="Arial"/>
                <w:caps/>
                <w:color w:val="595959"/>
                <w:spacing w:val="-5"/>
                <w:kern w:val="32"/>
              </w:rPr>
            </w:pPr>
            <w:r>
              <w:rPr>
                <w:rFonts w:eastAsia="Batang" w:cs="Arial"/>
                <w:color w:val="595959"/>
                <w:spacing w:val="-5"/>
              </w:rPr>
              <w:t>(1)</w:t>
            </w:r>
          </w:p>
        </w:tc>
        <w:tc>
          <w:tcPr>
            <w:tcW w:w="964" w:type="dxa"/>
            <w:shd w:val="clear" w:color="auto" w:fill="auto"/>
            <w:vAlign w:val="bottom"/>
          </w:tcPr>
          <w:p w:rsidR="007C458D" w:rsidRPr="00F550B2" w:rsidRDefault="007C458D" w:rsidP="007C458D">
            <w:pPr>
              <w:ind w:right="57"/>
              <w:jc w:val="right"/>
              <w:rPr>
                <w:rFonts w:eastAsia="Batang" w:cs="Arial"/>
                <w:color w:val="595959"/>
                <w:spacing w:val="-5"/>
              </w:rPr>
            </w:pPr>
            <w:r w:rsidRPr="00F550B2">
              <w:rPr>
                <w:rFonts w:eastAsia="Batang" w:cs="Arial"/>
                <w:color w:val="595959"/>
                <w:spacing w:val="-5"/>
              </w:rPr>
              <w:t>–</w:t>
            </w:r>
          </w:p>
        </w:tc>
        <w:tc>
          <w:tcPr>
            <w:tcW w:w="964" w:type="dxa"/>
            <w:shd w:val="clear" w:color="auto" w:fill="auto"/>
            <w:vAlign w:val="bottom"/>
          </w:tcPr>
          <w:p w:rsidR="007C458D" w:rsidRPr="00F550B2" w:rsidRDefault="007C458D" w:rsidP="007C458D">
            <w:pPr>
              <w:ind w:right="17"/>
              <w:jc w:val="right"/>
              <w:rPr>
                <w:rFonts w:eastAsia="Batang" w:cs="Arial"/>
                <w:caps/>
                <w:color w:val="595959"/>
                <w:spacing w:val="-5"/>
                <w:kern w:val="32"/>
              </w:rPr>
            </w:pPr>
            <w:r>
              <w:rPr>
                <w:rFonts w:eastAsia="Batang" w:cs="Arial"/>
                <w:color w:val="595959"/>
                <w:spacing w:val="-5"/>
              </w:rPr>
              <w:t>(1)</w:t>
            </w:r>
          </w:p>
        </w:tc>
      </w:tr>
      <w:tr w:rsidR="007C458D" w:rsidRPr="00F550B2" w:rsidTr="007C458D">
        <w:tc>
          <w:tcPr>
            <w:tcW w:w="6901" w:type="dxa"/>
            <w:tcBorders>
              <w:top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At 31 December </w:t>
            </w:r>
            <w:r>
              <w:rPr>
                <w:rFonts w:eastAsia="Batang" w:cs="Arial"/>
                <w:color w:val="595959"/>
                <w:spacing w:val="-5"/>
              </w:rPr>
              <w:t>2013</w:t>
            </w:r>
            <w:r w:rsidRPr="00F550B2">
              <w:rPr>
                <w:rFonts w:eastAsia="Batang" w:cs="Arial"/>
                <w:color w:val="595959"/>
                <w:spacing w:val="-5"/>
              </w:rPr>
              <w:t xml:space="preserve"> audited</w:t>
            </w:r>
          </w:p>
        </w:tc>
        <w:tc>
          <w:tcPr>
            <w:tcW w:w="964"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r>
              <w:rPr>
                <w:rFonts w:eastAsia="Batang" w:cs="Arial"/>
                <w:color w:val="595959"/>
                <w:spacing w:val="-5"/>
              </w:rPr>
              <w:t>1,091</w:t>
            </w:r>
          </w:p>
        </w:tc>
        <w:tc>
          <w:tcPr>
            <w:tcW w:w="964" w:type="dxa"/>
            <w:tcBorders>
              <w:top w:val="single" w:sz="2" w:space="0" w:color="000000"/>
            </w:tcBorders>
            <w:shd w:val="clear" w:color="auto" w:fill="auto"/>
            <w:vAlign w:val="bottom"/>
          </w:tcPr>
          <w:p w:rsidR="007C458D" w:rsidRPr="00F550B2" w:rsidRDefault="007C458D" w:rsidP="007C458D">
            <w:pPr>
              <w:ind w:right="17"/>
              <w:jc w:val="right"/>
              <w:rPr>
                <w:rFonts w:eastAsia="Batang" w:cs="Arial"/>
                <w:color w:val="595959"/>
                <w:spacing w:val="-5"/>
              </w:rPr>
            </w:pPr>
            <w:r>
              <w:rPr>
                <w:rFonts w:eastAsia="Batang" w:cs="Arial"/>
                <w:color w:val="595959"/>
                <w:spacing w:val="-5"/>
              </w:rPr>
              <w:t>(43)</w:t>
            </w:r>
          </w:p>
        </w:tc>
        <w:tc>
          <w:tcPr>
            <w:tcW w:w="964"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r>
              <w:rPr>
                <w:rFonts w:eastAsia="Batang" w:cs="Arial"/>
                <w:color w:val="595959"/>
                <w:spacing w:val="-5"/>
              </w:rPr>
              <w:t>1,048</w:t>
            </w:r>
          </w:p>
        </w:tc>
      </w:tr>
      <w:tr w:rsidR="007C458D" w:rsidRPr="00F550B2" w:rsidTr="007C458D">
        <w:tc>
          <w:tcPr>
            <w:tcW w:w="6901"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Currency translation differences</w:t>
            </w:r>
          </w:p>
        </w:tc>
        <w:tc>
          <w:tcPr>
            <w:tcW w:w="964" w:type="dxa"/>
            <w:shd w:val="clear" w:color="auto" w:fill="auto"/>
            <w:vAlign w:val="bottom"/>
          </w:tcPr>
          <w:p w:rsidR="007C458D" w:rsidRPr="00F227F9" w:rsidRDefault="007C458D" w:rsidP="007C458D">
            <w:pPr>
              <w:ind w:right="17"/>
              <w:jc w:val="right"/>
              <w:rPr>
                <w:rFonts w:eastAsia="Batang" w:cs="Arial"/>
                <w:b/>
                <w:bCs/>
                <w:color w:val="595959"/>
                <w:spacing w:val="-5"/>
                <w:szCs w:val="20"/>
              </w:rPr>
            </w:pPr>
            <w:r w:rsidRPr="00F227F9">
              <w:rPr>
                <w:rFonts w:eastAsia="Batang" w:cs="Arial"/>
                <w:b/>
                <w:bCs/>
                <w:color w:val="595959"/>
                <w:spacing w:val="-5"/>
                <w:szCs w:val="20"/>
              </w:rPr>
              <w:t>(</w:t>
            </w:r>
            <w:r>
              <w:rPr>
                <w:rFonts w:eastAsia="Batang" w:cs="Arial"/>
                <w:b/>
                <w:bCs/>
                <w:color w:val="595959"/>
                <w:spacing w:val="-5"/>
                <w:szCs w:val="20"/>
              </w:rPr>
              <w:t>21</w:t>
            </w:r>
            <w:r w:rsidRPr="00F227F9">
              <w:rPr>
                <w:rFonts w:eastAsia="Batang" w:cs="Arial"/>
                <w:b/>
                <w:bCs/>
                <w:color w:val="595959"/>
                <w:spacing w:val="-5"/>
                <w:szCs w:val="20"/>
              </w:rPr>
              <w:t>)</w:t>
            </w:r>
          </w:p>
        </w:tc>
        <w:tc>
          <w:tcPr>
            <w:tcW w:w="964" w:type="dxa"/>
            <w:shd w:val="clear" w:color="auto" w:fill="auto"/>
            <w:vAlign w:val="bottom"/>
          </w:tcPr>
          <w:p w:rsidR="007C458D" w:rsidRPr="00F227F9" w:rsidRDefault="007C458D" w:rsidP="007C458D">
            <w:pPr>
              <w:ind w:right="57"/>
              <w:jc w:val="right"/>
              <w:rPr>
                <w:rFonts w:eastAsia="Batang" w:cs="Arial"/>
                <w:b/>
                <w:bCs/>
                <w:color w:val="595959"/>
                <w:spacing w:val="-5"/>
              </w:rPr>
            </w:pPr>
            <w:r>
              <w:rPr>
                <w:rFonts w:eastAsia="Batang" w:cs="Arial"/>
                <w:b/>
                <w:color w:val="595959"/>
                <w:spacing w:val="-5"/>
              </w:rPr>
              <w:t>2</w:t>
            </w:r>
          </w:p>
        </w:tc>
        <w:tc>
          <w:tcPr>
            <w:tcW w:w="964" w:type="dxa"/>
            <w:shd w:val="clear" w:color="auto" w:fill="auto"/>
            <w:vAlign w:val="bottom"/>
          </w:tcPr>
          <w:p w:rsidR="007C458D" w:rsidRPr="00F550B2" w:rsidRDefault="007C458D" w:rsidP="007C458D">
            <w:pPr>
              <w:ind w:right="17"/>
              <w:jc w:val="right"/>
              <w:rPr>
                <w:rFonts w:eastAsia="Batang" w:cs="Arial"/>
                <w:b/>
                <w:bCs/>
                <w:color w:val="595959"/>
                <w:spacing w:val="-5"/>
                <w:szCs w:val="20"/>
              </w:rPr>
            </w:pPr>
            <w:r>
              <w:rPr>
                <w:rFonts w:eastAsia="Batang" w:cs="Arial"/>
                <w:b/>
                <w:bCs/>
                <w:color w:val="595959"/>
                <w:spacing w:val="-5"/>
                <w:szCs w:val="20"/>
              </w:rPr>
              <w:t>(19)</w:t>
            </w:r>
          </w:p>
        </w:tc>
      </w:tr>
      <w:tr w:rsidR="007C458D" w:rsidRPr="00F550B2" w:rsidTr="007C458D">
        <w:tc>
          <w:tcPr>
            <w:tcW w:w="6901" w:type="dxa"/>
            <w:shd w:val="clear" w:color="auto" w:fill="auto"/>
            <w:vAlign w:val="bottom"/>
          </w:tcPr>
          <w:p w:rsidR="007C458D" w:rsidRPr="00F550B2" w:rsidRDefault="007C458D" w:rsidP="007C458D">
            <w:pPr>
              <w:rPr>
                <w:rFonts w:eastAsia="Batang" w:cs="Arial"/>
                <w:color w:val="595959"/>
                <w:spacing w:val="-5"/>
              </w:rPr>
            </w:pPr>
            <w:r>
              <w:rPr>
                <w:rFonts w:eastAsia="Batang" w:cs="Arial"/>
                <w:color w:val="595959"/>
                <w:spacing w:val="-5"/>
              </w:rPr>
              <w:t>I</w:t>
            </w:r>
            <w:r w:rsidRPr="00F550B2">
              <w:rPr>
                <w:rFonts w:eastAsia="Batang" w:cs="Arial"/>
                <w:color w:val="595959"/>
                <w:spacing w:val="-5"/>
              </w:rPr>
              <w:t>mpairment charges in respect of Mainland European rail business (Note 7)</w:t>
            </w:r>
          </w:p>
        </w:tc>
        <w:tc>
          <w:tcPr>
            <w:tcW w:w="964" w:type="dxa"/>
            <w:shd w:val="clear" w:color="auto" w:fill="auto"/>
            <w:vAlign w:val="bottom"/>
          </w:tcPr>
          <w:p w:rsidR="007C458D" w:rsidRPr="00F227F9" w:rsidRDefault="007C458D" w:rsidP="007C458D">
            <w:pPr>
              <w:ind w:right="57"/>
              <w:jc w:val="right"/>
              <w:rPr>
                <w:rFonts w:eastAsia="Batang" w:cs="Arial"/>
                <w:b/>
                <w:bCs/>
                <w:color w:val="595959"/>
                <w:spacing w:val="-5"/>
                <w:szCs w:val="20"/>
              </w:rPr>
            </w:pPr>
            <w:r w:rsidRPr="00C55806">
              <w:rPr>
                <w:rFonts w:eastAsia="Batang" w:cs="Arial"/>
                <w:b/>
                <w:color w:val="595959"/>
                <w:spacing w:val="-5"/>
              </w:rPr>
              <w:t>–</w:t>
            </w:r>
          </w:p>
        </w:tc>
        <w:tc>
          <w:tcPr>
            <w:tcW w:w="964" w:type="dxa"/>
            <w:shd w:val="clear" w:color="auto" w:fill="auto"/>
            <w:vAlign w:val="bottom"/>
          </w:tcPr>
          <w:p w:rsidR="007C458D" w:rsidRPr="00F227F9" w:rsidRDefault="007C458D" w:rsidP="007C458D">
            <w:pPr>
              <w:ind w:right="17"/>
              <w:jc w:val="right"/>
              <w:rPr>
                <w:rFonts w:eastAsia="Batang" w:cs="Arial"/>
                <w:b/>
                <w:bCs/>
                <w:color w:val="595959"/>
                <w:spacing w:val="-5"/>
              </w:rPr>
            </w:pPr>
            <w:r w:rsidRPr="00F227F9">
              <w:rPr>
                <w:rFonts w:eastAsia="Batang" w:cs="Arial"/>
                <w:b/>
                <w:bCs/>
                <w:color w:val="595959"/>
                <w:spacing w:val="-5"/>
              </w:rPr>
              <w:t>(2</w:t>
            </w:r>
            <w:r>
              <w:rPr>
                <w:rFonts w:eastAsia="Batang" w:cs="Arial"/>
                <w:b/>
                <w:bCs/>
                <w:color w:val="595959"/>
                <w:spacing w:val="-5"/>
              </w:rPr>
              <w:t>0</w:t>
            </w:r>
            <w:r w:rsidRPr="00F227F9">
              <w:rPr>
                <w:rFonts w:eastAsia="Batang" w:cs="Arial"/>
                <w:b/>
                <w:bCs/>
                <w:color w:val="595959"/>
                <w:spacing w:val="-5"/>
              </w:rPr>
              <w:t>)</w:t>
            </w:r>
          </w:p>
        </w:tc>
        <w:tc>
          <w:tcPr>
            <w:tcW w:w="964" w:type="dxa"/>
            <w:shd w:val="clear" w:color="auto" w:fill="auto"/>
            <w:vAlign w:val="bottom"/>
          </w:tcPr>
          <w:p w:rsidR="007C458D" w:rsidRPr="00F550B2" w:rsidRDefault="007C458D" w:rsidP="007C458D">
            <w:pPr>
              <w:ind w:right="17"/>
              <w:jc w:val="right"/>
              <w:rPr>
                <w:rFonts w:eastAsia="Batang" w:cs="Arial"/>
                <w:b/>
                <w:bCs/>
                <w:color w:val="595959"/>
                <w:spacing w:val="-5"/>
                <w:szCs w:val="20"/>
              </w:rPr>
            </w:pPr>
            <w:r>
              <w:rPr>
                <w:rFonts w:eastAsia="Batang" w:cs="Arial"/>
                <w:b/>
                <w:bCs/>
                <w:color w:val="595959"/>
                <w:spacing w:val="-5"/>
                <w:szCs w:val="20"/>
              </w:rPr>
              <w:t>(20)</w:t>
            </w:r>
          </w:p>
        </w:tc>
      </w:tr>
      <w:tr w:rsidR="007C458D" w:rsidRPr="00F550B2" w:rsidTr="007C458D">
        <w:tc>
          <w:tcPr>
            <w:tcW w:w="6901"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bCs/>
                <w:color w:val="595959"/>
                <w:spacing w:val="-5"/>
              </w:rPr>
              <w:t>Reclassified to assets held for sale</w:t>
            </w:r>
            <w:r>
              <w:rPr>
                <w:rFonts w:eastAsia="Batang" w:cs="Arial"/>
                <w:bCs/>
                <w:color w:val="595959"/>
                <w:spacing w:val="-5"/>
              </w:rPr>
              <w:t xml:space="preserve"> (Note 9)</w:t>
            </w:r>
          </w:p>
        </w:tc>
        <w:tc>
          <w:tcPr>
            <w:tcW w:w="964" w:type="dxa"/>
            <w:shd w:val="clear" w:color="auto" w:fill="auto"/>
            <w:vAlign w:val="bottom"/>
          </w:tcPr>
          <w:p w:rsidR="007C458D" w:rsidRPr="00F550B2" w:rsidRDefault="007C458D" w:rsidP="007C458D">
            <w:pPr>
              <w:ind w:right="17"/>
              <w:jc w:val="right"/>
              <w:rPr>
                <w:rFonts w:eastAsia="Batang" w:cs="Arial"/>
                <w:b/>
                <w:bCs/>
                <w:color w:val="595959"/>
                <w:spacing w:val="-5"/>
                <w:szCs w:val="20"/>
              </w:rPr>
            </w:pPr>
            <w:r>
              <w:rPr>
                <w:rFonts w:eastAsia="Batang" w:cs="Arial"/>
                <w:b/>
                <w:bCs/>
                <w:color w:val="595959"/>
                <w:spacing w:val="-5"/>
                <w:szCs w:val="20"/>
              </w:rPr>
              <w:t>(24)</w:t>
            </w:r>
          </w:p>
        </w:tc>
        <w:tc>
          <w:tcPr>
            <w:tcW w:w="964" w:type="dxa"/>
            <w:shd w:val="clear" w:color="auto" w:fill="auto"/>
            <w:vAlign w:val="bottom"/>
          </w:tcPr>
          <w:p w:rsidR="007C458D" w:rsidRPr="00F550B2" w:rsidRDefault="007C458D" w:rsidP="007C458D">
            <w:pPr>
              <w:ind w:right="57"/>
              <w:jc w:val="right"/>
              <w:rPr>
                <w:rFonts w:eastAsia="Batang" w:cs="Arial"/>
                <w:b/>
                <w:bCs/>
                <w:color w:val="595959"/>
                <w:spacing w:val="-5"/>
              </w:rPr>
            </w:pPr>
            <w:r>
              <w:rPr>
                <w:rFonts w:eastAsia="Batang" w:cs="Arial"/>
                <w:b/>
                <w:bCs/>
                <w:color w:val="595959"/>
                <w:spacing w:val="-5"/>
              </w:rPr>
              <w:t>20</w:t>
            </w:r>
          </w:p>
        </w:tc>
        <w:tc>
          <w:tcPr>
            <w:tcW w:w="964" w:type="dxa"/>
            <w:shd w:val="clear" w:color="auto" w:fill="auto"/>
            <w:vAlign w:val="bottom"/>
          </w:tcPr>
          <w:p w:rsidR="007C458D" w:rsidRPr="00F550B2" w:rsidRDefault="007C458D" w:rsidP="007C458D">
            <w:pPr>
              <w:ind w:right="17"/>
              <w:jc w:val="right"/>
              <w:rPr>
                <w:rFonts w:eastAsia="Batang" w:cs="Arial"/>
                <w:b/>
                <w:bCs/>
                <w:color w:val="595959"/>
                <w:spacing w:val="-5"/>
                <w:szCs w:val="20"/>
              </w:rPr>
            </w:pPr>
            <w:r>
              <w:rPr>
                <w:rFonts w:eastAsia="Batang" w:cs="Arial"/>
                <w:b/>
                <w:bCs/>
                <w:color w:val="595959"/>
                <w:spacing w:val="-5"/>
                <w:szCs w:val="20"/>
              </w:rPr>
              <w:t>(4)</w:t>
            </w:r>
          </w:p>
        </w:tc>
      </w:tr>
      <w:tr w:rsidR="007C458D" w:rsidRPr="00F550B2" w:rsidTr="007C458D">
        <w:tc>
          <w:tcPr>
            <w:tcW w:w="6901" w:type="dxa"/>
            <w:tcBorders>
              <w:top w:val="single" w:sz="2" w:space="0" w:color="000000"/>
              <w:bottom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At </w:t>
            </w:r>
            <w:r>
              <w:rPr>
                <w:rFonts w:eastAsia="Batang" w:cs="Arial"/>
                <w:color w:val="595959"/>
                <w:spacing w:val="-5"/>
              </w:rPr>
              <w:t>27 June</w:t>
            </w:r>
            <w:r w:rsidRPr="00F550B2">
              <w:rPr>
                <w:rFonts w:eastAsia="Batang" w:cs="Arial"/>
                <w:color w:val="595959"/>
                <w:spacing w:val="-5"/>
              </w:rPr>
              <w:t xml:space="preserve"> </w:t>
            </w:r>
            <w:r>
              <w:rPr>
                <w:rFonts w:eastAsia="Batang" w:cs="Arial"/>
                <w:color w:val="595959"/>
                <w:spacing w:val="-5"/>
              </w:rPr>
              <w:t>2014</w:t>
            </w:r>
            <w:r w:rsidRPr="00F550B2">
              <w:rPr>
                <w:rFonts w:eastAsia="Batang" w:cs="Arial"/>
                <w:color w:val="595959"/>
                <w:spacing w:val="-5"/>
              </w:rPr>
              <w:t xml:space="preserve"> unaudited</w:t>
            </w:r>
          </w:p>
        </w:tc>
        <w:tc>
          <w:tcPr>
            <w:tcW w:w="964"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b/>
                <w:bCs/>
                <w:color w:val="595959"/>
                <w:spacing w:val="-5"/>
              </w:rPr>
            </w:pPr>
            <w:r>
              <w:rPr>
                <w:rFonts w:eastAsia="Batang" w:cs="Arial"/>
                <w:b/>
                <w:bCs/>
                <w:color w:val="595959"/>
                <w:spacing w:val="-5"/>
              </w:rPr>
              <w:t>1,046</w:t>
            </w:r>
          </w:p>
        </w:tc>
        <w:tc>
          <w:tcPr>
            <w:tcW w:w="964" w:type="dxa"/>
            <w:tcBorders>
              <w:top w:val="single" w:sz="2" w:space="0" w:color="000000"/>
              <w:bottom w:val="single" w:sz="2" w:space="0" w:color="000000"/>
            </w:tcBorders>
            <w:shd w:val="clear" w:color="auto" w:fill="auto"/>
            <w:vAlign w:val="bottom"/>
          </w:tcPr>
          <w:p w:rsidR="007C458D" w:rsidRPr="00F550B2" w:rsidRDefault="007C458D" w:rsidP="007C458D">
            <w:pPr>
              <w:ind w:right="17"/>
              <w:jc w:val="right"/>
              <w:rPr>
                <w:rFonts w:eastAsia="Batang" w:cs="Arial"/>
                <w:b/>
                <w:bCs/>
                <w:color w:val="595959"/>
                <w:spacing w:val="-5"/>
                <w:szCs w:val="20"/>
              </w:rPr>
            </w:pPr>
            <w:r>
              <w:rPr>
                <w:rFonts w:eastAsia="Batang" w:cs="Arial"/>
                <w:b/>
                <w:bCs/>
                <w:color w:val="595959"/>
                <w:spacing w:val="-5"/>
                <w:szCs w:val="20"/>
              </w:rPr>
              <w:t>(41)</w:t>
            </w:r>
          </w:p>
        </w:tc>
        <w:tc>
          <w:tcPr>
            <w:tcW w:w="964"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b/>
                <w:bCs/>
                <w:color w:val="595959"/>
                <w:spacing w:val="-5"/>
              </w:rPr>
            </w:pPr>
            <w:r>
              <w:rPr>
                <w:rFonts w:eastAsia="Batang" w:cs="Arial"/>
                <w:b/>
                <w:bCs/>
                <w:color w:val="595959"/>
                <w:spacing w:val="-5"/>
              </w:rPr>
              <w:t>1,0</w:t>
            </w:r>
            <w:r w:rsidRPr="008B2FE9">
              <w:rPr>
                <w:rFonts w:eastAsia="Batang" w:cs="Arial"/>
                <w:b/>
                <w:bCs/>
                <w:color w:val="595959"/>
                <w:spacing w:val="-5"/>
                <w:szCs w:val="20"/>
              </w:rPr>
              <w:t>05</w:t>
            </w:r>
          </w:p>
        </w:tc>
      </w:tr>
    </w:tbl>
    <w:p w:rsidR="007E2163" w:rsidRDefault="007E2163" w:rsidP="007C458D">
      <w:pPr>
        <w:keepNext/>
        <w:outlineLvl w:val="0"/>
        <w:rPr>
          <w:rFonts w:cs="Arial"/>
          <w:b/>
          <w:bCs/>
          <w:color w:val="595959"/>
          <w:spacing w:val="-6"/>
          <w:kern w:val="32"/>
          <w:szCs w:val="18"/>
        </w:rPr>
      </w:pPr>
    </w:p>
    <w:p w:rsidR="007E2163" w:rsidRDefault="007E2163">
      <w:pPr>
        <w:tabs>
          <w:tab w:val="clear" w:pos="227"/>
          <w:tab w:val="clear" w:pos="454"/>
        </w:tabs>
        <w:spacing w:after="0" w:line="240" w:lineRule="auto"/>
        <w:rPr>
          <w:rFonts w:cs="Arial"/>
          <w:b/>
          <w:bCs/>
          <w:color w:val="595959"/>
          <w:spacing w:val="-6"/>
          <w:kern w:val="32"/>
          <w:szCs w:val="18"/>
        </w:rPr>
      </w:pPr>
      <w:r>
        <w:rPr>
          <w:rFonts w:cs="Arial"/>
          <w:b/>
          <w:bCs/>
          <w:color w:val="595959"/>
          <w:spacing w:val="-6"/>
          <w:kern w:val="32"/>
          <w:szCs w:val="18"/>
        </w:rPr>
        <w:br w:type="page"/>
      </w:r>
    </w:p>
    <w:p w:rsidR="007C458D" w:rsidRPr="00F550B2" w:rsidRDefault="007C458D" w:rsidP="007C458D">
      <w:pPr>
        <w:keepNext/>
        <w:outlineLvl w:val="0"/>
        <w:rPr>
          <w:rFonts w:cs="Arial"/>
          <w:b/>
          <w:bCs/>
          <w:color w:val="595959"/>
          <w:spacing w:val="-6"/>
          <w:kern w:val="32"/>
          <w:szCs w:val="18"/>
        </w:rPr>
      </w:pPr>
    </w:p>
    <w:p w:rsidR="007C458D" w:rsidRPr="00F550B2" w:rsidRDefault="007C458D" w:rsidP="007C458D">
      <w:pPr>
        <w:keepNext/>
        <w:outlineLvl w:val="0"/>
        <w:rPr>
          <w:rFonts w:cs="Arial"/>
          <w:b/>
          <w:bCs/>
          <w:color w:val="005D99"/>
          <w:spacing w:val="-6"/>
          <w:kern w:val="32"/>
          <w:szCs w:val="18"/>
        </w:rPr>
      </w:pPr>
      <w:r w:rsidRPr="00D01605">
        <w:rPr>
          <w:rFonts w:cs="Arial"/>
          <w:b/>
          <w:bCs/>
          <w:color w:val="005D99"/>
          <w:spacing w:val="-6"/>
          <w:kern w:val="32"/>
          <w:szCs w:val="18"/>
        </w:rPr>
        <w:t xml:space="preserve">13 </w:t>
      </w:r>
      <w:r w:rsidRPr="00992BDB">
        <w:rPr>
          <w:rFonts w:cs="Arial"/>
          <w:b/>
          <w:bCs/>
          <w:color w:val="005D99"/>
          <w:spacing w:val="-6"/>
          <w:kern w:val="32"/>
          <w:szCs w:val="18"/>
        </w:rPr>
        <w:t>Trade and other receivables</w:t>
      </w:r>
      <w:r w:rsidRPr="00F550B2">
        <w:rPr>
          <w:rFonts w:cs="Arial"/>
          <w:b/>
          <w:bCs/>
          <w:color w:val="005D99"/>
          <w:spacing w:val="-6"/>
          <w:kern w:val="32"/>
          <w:szCs w:val="18"/>
        </w:rPr>
        <w:t xml:space="preserve"> </w:t>
      </w:r>
    </w:p>
    <w:p w:rsidR="007C458D" w:rsidRPr="00F550B2" w:rsidRDefault="007C458D" w:rsidP="007C458D">
      <w:pPr>
        <w:keepNext/>
        <w:outlineLvl w:val="0"/>
        <w:rPr>
          <w:rFonts w:cs="Arial"/>
          <w:b/>
          <w:bCs/>
          <w:color w:val="595959"/>
          <w:spacing w:val="-6"/>
          <w:kern w:val="32"/>
          <w:szCs w:val="18"/>
        </w:rPr>
      </w:pPr>
    </w:p>
    <w:tbl>
      <w:tblPr>
        <w:tblW w:w="0" w:type="auto"/>
        <w:tblLook w:val="04A0" w:firstRow="1" w:lastRow="0" w:firstColumn="1" w:lastColumn="0" w:noHBand="0" w:noVBand="1"/>
      </w:tblPr>
      <w:tblGrid>
        <w:gridCol w:w="6959"/>
        <w:gridCol w:w="1087"/>
        <w:gridCol w:w="998"/>
        <w:gridCol w:w="957"/>
      </w:tblGrid>
      <w:tr w:rsidR="007C458D" w:rsidRPr="00F550B2" w:rsidTr="007C458D">
        <w:tc>
          <w:tcPr>
            <w:tcW w:w="6959" w:type="dxa"/>
            <w:tcBorders>
              <w:bottom w:val="single" w:sz="4" w:space="0" w:color="auto"/>
            </w:tcBorders>
            <w:shd w:val="clear" w:color="auto" w:fill="auto"/>
          </w:tcPr>
          <w:p w:rsidR="007C458D" w:rsidRPr="00F550B2" w:rsidRDefault="007C458D" w:rsidP="007C458D">
            <w:pPr>
              <w:keepNext/>
              <w:outlineLvl w:val="0"/>
              <w:rPr>
                <w:rFonts w:cs="Arial"/>
                <w:b/>
                <w:bCs/>
                <w:color w:val="595959"/>
                <w:spacing w:val="-6"/>
                <w:kern w:val="32"/>
                <w:sz w:val="17"/>
                <w:szCs w:val="20"/>
              </w:rPr>
            </w:pPr>
          </w:p>
        </w:tc>
        <w:tc>
          <w:tcPr>
            <w:tcW w:w="1087" w:type="dxa"/>
            <w:tcBorders>
              <w:bottom w:val="single" w:sz="4" w:space="0" w:color="auto"/>
            </w:tcBorders>
            <w:shd w:val="clear" w:color="auto" w:fill="auto"/>
            <w:vAlign w:val="bottom"/>
          </w:tcPr>
          <w:p w:rsidR="007C458D" w:rsidRPr="00F550B2" w:rsidRDefault="007C458D" w:rsidP="007C458D">
            <w:pPr>
              <w:ind w:right="57"/>
              <w:jc w:val="right"/>
              <w:rPr>
                <w:rFonts w:cs="Arial"/>
                <w:b/>
                <w:bCs/>
                <w:color w:val="595959"/>
                <w:spacing w:val="-5"/>
                <w:sz w:val="12"/>
              </w:rPr>
            </w:pPr>
            <w:r>
              <w:rPr>
                <w:rFonts w:cs="Arial"/>
                <w:b/>
                <w:bCs/>
                <w:color w:val="595959"/>
                <w:spacing w:val="-5"/>
                <w:sz w:val="12"/>
              </w:rPr>
              <w:t>2014</w:t>
            </w:r>
            <w:r w:rsidRPr="00F550B2">
              <w:rPr>
                <w:rFonts w:cs="Arial"/>
                <w:b/>
                <w:bCs/>
                <w:color w:val="595959"/>
                <w:spacing w:val="-5"/>
                <w:sz w:val="12"/>
              </w:rPr>
              <w:br/>
              <w:t>first half</w:t>
            </w:r>
            <w:r w:rsidRPr="00F550B2">
              <w:rPr>
                <w:rFonts w:cs="Arial"/>
                <w:b/>
                <w:bCs/>
                <w:color w:val="595959"/>
                <w:spacing w:val="-5"/>
                <w:sz w:val="12"/>
              </w:rPr>
              <w:br/>
              <w:t xml:space="preserve"> unaudited</w:t>
            </w:r>
            <w:r w:rsidRPr="00F550B2">
              <w:rPr>
                <w:rFonts w:cs="Arial"/>
                <w:b/>
                <w:bCs/>
                <w:color w:val="595959"/>
                <w:spacing w:val="-5"/>
                <w:sz w:val="12"/>
              </w:rPr>
              <w:br/>
              <w:t>£m</w:t>
            </w:r>
          </w:p>
        </w:tc>
        <w:tc>
          <w:tcPr>
            <w:tcW w:w="998" w:type="dxa"/>
            <w:tcBorders>
              <w:bottom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6"/>
                <w:sz w:val="12"/>
              </w:rPr>
            </w:pPr>
            <w:r>
              <w:rPr>
                <w:rFonts w:eastAsia="Batang" w:cs="Arial"/>
                <w:color w:val="595959"/>
                <w:spacing w:val="-6"/>
                <w:sz w:val="12"/>
              </w:rPr>
              <w:t>2013</w:t>
            </w:r>
            <w:r w:rsidRPr="00F550B2">
              <w:rPr>
                <w:rFonts w:eastAsia="Batang" w:cs="Arial"/>
                <w:color w:val="595959"/>
                <w:spacing w:val="-6"/>
                <w:sz w:val="12"/>
              </w:rPr>
              <w:br/>
              <w:t>first half</w:t>
            </w:r>
            <w:r w:rsidRPr="00F550B2">
              <w:rPr>
                <w:rFonts w:eastAsia="Batang" w:cs="Arial"/>
                <w:color w:val="595959"/>
                <w:spacing w:val="-6"/>
                <w:sz w:val="12"/>
              </w:rPr>
              <w:br/>
              <w:t>unaudited</w:t>
            </w:r>
            <w:r w:rsidRPr="00F550B2">
              <w:rPr>
                <w:rFonts w:eastAsia="Batang" w:cs="Arial"/>
                <w:color w:val="595959"/>
                <w:spacing w:val="-6"/>
                <w:sz w:val="12"/>
              </w:rPr>
              <w:br/>
              <w:t xml:space="preserve"> £m</w:t>
            </w:r>
          </w:p>
        </w:tc>
        <w:tc>
          <w:tcPr>
            <w:tcW w:w="957" w:type="dxa"/>
            <w:tcBorders>
              <w:bottom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6"/>
                <w:sz w:val="12"/>
              </w:rPr>
            </w:pPr>
            <w:r>
              <w:rPr>
                <w:rFonts w:eastAsia="Batang" w:cs="Arial"/>
                <w:color w:val="595959"/>
                <w:spacing w:val="-6"/>
                <w:sz w:val="12"/>
              </w:rPr>
              <w:t>2013</w:t>
            </w:r>
            <w:r w:rsidRPr="00F550B2">
              <w:rPr>
                <w:rFonts w:eastAsia="Batang" w:cs="Arial"/>
                <w:color w:val="595959"/>
                <w:spacing w:val="-6"/>
                <w:sz w:val="12"/>
              </w:rPr>
              <w:br/>
              <w:t xml:space="preserve"> year</w:t>
            </w:r>
            <w:r w:rsidRPr="00F550B2">
              <w:rPr>
                <w:rFonts w:eastAsia="Batang" w:cs="Arial"/>
                <w:color w:val="595959"/>
                <w:spacing w:val="-6"/>
                <w:sz w:val="12"/>
              </w:rPr>
              <w:br/>
              <w:t>audited</w:t>
            </w:r>
            <w:r w:rsidRPr="00F550B2">
              <w:rPr>
                <w:rFonts w:eastAsia="Batang" w:cs="Arial"/>
                <w:color w:val="595959"/>
                <w:spacing w:val="-6"/>
                <w:sz w:val="12"/>
              </w:rPr>
              <w:br/>
              <w:t xml:space="preserve"> £m</w:t>
            </w:r>
          </w:p>
        </w:tc>
      </w:tr>
      <w:tr w:rsidR="007C458D" w:rsidRPr="00F550B2" w:rsidTr="007C458D">
        <w:tc>
          <w:tcPr>
            <w:tcW w:w="6959" w:type="dxa"/>
            <w:tcBorders>
              <w:top w:val="single" w:sz="4" w:space="0" w:color="auto"/>
            </w:tcBorders>
            <w:shd w:val="clear" w:color="auto" w:fill="auto"/>
          </w:tcPr>
          <w:p w:rsidR="007C458D" w:rsidRPr="00F550B2" w:rsidRDefault="007C458D" w:rsidP="007C458D">
            <w:pPr>
              <w:rPr>
                <w:rFonts w:eastAsia="Batang" w:cs="Arial"/>
                <w:b/>
                <w:color w:val="595959"/>
                <w:spacing w:val="-5"/>
              </w:rPr>
            </w:pPr>
            <w:r w:rsidRPr="00F550B2">
              <w:rPr>
                <w:rFonts w:eastAsia="Batang" w:cs="Arial"/>
                <w:b/>
                <w:color w:val="595959"/>
                <w:spacing w:val="-5"/>
              </w:rPr>
              <w:t>Current</w:t>
            </w:r>
          </w:p>
        </w:tc>
        <w:tc>
          <w:tcPr>
            <w:tcW w:w="1087" w:type="dxa"/>
            <w:tcBorders>
              <w:top w:val="single" w:sz="4" w:space="0" w:color="auto"/>
            </w:tcBorders>
            <w:shd w:val="clear" w:color="auto" w:fill="auto"/>
          </w:tcPr>
          <w:p w:rsidR="007C458D" w:rsidRPr="00F550B2" w:rsidRDefault="007C458D" w:rsidP="007C458D">
            <w:pPr>
              <w:ind w:right="57"/>
              <w:jc w:val="right"/>
              <w:rPr>
                <w:rFonts w:eastAsia="Batang" w:cs="Arial"/>
                <w:b/>
                <w:color w:val="595959"/>
                <w:spacing w:val="-5"/>
              </w:rPr>
            </w:pPr>
          </w:p>
        </w:tc>
        <w:tc>
          <w:tcPr>
            <w:tcW w:w="998" w:type="dxa"/>
            <w:tcBorders>
              <w:top w:val="single" w:sz="4" w:space="0" w:color="auto"/>
            </w:tcBorders>
            <w:shd w:val="clear" w:color="auto" w:fill="auto"/>
          </w:tcPr>
          <w:p w:rsidR="007C458D" w:rsidRPr="00F550B2" w:rsidRDefault="007C458D" w:rsidP="007C458D">
            <w:pPr>
              <w:ind w:right="57"/>
              <w:jc w:val="right"/>
              <w:rPr>
                <w:rFonts w:eastAsia="Batang" w:cs="Arial"/>
                <w:bCs/>
                <w:color w:val="595959"/>
                <w:spacing w:val="-5"/>
              </w:rPr>
            </w:pPr>
          </w:p>
        </w:tc>
        <w:tc>
          <w:tcPr>
            <w:tcW w:w="957" w:type="dxa"/>
            <w:tcBorders>
              <w:top w:val="single" w:sz="4" w:space="0" w:color="auto"/>
            </w:tcBorders>
            <w:shd w:val="clear" w:color="auto" w:fill="auto"/>
          </w:tcPr>
          <w:p w:rsidR="007C458D" w:rsidRPr="00F550B2" w:rsidRDefault="007C458D" w:rsidP="007C458D">
            <w:pPr>
              <w:ind w:right="57"/>
              <w:jc w:val="right"/>
              <w:rPr>
                <w:rFonts w:eastAsia="Batang" w:cs="Arial"/>
                <w:color w:val="595959"/>
                <w:spacing w:val="-5"/>
              </w:rPr>
            </w:pPr>
          </w:p>
        </w:tc>
      </w:tr>
      <w:tr w:rsidR="007C458D" w:rsidRPr="00F550B2" w:rsidTr="007C458D">
        <w:tc>
          <w:tcPr>
            <w:tcW w:w="6959" w:type="dxa"/>
            <w:shd w:val="clear" w:color="auto" w:fill="auto"/>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Trade receivables </w:t>
            </w:r>
          </w:p>
        </w:tc>
        <w:tc>
          <w:tcPr>
            <w:tcW w:w="1087" w:type="dxa"/>
            <w:shd w:val="clear" w:color="auto" w:fill="auto"/>
          </w:tcPr>
          <w:p w:rsidR="007C458D" w:rsidRPr="00F550B2" w:rsidRDefault="007C458D" w:rsidP="007C458D">
            <w:pPr>
              <w:ind w:right="57"/>
              <w:jc w:val="right"/>
              <w:rPr>
                <w:rFonts w:eastAsia="Batang" w:cs="Arial"/>
                <w:b/>
                <w:caps/>
                <w:color w:val="595959"/>
                <w:spacing w:val="-5"/>
                <w:kern w:val="32"/>
              </w:rPr>
            </w:pPr>
            <w:r>
              <w:rPr>
                <w:rFonts w:eastAsia="Batang" w:cs="Arial"/>
                <w:b/>
                <w:caps/>
                <w:color w:val="595959"/>
                <w:spacing w:val="-5"/>
                <w:kern w:val="32"/>
              </w:rPr>
              <w:t>884</w:t>
            </w:r>
          </w:p>
        </w:tc>
        <w:tc>
          <w:tcPr>
            <w:tcW w:w="998" w:type="dxa"/>
            <w:shd w:val="clear" w:color="auto" w:fill="auto"/>
          </w:tcPr>
          <w:p w:rsidR="007C458D" w:rsidRPr="00D77C9E" w:rsidRDefault="007C458D" w:rsidP="007C458D">
            <w:pPr>
              <w:ind w:right="57"/>
              <w:jc w:val="right"/>
              <w:rPr>
                <w:rFonts w:eastAsia="Batang" w:cs="Arial"/>
                <w:bCs/>
                <w:color w:val="595959"/>
                <w:spacing w:val="-5"/>
              </w:rPr>
            </w:pPr>
            <w:r w:rsidRPr="00D77C9E">
              <w:rPr>
                <w:rFonts w:eastAsia="Batang" w:cs="Arial"/>
                <w:color w:val="595959"/>
                <w:spacing w:val="-5"/>
              </w:rPr>
              <w:t>912</w:t>
            </w:r>
          </w:p>
        </w:tc>
        <w:tc>
          <w:tcPr>
            <w:tcW w:w="957" w:type="dxa"/>
            <w:shd w:val="clear" w:color="auto" w:fill="auto"/>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8</w:t>
            </w:r>
            <w:r>
              <w:rPr>
                <w:rFonts w:eastAsia="Batang" w:cs="Arial"/>
                <w:color w:val="595959"/>
                <w:spacing w:val="-5"/>
              </w:rPr>
              <w:t>27</w:t>
            </w:r>
          </w:p>
        </w:tc>
      </w:tr>
      <w:tr w:rsidR="007C458D" w:rsidRPr="00F550B2" w:rsidTr="007C458D">
        <w:tc>
          <w:tcPr>
            <w:tcW w:w="6959" w:type="dxa"/>
            <w:tcBorders>
              <w:bottom w:val="single" w:sz="4" w:space="0" w:color="auto"/>
            </w:tcBorders>
            <w:shd w:val="clear" w:color="auto" w:fill="auto"/>
          </w:tcPr>
          <w:p w:rsidR="007C458D" w:rsidRPr="00F550B2" w:rsidRDefault="007C458D" w:rsidP="007C458D">
            <w:pPr>
              <w:rPr>
                <w:rFonts w:eastAsia="Batang" w:cs="Arial"/>
                <w:color w:val="595959"/>
                <w:spacing w:val="-5"/>
              </w:rPr>
            </w:pPr>
            <w:r w:rsidRPr="00F550B2">
              <w:rPr>
                <w:rFonts w:eastAsia="Batang" w:cs="Arial"/>
                <w:color w:val="595959"/>
                <w:spacing w:val="-5"/>
              </w:rPr>
              <w:t>Less: Provision for impairment of trade receivables</w:t>
            </w:r>
          </w:p>
        </w:tc>
        <w:tc>
          <w:tcPr>
            <w:tcW w:w="1087" w:type="dxa"/>
            <w:tcBorders>
              <w:bottom w:val="single" w:sz="4" w:space="0" w:color="auto"/>
            </w:tcBorders>
            <w:shd w:val="clear" w:color="auto" w:fill="auto"/>
          </w:tcPr>
          <w:p w:rsidR="007C458D" w:rsidRPr="00F550B2" w:rsidRDefault="007C458D" w:rsidP="007C458D">
            <w:pPr>
              <w:ind w:right="17"/>
              <w:jc w:val="right"/>
              <w:rPr>
                <w:rFonts w:eastAsia="Batang" w:cs="Arial"/>
                <w:b/>
                <w:caps/>
                <w:color w:val="595959"/>
                <w:spacing w:val="-5"/>
                <w:kern w:val="32"/>
              </w:rPr>
            </w:pPr>
            <w:r>
              <w:rPr>
                <w:rFonts w:eastAsia="Batang" w:cs="Arial"/>
                <w:b/>
                <w:caps/>
                <w:color w:val="595959"/>
                <w:spacing w:val="-5"/>
                <w:kern w:val="32"/>
              </w:rPr>
              <w:t>(25)</w:t>
            </w:r>
          </w:p>
        </w:tc>
        <w:tc>
          <w:tcPr>
            <w:tcW w:w="998" w:type="dxa"/>
            <w:tcBorders>
              <w:bottom w:val="single" w:sz="4" w:space="0" w:color="auto"/>
            </w:tcBorders>
            <w:shd w:val="clear" w:color="auto" w:fill="auto"/>
          </w:tcPr>
          <w:p w:rsidR="007C458D" w:rsidRPr="00D77C9E" w:rsidRDefault="007C458D" w:rsidP="007C458D">
            <w:pPr>
              <w:ind w:right="17"/>
              <w:jc w:val="right"/>
              <w:rPr>
                <w:rFonts w:eastAsia="Batang" w:cs="Arial"/>
                <w:color w:val="595959"/>
                <w:spacing w:val="-5"/>
                <w:szCs w:val="20"/>
              </w:rPr>
            </w:pPr>
            <w:r w:rsidRPr="00D77C9E">
              <w:rPr>
                <w:rFonts w:eastAsia="Batang" w:cs="Arial"/>
                <w:color w:val="595959"/>
                <w:spacing w:val="-5"/>
              </w:rPr>
              <w:t>(20)</w:t>
            </w:r>
          </w:p>
        </w:tc>
        <w:tc>
          <w:tcPr>
            <w:tcW w:w="957" w:type="dxa"/>
            <w:tcBorders>
              <w:bottom w:val="single" w:sz="4" w:space="0" w:color="auto"/>
            </w:tcBorders>
            <w:shd w:val="clear" w:color="auto" w:fill="auto"/>
          </w:tcPr>
          <w:p w:rsidR="007C458D" w:rsidRPr="00F550B2" w:rsidRDefault="007C458D" w:rsidP="007C458D">
            <w:pPr>
              <w:ind w:right="17"/>
              <w:jc w:val="right"/>
              <w:rPr>
                <w:rFonts w:eastAsia="Batang" w:cs="Arial"/>
                <w:caps/>
                <w:color w:val="595959"/>
                <w:spacing w:val="-5"/>
                <w:kern w:val="32"/>
                <w:szCs w:val="20"/>
              </w:rPr>
            </w:pPr>
            <w:r w:rsidRPr="00F550B2">
              <w:rPr>
                <w:rFonts w:eastAsia="Batang" w:cs="Arial"/>
                <w:color w:val="595959"/>
                <w:spacing w:val="-5"/>
                <w:szCs w:val="20"/>
              </w:rPr>
              <w:t>(2</w:t>
            </w:r>
            <w:r>
              <w:rPr>
                <w:rFonts w:eastAsia="Batang" w:cs="Arial"/>
                <w:color w:val="595959"/>
                <w:spacing w:val="-5"/>
                <w:szCs w:val="20"/>
              </w:rPr>
              <w:t>6</w:t>
            </w:r>
            <w:r w:rsidRPr="00F550B2">
              <w:rPr>
                <w:rFonts w:eastAsia="Batang" w:cs="Arial"/>
                <w:color w:val="595959"/>
                <w:spacing w:val="-5"/>
                <w:szCs w:val="20"/>
              </w:rPr>
              <w:t>)</w:t>
            </w:r>
          </w:p>
        </w:tc>
      </w:tr>
      <w:tr w:rsidR="007C458D" w:rsidRPr="00F550B2" w:rsidTr="007C458D">
        <w:tc>
          <w:tcPr>
            <w:tcW w:w="6959" w:type="dxa"/>
            <w:tcBorders>
              <w:top w:val="single" w:sz="4" w:space="0" w:color="auto"/>
            </w:tcBorders>
            <w:shd w:val="clear" w:color="auto" w:fill="auto"/>
          </w:tcPr>
          <w:p w:rsidR="007C458D" w:rsidRPr="00F550B2" w:rsidRDefault="007C458D" w:rsidP="007C458D">
            <w:pPr>
              <w:rPr>
                <w:rFonts w:eastAsia="Batang" w:cs="Arial"/>
                <w:color w:val="595959"/>
                <w:spacing w:val="-5"/>
              </w:rPr>
            </w:pPr>
          </w:p>
        </w:tc>
        <w:tc>
          <w:tcPr>
            <w:tcW w:w="1087" w:type="dxa"/>
            <w:tcBorders>
              <w:top w:val="single" w:sz="4" w:space="0" w:color="auto"/>
            </w:tcBorders>
            <w:shd w:val="clear" w:color="auto" w:fill="auto"/>
          </w:tcPr>
          <w:p w:rsidR="007C458D" w:rsidRPr="00F550B2" w:rsidRDefault="007C458D" w:rsidP="007C458D">
            <w:pPr>
              <w:ind w:right="57"/>
              <w:jc w:val="right"/>
              <w:rPr>
                <w:rFonts w:eastAsia="Batang" w:cs="Arial"/>
                <w:b/>
                <w:caps/>
                <w:color w:val="595959"/>
                <w:spacing w:val="-5"/>
                <w:kern w:val="32"/>
              </w:rPr>
            </w:pPr>
            <w:r>
              <w:rPr>
                <w:rFonts w:eastAsia="Batang" w:cs="Arial"/>
                <w:b/>
                <w:caps/>
                <w:color w:val="595959"/>
                <w:spacing w:val="-5"/>
                <w:kern w:val="32"/>
              </w:rPr>
              <w:t>859</w:t>
            </w:r>
          </w:p>
        </w:tc>
        <w:tc>
          <w:tcPr>
            <w:tcW w:w="998" w:type="dxa"/>
            <w:tcBorders>
              <w:top w:val="single" w:sz="4" w:space="0" w:color="auto"/>
            </w:tcBorders>
            <w:shd w:val="clear" w:color="auto" w:fill="auto"/>
          </w:tcPr>
          <w:p w:rsidR="007C458D" w:rsidRPr="00D77C9E" w:rsidRDefault="007C458D" w:rsidP="007C458D">
            <w:pPr>
              <w:ind w:right="57"/>
              <w:jc w:val="right"/>
              <w:rPr>
                <w:rFonts w:eastAsia="Batang" w:cs="Arial"/>
                <w:bCs/>
                <w:color w:val="595959"/>
                <w:spacing w:val="-5"/>
              </w:rPr>
            </w:pPr>
            <w:r w:rsidRPr="00D77C9E">
              <w:rPr>
                <w:rFonts w:eastAsia="Batang" w:cs="Arial"/>
                <w:color w:val="595959"/>
                <w:spacing w:val="-5"/>
              </w:rPr>
              <w:t>892</w:t>
            </w:r>
          </w:p>
        </w:tc>
        <w:tc>
          <w:tcPr>
            <w:tcW w:w="957" w:type="dxa"/>
            <w:tcBorders>
              <w:top w:val="single" w:sz="4" w:space="0" w:color="auto"/>
            </w:tcBorders>
            <w:shd w:val="clear" w:color="auto" w:fill="auto"/>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8</w:t>
            </w:r>
            <w:r>
              <w:rPr>
                <w:rFonts w:eastAsia="Batang" w:cs="Arial"/>
                <w:color w:val="595959"/>
                <w:spacing w:val="-5"/>
              </w:rPr>
              <w:t>01</w:t>
            </w:r>
          </w:p>
        </w:tc>
      </w:tr>
      <w:tr w:rsidR="007C458D" w:rsidRPr="00F550B2" w:rsidTr="007C458D">
        <w:tc>
          <w:tcPr>
            <w:tcW w:w="6959" w:type="dxa"/>
            <w:shd w:val="clear" w:color="auto" w:fill="auto"/>
          </w:tcPr>
          <w:p w:rsidR="007C458D" w:rsidRPr="00F550B2" w:rsidRDefault="007C458D" w:rsidP="007C458D">
            <w:pPr>
              <w:rPr>
                <w:rFonts w:eastAsia="Batang" w:cs="Arial"/>
                <w:color w:val="595959"/>
                <w:spacing w:val="-5"/>
              </w:rPr>
            </w:pPr>
            <w:r w:rsidRPr="00F550B2">
              <w:rPr>
                <w:rFonts w:eastAsia="Batang" w:cs="Arial"/>
                <w:color w:val="595959"/>
                <w:spacing w:val="-5"/>
              </w:rPr>
              <w:t>Other receivables</w:t>
            </w:r>
          </w:p>
        </w:tc>
        <w:tc>
          <w:tcPr>
            <w:tcW w:w="1087" w:type="dxa"/>
            <w:shd w:val="clear" w:color="auto" w:fill="auto"/>
          </w:tcPr>
          <w:p w:rsidR="007C458D" w:rsidRPr="00F550B2" w:rsidRDefault="007C458D" w:rsidP="007C458D">
            <w:pPr>
              <w:ind w:right="57"/>
              <w:jc w:val="right"/>
              <w:rPr>
                <w:rFonts w:eastAsia="Batang" w:cs="Arial"/>
                <w:b/>
                <w:caps/>
                <w:color w:val="595959"/>
                <w:spacing w:val="-5"/>
                <w:kern w:val="32"/>
              </w:rPr>
            </w:pPr>
            <w:r>
              <w:rPr>
                <w:rFonts w:eastAsia="Batang" w:cs="Arial"/>
                <w:b/>
                <w:caps/>
                <w:color w:val="595959"/>
                <w:spacing w:val="-5"/>
                <w:kern w:val="32"/>
              </w:rPr>
              <w:t>83</w:t>
            </w:r>
          </w:p>
        </w:tc>
        <w:tc>
          <w:tcPr>
            <w:tcW w:w="998" w:type="dxa"/>
            <w:shd w:val="clear" w:color="auto" w:fill="auto"/>
          </w:tcPr>
          <w:p w:rsidR="007C458D" w:rsidRPr="00D77C9E" w:rsidRDefault="007C458D" w:rsidP="007C458D">
            <w:pPr>
              <w:ind w:right="57"/>
              <w:jc w:val="right"/>
              <w:rPr>
                <w:rFonts w:eastAsia="Batang" w:cs="Arial"/>
                <w:bCs/>
                <w:color w:val="595959"/>
                <w:spacing w:val="-5"/>
              </w:rPr>
            </w:pPr>
            <w:r w:rsidRPr="00D77C9E">
              <w:rPr>
                <w:rFonts w:eastAsia="Batang" w:cs="Arial"/>
                <w:color w:val="595959"/>
                <w:spacing w:val="-5"/>
              </w:rPr>
              <w:t>70</w:t>
            </w:r>
          </w:p>
        </w:tc>
        <w:tc>
          <w:tcPr>
            <w:tcW w:w="957" w:type="dxa"/>
            <w:shd w:val="clear" w:color="auto" w:fill="auto"/>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76</w:t>
            </w:r>
          </w:p>
        </w:tc>
      </w:tr>
      <w:tr w:rsidR="007C458D" w:rsidRPr="00F550B2" w:rsidTr="007C458D">
        <w:tc>
          <w:tcPr>
            <w:tcW w:w="6959" w:type="dxa"/>
            <w:shd w:val="clear" w:color="auto" w:fill="auto"/>
          </w:tcPr>
          <w:p w:rsidR="007C458D" w:rsidRPr="00F550B2" w:rsidRDefault="007C458D" w:rsidP="007C458D">
            <w:pPr>
              <w:rPr>
                <w:rFonts w:eastAsia="Batang" w:cs="Arial"/>
                <w:color w:val="595959"/>
                <w:spacing w:val="-5"/>
              </w:rPr>
            </w:pPr>
            <w:r w:rsidRPr="00F550B2">
              <w:rPr>
                <w:rFonts w:eastAsia="Batang" w:cs="Arial"/>
                <w:color w:val="595959"/>
                <w:spacing w:val="-5"/>
              </w:rPr>
              <w:t>Due from joint ventures and associates</w:t>
            </w:r>
          </w:p>
        </w:tc>
        <w:tc>
          <w:tcPr>
            <w:tcW w:w="1087" w:type="dxa"/>
            <w:shd w:val="clear" w:color="auto" w:fill="auto"/>
          </w:tcPr>
          <w:p w:rsidR="007C458D" w:rsidRPr="00F550B2" w:rsidRDefault="007C458D" w:rsidP="007C458D">
            <w:pPr>
              <w:ind w:right="57"/>
              <w:jc w:val="right"/>
              <w:rPr>
                <w:rFonts w:eastAsia="Batang" w:cs="Arial"/>
                <w:b/>
                <w:caps/>
                <w:color w:val="595959"/>
                <w:spacing w:val="-5"/>
                <w:kern w:val="32"/>
              </w:rPr>
            </w:pPr>
            <w:r>
              <w:rPr>
                <w:rFonts w:eastAsia="Batang" w:cs="Arial"/>
                <w:b/>
                <w:caps/>
                <w:color w:val="595959"/>
                <w:spacing w:val="-5"/>
                <w:kern w:val="32"/>
              </w:rPr>
              <w:t>31</w:t>
            </w:r>
          </w:p>
        </w:tc>
        <w:tc>
          <w:tcPr>
            <w:tcW w:w="998" w:type="dxa"/>
            <w:shd w:val="clear" w:color="auto" w:fill="auto"/>
          </w:tcPr>
          <w:p w:rsidR="007C458D" w:rsidRPr="00D77C9E" w:rsidRDefault="007C458D" w:rsidP="007C458D">
            <w:pPr>
              <w:ind w:right="57"/>
              <w:jc w:val="right"/>
              <w:rPr>
                <w:rFonts w:eastAsia="Batang" w:cs="Arial"/>
                <w:bCs/>
                <w:color w:val="595959"/>
                <w:spacing w:val="-5"/>
              </w:rPr>
            </w:pPr>
            <w:r w:rsidRPr="00D77C9E">
              <w:rPr>
                <w:rFonts w:eastAsia="Batang" w:cs="Arial"/>
                <w:color w:val="595959"/>
                <w:spacing w:val="-5"/>
              </w:rPr>
              <w:t>30</w:t>
            </w:r>
          </w:p>
        </w:tc>
        <w:tc>
          <w:tcPr>
            <w:tcW w:w="957" w:type="dxa"/>
            <w:shd w:val="clear" w:color="auto" w:fill="auto"/>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28</w:t>
            </w:r>
          </w:p>
        </w:tc>
      </w:tr>
      <w:tr w:rsidR="007C458D" w:rsidRPr="00F550B2" w:rsidTr="007C458D">
        <w:tc>
          <w:tcPr>
            <w:tcW w:w="6959" w:type="dxa"/>
            <w:shd w:val="clear" w:color="auto" w:fill="auto"/>
          </w:tcPr>
          <w:p w:rsidR="007C458D" w:rsidRPr="00F550B2" w:rsidRDefault="007C458D" w:rsidP="007C458D">
            <w:pPr>
              <w:rPr>
                <w:rFonts w:eastAsia="Batang" w:cs="Arial"/>
                <w:color w:val="595959"/>
                <w:spacing w:val="-5"/>
              </w:rPr>
            </w:pPr>
            <w:r w:rsidRPr="00F550B2">
              <w:rPr>
                <w:rFonts w:eastAsia="Batang" w:cs="Arial"/>
                <w:color w:val="595959"/>
                <w:spacing w:val="-5"/>
              </w:rPr>
              <w:t>Due from jointly controlled operations</w:t>
            </w:r>
          </w:p>
        </w:tc>
        <w:tc>
          <w:tcPr>
            <w:tcW w:w="1087" w:type="dxa"/>
            <w:shd w:val="clear" w:color="auto" w:fill="auto"/>
          </w:tcPr>
          <w:p w:rsidR="007C458D" w:rsidRPr="00F550B2" w:rsidRDefault="007C458D" w:rsidP="007C458D">
            <w:pPr>
              <w:ind w:right="57"/>
              <w:jc w:val="right"/>
              <w:rPr>
                <w:rFonts w:eastAsia="Batang" w:cs="Arial"/>
                <w:b/>
                <w:caps/>
                <w:color w:val="595959"/>
                <w:spacing w:val="-5"/>
                <w:kern w:val="32"/>
              </w:rPr>
            </w:pPr>
            <w:r>
              <w:rPr>
                <w:rFonts w:eastAsia="Batang" w:cs="Arial"/>
                <w:b/>
                <w:caps/>
                <w:color w:val="595959"/>
                <w:spacing w:val="-5"/>
                <w:kern w:val="32"/>
              </w:rPr>
              <w:t>6</w:t>
            </w:r>
          </w:p>
        </w:tc>
        <w:tc>
          <w:tcPr>
            <w:tcW w:w="998" w:type="dxa"/>
            <w:shd w:val="clear" w:color="auto" w:fill="auto"/>
          </w:tcPr>
          <w:p w:rsidR="007C458D" w:rsidRPr="00D77C9E" w:rsidRDefault="007C458D" w:rsidP="007C458D">
            <w:pPr>
              <w:ind w:right="57"/>
              <w:jc w:val="right"/>
              <w:rPr>
                <w:rFonts w:eastAsia="Batang" w:cs="Arial"/>
                <w:bCs/>
                <w:color w:val="595959"/>
                <w:spacing w:val="-5"/>
              </w:rPr>
            </w:pPr>
            <w:r w:rsidRPr="00D77C9E">
              <w:rPr>
                <w:rFonts w:eastAsia="Batang" w:cs="Arial"/>
                <w:color w:val="595959"/>
                <w:spacing w:val="-5"/>
              </w:rPr>
              <w:t>2</w:t>
            </w:r>
          </w:p>
        </w:tc>
        <w:tc>
          <w:tcPr>
            <w:tcW w:w="957" w:type="dxa"/>
            <w:shd w:val="clear" w:color="auto" w:fill="auto"/>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3</w:t>
            </w:r>
          </w:p>
        </w:tc>
      </w:tr>
      <w:tr w:rsidR="007C458D" w:rsidRPr="00F550B2" w:rsidTr="007C458D">
        <w:tc>
          <w:tcPr>
            <w:tcW w:w="6959" w:type="dxa"/>
            <w:shd w:val="clear" w:color="auto" w:fill="auto"/>
          </w:tcPr>
          <w:p w:rsidR="007C458D" w:rsidRPr="006B49CA" w:rsidRDefault="007C458D" w:rsidP="007C458D">
            <w:pPr>
              <w:spacing w:before="20"/>
              <w:rPr>
                <w:rFonts w:eastAsia="Batang" w:cs="Arial"/>
                <w:color w:val="595959"/>
                <w:spacing w:val="-5"/>
              </w:rPr>
            </w:pPr>
            <w:r w:rsidRPr="006B49CA">
              <w:rPr>
                <w:rFonts w:eastAsia="Batang" w:cs="Arial"/>
                <w:color w:val="595959"/>
                <w:spacing w:val="-5"/>
              </w:rPr>
              <w:t>Contract retentions receivable ^</w:t>
            </w:r>
          </w:p>
        </w:tc>
        <w:tc>
          <w:tcPr>
            <w:tcW w:w="1087" w:type="dxa"/>
            <w:shd w:val="clear" w:color="auto" w:fill="auto"/>
          </w:tcPr>
          <w:p w:rsidR="007C458D" w:rsidRPr="00F550B2" w:rsidRDefault="007C458D" w:rsidP="007C458D">
            <w:pPr>
              <w:ind w:right="57"/>
              <w:jc w:val="right"/>
              <w:rPr>
                <w:rFonts w:eastAsia="Batang" w:cs="Arial"/>
                <w:b/>
                <w:caps/>
                <w:color w:val="595959"/>
                <w:spacing w:val="-5"/>
                <w:kern w:val="32"/>
              </w:rPr>
            </w:pPr>
            <w:r>
              <w:rPr>
                <w:rFonts w:eastAsia="Batang" w:cs="Arial"/>
                <w:b/>
                <w:caps/>
                <w:color w:val="595959"/>
                <w:spacing w:val="-5"/>
                <w:kern w:val="32"/>
              </w:rPr>
              <w:t>190</w:t>
            </w:r>
          </w:p>
        </w:tc>
        <w:tc>
          <w:tcPr>
            <w:tcW w:w="998" w:type="dxa"/>
            <w:shd w:val="clear" w:color="auto" w:fill="auto"/>
          </w:tcPr>
          <w:p w:rsidR="007C458D" w:rsidRPr="00D77C9E" w:rsidRDefault="007C458D" w:rsidP="007C458D">
            <w:pPr>
              <w:ind w:right="57"/>
              <w:jc w:val="right"/>
              <w:rPr>
                <w:rFonts w:eastAsia="Batang" w:cs="Arial"/>
                <w:bCs/>
                <w:color w:val="595959"/>
                <w:spacing w:val="-5"/>
              </w:rPr>
            </w:pPr>
            <w:r w:rsidRPr="00D77C9E">
              <w:rPr>
                <w:rFonts w:eastAsia="Batang" w:cs="Arial"/>
                <w:color w:val="595959"/>
                <w:spacing w:val="-5"/>
              </w:rPr>
              <w:t>204</w:t>
            </w:r>
          </w:p>
        </w:tc>
        <w:tc>
          <w:tcPr>
            <w:tcW w:w="957" w:type="dxa"/>
            <w:shd w:val="clear" w:color="auto" w:fill="auto"/>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1</w:t>
            </w:r>
            <w:r>
              <w:rPr>
                <w:rFonts w:eastAsia="Batang" w:cs="Arial"/>
                <w:color w:val="595959"/>
                <w:spacing w:val="-5"/>
              </w:rPr>
              <w:t>98</w:t>
            </w:r>
          </w:p>
        </w:tc>
      </w:tr>
      <w:tr w:rsidR="007C458D" w:rsidRPr="00F550B2" w:rsidTr="007C458D">
        <w:tc>
          <w:tcPr>
            <w:tcW w:w="6959" w:type="dxa"/>
            <w:shd w:val="clear" w:color="auto" w:fill="auto"/>
          </w:tcPr>
          <w:p w:rsidR="007C458D" w:rsidRPr="00F550B2" w:rsidRDefault="007C458D" w:rsidP="007C458D">
            <w:pPr>
              <w:rPr>
                <w:rFonts w:eastAsia="Batang" w:cs="Arial"/>
                <w:color w:val="595959"/>
                <w:spacing w:val="-5"/>
              </w:rPr>
            </w:pPr>
            <w:r w:rsidRPr="00F550B2">
              <w:rPr>
                <w:rFonts w:eastAsia="Batang" w:cs="Arial"/>
                <w:color w:val="595959"/>
                <w:spacing w:val="-5"/>
              </w:rPr>
              <w:t>Accrued income</w:t>
            </w:r>
          </w:p>
        </w:tc>
        <w:tc>
          <w:tcPr>
            <w:tcW w:w="1087" w:type="dxa"/>
            <w:shd w:val="clear" w:color="auto" w:fill="auto"/>
          </w:tcPr>
          <w:p w:rsidR="007C458D" w:rsidRPr="00F550B2" w:rsidRDefault="007C458D" w:rsidP="007C458D">
            <w:pPr>
              <w:ind w:right="57"/>
              <w:jc w:val="right"/>
              <w:rPr>
                <w:rFonts w:eastAsia="Batang" w:cs="Arial"/>
                <w:b/>
                <w:caps/>
                <w:color w:val="595959"/>
                <w:spacing w:val="-5"/>
                <w:kern w:val="32"/>
              </w:rPr>
            </w:pPr>
            <w:r>
              <w:rPr>
                <w:rFonts w:eastAsia="Batang" w:cs="Arial"/>
                <w:b/>
                <w:caps/>
                <w:color w:val="595959"/>
                <w:spacing w:val="-5"/>
                <w:kern w:val="32"/>
              </w:rPr>
              <w:t>30</w:t>
            </w:r>
          </w:p>
        </w:tc>
        <w:tc>
          <w:tcPr>
            <w:tcW w:w="998" w:type="dxa"/>
            <w:shd w:val="clear" w:color="auto" w:fill="auto"/>
          </w:tcPr>
          <w:p w:rsidR="007C458D" w:rsidRPr="00D77C9E" w:rsidRDefault="007C458D" w:rsidP="007C458D">
            <w:pPr>
              <w:ind w:right="57"/>
              <w:jc w:val="right"/>
              <w:rPr>
                <w:rFonts w:eastAsia="Batang" w:cs="Arial"/>
                <w:bCs/>
                <w:color w:val="595959"/>
                <w:spacing w:val="-5"/>
              </w:rPr>
            </w:pPr>
            <w:r w:rsidRPr="00D77C9E">
              <w:rPr>
                <w:rFonts w:eastAsia="Batang" w:cs="Arial"/>
                <w:color w:val="595959"/>
                <w:spacing w:val="-5"/>
              </w:rPr>
              <w:t>22</w:t>
            </w:r>
          </w:p>
        </w:tc>
        <w:tc>
          <w:tcPr>
            <w:tcW w:w="957" w:type="dxa"/>
            <w:shd w:val="clear" w:color="auto" w:fill="auto"/>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21</w:t>
            </w:r>
          </w:p>
        </w:tc>
      </w:tr>
      <w:tr w:rsidR="007C458D" w:rsidRPr="00F550B2" w:rsidTr="007C458D">
        <w:tc>
          <w:tcPr>
            <w:tcW w:w="6959" w:type="dxa"/>
            <w:shd w:val="clear" w:color="auto" w:fill="auto"/>
          </w:tcPr>
          <w:p w:rsidR="007C458D" w:rsidRPr="00F550B2" w:rsidRDefault="007C458D" w:rsidP="007C458D">
            <w:pPr>
              <w:rPr>
                <w:rFonts w:eastAsia="Batang" w:cs="Arial"/>
                <w:color w:val="595959"/>
                <w:spacing w:val="-5"/>
              </w:rPr>
            </w:pPr>
            <w:r w:rsidRPr="00F550B2">
              <w:rPr>
                <w:rFonts w:eastAsia="Batang" w:cs="Arial"/>
                <w:color w:val="595959"/>
                <w:spacing w:val="-5"/>
              </w:rPr>
              <w:t>Prepayments</w:t>
            </w:r>
          </w:p>
        </w:tc>
        <w:tc>
          <w:tcPr>
            <w:tcW w:w="1087" w:type="dxa"/>
            <w:shd w:val="clear" w:color="auto" w:fill="auto"/>
          </w:tcPr>
          <w:p w:rsidR="007C458D" w:rsidRPr="00F550B2" w:rsidRDefault="007C458D" w:rsidP="007C458D">
            <w:pPr>
              <w:ind w:right="57"/>
              <w:jc w:val="right"/>
              <w:rPr>
                <w:rFonts w:eastAsia="Batang" w:cs="Arial"/>
                <w:b/>
                <w:caps/>
                <w:color w:val="595959"/>
                <w:spacing w:val="-5"/>
                <w:kern w:val="32"/>
              </w:rPr>
            </w:pPr>
            <w:r>
              <w:rPr>
                <w:rFonts w:eastAsia="Batang" w:cs="Arial"/>
                <w:b/>
                <w:caps/>
                <w:color w:val="595959"/>
                <w:spacing w:val="-5"/>
                <w:kern w:val="32"/>
              </w:rPr>
              <w:t>65</w:t>
            </w:r>
          </w:p>
        </w:tc>
        <w:tc>
          <w:tcPr>
            <w:tcW w:w="998" w:type="dxa"/>
            <w:shd w:val="clear" w:color="auto" w:fill="auto"/>
          </w:tcPr>
          <w:p w:rsidR="007C458D" w:rsidRPr="00D77C9E" w:rsidRDefault="007C458D" w:rsidP="007C458D">
            <w:pPr>
              <w:ind w:right="57"/>
              <w:jc w:val="right"/>
              <w:rPr>
                <w:rFonts w:eastAsia="Batang" w:cs="Arial"/>
                <w:bCs/>
                <w:color w:val="595959"/>
                <w:spacing w:val="-5"/>
              </w:rPr>
            </w:pPr>
            <w:r w:rsidRPr="00D77C9E">
              <w:rPr>
                <w:rFonts w:eastAsia="Batang" w:cs="Arial"/>
                <w:color w:val="595959"/>
                <w:spacing w:val="-5"/>
              </w:rPr>
              <w:t>56</w:t>
            </w:r>
          </w:p>
        </w:tc>
        <w:tc>
          <w:tcPr>
            <w:tcW w:w="957" w:type="dxa"/>
            <w:shd w:val="clear" w:color="auto" w:fill="auto"/>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47</w:t>
            </w:r>
          </w:p>
        </w:tc>
      </w:tr>
      <w:tr w:rsidR="007C458D" w:rsidRPr="00F550B2" w:rsidTr="007C458D">
        <w:tc>
          <w:tcPr>
            <w:tcW w:w="6959" w:type="dxa"/>
            <w:shd w:val="clear" w:color="auto" w:fill="auto"/>
          </w:tcPr>
          <w:p w:rsidR="007C458D" w:rsidRPr="00F550B2" w:rsidRDefault="007C458D" w:rsidP="007C458D">
            <w:pPr>
              <w:rPr>
                <w:rFonts w:eastAsia="Batang" w:cs="Arial"/>
                <w:color w:val="595959"/>
                <w:spacing w:val="-5"/>
              </w:rPr>
            </w:pPr>
            <w:r w:rsidRPr="00F550B2">
              <w:rPr>
                <w:rFonts w:eastAsia="Batang" w:cs="Arial"/>
                <w:color w:val="595959"/>
                <w:spacing w:val="-5"/>
              </w:rPr>
              <w:t>Due on acquisitions</w:t>
            </w:r>
          </w:p>
        </w:tc>
        <w:tc>
          <w:tcPr>
            <w:tcW w:w="1087" w:type="dxa"/>
            <w:shd w:val="clear" w:color="auto" w:fill="auto"/>
          </w:tcPr>
          <w:p w:rsidR="007C458D" w:rsidRPr="00F550B2" w:rsidDel="00D01605" w:rsidRDefault="007C458D" w:rsidP="007C458D">
            <w:pPr>
              <w:ind w:right="57"/>
              <w:jc w:val="right"/>
              <w:rPr>
                <w:rFonts w:eastAsia="Batang" w:cs="Arial"/>
                <w:b/>
                <w:color w:val="595959"/>
                <w:spacing w:val="-5"/>
              </w:rPr>
            </w:pPr>
            <w:r>
              <w:rPr>
                <w:rFonts w:eastAsia="Batang" w:cs="Arial"/>
                <w:b/>
                <w:color w:val="595959"/>
                <w:spacing w:val="-5"/>
              </w:rPr>
              <w:t>15</w:t>
            </w:r>
          </w:p>
        </w:tc>
        <w:tc>
          <w:tcPr>
            <w:tcW w:w="998" w:type="dxa"/>
            <w:shd w:val="clear" w:color="auto" w:fill="auto"/>
          </w:tcPr>
          <w:p w:rsidR="007C458D" w:rsidRPr="00C55806" w:rsidRDefault="007C458D" w:rsidP="007C458D">
            <w:pPr>
              <w:ind w:right="57"/>
              <w:jc w:val="right"/>
              <w:rPr>
                <w:rFonts w:eastAsia="Batang" w:cs="Arial"/>
                <w:color w:val="595959"/>
                <w:spacing w:val="-5"/>
              </w:rPr>
            </w:pPr>
            <w:r w:rsidRPr="00C55806">
              <w:rPr>
                <w:rFonts w:eastAsia="Batang" w:cs="Arial"/>
                <w:color w:val="595959"/>
                <w:spacing w:val="-5"/>
              </w:rPr>
              <w:t>–</w:t>
            </w:r>
          </w:p>
        </w:tc>
        <w:tc>
          <w:tcPr>
            <w:tcW w:w="957" w:type="dxa"/>
            <w:shd w:val="clear" w:color="auto" w:fill="auto"/>
          </w:tcPr>
          <w:p w:rsidR="007C458D" w:rsidRDefault="007C458D" w:rsidP="007C458D">
            <w:pPr>
              <w:ind w:right="57"/>
              <w:jc w:val="right"/>
              <w:rPr>
                <w:rFonts w:eastAsia="Batang" w:cs="Arial"/>
                <w:caps/>
                <w:color w:val="595959"/>
                <w:spacing w:val="-5"/>
                <w:kern w:val="32"/>
              </w:rPr>
            </w:pPr>
            <w:r>
              <w:rPr>
                <w:rFonts w:eastAsia="Batang" w:cs="Arial"/>
                <w:bCs/>
                <w:color w:val="595959"/>
                <w:spacing w:val="-5"/>
              </w:rPr>
              <w:t>16</w:t>
            </w:r>
          </w:p>
        </w:tc>
      </w:tr>
      <w:tr w:rsidR="007C458D" w:rsidRPr="00F550B2" w:rsidTr="007C458D">
        <w:tc>
          <w:tcPr>
            <w:tcW w:w="6959" w:type="dxa"/>
            <w:tcBorders>
              <w:bottom w:val="single" w:sz="4" w:space="0" w:color="auto"/>
            </w:tcBorders>
            <w:shd w:val="clear" w:color="auto" w:fill="auto"/>
          </w:tcPr>
          <w:p w:rsidR="007C458D" w:rsidRPr="00F550B2" w:rsidRDefault="007C458D" w:rsidP="007C458D">
            <w:pPr>
              <w:rPr>
                <w:rFonts w:eastAsia="Batang" w:cs="Arial"/>
                <w:color w:val="595959"/>
                <w:spacing w:val="-5"/>
              </w:rPr>
            </w:pPr>
            <w:r>
              <w:rPr>
                <w:rFonts w:eastAsia="Batang" w:cs="Arial"/>
                <w:color w:val="595959"/>
                <w:spacing w:val="-5"/>
              </w:rPr>
              <w:t xml:space="preserve">Due on disposals </w:t>
            </w:r>
          </w:p>
        </w:tc>
        <w:tc>
          <w:tcPr>
            <w:tcW w:w="1087" w:type="dxa"/>
            <w:tcBorders>
              <w:bottom w:val="single" w:sz="4" w:space="0" w:color="auto"/>
            </w:tcBorders>
            <w:shd w:val="clear" w:color="auto" w:fill="auto"/>
          </w:tcPr>
          <w:p w:rsidR="007C458D" w:rsidRDefault="007C458D" w:rsidP="007C458D">
            <w:pPr>
              <w:ind w:right="57"/>
              <w:jc w:val="right"/>
              <w:rPr>
                <w:rFonts w:eastAsia="Batang" w:cs="Arial"/>
                <w:b/>
                <w:color w:val="595959"/>
                <w:spacing w:val="-5"/>
              </w:rPr>
            </w:pPr>
            <w:r>
              <w:rPr>
                <w:rFonts w:eastAsia="Batang" w:cs="Arial"/>
                <w:b/>
                <w:color w:val="595959"/>
                <w:spacing w:val="-5"/>
              </w:rPr>
              <w:t>56</w:t>
            </w:r>
          </w:p>
        </w:tc>
        <w:tc>
          <w:tcPr>
            <w:tcW w:w="998" w:type="dxa"/>
            <w:tcBorders>
              <w:bottom w:val="single" w:sz="4" w:space="0" w:color="auto"/>
            </w:tcBorders>
            <w:shd w:val="clear" w:color="auto" w:fill="auto"/>
          </w:tcPr>
          <w:p w:rsidR="007C458D" w:rsidRPr="00F227F9" w:rsidRDefault="007C458D" w:rsidP="007C458D">
            <w:pPr>
              <w:ind w:right="57"/>
              <w:jc w:val="right"/>
              <w:rPr>
                <w:rFonts w:eastAsia="Batang" w:cs="Arial"/>
                <w:color w:val="595959"/>
                <w:spacing w:val="-5"/>
              </w:rPr>
            </w:pPr>
            <w:r w:rsidRPr="00002C20">
              <w:rPr>
                <w:rFonts w:eastAsia="Batang" w:cs="Arial"/>
                <w:color w:val="595959"/>
                <w:spacing w:val="-5"/>
              </w:rPr>
              <w:t>–</w:t>
            </w:r>
          </w:p>
        </w:tc>
        <w:tc>
          <w:tcPr>
            <w:tcW w:w="957" w:type="dxa"/>
            <w:tcBorders>
              <w:bottom w:val="single" w:sz="4" w:space="0" w:color="auto"/>
            </w:tcBorders>
            <w:shd w:val="clear" w:color="auto" w:fill="auto"/>
          </w:tcPr>
          <w:p w:rsidR="007C458D" w:rsidRDefault="007C458D" w:rsidP="007C458D">
            <w:pPr>
              <w:ind w:right="57"/>
              <w:jc w:val="right"/>
              <w:rPr>
                <w:rFonts w:eastAsia="Batang" w:cs="Arial"/>
                <w:bCs/>
                <w:color w:val="595959"/>
                <w:spacing w:val="-5"/>
              </w:rPr>
            </w:pPr>
            <w:r w:rsidRPr="00002C20">
              <w:rPr>
                <w:rFonts w:eastAsia="Batang" w:cs="Arial"/>
                <w:color w:val="595959"/>
                <w:spacing w:val="-5"/>
              </w:rPr>
              <w:t>–</w:t>
            </w:r>
          </w:p>
        </w:tc>
      </w:tr>
      <w:tr w:rsidR="007C458D" w:rsidRPr="00F550B2" w:rsidTr="007C458D">
        <w:tc>
          <w:tcPr>
            <w:tcW w:w="6959" w:type="dxa"/>
            <w:tcBorders>
              <w:top w:val="single" w:sz="4" w:space="0" w:color="auto"/>
              <w:bottom w:val="single" w:sz="4" w:space="0" w:color="auto"/>
            </w:tcBorders>
            <w:shd w:val="clear" w:color="auto" w:fill="auto"/>
          </w:tcPr>
          <w:p w:rsidR="007C458D" w:rsidRPr="00F550B2" w:rsidRDefault="007C458D" w:rsidP="007C458D">
            <w:pPr>
              <w:rPr>
                <w:rFonts w:eastAsia="Batang" w:cs="Arial"/>
                <w:color w:val="595959"/>
                <w:spacing w:val="-5"/>
              </w:rPr>
            </w:pPr>
          </w:p>
        </w:tc>
        <w:tc>
          <w:tcPr>
            <w:tcW w:w="1087" w:type="dxa"/>
            <w:tcBorders>
              <w:top w:val="single" w:sz="4" w:space="0" w:color="auto"/>
              <w:bottom w:val="single" w:sz="4" w:space="0" w:color="auto"/>
            </w:tcBorders>
            <w:shd w:val="clear" w:color="auto" w:fill="auto"/>
          </w:tcPr>
          <w:p w:rsidR="007C458D" w:rsidRPr="0054244F" w:rsidRDefault="007C458D" w:rsidP="007C458D">
            <w:pPr>
              <w:ind w:right="57"/>
              <w:jc w:val="right"/>
              <w:rPr>
                <w:rFonts w:eastAsia="Batang" w:cs="Arial"/>
                <w:b/>
                <w:caps/>
                <w:color w:val="595959"/>
                <w:spacing w:val="-5"/>
                <w:kern w:val="32"/>
              </w:rPr>
            </w:pPr>
            <w:r w:rsidRPr="00643EAF">
              <w:rPr>
                <w:rFonts w:eastAsia="Batang" w:cs="Arial"/>
                <w:b/>
                <w:caps/>
                <w:color w:val="595959"/>
                <w:spacing w:val="-5"/>
                <w:kern w:val="32"/>
              </w:rPr>
              <w:t>1,</w:t>
            </w:r>
            <w:r w:rsidRPr="0054244F">
              <w:rPr>
                <w:rFonts w:eastAsia="Batang" w:cs="Arial"/>
                <w:b/>
                <w:caps/>
                <w:color w:val="595959"/>
                <w:spacing w:val="-5"/>
                <w:kern w:val="32"/>
              </w:rPr>
              <w:t>335</w:t>
            </w:r>
          </w:p>
        </w:tc>
        <w:tc>
          <w:tcPr>
            <w:tcW w:w="998" w:type="dxa"/>
            <w:tcBorders>
              <w:top w:val="single" w:sz="4" w:space="0" w:color="auto"/>
              <w:bottom w:val="single" w:sz="4" w:space="0" w:color="auto"/>
            </w:tcBorders>
            <w:shd w:val="clear" w:color="auto" w:fill="auto"/>
          </w:tcPr>
          <w:p w:rsidR="007C458D" w:rsidRPr="00D77C9E" w:rsidRDefault="007C458D" w:rsidP="007C458D">
            <w:pPr>
              <w:ind w:right="57"/>
              <w:jc w:val="right"/>
              <w:rPr>
                <w:rFonts w:eastAsia="Batang" w:cs="Arial"/>
                <w:bCs/>
                <w:color w:val="595959"/>
                <w:spacing w:val="-5"/>
              </w:rPr>
            </w:pPr>
            <w:r w:rsidRPr="00D77C9E">
              <w:rPr>
                <w:rFonts w:eastAsia="Batang" w:cs="Arial"/>
                <w:color w:val="595959"/>
                <w:spacing w:val="-5"/>
              </w:rPr>
              <w:t>1,276</w:t>
            </w:r>
          </w:p>
        </w:tc>
        <w:tc>
          <w:tcPr>
            <w:tcW w:w="957" w:type="dxa"/>
            <w:tcBorders>
              <w:top w:val="single" w:sz="4" w:space="0" w:color="auto"/>
              <w:bottom w:val="single" w:sz="4" w:space="0" w:color="auto"/>
            </w:tcBorders>
            <w:shd w:val="clear" w:color="auto" w:fill="auto"/>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1,</w:t>
            </w:r>
            <w:r>
              <w:rPr>
                <w:rFonts w:eastAsia="Batang" w:cs="Arial"/>
                <w:color w:val="595959"/>
                <w:spacing w:val="-5"/>
              </w:rPr>
              <w:t>190</w:t>
            </w:r>
          </w:p>
        </w:tc>
      </w:tr>
      <w:tr w:rsidR="007C458D" w:rsidRPr="00F550B2" w:rsidTr="007C458D">
        <w:tc>
          <w:tcPr>
            <w:tcW w:w="6959" w:type="dxa"/>
            <w:tcBorders>
              <w:top w:val="single" w:sz="4" w:space="0" w:color="auto"/>
            </w:tcBorders>
            <w:shd w:val="clear" w:color="auto" w:fill="auto"/>
          </w:tcPr>
          <w:p w:rsidR="007C458D" w:rsidRPr="00F550B2" w:rsidRDefault="007C458D" w:rsidP="007C458D">
            <w:pPr>
              <w:rPr>
                <w:rFonts w:eastAsia="Batang" w:cs="Arial"/>
                <w:color w:val="595959"/>
                <w:spacing w:val="-5"/>
              </w:rPr>
            </w:pPr>
            <w:r w:rsidRPr="00F550B2">
              <w:rPr>
                <w:rFonts w:eastAsia="Batang" w:cs="Arial"/>
                <w:b/>
                <w:color w:val="595959"/>
                <w:spacing w:val="-5"/>
              </w:rPr>
              <w:t>Non-current</w:t>
            </w:r>
          </w:p>
        </w:tc>
        <w:tc>
          <w:tcPr>
            <w:tcW w:w="1087" w:type="dxa"/>
            <w:tcBorders>
              <w:top w:val="single" w:sz="4" w:space="0" w:color="auto"/>
            </w:tcBorders>
            <w:shd w:val="clear" w:color="auto" w:fill="auto"/>
          </w:tcPr>
          <w:p w:rsidR="007C458D" w:rsidRPr="00F550B2" w:rsidRDefault="007C458D" w:rsidP="007C458D">
            <w:pPr>
              <w:ind w:right="57"/>
              <w:jc w:val="right"/>
              <w:rPr>
                <w:rFonts w:eastAsia="Batang" w:cs="Arial"/>
                <w:b/>
                <w:color w:val="595959"/>
                <w:spacing w:val="-5"/>
              </w:rPr>
            </w:pPr>
          </w:p>
        </w:tc>
        <w:tc>
          <w:tcPr>
            <w:tcW w:w="998" w:type="dxa"/>
            <w:tcBorders>
              <w:top w:val="single" w:sz="4" w:space="0" w:color="auto"/>
            </w:tcBorders>
            <w:shd w:val="clear" w:color="auto" w:fill="auto"/>
          </w:tcPr>
          <w:p w:rsidR="007C458D" w:rsidRPr="00F550B2" w:rsidRDefault="007C458D" w:rsidP="007C458D">
            <w:pPr>
              <w:ind w:right="57"/>
              <w:jc w:val="right"/>
              <w:rPr>
                <w:rFonts w:eastAsia="Batang" w:cs="Arial"/>
                <w:bCs/>
                <w:color w:val="595959"/>
                <w:spacing w:val="-5"/>
              </w:rPr>
            </w:pPr>
          </w:p>
        </w:tc>
        <w:tc>
          <w:tcPr>
            <w:tcW w:w="957" w:type="dxa"/>
            <w:tcBorders>
              <w:top w:val="single" w:sz="4" w:space="0" w:color="auto"/>
            </w:tcBorders>
            <w:shd w:val="clear" w:color="auto" w:fill="auto"/>
          </w:tcPr>
          <w:p w:rsidR="007C458D" w:rsidRPr="00F550B2" w:rsidRDefault="007C458D" w:rsidP="007C458D">
            <w:pPr>
              <w:ind w:right="57"/>
              <w:jc w:val="right"/>
              <w:rPr>
                <w:rFonts w:eastAsia="Batang" w:cs="Arial"/>
                <w:color w:val="595959"/>
                <w:spacing w:val="-5"/>
              </w:rPr>
            </w:pPr>
          </w:p>
        </w:tc>
      </w:tr>
      <w:tr w:rsidR="007C458D" w:rsidRPr="00F550B2" w:rsidTr="007C458D">
        <w:tc>
          <w:tcPr>
            <w:tcW w:w="6959" w:type="dxa"/>
            <w:shd w:val="clear" w:color="auto" w:fill="auto"/>
          </w:tcPr>
          <w:p w:rsidR="007C458D" w:rsidRPr="00F550B2" w:rsidRDefault="007C458D" w:rsidP="007C458D">
            <w:pPr>
              <w:rPr>
                <w:rFonts w:eastAsia="Batang" w:cs="Arial"/>
                <w:color w:val="595959"/>
                <w:spacing w:val="-5"/>
              </w:rPr>
            </w:pPr>
            <w:r w:rsidRPr="00F550B2">
              <w:rPr>
                <w:rFonts w:eastAsia="Batang" w:cs="Arial"/>
                <w:color w:val="595959"/>
                <w:spacing w:val="-5"/>
              </w:rPr>
              <w:t>Trade receivables</w:t>
            </w:r>
          </w:p>
        </w:tc>
        <w:tc>
          <w:tcPr>
            <w:tcW w:w="1087" w:type="dxa"/>
            <w:shd w:val="clear" w:color="auto" w:fill="auto"/>
          </w:tcPr>
          <w:p w:rsidR="007C458D" w:rsidRPr="00F550B2" w:rsidRDefault="007C458D" w:rsidP="007C458D">
            <w:pPr>
              <w:ind w:right="57"/>
              <w:jc w:val="right"/>
              <w:rPr>
                <w:rFonts w:eastAsia="Batang" w:cs="Arial"/>
                <w:b/>
                <w:caps/>
                <w:color w:val="595959"/>
                <w:spacing w:val="-5"/>
                <w:kern w:val="32"/>
              </w:rPr>
            </w:pPr>
            <w:r>
              <w:rPr>
                <w:rFonts w:eastAsia="Batang" w:cs="Arial"/>
                <w:b/>
                <w:caps/>
                <w:color w:val="595959"/>
                <w:spacing w:val="-5"/>
                <w:kern w:val="32"/>
              </w:rPr>
              <w:t>2</w:t>
            </w:r>
          </w:p>
        </w:tc>
        <w:tc>
          <w:tcPr>
            <w:tcW w:w="998" w:type="dxa"/>
            <w:shd w:val="clear" w:color="auto" w:fill="auto"/>
          </w:tcPr>
          <w:p w:rsidR="007C458D" w:rsidRPr="00D77C9E" w:rsidRDefault="007C458D" w:rsidP="007C458D">
            <w:pPr>
              <w:ind w:right="57"/>
              <w:jc w:val="right"/>
              <w:rPr>
                <w:rFonts w:eastAsia="Batang" w:cs="Arial"/>
                <w:bCs/>
                <w:color w:val="595959"/>
                <w:spacing w:val="-5"/>
              </w:rPr>
            </w:pPr>
            <w:r w:rsidRPr="00D77C9E">
              <w:rPr>
                <w:rFonts w:eastAsia="Batang" w:cs="Arial"/>
                <w:color w:val="595959"/>
                <w:spacing w:val="-5"/>
              </w:rPr>
              <w:t>2</w:t>
            </w:r>
          </w:p>
        </w:tc>
        <w:tc>
          <w:tcPr>
            <w:tcW w:w="957" w:type="dxa"/>
            <w:shd w:val="clear" w:color="auto" w:fill="auto"/>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2</w:t>
            </w:r>
          </w:p>
        </w:tc>
      </w:tr>
      <w:tr w:rsidR="007C458D" w:rsidRPr="00F550B2" w:rsidTr="007C458D">
        <w:tc>
          <w:tcPr>
            <w:tcW w:w="6959" w:type="dxa"/>
            <w:shd w:val="clear" w:color="auto" w:fill="auto"/>
          </w:tcPr>
          <w:p w:rsidR="007C458D" w:rsidRPr="00F550B2" w:rsidRDefault="007C458D" w:rsidP="007C458D">
            <w:pPr>
              <w:rPr>
                <w:rFonts w:eastAsia="Batang" w:cs="Arial"/>
                <w:color w:val="595959"/>
                <w:spacing w:val="-5"/>
              </w:rPr>
            </w:pPr>
            <w:r w:rsidRPr="00F550B2">
              <w:rPr>
                <w:rFonts w:eastAsia="Batang" w:cs="Arial"/>
                <w:color w:val="595959"/>
                <w:spacing w:val="-5"/>
              </w:rPr>
              <w:t>Other receivables</w:t>
            </w:r>
          </w:p>
        </w:tc>
        <w:tc>
          <w:tcPr>
            <w:tcW w:w="1087" w:type="dxa"/>
            <w:shd w:val="clear" w:color="auto" w:fill="auto"/>
          </w:tcPr>
          <w:p w:rsidR="007C458D" w:rsidRPr="00F550B2" w:rsidRDefault="007C458D" w:rsidP="007C458D">
            <w:pPr>
              <w:ind w:right="57"/>
              <w:jc w:val="right"/>
              <w:rPr>
                <w:rFonts w:eastAsia="Batang" w:cs="Arial"/>
                <w:b/>
                <w:caps/>
                <w:color w:val="595959"/>
                <w:spacing w:val="-5"/>
                <w:kern w:val="32"/>
              </w:rPr>
            </w:pPr>
            <w:r>
              <w:rPr>
                <w:rFonts w:eastAsia="Batang" w:cs="Arial"/>
                <w:b/>
                <w:caps/>
                <w:color w:val="595959"/>
                <w:spacing w:val="-5"/>
                <w:kern w:val="32"/>
              </w:rPr>
              <w:t>6</w:t>
            </w:r>
          </w:p>
        </w:tc>
        <w:tc>
          <w:tcPr>
            <w:tcW w:w="998" w:type="dxa"/>
            <w:shd w:val="clear" w:color="auto" w:fill="auto"/>
          </w:tcPr>
          <w:p w:rsidR="007C458D" w:rsidRPr="00D77C9E" w:rsidRDefault="007C458D" w:rsidP="007C458D">
            <w:pPr>
              <w:ind w:right="57"/>
              <w:jc w:val="right"/>
              <w:rPr>
                <w:rFonts w:eastAsia="Batang" w:cs="Arial"/>
                <w:bCs/>
                <w:color w:val="595959"/>
                <w:spacing w:val="-5"/>
              </w:rPr>
            </w:pPr>
            <w:r w:rsidRPr="00D77C9E">
              <w:rPr>
                <w:rFonts w:eastAsia="Batang" w:cs="Arial"/>
                <w:color w:val="595959"/>
                <w:spacing w:val="-5"/>
              </w:rPr>
              <w:t>9</w:t>
            </w:r>
          </w:p>
        </w:tc>
        <w:tc>
          <w:tcPr>
            <w:tcW w:w="957" w:type="dxa"/>
            <w:shd w:val="clear" w:color="auto" w:fill="auto"/>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2</w:t>
            </w:r>
          </w:p>
        </w:tc>
      </w:tr>
      <w:tr w:rsidR="007C458D" w:rsidRPr="00F550B2" w:rsidTr="007C458D">
        <w:tc>
          <w:tcPr>
            <w:tcW w:w="6959" w:type="dxa"/>
            <w:shd w:val="clear" w:color="auto" w:fill="auto"/>
          </w:tcPr>
          <w:p w:rsidR="007C458D" w:rsidRPr="00F550B2" w:rsidRDefault="007C458D" w:rsidP="007C458D">
            <w:pPr>
              <w:rPr>
                <w:rFonts w:eastAsia="Batang" w:cs="Arial"/>
                <w:color w:val="595959"/>
                <w:spacing w:val="-5"/>
              </w:rPr>
            </w:pPr>
            <w:r w:rsidRPr="00F550B2">
              <w:rPr>
                <w:rFonts w:eastAsia="Batang" w:cs="Arial"/>
                <w:color w:val="595959"/>
                <w:spacing w:val="-5"/>
              </w:rPr>
              <w:t>Due from joint ventures and associates</w:t>
            </w:r>
          </w:p>
        </w:tc>
        <w:tc>
          <w:tcPr>
            <w:tcW w:w="1087" w:type="dxa"/>
            <w:shd w:val="clear" w:color="auto" w:fill="auto"/>
          </w:tcPr>
          <w:p w:rsidR="007C458D" w:rsidRPr="00F550B2" w:rsidRDefault="007C458D" w:rsidP="007C458D">
            <w:pPr>
              <w:ind w:right="57"/>
              <w:jc w:val="right"/>
              <w:rPr>
                <w:rFonts w:eastAsia="Batang" w:cs="Arial"/>
                <w:b/>
                <w:caps/>
                <w:color w:val="595959"/>
                <w:spacing w:val="-5"/>
                <w:kern w:val="32"/>
              </w:rPr>
            </w:pPr>
            <w:r>
              <w:rPr>
                <w:rFonts w:eastAsia="Batang" w:cs="Arial"/>
                <w:b/>
                <w:caps/>
                <w:color w:val="595959"/>
                <w:spacing w:val="-5"/>
                <w:kern w:val="32"/>
              </w:rPr>
              <w:t>11</w:t>
            </w:r>
          </w:p>
        </w:tc>
        <w:tc>
          <w:tcPr>
            <w:tcW w:w="998" w:type="dxa"/>
            <w:shd w:val="clear" w:color="auto" w:fill="auto"/>
          </w:tcPr>
          <w:p w:rsidR="007C458D" w:rsidRPr="00D77C9E" w:rsidRDefault="007C458D" w:rsidP="007C458D">
            <w:pPr>
              <w:ind w:right="57"/>
              <w:jc w:val="right"/>
              <w:rPr>
                <w:rFonts w:eastAsia="Batang" w:cs="Arial"/>
                <w:bCs/>
                <w:color w:val="595959"/>
                <w:spacing w:val="-5"/>
              </w:rPr>
            </w:pPr>
            <w:r w:rsidRPr="00D77C9E">
              <w:rPr>
                <w:rFonts w:eastAsia="Batang" w:cs="Arial"/>
                <w:color w:val="595959"/>
                <w:spacing w:val="-5"/>
              </w:rPr>
              <w:t>5</w:t>
            </w:r>
          </w:p>
        </w:tc>
        <w:tc>
          <w:tcPr>
            <w:tcW w:w="957" w:type="dxa"/>
            <w:shd w:val="clear" w:color="auto" w:fill="auto"/>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11</w:t>
            </w:r>
          </w:p>
        </w:tc>
      </w:tr>
      <w:tr w:rsidR="007C458D" w:rsidRPr="00F550B2" w:rsidTr="007C458D">
        <w:tc>
          <w:tcPr>
            <w:tcW w:w="6959" w:type="dxa"/>
            <w:shd w:val="clear" w:color="auto" w:fill="auto"/>
          </w:tcPr>
          <w:p w:rsidR="007C458D" w:rsidRPr="006B49CA" w:rsidRDefault="007C458D" w:rsidP="007C458D">
            <w:pPr>
              <w:spacing w:before="20"/>
              <w:rPr>
                <w:rFonts w:eastAsia="Batang" w:cs="Arial"/>
                <w:color w:val="595959"/>
                <w:spacing w:val="-5"/>
              </w:rPr>
            </w:pPr>
            <w:r w:rsidRPr="006B49CA">
              <w:rPr>
                <w:rFonts w:eastAsia="Batang" w:cs="Arial"/>
                <w:color w:val="595959"/>
                <w:spacing w:val="-5"/>
              </w:rPr>
              <w:t>Contract retentions receivable ^</w:t>
            </w:r>
          </w:p>
        </w:tc>
        <w:tc>
          <w:tcPr>
            <w:tcW w:w="1087" w:type="dxa"/>
            <w:shd w:val="clear" w:color="auto" w:fill="auto"/>
          </w:tcPr>
          <w:p w:rsidR="007C458D" w:rsidRPr="00F550B2" w:rsidRDefault="007C458D" w:rsidP="007C458D">
            <w:pPr>
              <w:ind w:right="57"/>
              <w:jc w:val="right"/>
              <w:rPr>
                <w:rFonts w:eastAsia="Batang" w:cs="Arial"/>
                <w:b/>
                <w:caps/>
                <w:color w:val="595959"/>
                <w:spacing w:val="-5"/>
                <w:kern w:val="32"/>
              </w:rPr>
            </w:pPr>
            <w:r>
              <w:rPr>
                <w:rFonts w:eastAsia="Batang" w:cs="Arial"/>
                <w:b/>
                <w:caps/>
                <w:color w:val="595959"/>
                <w:spacing w:val="-5"/>
                <w:kern w:val="32"/>
              </w:rPr>
              <w:t>103</w:t>
            </w:r>
          </w:p>
        </w:tc>
        <w:tc>
          <w:tcPr>
            <w:tcW w:w="998" w:type="dxa"/>
            <w:shd w:val="clear" w:color="auto" w:fill="auto"/>
          </w:tcPr>
          <w:p w:rsidR="007C458D" w:rsidRPr="00D77C9E" w:rsidRDefault="007C458D" w:rsidP="007C458D">
            <w:pPr>
              <w:ind w:right="57"/>
              <w:jc w:val="right"/>
              <w:rPr>
                <w:rFonts w:eastAsia="Batang" w:cs="Arial"/>
                <w:bCs/>
                <w:color w:val="595959"/>
                <w:spacing w:val="-5"/>
              </w:rPr>
            </w:pPr>
            <w:r w:rsidRPr="00D77C9E">
              <w:rPr>
                <w:rFonts w:eastAsia="Batang" w:cs="Arial"/>
                <w:color w:val="595959"/>
                <w:spacing w:val="-5"/>
              </w:rPr>
              <w:t>82</w:t>
            </w:r>
          </w:p>
        </w:tc>
        <w:tc>
          <w:tcPr>
            <w:tcW w:w="957" w:type="dxa"/>
            <w:shd w:val="clear" w:color="auto" w:fill="auto"/>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98</w:t>
            </w:r>
          </w:p>
        </w:tc>
      </w:tr>
      <w:tr w:rsidR="007C458D" w:rsidRPr="00F550B2" w:rsidTr="007C458D">
        <w:tc>
          <w:tcPr>
            <w:tcW w:w="6959" w:type="dxa"/>
            <w:shd w:val="clear" w:color="auto" w:fill="auto"/>
          </w:tcPr>
          <w:p w:rsidR="007C458D" w:rsidRPr="006B49CA" w:rsidRDefault="007C458D" w:rsidP="007C458D">
            <w:pPr>
              <w:spacing w:before="20"/>
              <w:rPr>
                <w:rFonts w:eastAsia="Batang" w:cs="Arial"/>
                <w:color w:val="595959"/>
                <w:spacing w:val="-5"/>
              </w:rPr>
            </w:pPr>
            <w:r>
              <w:rPr>
                <w:rFonts w:eastAsia="Batang" w:cs="Arial"/>
                <w:color w:val="595959"/>
                <w:spacing w:val="-5"/>
              </w:rPr>
              <w:t>Due from jointly controlled operations</w:t>
            </w:r>
          </w:p>
        </w:tc>
        <w:tc>
          <w:tcPr>
            <w:tcW w:w="1087" w:type="dxa"/>
            <w:shd w:val="clear" w:color="auto" w:fill="auto"/>
          </w:tcPr>
          <w:p w:rsidR="007C458D" w:rsidRPr="00F550B2" w:rsidRDefault="007C458D" w:rsidP="007C458D">
            <w:pPr>
              <w:ind w:right="57"/>
              <w:jc w:val="right"/>
              <w:rPr>
                <w:rFonts w:eastAsia="Batang" w:cs="Arial"/>
                <w:b/>
                <w:caps/>
                <w:color w:val="595959"/>
                <w:spacing w:val="-5"/>
                <w:kern w:val="32"/>
              </w:rPr>
            </w:pPr>
            <w:r>
              <w:rPr>
                <w:rFonts w:eastAsia="Batang" w:cs="Arial"/>
                <w:b/>
                <w:caps/>
                <w:color w:val="595959"/>
                <w:spacing w:val="-5"/>
                <w:kern w:val="32"/>
              </w:rPr>
              <w:t>1</w:t>
            </w:r>
          </w:p>
        </w:tc>
        <w:tc>
          <w:tcPr>
            <w:tcW w:w="998" w:type="dxa"/>
            <w:shd w:val="clear" w:color="auto" w:fill="auto"/>
          </w:tcPr>
          <w:p w:rsidR="007C458D" w:rsidRPr="00D77C9E" w:rsidRDefault="007C458D" w:rsidP="007C458D">
            <w:pPr>
              <w:ind w:right="57"/>
              <w:jc w:val="right"/>
              <w:rPr>
                <w:rFonts w:eastAsia="Batang" w:cs="Arial"/>
                <w:color w:val="595959"/>
                <w:spacing w:val="-5"/>
              </w:rPr>
            </w:pPr>
            <w:r w:rsidRPr="00D77C9E">
              <w:rPr>
                <w:rFonts w:eastAsia="Batang" w:cs="Arial"/>
                <w:bCs/>
                <w:color w:val="595959"/>
                <w:spacing w:val="-5"/>
              </w:rPr>
              <w:t>–</w:t>
            </w:r>
          </w:p>
        </w:tc>
        <w:tc>
          <w:tcPr>
            <w:tcW w:w="957" w:type="dxa"/>
            <w:shd w:val="clear" w:color="auto" w:fill="auto"/>
          </w:tcPr>
          <w:p w:rsidR="007C458D" w:rsidRDefault="007C458D" w:rsidP="007C458D">
            <w:pPr>
              <w:ind w:right="57"/>
              <w:jc w:val="right"/>
              <w:rPr>
                <w:rFonts w:eastAsia="Batang" w:cs="Arial"/>
                <w:color w:val="595959"/>
                <w:spacing w:val="-5"/>
              </w:rPr>
            </w:pPr>
            <w:r w:rsidRPr="00D77C9E">
              <w:rPr>
                <w:rFonts w:eastAsia="Batang" w:cs="Arial"/>
                <w:bCs/>
                <w:color w:val="595959"/>
                <w:spacing w:val="-5"/>
              </w:rPr>
              <w:t>–</w:t>
            </w:r>
          </w:p>
        </w:tc>
      </w:tr>
      <w:tr w:rsidR="007C458D" w:rsidRPr="00F550B2" w:rsidTr="007C458D">
        <w:tc>
          <w:tcPr>
            <w:tcW w:w="6959" w:type="dxa"/>
            <w:tcBorders>
              <w:bottom w:val="single" w:sz="4" w:space="0" w:color="auto"/>
            </w:tcBorders>
            <w:shd w:val="clear" w:color="auto" w:fill="auto"/>
          </w:tcPr>
          <w:p w:rsidR="007C458D" w:rsidRPr="00F550B2" w:rsidRDefault="007C458D" w:rsidP="007C458D">
            <w:pPr>
              <w:rPr>
                <w:rFonts w:eastAsia="Batang" w:cs="Arial"/>
                <w:color w:val="595959"/>
                <w:spacing w:val="-5"/>
              </w:rPr>
            </w:pPr>
            <w:r w:rsidRPr="00F550B2">
              <w:rPr>
                <w:rFonts w:eastAsia="Batang" w:cs="Arial"/>
                <w:color w:val="595959"/>
                <w:spacing w:val="-5"/>
              </w:rPr>
              <w:t>Due on acquisitions</w:t>
            </w:r>
          </w:p>
        </w:tc>
        <w:tc>
          <w:tcPr>
            <w:tcW w:w="1087" w:type="dxa"/>
            <w:tcBorders>
              <w:bottom w:val="single" w:sz="4" w:space="0" w:color="auto"/>
            </w:tcBorders>
            <w:shd w:val="clear" w:color="auto" w:fill="auto"/>
          </w:tcPr>
          <w:p w:rsidR="007C458D" w:rsidRPr="003877BA" w:rsidRDefault="007C458D" w:rsidP="007C458D">
            <w:pPr>
              <w:ind w:right="57"/>
              <w:jc w:val="right"/>
              <w:rPr>
                <w:rFonts w:eastAsia="Batang" w:cs="Arial"/>
                <w:b/>
                <w:caps/>
                <w:color w:val="595959"/>
                <w:spacing w:val="-5"/>
                <w:kern w:val="32"/>
              </w:rPr>
            </w:pPr>
            <w:r w:rsidRPr="00F33086">
              <w:rPr>
                <w:rFonts w:eastAsia="Batang" w:cs="Arial"/>
                <w:b/>
                <w:bCs/>
                <w:color w:val="595959"/>
                <w:spacing w:val="-5"/>
              </w:rPr>
              <w:t>–</w:t>
            </w:r>
          </w:p>
        </w:tc>
        <w:tc>
          <w:tcPr>
            <w:tcW w:w="998" w:type="dxa"/>
            <w:tcBorders>
              <w:bottom w:val="single" w:sz="4" w:space="0" w:color="auto"/>
            </w:tcBorders>
            <w:shd w:val="clear" w:color="auto" w:fill="auto"/>
          </w:tcPr>
          <w:p w:rsidR="007C458D" w:rsidRPr="00D77C9E" w:rsidRDefault="007C458D" w:rsidP="007C458D">
            <w:pPr>
              <w:ind w:right="57"/>
              <w:jc w:val="right"/>
              <w:rPr>
                <w:rFonts w:eastAsia="Batang" w:cs="Arial"/>
                <w:bCs/>
                <w:color w:val="595959"/>
                <w:spacing w:val="-5"/>
              </w:rPr>
            </w:pPr>
            <w:r w:rsidRPr="00D77C9E">
              <w:rPr>
                <w:rFonts w:eastAsia="Batang" w:cs="Arial"/>
                <w:color w:val="595959"/>
                <w:spacing w:val="-5"/>
              </w:rPr>
              <w:t>17</w:t>
            </w:r>
          </w:p>
        </w:tc>
        <w:tc>
          <w:tcPr>
            <w:tcW w:w="957" w:type="dxa"/>
            <w:tcBorders>
              <w:bottom w:val="single" w:sz="4" w:space="0" w:color="auto"/>
            </w:tcBorders>
            <w:shd w:val="clear" w:color="auto" w:fill="auto"/>
          </w:tcPr>
          <w:p w:rsidR="007C458D" w:rsidRPr="00F550B2" w:rsidRDefault="007C458D" w:rsidP="007C458D">
            <w:pPr>
              <w:ind w:right="57"/>
              <w:jc w:val="right"/>
              <w:rPr>
                <w:rFonts w:eastAsia="Batang" w:cs="Arial"/>
                <w:caps/>
                <w:color w:val="595959"/>
                <w:spacing w:val="-5"/>
                <w:kern w:val="32"/>
              </w:rPr>
            </w:pPr>
            <w:r w:rsidRPr="00C22FFE">
              <w:rPr>
                <w:rFonts w:eastAsia="Batang" w:cs="Arial"/>
                <w:bCs/>
                <w:color w:val="595959"/>
                <w:spacing w:val="-5"/>
              </w:rPr>
              <w:t>–</w:t>
            </w:r>
          </w:p>
        </w:tc>
      </w:tr>
      <w:tr w:rsidR="007C458D" w:rsidRPr="00F550B2" w:rsidTr="007C458D">
        <w:tc>
          <w:tcPr>
            <w:tcW w:w="6959" w:type="dxa"/>
            <w:tcBorders>
              <w:top w:val="single" w:sz="4" w:space="0" w:color="auto"/>
              <w:bottom w:val="single" w:sz="4" w:space="0" w:color="auto"/>
            </w:tcBorders>
            <w:shd w:val="clear" w:color="auto" w:fill="auto"/>
          </w:tcPr>
          <w:p w:rsidR="007C458D" w:rsidRPr="00F550B2" w:rsidRDefault="007C458D" w:rsidP="007C458D">
            <w:pPr>
              <w:rPr>
                <w:rFonts w:eastAsia="Batang" w:cs="Arial"/>
                <w:color w:val="595959"/>
                <w:spacing w:val="-5"/>
              </w:rPr>
            </w:pPr>
          </w:p>
        </w:tc>
        <w:tc>
          <w:tcPr>
            <w:tcW w:w="1087" w:type="dxa"/>
            <w:tcBorders>
              <w:top w:val="single" w:sz="4" w:space="0" w:color="auto"/>
              <w:bottom w:val="single" w:sz="4" w:space="0" w:color="auto"/>
            </w:tcBorders>
            <w:shd w:val="clear" w:color="auto" w:fill="auto"/>
          </w:tcPr>
          <w:p w:rsidR="007C458D" w:rsidRPr="00F550B2" w:rsidRDefault="007C458D" w:rsidP="007C458D">
            <w:pPr>
              <w:ind w:right="57"/>
              <w:jc w:val="right"/>
              <w:rPr>
                <w:rFonts w:eastAsia="Batang" w:cs="Arial"/>
                <w:b/>
                <w:caps/>
                <w:color w:val="595959"/>
                <w:spacing w:val="-5"/>
                <w:kern w:val="32"/>
              </w:rPr>
            </w:pPr>
            <w:r>
              <w:rPr>
                <w:rFonts w:eastAsia="Batang" w:cs="Arial"/>
                <w:b/>
                <w:caps/>
                <w:color w:val="595959"/>
                <w:spacing w:val="-5"/>
                <w:kern w:val="32"/>
              </w:rPr>
              <w:t>123</w:t>
            </w:r>
          </w:p>
        </w:tc>
        <w:tc>
          <w:tcPr>
            <w:tcW w:w="998" w:type="dxa"/>
            <w:tcBorders>
              <w:top w:val="single" w:sz="4" w:space="0" w:color="auto"/>
              <w:bottom w:val="single" w:sz="4" w:space="0" w:color="auto"/>
            </w:tcBorders>
            <w:shd w:val="clear" w:color="auto" w:fill="auto"/>
          </w:tcPr>
          <w:p w:rsidR="007C458D" w:rsidRPr="00D77C9E" w:rsidRDefault="007C458D" w:rsidP="007C458D">
            <w:pPr>
              <w:ind w:right="57"/>
              <w:jc w:val="right"/>
              <w:rPr>
                <w:rFonts w:eastAsia="Batang" w:cs="Arial"/>
                <w:bCs/>
                <w:color w:val="595959"/>
                <w:spacing w:val="-5"/>
              </w:rPr>
            </w:pPr>
            <w:r w:rsidRPr="00D77C9E">
              <w:rPr>
                <w:rFonts w:eastAsia="Batang" w:cs="Arial"/>
                <w:color w:val="595959"/>
                <w:spacing w:val="-5"/>
              </w:rPr>
              <w:t>115</w:t>
            </w:r>
          </w:p>
        </w:tc>
        <w:tc>
          <w:tcPr>
            <w:tcW w:w="957" w:type="dxa"/>
            <w:tcBorders>
              <w:top w:val="single" w:sz="4" w:space="0" w:color="auto"/>
              <w:bottom w:val="single" w:sz="4" w:space="0" w:color="auto"/>
            </w:tcBorders>
            <w:shd w:val="clear" w:color="auto" w:fill="auto"/>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1</w:t>
            </w:r>
            <w:r>
              <w:rPr>
                <w:rFonts w:eastAsia="Batang" w:cs="Arial"/>
                <w:color w:val="595959"/>
                <w:spacing w:val="-5"/>
              </w:rPr>
              <w:t>13</w:t>
            </w:r>
          </w:p>
        </w:tc>
      </w:tr>
      <w:tr w:rsidR="007C458D" w:rsidRPr="00F550B2" w:rsidTr="007C458D">
        <w:tc>
          <w:tcPr>
            <w:tcW w:w="6959" w:type="dxa"/>
            <w:tcBorders>
              <w:top w:val="single" w:sz="4" w:space="0" w:color="auto"/>
              <w:bottom w:val="single" w:sz="4" w:space="0" w:color="auto"/>
            </w:tcBorders>
            <w:shd w:val="clear" w:color="auto" w:fill="auto"/>
          </w:tcPr>
          <w:p w:rsidR="007C458D" w:rsidRPr="00F550B2" w:rsidRDefault="007C458D" w:rsidP="007C458D">
            <w:pPr>
              <w:rPr>
                <w:rFonts w:eastAsia="Batang" w:cs="Arial"/>
                <w:color w:val="595959"/>
                <w:spacing w:val="-5"/>
              </w:rPr>
            </w:pPr>
          </w:p>
        </w:tc>
        <w:tc>
          <w:tcPr>
            <w:tcW w:w="1087" w:type="dxa"/>
            <w:tcBorders>
              <w:top w:val="single" w:sz="4" w:space="0" w:color="auto"/>
              <w:bottom w:val="single" w:sz="4" w:space="0" w:color="auto"/>
            </w:tcBorders>
            <w:shd w:val="clear" w:color="auto" w:fill="auto"/>
          </w:tcPr>
          <w:p w:rsidR="007C458D" w:rsidRPr="00F550B2" w:rsidRDefault="007C458D" w:rsidP="007C458D">
            <w:pPr>
              <w:ind w:right="57"/>
              <w:jc w:val="right"/>
              <w:rPr>
                <w:rFonts w:eastAsia="Batang" w:cs="Arial"/>
                <w:b/>
                <w:caps/>
                <w:color w:val="595959"/>
                <w:spacing w:val="-5"/>
                <w:kern w:val="32"/>
              </w:rPr>
            </w:pPr>
            <w:r>
              <w:rPr>
                <w:rFonts w:eastAsia="Batang" w:cs="Arial"/>
                <w:b/>
                <w:caps/>
                <w:color w:val="595959"/>
                <w:spacing w:val="-5"/>
                <w:kern w:val="32"/>
              </w:rPr>
              <w:t>1,458</w:t>
            </w:r>
          </w:p>
        </w:tc>
        <w:tc>
          <w:tcPr>
            <w:tcW w:w="998" w:type="dxa"/>
            <w:tcBorders>
              <w:top w:val="single" w:sz="4" w:space="0" w:color="auto"/>
              <w:bottom w:val="single" w:sz="4" w:space="0" w:color="auto"/>
            </w:tcBorders>
            <w:shd w:val="clear" w:color="auto" w:fill="auto"/>
          </w:tcPr>
          <w:p w:rsidR="007C458D" w:rsidRPr="00D77C9E" w:rsidRDefault="007C458D" w:rsidP="007C458D">
            <w:pPr>
              <w:ind w:right="57"/>
              <w:jc w:val="right"/>
              <w:rPr>
                <w:rFonts w:eastAsia="Batang" w:cs="Arial"/>
                <w:bCs/>
                <w:color w:val="595959"/>
                <w:spacing w:val="-5"/>
              </w:rPr>
            </w:pPr>
            <w:r w:rsidRPr="00D77C9E">
              <w:rPr>
                <w:rFonts w:eastAsia="Batang" w:cs="Arial"/>
                <w:color w:val="595959"/>
                <w:spacing w:val="-5"/>
              </w:rPr>
              <w:t>1,391</w:t>
            </w:r>
          </w:p>
        </w:tc>
        <w:tc>
          <w:tcPr>
            <w:tcW w:w="957" w:type="dxa"/>
            <w:tcBorders>
              <w:top w:val="single" w:sz="4" w:space="0" w:color="auto"/>
              <w:bottom w:val="single" w:sz="4" w:space="0" w:color="auto"/>
            </w:tcBorders>
            <w:shd w:val="clear" w:color="auto" w:fill="auto"/>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1,3</w:t>
            </w:r>
            <w:r>
              <w:rPr>
                <w:rFonts w:eastAsia="Batang" w:cs="Arial"/>
                <w:color w:val="595959"/>
                <w:spacing w:val="-5"/>
              </w:rPr>
              <w:t>03</w:t>
            </w:r>
          </w:p>
        </w:tc>
      </w:tr>
      <w:tr w:rsidR="007C458D" w:rsidRPr="00F550B2" w:rsidTr="007C458D">
        <w:tc>
          <w:tcPr>
            <w:tcW w:w="6959" w:type="dxa"/>
            <w:tcBorders>
              <w:top w:val="single" w:sz="4" w:space="0" w:color="auto"/>
            </w:tcBorders>
            <w:shd w:val="clear" w:color="auto" w:fill="auto"/>
          </w:tcPr>
          <w:p w:rsidR="007C458D" w:rsidRPr="00F550B2" w:rsidRDefault="007C458D" w:rsidP="007C458D">
            <w:pPr>
              <w:rPr>
                <w:rFonts w:eastAsia="Batang" w:cs="Arial"/>
                <w:color w:val="595959"/>
                <w:spacing w:val="-5"/>
              </w:rPr>
            </w:pPr>
            <w:r w:rsidRPr="00F550B2">
              <w:rPr>
                <w:rFonts w:eastAsia="Batang" w:cs="Arial"/>
                <w:b/>
                <w:color w:val="595959"/>
                <w:spacing w:val="-5"/>
              </w:rPr>
              <w:t>Comprising</w:t>
            </w:r>
          </w:p>
        </w:tc>
        <w:tc>
          <w:tcPr>
            <w:tcW w:w="1087" w:type="dxa"/>
            <w:tcBorders>
              <w:top w:val="single" w:sz="4" w:space="0" w:color="auto"/>
            </w:tcBorders>
            <w:shd w:val="clear" w:color="auto" w:fill="auto"/>
          </w:tcPr>
          <w:p w:rsidR="007C458D" w:rsidRPr="00F550B2" w:rsidRDefault="007C458D" w:rsidP="007C458D">
            <w:pPr>
              <w:ind w:right="57"/>
              <w:jc w:val="right"/>
              <w:rPr>
                <w:rFonts w:eastAsia="Batang" w:cs="Arial"/>
                <w:b/>
                <w:color w:val="595959"/>
                <w:spacing w:val="-5"/>
              </w:rPr>
            </w:pPr>
          </w:p>
        </w:tc>
        <w:tc>
          <w:tcPr>
            <w:tcW w:w="998" w:type="dxa"/>
            <w:tcBorders>
              <w:top w:val="single" w:sz="4" w:space="0" w:color="auto"/>
            </w:tcBorders>
            <w:shd w:val="clear" w:color="auto" w:fill="auto"/>
          </w:tcPr>
          <w:p w:rsidR="007C458D" w:rsidRPr="00F550B2" w:rsidRDefault="007C458D" w:rsidP="007C458D">
            <w:pPr>
              <w:ind w:right="57"/>
              <w:jc w:val="right"/>
              <w:rPr>
                <w:rFonts w:eastAsia="Batang" w:cs="Arial"/>
                <w:bCs/>
                <w:color w:val="595959"/>
                <w:spacing w:val="-5"/>
              </w:rPr>
            </w:pPr>
          </w:p>
        </w:tc>
        <w:tc>
          <w:tcPr>
            <w:tcW w:w="957" w:type="dxa"/>
            <w:tcBorders>
              <w:top w:val="single" w:sz="4" w:space="0" w:color="auto"/>
            </w:tcBorders>
            <w:shd w:val="clear" w:color="auto" w:fill="auto"/>
          </w:tcPr>
          <w:p w:rsidR="007C458D" w:rsidRPr="00F550B2" w:rsidRDefault="007C458D" w:rsidP="007C458D">
            <w:pPr>
              <w:ind w:right="57"/>
              <w:jc w:val="right"/>
              <w:rPr>
                <w:rFonts w:eastAsia="Batang" w:cs="Arial"/>
                <w:color w:val="595959"/>
                <w:spacing w:val="-5"/>
              </w:rPr>
            </w:pPr>
          </w:p>
        </w:tc>
      </w:tr>
      <w:tr w:rsidR="007C458D" w:rsidRPr="00F550B2" w:rsidTr="007C458D">
        <w:tc>
          <w:tcPr>
            <w:tcW w:w="6959" w:type="dxa"/>
            <w:shd w:val="clear" w:color="auto" w:fill="auto"/>
          </w:tcPr>
          <w:p w:rsidR="007C458D" w:rsidRPr="00F550B2" w:rsidRDefault="007C458D" w:rsidP="007C458D">
            <w:pPr>
              <w:rPr>
                <w:rFonts w:eastAsia="Batang" w:cs="Arial"/>
                <w:color w:val="595959"/>
                <w:spacing w:val="-5"/>
              </w:rPr>
            </w:pPr>
            <w:r w:rsidRPr="00F550B2">
              <w:rPr>
                <w:rFonts w:eastAsia="Batang" w:cs="Arial"/>
                <w:color w:val="595959"/>
                <w:spacing w:val="-5"/>
              </w:rPr>
              <w:t>Financial assets</w:t>
            </w:r>
          </w:p>
        </w:tc>
        <w:tc>
          <w:tcPr>
            <w:tcW w:w="1087" w:type="dxa"/>
            <w:shd w:val="clear" w:color="auto" w:fill="auto"/>
          </w:tcPr>
          <w:p w:rsidR="007C458D" w:rsidRPr="00643EAF" w:rsidRDefault="007C458D" w:rsidP="007C458D">
            <w:pPr>
              <w:ind w:right="57"/>
              <w:jc w:val="right"/>
              <w:rPr>
                <w:rFonts w:eastAsia="Batang" w:cs="Arial"/>
                <w:b/>
                <w:caps/>
                <w:color w:val="595959"/>
                <w:spacing w:val="-5"/>
                <w:kern w:val="32"/>
              </w:rPr>
            </w:pPr>
            <w:r w:rsidRPr="0036437E">
              <w:rPr>
                <w:rFonts w:eastAsia="Batang" w:cs="Arial"/>
                <w:b/>
                <w:caps/>
                <w:color w:val="595959"/>
                <w:spacing w:val="-5"/>
                <w:kern w:val="32"/>
              </w:rPr>
              <w:t>1,393</w:t>
            </w:r>
          </w:p>
        </w:tc>
        <w:tc>
          <w:tcPr>
            <w:tcW w:w="998" w:type="dxa"/>
            <w:shd w:val="clear" w:color="auto" w:fill="auto"/>
          </w:tcPr>
          <w:p w:rsidR="007C458D" w:rsidRPr="00D77C9E" w:rsidRDefault="007C458D" w:rsidP="007C458D">
            <w:pPr>
              <w:ind w:right="57"/>
              <w:jc w:val="right"/>
              <w:rPr>
                <w:rFonts w:eastAsia="Batang" w:cs="Arial"/>
                <w:bCs/>
                <w:color w:val="595959"/>
                <w:spacing w:val="-5"/>
              </w:rPr>
            </w:pPr>
            <w:r w:rsidRPr="00D77C9E">
              <w:rPr>
                <w:rFonts w:eastAsia="Batang" w:cs="Arial"/>
                <w:color w:val="595959"/>
                <w:spacing w:val="-5"/>
              </w:rPr>
              <w:t>1,335</w:t>
            </w:r>
          </w:p>
        </w:tc>
        <w:tc>
          <w:tcPr>
            <w:tcW w:w="957" w:type="dxa"/>
            <w:shd w:val="clear" w:color="auto" w:fill="auto"/>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1,2</w:t>
            </w:r>
            <w:r>
              <w:rPr>
                <w:rFonts w:eastAsia="Batang" w:cs="Arial"/>
                <w:color w:val="595959"/>
                <w:spacing w:val="-5"/>
              </w:rPr>
              <w:t>56</w:t>
            </w:r>
          </w:p>
        </w:tc>
      </w:tr>
      <w:tr w:rsidR="007C458D" w:rsidRPr="00F550B2" w:rsidTr="007C458D">
        <w:tc>
          <w:tcPr>
            <w:tcW w:w="6959" w:type="dxa"/>
            <w:tcBorders>
              <w:bottom w:val="single" w:sz="4" w:space="0" w:color="auto"/>
            </w:tcBorders>
            <w:shd w:val="clear" w:color="auto" w:fill="auto"/>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Non-financial assets </w:t>
            </w:r>
            <w:r w:rsidRPr="00F550B2">
              <w:rPr>
                <w:rFonts w:eastAsia="Batang" w:cs="Arial"/>
                <w:bCs/>
                <w:color w:val="595959"/>
                <w:spacing w:val="-5"/>
              </w:rPr>
              <w:t>–</w:t>
            </w:r>
            <w:r w:rsidRPr="00F550B2">
              <w:rPr>
                <w:rFonts w:eastAsia="Batang" w:cs="Arial"/>
                <w:color w:val="595959"/>
                <w:spacing w:val="-5"/>
              </w:rPr>
              <w:t xml:space="preserve"> prepayments</w:t>
            </w:r>
          </w:p>
        </w:tc>
        <w:tc>
          <w:tcPr>
            <w:tcW w:w="1087" w:type="dxa"/>
            <w:tcBorders>
              <w:bottom w:val="single" w:sz="4" w:space="0" w:color="auto"/>
            </w:tcBorders>
            <w:shd w:val="clear" w:color="auto" w:fill="auto"/>
          </w:tcPr>
          <w:p w:rsidR="007C458D" w:rsidRPr="00643EAF" w:rsidRDefault="007C458D" w:rsidP="007C458D">
            <w:pPr>
              <w:ind w:right="57"/>
              <w:jc w:val="right"/>
              <w:rPr>
                <w:rFonts w:eastAsia="Batang" w:cs="Arial"/>
                <w:b/>
                <w:caps/>
                <w:color w:val="595959"/>
                <w:spacing w:val="-5"/>
                <w:kern w:val="32"/>
              </w:rPr>
            </w:pPr>
            <w:r w:rsidRPr="00643EAF">
              <w:rPr>
                <w:rFonts w:eastAsia="Batang" w:cs="Arial"/>
                <w:b/>
                <w:caps/>
                <w:color w:val="595959"/>
                <w:spacing w:val="-5"/>
                <w:kern w:val="32"/>
              </w:rPr>
              <w:t>65</w:t>
            </w:r>
          </w:p>
        </w:tc>
        <w:tc>
          <w:tcPr>
            <w:tcW w:w="998" w:type="dxa"/>
            <w:tcBorders>
              <w:bottom w:val="single" w:sz="4" w:space="0" w:color="auto"/>
            </w:tcBorders>
            <w:shd w:val="clear" w:color="auto" w:fill="auto"/>
          </w:tcPr>
          <w:p w:rsidR="007C458D" w:rsidRPr="00D77C9E" w:rsidRDefault="007C458D" w:rsidP="007C458D">
            <w:pPr>
              <w:ind w:right="57"/>
              <w:jc w:val="right"/>
              <w:rPr>
                <w:rFonts w:eastAsia="Batang" w:cs="Arial"/>
                <w:bCs/>
                <w:color w:val="595959"/>
                <w:spacing w:val="-5"/>
              </w:rPr>
            </w:pPr>
            <w:r w:rsidRPr="00D77C9E">
              <w:rPr>
                <w:rFonts w:eastAsia="Batang" w:cs="Arial"/>
                <w:color w:val="595959"/>
                <w:spacing w:val="-5"/>
              </w:rPr>
              <w:t>56</w:t>
            </w:r>
          </w:p>
        </w:tc>
        <w:tc>
          <w:tcPr>
            <w:tcW w:w="957" w:type="dxa"/>
            <w:tcBorders>
              <w:bottom w:val="single" w:sz="4" w:space="0" w:color="auto"/>
            </w:tcBorders>
            <w:shd w:val="clear" w:color="auto" w:fill="auto"/>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47</w:t>
            </w:r>
          </w:p>
        </w:tc>
      </w:tr>
      <w:tr w:rsidR="007C458D" w:rsidRPr="00F550B2" w:rsidTr="007C458D">
        <w:tc>
          <w:tcPr>
            <w:tcW w:w="6959" w:type="dxa"/>
            <w:tcBorders>
              <w:top w:val="single" w:sz="4" w:space="0" w:color="auto"/>
              <w:bottom w:val="single" w:sz="4" w:space="0" w:color="auto"/>
            </w:tcBorders>
            <w:shd w:val="clear" w:color="auto" w:fill="auto"/>
          </w:tcPr>
          <w:p w:rsidR="007C458D" w:rsidRPr="00F550B2" w:rsidRDefault="007C458D" w:rsidP="007C458D">
            <w:pPr>
              <w:rPr>
                <w:rFonts w:eastAsia="Batang" w:cs="Arial"/>
                <w:color w:val="595959"/>
                <w:spacing w:val="-5"/>
              </w:rPr>
            </w:pPr>
          </w:p>
        </w:tc>
        <w:tc>
          <w:tcPr>
            <w:tcW w:w="1087" w:type="dxa"/>
            <w:tcBorders>
              <w:top w:val="single" w:sz="4" w:space="0" w:color="auto"/>
              <w:bottom w:val="single" w:sz="4" w:space="0" w:color="auto"/>
            </w:tcBorders>
            <w:shd w:val="clear" w:color="auto" w:fill="auto"/>
          </w:tcPr>
          <w:p w:rsidR="007C458D" w:rsidRPr="00F550B2" w:rsidRDefault="007C458D" w:rsidP="007C458D">
            <w:pPr>
              <w:ind w:right="57"/>
              <w:jc w:val="right"/>
              <w:rPr>
                <w:rFonts w:eastAsia="Batang" w:cs="Arial"/>
                <w:b/>
                <w:caps/>
                <w:color w:val="595959"/>
                <w:spacing w:val="-5"/>
                <w:kern w:val="32"/>
              </w:rPr>
            </w:pPr>
            <w:r>
              <w:rPr>
                <w:rFonts w:eastAsia="Batang" w:cs="Arial"/>
                <w:b/>
                <w:caps/>
                <w:color w:val="595959"/>
                <w:spacing w:val="-5"/>
                <w:kern w:val="32"/>
              </w:rPr>
              <w:t>1,458</w:t>
            </w:r>
          </w:p>
        </w:tc>
        <w:tc>
          <w:tcPr>
            <w:tcW w:w="998" w:type="dxa"/>
            <w:tcBorders>
              <w:top w:val="single" w:sz="4" w:space="0" w:color="auto"/>
              <w:bottom w:val="single" w:sz="4" w:space="0" w:color="auto"/>
            </w:tcBorders>
            <w:shd w:val="clear" w:color="auto" w:fill="auto"/>
          </w:tcPr>
          <w:p w:rsidR="007C458D" w:rsidRPr="00D77C9E" w:rsidRDefault="007C458D" w:rsidP="007C458D">
            <w:pPr>
              <w:ind w:right="57"/>
              <w:jc w:val="right"/>
              <w:rPr>
                <w:rFonts w:eastAsia="Batang" w:cs="Arial"/>
                <w:bCs/>
                <w:color w:val="595959"/>
                <w:spacing w:val="-5"/>
              </w:rPr>
            </w:pPr>
            <w:r w:rsidRPr="00D77C9E">
              <w:rPr>
                <w:rFonts w:eastAsia="Batang" w:cs="Arial"/>
                <w:color w:val="595959"/>
                <w:spacing w:val="-5"/>
              </w:rPr>
              <w:t>1,391</w:t>
            </w:r>
          </w:p>
        </w:tc>
        <w:tc>
          <w:tcPr>
            <w:tcW w:w="957" w:type="dxa"/>
            <w:tcBorders>
              <w:top w:val="single" w:sz="4" w:space="0" w:color="auto"/>
              <w:bottom w:val="single" w:sz="4" w:space="0" w:color="auto"/>
            </w:tcBorders>
            <w:shd w:val="clear" w:color="auto" w:fill="auto"/>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1,3</w:t>
            </w:r>
            <w:r>
              <w:rPr>
                <w:rFonts w:eastAsia="Batang" w:cs="Arial"/>
                <w:color w:val="595959"/>
                <w:spacing w:val="-5"/>
              </w:rPr>
              <w:t>03</w:t>
            </w:r>
          </w:p>
        </w:tc>
      </w:tr>
    </w:tbl>
    <w:p w:rsidR="007C458D" w:rsidRPr="00992BDB" w:rsidRDefault="007C458D" w:rsidP="007C458D">
      <w:pPr>
        <w:spacing w:before="60"/>
        <w:ind w:left="113" w:hanging="113"/>
        <w:rPr>
          <w:rFonts w:eastAsia="Batang" w:cs="Arial"/>
          <w:color w:val="595959"/>
          <w:spacing w:val="-6"/>
          <w:sz w:val="14"/>
        </w:rPr>
      </w:pPr>
      <w:r w:rsidRPr="006B49CA">
        <w:rPr>
          <w:rFonts w:eastAsia="Batang" w:cs="Arial"/>
          <w:color w:val="595959"/>
          <w:spacing w:val="-6"/>
          <w:sz w:val="14"/>
        </w:rPr>
        <w:t xml:space="preserve">^ </w:t>
      </w:r>
      <w:r w:rsidRPr="003C41A3">
        <w:rPr>
          <w:rFonts w:eastAsia="Batang" w:cs="Arial"/>
          <w:color w:val="595959"/>
          <w:spacing w:val="-6"/>
          <w:sz w:val="14"/>
        </w:rPr>
        <w:t>Include £290</w:t>
      </w:r>
      <w:r w:rsidRPr="0073295E">
        <w:rPr>
          <w:rFonts w:eastAsia="Batang" w:cs="Arial"/>
          <w:color w:val="595959"/>
          <w:spacing w:val="-6"/>
          <w:sz w:val="14"/>
        </w:rPr>
        <w:t xml:space="preserve">m (2013: first half £284m; full-year £295m) </w:t>
      </w:r>
      <w:r w:rsidRPr="00992BDB">
        <w:rPr>
          <w:rFonts w:eastAsia="Batang" w:cs="Arial"/>
          <w:color w:val="595959"/>
          <w:spacing w:val="-6"/>
          <w:sz w:val="14"/>
        </w:rPr>
        <w:t xml:space="preserve">construction contract retentions receivable. </w:t>
      </w:r>
    </w:p>
    <w:p w:rsidR="007C458D" w:rsidRPr="00992BDB" w:rsidRDefault="007C458D" w:rsidP="007C458D">
      <w:pPr>
        <w:keepNext/>
        <w:outlineLvl w:val="0"/>
        <w:rPr>
          <w:rFonts w:cs="Arial"/>
          <w:bCs/>
          <w:color w:val="595959"/>
          <w:spacing w:val="-6"/>
          <w:kern w:val="32"/>
          <w:szCs w:val="18"/>
        </w:rPr>
      </w:pPr>
    </w:p>
    <w:p w:rsidR="007C458D" w:rsidRPr="00992BDB" w:rsidRDefault="007C458D" w:rsidP="007C458D">
      <w:pPr>
        <w:keepNext/>
        <w:jc w:val="both"/>
        <w:outlineLvl w:val="0"/>
        <w:rPr>
          <w:rFonts w:cs="Arial"/>
          <w:bCs/>
          <w:color w:val="595959"/>
          <w:spacing w:val="-6"/>
          <w:kern w:val="32"/>
          <w:szCs w:val="18"/>
        </w:rPr>
      </w:pPr>
      <w:r w:rsidRPr="00992BDB">
        <w:rPr>
          <w:rFonts w:cs="Arial"/>
          <w:bCs/>
          <w:color w:val="595959"/>
          <w:spacing w:val="-6"/>
          <w:kern w:val="32"/>
          <w:szCs w:val="18"/>
        </w:rPr>
        <w:t>Based on prior experience, an assessment of the current economic environment and a review of the financial circumstances of individual clients, the Directors believe no further credit risk provision is required in respect of trade receivables.</w:t>
      </w:r>
    </w:p>
    <w:p w:rsidR="007C458D" w:rsidRPr="00992BDB" w:rsidRDefault="007C458D" w:rsidP="007C458D">
      <w:pPr>
        <w:keepNext/>
        <w:jc w:val="both"/>
        <w:outlineLvl w:val="0"/>
        <w:rPr>
          <w:rFonts w:cs="Arial"/>
          <w:bCs/>
          <w:color w:val="595959"/>
          <w:spacing w:val="-6"/>
          <w:kern w:val="32"/>
          <w:szCs w:val="18"/>
        </w:rPr>
      </w:pPr>
    </w:p>
    <w:p w:rsidR="007C458D" w:rsidRPr="00F550B2" w:rsidRDefault="007C458D" w:rsidP="007C458D">
      <w:pPr>
        <w:keepNext/>
        <w:jc w:val="both"/>
        <w:outlineLvl w:val="0"/>
        <w:rPr>
          <w:rFonts w:cs="Arial"/>
          <w:bCs/>
          <w:color w:val="595959"/>
          <w:spacing w:val="-6"/>
          <w:kern w:val="32"/>
          <w:szCs w:val="18"/>
        </w:rPr>
      </w:pPr>
      <w:r w:rsidRPr="00992BDB">
        <w:rPr>
          <w:rFonts w:cs="Arial"/>
          <w:bCs/>
          <w:color w:val="595959"/>
          <w:spacing w:val="-6"/>
          <w:kern w:val="32"/>
          <w:szCs w:val="18"/>
        </w:rPr>
        <w:t>The Directors consider that the carrying values of current trade and other receivables approximate their fair values. The fair value of non-current trade and other receivables amounts to £117m (2013: first half £110m, full-year £108m) and has been determined by discounting future cash flows using yield curves and exchange rates prevailing at the reporting date.</w:t>
      </w:r>
    </w:p>
    <w:p w:rsidR="007C458D" w:rsidRPr="00F550B2" w:rsidRDefault="007C458D" w:rsidP="007C458D">
      <w:pPr>
        <w:rPr>
          <w:rFonts w:cs="Arial"/>
          <w:b/>
          <w:bCs/>
          <w:color w:val="595959"/>
          <w:spacing w:val="-6"/>
          <w:kern w:val="32"/>
          <w:szCs w:val="18"/>
        </w:rPr>
      </w:pPr>
    </w:p>
    <w:p w:rsidR="007C458D" w:rsidRDefault="007C458D" w:rsidP="007C458D">
      <w:pPr>
        <w:rPr>
          <w:rFonts w:cs="Arial"/>
          <w:b/>
          <w:bCs/>
          <w:color w:val="005D99"/>
          <w:spacing w:val="-6"/>
          <w:kern w:val="32"/>
          <w:szCs w:val="18"/>
        </w:rPr>
      </w:pPr>
      <w:r>
        <w:rPr>
          <w:rFonts w:cs="Arial"/>
          <w:b/>
          <w:bCs/>
          <w:color w:val="005D99"/>
          <w:spacing w:val="-6"/>
          <w:kern w:val="32"/>
          <w:szCs w:val="18"/>
        </w:rPr>
        <w:br w:type="page"/>
      </w:r>
    </w:p>
    <w:p w:rsidR="007C458D" w:rsidRPr="00F550B2" w:rsidRDefault="007C458D" w:rsidP="007C458D">
      <w:pPr>
        <w:keepNext/>
        <w:outlineLvl w:val="0"/>
        <w:rPr>
          <w:rFonts w:cs="Arial"/>
          <w:b/>
          <w:bCs/>
          <w:color w:val="005D99"/>
          <w:spacing w:val="-6"/>
          <w:kern w:val="32"/>
          <w:szCs w:val="18"/>
        </w:rPr>
      </w:pPr>
      <w:r w:rsidRPr="00992BDB">
        <w:rPr>
          <w:rFonts w:cs="Arial"/>
          <w:b/>
          <w:bCs/>
          <w:color w:val="005D99"/>
          <w:spacing w:val="-6"/>
          <w:kern w:val="32"/>
          <w:szCs w:val="18"/>
        </w:rPr>
        <w:lastRenderedPageBreak/>
        <w:t>14 Trade and other payables</w:t>
      </w:r>
      <w:r w:rsidRPr="00F550B2">
        <w:rPr>
          <w:rFonts w:cs="Arial"/>
          <w:b/>
          <w:bCs/>
          <w:color w:val="005D99"/>
          <w:spacing w:val="-6"/>
          <w:kern w:val="32"/>
          <w:szCs w:val="18"/>
        </w:rPr>
        <w:t xml:space="preserve"> </w:t>
      </w:r>
    </w:p>
    <w:p w:rsidR="007C458D" w:rsidRPr="00F550B2" w:rsidRDefault="007C458D" w:rsidP="007C458D">
      <w:pPr>
        <w:keepNext/>
        <w:outlineLvl w:val="0"/>
        <w:rPr>
          <w:rFonts w:cs="Arial"/>
          <w:b/>
          <w:bCs/>
          <w:color w:val="595959"/>
          <w:spacing w:val="-6"/>
          <w:kern w:val="32"/>
          <w:szCs w:val="18"/>
        </w:rPr>
      </w:pPr>
    </w:p>
    <w:tbl>
      <w:tblPr>
        <w:tblW w:w="0" w:type="auto"/>
        <w:tblLook w:val="04A0" w:firstRow="1" w:lastRow="0" w:firstColumn="1" w:lastColumn="0" w:noHBand="0" w:noVBand="1"/>
      </w:tblPr>
      <w:tblGrid>
        <w:gridCol w:w="7012"/>
        <w:gridCol w:w="963"/>
        <w:gridCol w:w="1067"/>
        <w:gridCol w:w="959"/>
      </w:tblGrid>
      <w:tr w:rsidR="007C458D" w:rsidRPr="00F550B2" w:rsidTr="007C458D">
        <w:tc>
          <w:tcPr>
            <w:tcW w:w="7012" w:type="dxa"/>
            <w:tcBorders>
              <w:bottom w:val="single" w:sz="4" w:space="0" w:color="auto"/>
            </w:tcBorders>
            <w:shd w:val="clear" w:color="auto" w:fill="auto"/>
          </w:tcPr>
          <w:p w:rsidR="007C458D" w:rsidRPr="00F550B2" w:rsidRDefault="007C458D" w:rsidP="007C458D">
            <w:pPr>
              <w:keepNext/>
              <w:outlineLvl w:val="0"/>
              <w:rPr>
                <w:rFonts w:cs="Arial"/>
                <w:b/>
                <w:bCs/>
                <w:color w:val="595959"/>
                <w:spacing w:val="-6"/>
                <w:kern w:val="32"/>
                <w:sz w:val="17"/>
                <w:szCs w:val="20"/>
              </w:rPr>
            </w:pPr>
          </w:p>
        </w:tc>
        <w:tc>
          <w:tcPr>
            <w:tcW w:w="963" w:type="dxa"/>
            <w:tcBorders>
              <w:bottom w:val="single" w:sz="4" w:space="0" w:color="auto"/>
            </w:tcBorders>
            <w:shd w:val="clear" w:color="auto" w:fill="auto"/>
            <w:vAlign w:val="bottom"/>
          </w:tcPr>
          <w:p w:rsidR="007C458D" w:rsidRPr="00F550B2" w:rsidRDefault="007C458D" w:rsidP="007C458D">
            <w:pPr>
              <w:ind w:right="57"/>
              <w:jc w:val="right"/>
              <w:rPr>
                <w:rFonts w:cs="Arial"/>
                <w:b/>
                <w:bCs/>
                <w:color w:val="595959"/>
                <w:spacing w:val="-5"/>
                <w:sz w:val="12"/>
              </w:rPr>
            </w:pPr>
            <w:r>
              <w:rPr>
                <w:rFonts w:cs="Arial"/>
                <w:b/>
                <w:bCs/>
                <w:color w:val="595959"/>
                <w:spacing w:val="-5"/>
                <w:sz w:val="12"/>
              </w:rPr>
              <w:t>2014</w:t>
            </w:r>
            <w:r w:rsidRPr="00F550B2">
              <w:rPr>
                <w:rFonts w:cs="Arial"/>
                <w:b/>
                <w:bCs/>
                <w:color w:val="595959"/>
                <w:spacing w:val="-5"/>
                <w:sz w:val="12"/>
              </w:rPr>
              <w:br/>
              <w:t xml:space="preserve">first half </w:t>
            </w:r>
            <w:r w:rsidRPr="00F550B2">
              <w:rPr>
                <w:rFonts w:cs="Arial"/>
                <w:b/>
                <w:bCs/>
                <w:color w:val="595959"/>
                <w:spacing w:val="-5"/>
                <w:sz w:val="12"/>
              </w:rPr>
              <w:br/>
              <w:t xml:space="preserve"> unaudited</w:t>
            </w:r>
            <w:r w:rsidRPr="00F550B2">
              <w:rPr>
                <w:rFonts w:cs="Arial"/>
                <w:b/>
                <w:bCs/>
                <w:color w:val="595959"/>
                <w:spacing w:val="-5"/>
                <w:sz w:val="12"/>
              </w:rPr>
              <w:br/>
              <w:t>£m</w:t>
            </w:r>
          </w:p>
        </w:tc>
        <w:tc>
          <w:tcPr>
            <w:tcW w:w="1067" w:type="dxa"/>
            <w:tcBorders>
              <w:bottom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6"/>
                <w:sz w:val="12"/>
              </w:rPr>
            </w:pPr>
            <w:r>
              <w:rPr>
                <w:rFonts w:eastAsia="Batang" w:cs="Arial"/>
                <w:color w:val="595959"/>
                <w:spacing w:val="-6"/>
                <w:sz w:val="12"/>
              </w:rPr>
              <w:t>2013</w:t>
            </w:r>
            <w:r w:rsidRPr="00F550B2">
              <w:rPr>
                <w:rFonts w:eastAsia="Batang" w:cs="Arial"/>
                <w:color w:val="595959"/>
                <w:spacing w:val="-6"/>
                <w:sz w:val="12"/>
              </w:rPr>
              <w:br/>
              <w:t>first half</w:t>
            </w:r>
            <w:r w:rsidRPr="00F550B2">
              <w:rPr>
                <w:rFonts w:eastAsia="Batang" w:cs="Arial"/>
                <w:color w:val="595959"/>
                <w:spacing w:val="-6"/>
                <w:sz w:val="12"/>
              </w:rPr>
              <w:br/>
              <w:t>unaudited</w:t>
            </w:r>
            <w:r w:rsidRPr="00F550B2">
              <w:rPr>
                <w:rFonts w:eastAsia="Batang" w:cs="Arial"/>
                <w:color w:val="595959"/>
                <w:spacing w:val="-6"/>
                <w:sz w:val="12"/>
              </w:rPr>
              <w:br/>
              <w:t xml:space="preserve"> £m</w:t>
            </w:r>
          </w:p>
        </w:tc>
        <w:tc>
          <w:tcPr>
            <w:tcW w:w="959" w:type="dxa"/>
            <w:tcBorders>
              <w:bottom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6"/>
                <w:sz w:val="12"/>
              </w:rPr>
            </w:pPr>
            <w:r>
              <w:rPr>
                <w:rFonts w:eastAsia="Batang" w:cs="Arial"/>
                <w:color w:val="595959"/>
                <w:spacing w:val="-6"/>
                <w:sz w:val="12"/>
              </w:rPr>
              <w:t>2013</w:t>
            </w:r>
            <w:r w:rsidRPr="00F550B2">
              <w:rPr>
                <w:rFonts w:eastAsia="Batang" w:cs="Arial"/>
                <w:color w:val="595959"/>
                <w:spacing w:val="-6"/>
                <w:sz w:val="12"/>
              </w:rPr>
              <w:br/>
              <w:t xml:space="preserve"> year</w:t>
            </w:r>
            <w:r w:rsidRPr="00F550B2">
              <w:rPr>
                <w:rFonts w:eastAsia="Batang" w:cs="Arial"/>
                <w:color w:val="595959"/>
                <w:spacing w:val="-6"/>
                <w:sz w:val="12"/>
              </w:rPr>
              <w:br/>
              <w:t>audited</w:t>
            </w:r>
            <w:r w:rsidRPr="00F550B2">
              <w:rPr>
                <w:rFonts w:eastAsia="Batang" w:cs="Arial"/>
                <w:color w:val="595959"/>
                <w:spacing w:val="-6"/>
                <w:sz w:val="12"/>
              </w:rPr>
              <w:br/>
              <w:t>£m</w:t>
            </w:r>
          </w:p>
        </w:tc>
      </w:tr>
      <w:tr w:rsidR="007C458D" w:rsidRPr="00F550B2" w:rsidTr="007C458D">
        <w:tc>
          <w:tcPr>
            <w:tcW w:w="7012" w:type="dxa"/>
            <w:tcBorders>
              <w:top w:val="single" w:sz="4" w:space="0" w:color="auto"/>
            </w:tcBorders>
            <w:shd w:val="clear" w:color="auto" w:fill="auto"/>
          </w:tcPr>
          <w:p w:rsidR="007C458D" w:rsidRPr="00F550B2" w:rsidRDefault="007C458D" w:rsidP="007C458D">
            <w:pPr>
              <w:rPr>
                <w:rFonts w:eastAsia="Batang" w:cs="Arial"/>
                <w:b/>
                <w:color w:val="595959"/>
                <w:spacing w:val="-5"/>
              </w:rPr>
            </w:pPr>
            <w:r w:rsidRPr="00F550B2">
              <w:rPr>
                <w:rFonts w:eastAsia="Batang" w:cs="Arial"/>
                <w:b/>
                <w:color w:val="595959"/>
                <w:spacing w:val="-5"/>
                <w:szCs w:val="18"/>
              </w:rPr>
              <w:t>Current</w:t>
            </w:r>
          </w:p>
        </w:tc>
        <w:tc>
          <w:tcPr>
            <w:tcW w:w="963" w:type="dxa"/>
            <w:tcBorders>
              <w:top w:val="single" w:sz="4" w:space="0" w:color="auto"/>
            </w:tcBorders>
            <w:shd w:val="clear" w:color="auto" w:fill="auto"/>
          </w:tcPr>
          <w:p w:rsidR="007C458D" w:rsidRPr="00F550B2" w:rsidRDefault="007C458D" w:rsidP="007C458D">
            <w:pPr>
              <w:jc w:val="right"/>
              <w:rPr>
                <w:rFonts w:eastAsia="Batang" w:cs="Arial"/>
                <w:b/>
                <w:color w:val="595959"/>
                <w:spacing w:val="-5"/>
              </w:rPr>
            </w:pPr>
          </w:p>
        </w:tc>
        <w:tc>
          <w:tcPr>
            <w:tcW w:w="1067" w:type="dxa"/>
            <w:tcBorders>
              <w:top w:val="single" w:sz="4" w:space="0" w:color="auto"/>
            </w:tcBorders>
            <w:shd w:val="clear" w:color="auto" w:fill="auto"/>
          </w:tcPr>
          <w:p w:rsidR="007C458D" w:rsidRPr="00F550B2" w:rsidRDefault="007C458D" w:rsidP="007C458D">
            <w:pPr>
              <w:jc w:val="right"/>
              <w:rPr>
                <w:rFonts w:eastAsia="Batang" w:cs="Arial"/>
                <w:bCs/>
                <w:color w:val="595959"/>
                <w:spacing w:val="-5"/>
              </w:rPr>
            </w:pPr>
          </w:p>
        </w:tc>
        <w:tc>
          <w:tcPr>
            <w:tcW w:w="959" w:type="dxa"/>
            <w:tcBorders>
              <w:top w:val="single" w:sz="4" w:space="0" w:color="auto"/>
            </w:tcBorders>
            <w:shd w:val="clear" w:color="auto" w:fill="auto"/>
          </w:tcPr>
          <w:p w:rsidR="007C458D" w:rsidRPr="00F550B2" w:rsidRDefault="007C458D" w:rsidP="007C458D">
            <w:pPr>
              <w:jc w:val="right"/>
              <w:rPr>
                <w:rFonts w:eastAsia="Batang" w:cs="Arial"/>
                <w:color w:val="595959"/>
                <w:spacing w:val="-5"/>
              </w:rPr>
            </w:pPr>
          </w:p>
        </w:tc>
      </w:tr>
      <w:tr w:rsidR="007C458D" w:rsidRPr="00F550B2" w:rsidTr="007C458D">
        <w:tc>
          <w:tcPr>
            <w:tcW w:w="7012" w:type="dxa"/>
            <w:shd w:val="clear" w:color="auto" w:fill="auto"/>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Trade </w:t>
            </w:r>
            <w:r>
              <w:rPr>
                <w:rFonts w:eastAsia="Batang" w:cs="Arial"/>
                <w:color w:val="595959"/>
                <w:spacing w:val="-5"/>
              </w:rPr>
              <w:t xml:space="preserve">payables </w:t>
            </w:r>
            <w:r w:rsidRPr="00F550B2">
              <w:rPr>
                <w:rFonts w:eastAsia="Batang" w:cs="Arial"/>
                <w:color w:val="595959"/>
                <w:spacing w:val="-5"/>
              </w:rPr>
              <w:t>and other payables</w:t>
            </w:r>
          </w:p>
        </w:tc>
        <w:tc>
          <w:tcPr>
            <w:tcW w:w="963" w:type="dxa"/>
            <w:shd w:val="clear" w:color="auto" w:fill="auto"/>
          </w:tcPr>
          <w:p w:rsidR="007C458D" w:rsidRPr="00F550B2" w:rsidRDefault="007C458D" w:rsidP="007C458D">
            <w:pPr>
              <w:ind w:right="57"/>
              <w:jc w:val="right"/>
              <w:rPr>
                <w:rFonts w:eastAsia="Batang" w:cs="Arial"/>
                <w:b/>
                <w:caps/>
                <w:color w:val="595959"/>
                <w:spacing w:val="-5"/>
                <w:kern w:val="32"/>
              </w:rPr>
            </w:pPr>
            <w:r w:rsidRPr="00643EAF">
              <w:rPr>
                <w:rFonts w:eastAsia="Batang" w:cs="Arial"/>
                <w:b/>
                <w:caps/>
                <w:color w:val="595959"/>
                <w:spacing w:val="-5"/>
                <w:kern w:val="32"/>
              </w:rPr>
              <w:t>974</w:t>
            </w:r>
          </w:p>
        </w:tc>
        <w:tc>
          <w:tcPr>
            <w:tcW w:w="1067" w:type="dxa"/>
            <w:shd w:val="clear" w:color="auto" w:fill="auto"/>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color w:val="595959"/>
                <w:spacing w:val="-5"/>
              </w:rPr>
              <w:t>930</w:t>
            </w:r>
          </w:p>
        </w:tc>
        <w:tc>
          <w:tcPr>
            <w:tcW w:w="959" w:type="dxa"/>
            <w:shd w:val="clear" w:color="auto" w:fill="auto"/>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857</w:t>
            </w:r>
          </w:p>
        </w:tc>
      </w:tr>
      <w:tr w:rsidR="007C458D" w:rsidRPr="00F550B2" w:rsidTr="007C458D">
        <w:tc>
          <w:tcPr>
            <w:tcW w:w="7012" w:type="dxa"/>
            <w:shd w:val="clear" w:color="auto" w:fill="auto"/>
          </w:tcPr>
          <w:p w:rsidR="007C458D" w:rsidRPr="00F550B2" w:rsidRDefault="007C458D" w:rsidP="007C458D">
            <w:pPr>
              <w:rPr>
                <w:rFonts w:eastAsia="Batang" w:cs="Arial"/>
                <w:color w:val="595959"/>
                <w:spacing w:val="-5"/>
              </w:rPr>
            </w:pPr>
            <w:r w:rsidRPr="00F550B2">
              <w:rPr>
                <w:rFonts w:eastAsia="Batang" w:cs="Arial"/>
                <w:color w:val="595959"/>
                <w:spacing w:val="-5"/>
              </w:rPr>
              <w:t>Accruals</w:t>
            </w:r>
          </w:p>
        </w:tc>
        <w:tc>
          <w:tcPr>
            <w:tcW w:w="963" w:type="dxa"/>
            <w:shd w:val="clear" w:color="auto" w:fill="auto"/>
          </w:tcPr>
          <w:p w:rsidR="007C458D" w:rsidRPr="00F550B2" w:rsidRDefault="007C458D" w:rsidP="007C458D">
            <w:pPr>
              <w:ind w:right="57"/>
              <w:jc w:val="right"/>
              <w:rPr>
                <w:rFonts w:eastAsia="Batang" w:cs="Arial"/>
                <w:b/>
                <w:caps/>
                <w:color w:val="595959"/>
                <w:spacing w:val="-5"/>
                <w:kern w:val="32"/>
              </w:rPr>
            </w:pPr>
            <w:r>
              <w:rPr>
                <w:rFonts w:eastAsia="Batang" w:cs="Arial"/>
                <w:b/>
                <w:caps/>
                <w:color w:val="595959"/>
                <w:spacing w:val="-5"/>
                <w:kern w:val="32"/>
              </w:rPr>
              <w:t>988</w:t>
            </w:r>
          </w:p>
        </w:tc>
        <w:tc>
          <w:tcPr>
            <w:tcW w:w="1067" w:type="dxa"/>
            <w:shd w:val="clear" w:color="auto" w:fill="auto"/>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color w:val="595959"/>
                <w:spacing w:val="-5"/>
              </w:rPr>
              <w:t>1,096</w:t>
            </w:r>
          </w:p>
        </w:tc>
        <w:tc>
          <w:tcPr>
            <w:tcW w:w="959" w:type="dxa"/>
            <w:shd w:val="clear" w:color="auto" w:fill="auto"/>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1,</w:t>
            </w:r>
            <w:r>
              <w:rPr>
                <w:rFonts w:eastAsia="Batang" w:cs="Arial"/>
                <w:color w:val="595959"/>
                <w:spacing w:val="-5"/>
              </w:rPr>
              <w:t>044</w:t>
            </w:r>
          </w:p>
        </w:tc>
      </w:tr>
      <w:tr w:rsidR="007C458D" w:rsidRPr="00F550B2" w:rsidTr="007C458D">
        <w:tc>
          <w:tcPr>
            <w:tcW w:w="7012" w:type="dxa"/>
            <w:shd w:val="clear" w:color="auto" w:fill="auto"/>
          </w:tcPr>
          <w:p w:rsidR="007C458D" w:rsidRPr="00F550B2" w:rsidRDefault="007C458D" w:rsidP="007C458D">
            <w:pPr>
              <w:rPr>
                <w:rFonts w:eastAsia="Batang" w:cs="Arial"/>
                <w:color w:val="595959"/>
                <w:spacing w:val="-5"/>
              </w:rPr>
            </w:pPr>
            <w:r w:rsidRPr="00F550B2">
              <w:rPr>
                <w:rFonts w:eastAsia="Batang" w:cs="Arial"/>
                <w:color w:val="595959"/>
                <w:spacing w:val="-5"/>
              </w:rPr>
              <w:t>Deferred income</w:t>
            </w:r>
          </w:p>
        </w:tc>
        <w:tc>
          <w:tcPr>
            <w:tcW w:w="963" w:type="dxa"/>
            <w:shd w:val="clear" w:color="auto" w:fill="auto"/>
          </w:tcPr>
          <w:p w:rsidR="007C458D" w:rsidRPr="00F550B2" w:rsidRDefault="007C458D" w:rsidP="007C458D">
            <w:pPr>
              <w:ind w:right="57"/>
              <w:jc w:val="right"/>
              <w:rPr>
                <w:rFonts w:eastAsia="Batang" w:cs="Arial"/>
                <w:b/>
                <w:caps/>
                <w:color w:val="595959"/>
                <w:spacing w:val="-5"/>
                <w:kern w:val="32"/>
              </w:rPr>
            </w:pPr>
            <w:r>
              <w:rPr>
                <w:rFonts w:eastAsia="Batang" w:cs="Arial"/>
                <w:b/>
                <w:caps/>
                <w:color w:val="595959"/>
                <w:spacing w:val="-5"/>
                <w:kern w:val="32"/>
              </w:rPr>
              <w:t>9</w:t>
            </w:r>
          </w:p>
        </w:tc>
        <w:tc>
          <w:tcPr>
            <w:tcW w:w="1067" w:type="dxa"/>
            <w:shd w:val="clear" w:color="auto" w:fill="auto"/>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color w:val="595959"/>
                <w:spacing w:val="-5"/>
              </w:rPr>
              <w:t>15</w:t>
            </w:r>
          </w:p>
        </w:tc>
        <w:tc>
          <w:tcPr>
            <w:tcW w:w="959" w:type="dxa"/>
            <w:shd w:val="clear" w:color="auto" w:fill="auto"/>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6</w:t>
            </w:r>
          </w:p>
        </w:tc>
      </w:tr>
      <w:tr w:rsidR="007C458D" w:rsidRPr="00F550B2" w:rsidTr="007C458D">
        <w:tc>
          <w:tcPr>
            <w:tcW w:w="7012" w:type="dxa"/>
            <w:shd w:val="clear" w:color="auto" w:fill="auto"/>
          </w:tcPr>
          <w:p w:rsidR="007C458D" w:rsidRPr="00F550B2" w:rsidRDefault="007C458D" w:rsidP="007C458D">
            <w:pPr>
              <w:spacing w:before="20"/>
              <w:rPr>
                <w:rFonts w:eastAsia="Batang" w:cs="Arial"/>
                <w:color w:val="595959"/>
                <w:spacing w:val="-5"/>
              </w:rPr>
            </w:pPr>
            <w:r w:rsidRPr="00F550B2">
              <w:rPr>
                <w:rFonts w:eastAsia="Batang" w:cs="Arial"/>
                <w:color w:val="595959"/>
                <w:spacing w:val="-5"/>
              </w:rPr>
              <w:t>Advance payments on contracts *</w:t>
            </w:r>
          </w:p>
        </w:tc>
        <w:tc>
          <w:tcPr>
            <w:tcW w:w="963" w:type="dxa"/>
            <w:shd w:val="clear" w:color="auto" w:fill="auto"/>
          </w:tcPr>
          <w:p w:rsidR="007C458D" w:rsidRPr="00F550B2" w:rsidRDefault="007C458D" w:rsidP="007C458D">
            <w:pPr>
              <w:ind w:right="57"/>
              <w:jc w:val="right"/>
              <w:rPr>
                <w:rFonts w:eastAsia="Batang" w:cs="Arial"/>
                <w:b/>
                <w:caps/>
                <w:color w:val="595959"/>
                <w:spacing w:val="-5"/>
                <w:kern w:val="32"/>
              </w:rPr>
            </w:pPr>
            <w:r>
              <w:rPr>
                <w:rFonts w:eastAsia="Batang" w:cs="Arial"/>
                <w:b/>
                <w:caps/>
                <w:color w:val="595959"/>
                <w:spacing w:val="-5"/>
                <w:kern w:val="32"/>
              </w:rPr>
              <w:t>11</w:t>
            </w:r>
          </w:p>
        </w:tc>
        <w:tc>
          <w:tcPr>
            <w:tcW w:w="1067" w:type="dxa"/>
            <w:shd w:val="clear" w:color="auto" w:fill="auto"/>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color w:val="595959"/>
                <w:spacing w:val="-5"/>
              </w:rPr>
              <w:t>20</w:t>
            </w:r>
          </w:p>
        </w:tc>
        <w:tc>
          <w:tcPr>
            <w:tcW w:w="959" w:type="dxa"/>
            <w:shd w:val="clear" w:color="auto" w:fill="auto"/>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1</w:t>
            </w:r>
            <w:r>
              <w:rPr>
                <w:rFonts w:eastAsia="Batang" w:cs="Arial"/>
                <w:color w:val="595959"/>
                <w:spacing w:val="-5"/>
              </w:rPr>
              <w:t>4</w:t>
            </w:r>
          </w:p>
        </w:tc>
      </w:tr>
      <w:tr w:rsidR="007C458D" w:rsidRPr="00F550B2" w:rsidTr="007C458D">
        <w:tc>
          <w:tcPr>
            <w:tcW w:w="7012" w:type="dxa"/>
            <w:shd w:val="clear" w:color="auto" w:fill="auto"/>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VAT, payroll taxes and social security </w:t>
            </w:r>
          </w:p>
        </w:tc>
        <w:tc>
          <w:tcPr>
            <w:tcW w:w="963" w:type="dxa"/>
            <w:shd w:val="clear" w:color="auto" w:fill="auto"/>
          </w:tcPr>
          <w:p w:rsidR="007C458D" w:rsidRPr="00F550B2" w:rsidRDefault="007C458D" w:rsidP="007C458D">
            <w:pPr>
              <w:ind w:right="57"/>
              <w:jc w:val="right"/>
              <w:rPr>
                <w:rFonts w:eastAsia="Batang" w:cs="Arial"/>
                <w:b/>
                <w:caps/>
                <w:color w:val="595959"/>
                <w:spacing w:val="-5"/>
                <w:kern w:val="32"/>
              </w:rPr>
            </w:pPr>
            <w:r>
              <w:rPr>
                <w:rFonts w:eastAsia="Batang" w:cs="Arial"/>
                <w:b/>
                <w:caps/>
                <w:color w:val="595959"/>
                <w:spacing w:val="-5"/>
                <w:kern w:val="32"/>
              </w:rPr>
              <w:t>80</w:t>
            </w:r>
          </w:p>
        </w:tc>
        <w:tc>
          <w:tcPr>
            <w:tcW w:w="1067" w:type="dxa"/>
            <w:shd w:val="clear" w:color="auto" w:fill="auto"/>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color w:val="595959"/>
                <w:spacing w:val="-5"/>
              </w:rPr>
              <w:t>98</w:t>
            </w:r>
          </w:p>
        </w:tc>
        <w:tc>
          <w:tcPr>
            <w:tcW w:w="959" w:type="dxa"/>
            <w:shd w:val="clear" w:color="auto" w:fill="auto"/>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1</w:t>
            </w:r>
            <w:r>
              <w:rPr>
                <w:rFonts w:eastAsia="Batang" w:cs="Arial"/>
                <w:color w:val="595959"/>
                <w:spacing w:val="-5"/>
              </w:rPr>
              <w:t>15</w:t>
            </w:r>
          </w:p>
        </w:tc>
      </w:tr>
      <w:tr w:rsidR="007C458D" w:rsidRPr="00F550B2" w:rsidTr="007C458D">
        <w:tc>
          <w:tcPr>
            <w:tcW w:w="7012" w:type="dxa"/>
            <w:shd w:val="clear" w:color="auto" w:fill="auto"/>
          </w:tcPr>
          <w:p w:rsidR="007C458D" w:rsidRPr="00F550B2" w:rsidRDefault="007C458D" w:rsidP="007C458D">
            <w:pPr>
              <w:rPr>
                <w:rFonts w:eastAsia="Batang" w:cs="Arial"/>
                <w:color w:val="595959"/>
                <w:spacing w:val="-5"/>
              </w:rPr>
            </w:pPr>
            <w:r w:rsidRPr="00F550B2">
              <w:rPr>
                <w:rFonts w:eastAsia="Batang" w:cs="Arial"/>
                <w:color w:val="595959"/>
                <w:spacing w:val="-5"/>
              </w:rPr>
              <w:t>Due to joint ventures and associates</w:t>
            </w:r>
          </w:p>
        </w:tc>
        <w:tc>
          <w:tcPr>
            <w:tcW w:w="963" w:type="dxa"/>
            <w:shd w:val="clear" w:color="auto" w:fill="auto"/>
          </w:tcPr>
          <w:p w:rsidR="007C458D" w:rsidRPr="003877BA" w:rsidRDefault="007C458D" w:rsidP="007C458D">
            <w:pPr>
              <w:ind w:right="57"/>
              <w:jc w:val="right"/>
              <w:rPr>
                <w:rFonts w:eastAsia="Batang" w:cs="Arial"/>
                <w:b/>
                <w:caps/>
                <w:color w:val="595959"/>
                <w:spacing w:val="-5"/>
                <w:kern w:val="32"/>
              </w:rPr>
            </w:pPr>
            <w:r w:rsidRPr="00F33086">
              <w:rPr>
                <w:rFonts w:eastAsia="Batang" w:cs="Arial"/>
                <w:b/>
                <w:color w:val="595959"/>
                <w:spacing w:val="-5"/>
              </w:rPr>
              <w:t>–</w:t>
            </w:r>
          </w:p>
        </w:tc>
        <w:tc>
          <w:tcPr>
            <w:tcW w:w="1067" w:type="dxa"/>
            <w:shd w:val="clear" w:color="auto" w:fill="auto"/>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color w:val="595959"/>
                <w:spacing w:val="-5"/>
              </w:rPr>
              <w:t>15</w:t>
            </w:r>
          </w:p>
        </w:tc>
        <w:tc>
          <w:tcPr>
            <w:tcW w:w="959" w:type="dxa"/>
            <w:shd w:val="clear" w:color="auto" w:fill="auto"/>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1</w:t>
            </w:r>
          </w:p>
        </w:tc>
      </w:tr>
      <w:tr w:rsidR="007C458D" w:rsidRPr="00F550B2" w:rsidTr="007C458D">
        <w:tc>
          <w:tcPr>
            <w:tcW w:w="7012" w:type="dxa"/>
            <w:shd w:val="clear" w:color="auto" w:fill="auto"/>
          </w:tcPr>
          <w:p w:rsidR="007C458D" w:rsidRPr="00F550B2" w:rsidRDefault="007C458D" w:rsidP="007C458D">
            <w:pPr>
              <w:rPr>
                <w:rFonts w:eastAsia="Batang" w:cs="Arial"/>
                <w:color w:val="595959"/>
                <w:spacing w:val="-5"/>
              </w:rPr>
            </w:pPr>
            <w:r w:rsidRPr="00F550B2">
              <w:rPr>
                <w:rFonts w:eastAsia="Batang" w:cs="Arial"/>
                <w:color w:val="595959"/>
                <w:spacing w:val="-5"/>
              </w:rPr>
              <w:t>Dividends on preference shares</w:t>
            </w:r>
          </w:p>
        </w:tc>
        <w:tc>
          <w:tcPr>
            <w:tcW w:w="963" w:type="dxa"/>
            <w:shd w:val="clear" w:color="auto" w:fill="auto"/>
          </w:tcPr>
          <w:p w:rsidR="007C458D" w:rsidRPr="00F550B2" w:rsidRDefault="007C458D" w:rsidP="007C458D">
            <w:pPr>
              <w:ind w:right="57"/>
              <w:jc w:val="right"/>
              <w:rPr>
                <w:rFonts w:eastAsia="Batang" w:cs="Arial"/>
                <w:b/>
                <w:caps/>
                <w:color w:val="595959"/>
                <w:spacing w:val="-5"/>
                <w:kern w:val="32"/>
              </w:rPr>
            </w:pPr>
            <w:r>
              <w:rPr>
                <w:rFonts w:eastAsia="Batang" w:cs="Arial"/>
                <w:b/>
                <w:caps/>
                <w:color w:val="595959"/>
                <w:spacing w:val="-5"/>
                <w:kern w:val="32"/>
              </w:rPr>
              <w:t>5</w:t>
            </w:r>
          </w:p>
        </w:tc>
        <w:tc>
          <w:tcPr>
            <w:tcW w:w="1067" w:type="dxa"/>
            <w:shd w:val="clear" w:color="auto" w:fill="auto"/>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color w:val="595959"/>
                <w:spacing w:val="-5"/>
              </w:rPr>
              <w:t>5</w:t>
            </w:r>
          </w:p>
        </w:tc>
        <w:tc>
          <w:tcPr>
            <w:tcW w:w="959" w:type="dxa"/>
            <w:shd w:val="clear" w:color="auto" w:fill="auto"/>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5</w:t>
            </w:r>
          </w:p>
        </w:tc>
      </w:tr>
      <w:tr w:rsidR="007C458D" w:rsidRPr="00F550B2" w:rsidTr="007C458D">
        <w:tc>
          <w:tcPr>
            <w:tcW w:w="7012" w:type="dxa"/>
            <w:shd w:val="clear" w:color="auto" w:fill="auto"/>
          </w:tcPr>
          <w:p w:rsidR="007C458D" w:rsidRPr="00F550B2" w:rsidRDefault="007C458D" w:rsidP="007C458D">
            <w:pPr>
              <w:rPr>
                <w:rFonts w:eastAsia="Batang" w:cs="Arial"/>
                <w:color w:val="595959"/>
                <w:spacing w:val="-5"/>
              </w:rPr>
            </w:pPr>
            <w:r w:rsidRPr="00F550B2">
              <w:rPr>
                <w:rFonts w:eastAsia="Batang" w:cs="Arial"/>
                <w:color w:val="595959"/>
                <w:spacing w:val="-5"/>
              </w:rPr>
              <w:t>Dividends on ordinary shares</w:t>
            </w:r>
          </w:p>
        </w:tc>
        <w:tc>
          <w:tcPr>
            <w:tcW w:w="963" w:type="dxa"/>
            <w:shd w:val="clear" w:color="auto" w:fill="auto"/>
          </w:tcPr>
          <w:p w:rsidR="007C458D" w:rsidRPr="00F550B2" w:rsidRDefault="007C458D" w:rsidP="007C458D">
            <w:pPr>
              <w:ind w:right="57"/>
              <w:jc w:val="right"/>
              <w:rPr>
                <w:rFonts w:eastAsia="Batang" w:cs="Arial"/>
                <w:b/>
                <w:caps/>
                <w:color w:val="595959"/>
                <w:spacing w:val="-5"/>
                <w:kern w:val="32"/>
              </w:rPr>
            </w:pPr>
            <w:r>
              <w:rPr>
                <w:rFonts w:eastAsia="Batang" w:cs="Arial"/>
                <w:b/>
                <w:caps/>
                <w:color w:val="595959"/>
                <w:spacing w:val="-5"/>
                <w:kern w:val="32"/>
              </w:rPr>
              <w:t>58</w:t>
            </w:r>
          </w:p>
        </w:tc>
        <w:tc>
          <w:tcPr>
            <w:tcW w:w="1067" w:type="dxa"/>
            <w:shd w:val="clear" w:color="auto" w:fill="auto"/>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color w:val="595959"/>
                <w:spacing w:val="-5"/>
              </w:rPr>
              <w:t>58</w:t>
            </w:r>
          </w:p>
        </w:tc>
        <w:tc>
          <w:tcPr>
            <w:tcW w:w="959" w:type="dxa"/>
            <w:shd w:val="clear" w:color="auto" w:fill="auto"/>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w:t>
            </w:r>
          </w:p>
        </w:tc>
      </w:tr>
      <w:tr w:rsidR="007C458D" w:rsidRPr="00F550B2" w:rsidTr="007C458D">
        <w:tc>
          <w:tcPr>
            <w:tcW w:w="7012" w:type="dxa"/>
            <w:tcBorders>
              <w:bottom w:val="single" w:sz="4" w:space="0" w:color="auto"/>
            </w:tcBorders>
            <w:shd w:val="clear" w:color="auto" w:fill="auto"/>
          </w:tcPr>
          <w:p w:rsidR="007C458D" w:rsidRPr="00F550B2" w:rsidRDefault="007C458D" w:rsidP="007C458D">
            <w:pPr>
              <w:rPr>
                <w:rFonts w:eastAsia="Batang" w:cs="Arial"/>
                <w:color w:val="595959"/>
                <w:spacing w:val="-5"/>
              </w:rPr>
            </w:pPr>
            <w:r w:rsidRPr="00F550B2">
              <w:rPr>
                <w:rFonts w:eastAsia="Batang" w:cs="Arial"/>
                <w:color w:val="595959"/>
                <w:spacing w:val="-5"/>
              </w:rPr>
              <w:t>Due on acquisitions</w:t>
            </w:r>
          </w:p>
        </w:tc>
        <w:tc>
          <w:tcPr>
            <w:tcW w:w="963" w:type="dxa"/>
            <w:tcBorders>
              <w:bottom w:val="single" w:sz="4" w:space="0" w:color="auto"/>
            </w:tcBorders>
            <w:shd w:val="clear" w:color="auto" w:fill="auto"/>
          </w:tcPr>
          <w:p w:rsidR="007C458D" w:rsidRPr="00F550B2" w:rsidRDefault="007C458D" w:rsidP="007C458D">
            <w:pPr>
              <w:ind w:right="57"/>
              <w:jc w:val="right"/>
              <w:rPr>
                <w:rFonts w:eastAsia="Batang" w:cs="Arial"/>
                <w:b/>
                <w:caps/>
                <w:color w:val="595959"/>
                <w:spacing w:val="-5"/>
                <w:kern w:val="32"/>
              </w:rPr>
            </w:pPr>
            <w:r>
              <w:rPr>
                <w:rFonts w:eastAsia="Batang" w:cs="Arial"/>
                <w:b/>
                <w:caps/>
                <w:color w:val="595959"/>
                <w:spacing w:val="-5"/>
                <w:kern w:val="32"/>
              </w:rPr>
              <w:t>3</w:t>
            </w:r>
          </w:p>
        </w:tc>
        <w:tc>
          <w:tcPr>
            <w:tcW w:w="1067" w:type="dxa"/>
            <w:tcBorders>
              <w:bottom w:val="single" w:sz="4" w:space="0" w:color="auto"/>
            </w:tcBorders>
            <w:shd w:val="clear" w:color="auto" w:fill="auto"/>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color w:val="595959"/>
                <w:spacing w:val="-5"/>
              </w:rPr>
              <w:t>5</w:t>
            </w:r>
          </w:p>
        </w:tc>
        <w:tc>
          <w:tcPr>
            <w:tcW w:w="959" w:type="dxa"/>
            <w:tcBorders>
              <w:bottom w:val="single" w:sz="4" w:space="0" w:color="auto"/>
            </w:tcBorders>
            <w:shd w:val="clear" w:color="auto" w:fill="auto"/>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4</w:t>
            </w:r>
          </w:p>
        </w:tc>
      </w:tr>
      <w:tr w:rsidR="007C458D" w:rsidRPr="00F550B2" w:rsidTr="007C458D">
        <w:tc>
          <w:tcPr>
            <w:tcW w:w="7012" w:type="dxa"/>
            <w:tcBorders>
              <w:top w:val="single" w:sz="4" w:space="0" w:color="auto"/>
              <w:bottom w:val="single" w:sz="4" w:space="0" w:color="auto"/>
            </w:tcBorders>
            <w:shd w:val="clear" w:color="auto" w:fill="auto"/>
          </w:tcPr>
          <w:p w:rsidR="007C458D" w:rsidRPr="00F550B2" w:rsidRDefault="007C458D" w:rsidP="007C458D">
            <w:pPr>
              <w:rPr>
                <w:rFonts w:eastAsia="Batang" w:cs="Arial"/>
                <w:color w:val="595959"/>
                <w:spacing w:val="-5"/>
              </w:rPr>
            </w:pPr>
          </w:p>
        </w:tc>
        <w:tc>
          <w:tcPr>
            <w:tcW w:w="963" w:type="dxa"/>
            <w:tcBorders>
              <w:top w:val="single" w:sz="4" w:space="0" w:color="auto"/>
              <w:bottom w:val="single" w:sz="4" w:space="0" w:color="auto"/>
            </w:tcBorders>
            <w:shd w:val="clear" w:color="auto" w:fill="auto"/>
          </w:tcPr>
          <w:p w:rsidR="007C458D" w:rsidRPr="00F550B2" w:rsidRDefault="007C458D" w:rsidP="007C458D">
            <w:pPr>
              <w:ind w:right="57"/>
              <w:jc w:val="right"/>
              <w:rPr>
                <w:rFonts w:eastAsia="Batang" w:cs="Arial"/>
                <w:b/>
                <w:caps/>
                <w:color w:val="595959"/>
                <w:spacing w:val="-5"/>
                <w:kern w:val="32"/>
              </w:rPr>
            </w:pPr>
            <w:r w:rsidRPr="00643EAF">
              <w:rPr>
                <w:rFonts w:eastAsia="Batang" w:cs="Arial"/>
                <w:b/>
                <w:caps/>
                <w:color w:val="595959"/>
                <w:spacing w:val="-5"/>
                <w:kern w:val="32"/>
              </w:rPr>
              <w:t>2,</w:t>
            </w:r>
            <w:r w:rsidRPr="00E42A65">
              <w:rPr>
                <w:rFonts w:eastAsia="Batang" w:cs="Arial"/>
                <w:b/>
                <w:caps/>
                <w:color w:val="595959"/>
                <w:spacing w:val="-5"/>
                <w:kern w:val="32"/>
              </w:rPr>
              <w:t>128</w:t>
            </w:r>
          </w:p>
        </w:tc>
        <w:tc>
          <w:tcPr>
            <w:tcW w:w="1067" w:type="dxa"/>
            <w:tcBorders>
              <w:top w:val="single" w:sz="4" w:space="0" w:color="auto"/>
              <w:bottom w:val="single" w:sz="4" w:space="0" w:color="auto"/>
            </w:tcBorders>
            <w:shd w:val="clear" w:color="auto" w:fill="auto"/>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color w:val="595959"/>
                <w:spacing w:val="-5"/>
              </w:rPr>
              <w:t>2,242</w:t>
            </w:r>
          </w:p>
        </w:tc>
        <w:tc>
          <w:tcPr>
            <w:tcW w:w="959" w:type="dxa"/>
            <w:tcBorders>
              <w:top w:val="single" w:sz="4" w:space="0" w:color="auto"/>
              <w:bottom w:val="single" w:sz="4" w:space="0" w:color="auto"/>
            </w:tcBorders>
            <w:shd w:val="clear" w:color="auto" w:fill="auto"/>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2,</w:t>
            </w:r>
            <w:r>
              <w:rPr>
                <w:rFonts w:eastAsia="Batang" w:cs="Arial"/>
                <w:color w:val="595959"/>
                <w:spacing w:val="-5"/>
              </w:rPr>
              <w:t>046</w:t>
            </w:r>
          </w:p>
        </w:tc>
      </w:tr>
      <w:tr w:rsidR="007C458D" w:rsidRPr="00F550B2" w:rsidTr="007C458D">
        <w:tc>
          <w:tcPr>
            <w:tcW w:w="7012" w:type="dxa"/>
            <w:tcBorders>
              <w:top w:val="single" w:sz="4" w:space="0" w:color="auto"/>
            </w:tcBorders>
            <w:shd w:val="clear" w:color="auto" w:fill="auto"/>
          </w:tcPr>
          <w:p w:rsidR="007C458D" w:rsidRPr="00F550B2" w:rsidRDefault="007C458D" w:rsidP="007C458D">
            <w:pPr>
              <w:rPr>
                <w:rFonts w:eastAsia="Batang" w:cs="Arial"/>
                <w:color w:val="595959"/>
                <w:spacing w:val="-5"/>
              </w:rPr>
            </w:pPr>
            <w:r w:rsidRPr="00F550B2">
              <w:rPr>
                <w:rFonts w:eastAsia="Batang" w:cs="Arial"/>
                <w:b/>
                <w:color w:val="595959"/>
                <w:spacing w:val="-5"/>
                <w:szCs w:val="18"/>
              </w:rPr>
              <w:t>Non-current</w:t>
            </w:r>
          </w:p>
        </w:tc>
        <w:tc>
          <w:tcPr>
            <w:tcW w:w="963" w:type="dxa"/>
            <w:tcBorders>
              <w:top w:val="single" w:sz="4" w:space="0" w:color="auto"/>
            </w:tcBorders>
            <w:shd w:val="clear" w:color="auto" w:fill="auto"/>
          </w:tcPr>
          <w:p w:rsidR="007C458D" w:rsidRPr="00F550B2" w:rsidRDefault="007C458D" w:rsidP="007C458D">
            <w:pPr>
              <w:ind w:right="57"/>
              <w:jc w:val="right"/>
              <w:rPr>
                <w:rFonts w:eastAsia="Batang" w:cs="Arial"/>
                <w:b/>
                <w:color w:val="595959"/>
                <w:spacing w:val="-5"/>
              </w:rPr>
            </w:pPr>
          </w:p>
        </w:tc>
        <w:tc>
          <w:tcPr>
            <w:tcW w:w="1067" w:type="dxa"/>
            <w:tcBorders>
              <w:top w:val="single" w:sz="4" w:space="0" w:color="auto"/>
            </w:tcBorders>
            <w:shd w:val="clear" w:color="auto" w:fill="auto"/>
          </w:tcPr>
          <w:p w:rsidR="007C458D" w:rsidRPr="00F550B2" w:rsidRDefault="007C458D" w:rsidP="007C458D">
            <w:pPr>
              <w:ind w:right="57"/>
              <w:jc w:val="right"/>
              <w:rPr>
                <w:rFonts w:eastAsia="Batang" w:cs="Arial"/>
                <w:bCs/>
                <w:color w:val="595959"/>
                <w:spacing w:val="-5"/>
              </w:rPr>
            </w:pPr>
          </w:p>
        </w:tc>
        <w:tc>
          <w:tcPr>
            <w:tcW w:w="959" w:type="dxa"/>
            <w:tcBorders>
              <w:top w:val="single" w:sz="4" w:space="0" w:color="auto"/>
            </w:tcBorders>
            <w:shd w:val="clear" w:color="auto" w:fill="auto"/>
          </w:tcPr>
          <w:p w:rsidR="007C458D" w:rsidRPr="00F550B2" w:rsidRDefault="007C458D" w:rsidP="007C458D">
            <w:pPr>
              <w:ind w:right="57"/>
              <w:jc w:val="right"/>
              <w:rPr>
                <w:rFonts w:eastAsia="Batang" w:cs="Arial"/>
                <w:color w:val="595959"/>
                <w:spacing w:val="-5"/>
              </w:rPr>
            </w:pPr>
          </w:p>
        </w:tc>
      </w:tr>
      <w:tr w:rsidR="007C458D" w:rsidRPr="00F550B2" w:rsidTr="007C458D">
        <w:tc>
          <w:tcPr>
            <w:tcW w:w="7012" w:type="dxa"/>
            <w:shd w:val="clear" w:color="auto" w:fill="auto"/>
          </w:tcPr>
          <w:p w:rsidR="007C458D" w:rsidRPr="00F550B2" w:rsidRDefault="007C458D" w:rsidP="007C458D">
            <w:pPr>
              <w:rPr>
                <w:rFonts w:eastAsia="Batang" w:cs="Arial"/>
                <w:color w:val="595959"/>
                <w:spacing w:val="-5"/>
              </w:rPr>
            </w:pPr>
            <w:r w:rsidRPr="00F550B2">
              <w:rPr>
                <w:rFonts w:eastAsia="Batang" w:cs="Arial"/>
                <w:color w:val="595959"/>
                <w:spacing w:val="-5"/>
              </w:rPr>
              <w:t>Trade and other payables</w:t>
            </w:r>
          </w:p>
        </w:tc>
        <w:tc>
          <w:tcPr>
            <w:tcW w:w="963" w:type="dxa"/>
            <w:shd w:val="clear" w:color="auto" w:fill="auto"/>
          </w:tcPr>
          <w:p w:rsidR="007C458D" w:rsidRPr="00F550B2" w:rsidRDefault="007C458D" w:rsidP="007C458D">
            <w:pPr>
              <w:ind w:right="57"/>
              <w:jc w:val="right"/>
              <w:rPr>
                <w:rFonts w:eastAsia="Batang" w:cs="Arial"/>
                <w:b/>
                <w:caps/>
                <w:color w:val="595959"/>
                <w:spacing w:val="-5"/>
                <w:kern w:val="32"/>
              </w:rPr>
            </w:pPr>
            <w:r>
              <w:rPr>
                <w:rFonts w:eastAsia="Batang" w:cs="Arial"/>
                <w:b/>
                <w:caps/>
                <w:color w:val="595959"/>
                <w:spacing w:val="-5"/>
                <w:kern w:val="32"/>
              </w:rPr>
              <w:t>103</w:t>
            </w:r>
          </w:p>
        </w:tc>
        <w:tc>
          <w:tcPr>
            <w:tcW w:w="1067" w:type="dxa"/>
            <w:shd w:val="clear" w:color="auto" w:fill="auto"/>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color w:val="595959"/>
                <w:spacing w:val="-5"/>
              </w:rPr>
              <w:t>90</w:t>
            </w:r>
          </w:p>
        </w:tc>
        <w:tc>
          <w:tcPr>
            <w:tcW w:w="959" w:type="dxa"/>
            <w:shd w:val="clear" w:color="auto" w:fill="auto"/>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112</w:t>
            </w:r>
          </w:p>
        </w:tc>
      </w:tr>
      <w:tr w:rsidR="007C458D" w:rsidRPr="00F550B2" w:rsidTr="007C458D">
        <w:tc>
          <w:tcPr>
            <w:tcW w:w="7012" w:type="dxa"/>
            <w:shd w:val="clear" w:color="auto" w:fill="auto"/>
          </w:tcPr>
          <w:p w:rsidR="007C458D" w:rsidRPr="00F550B2" w:rsidRDefault="007C458D" w:rsidP="007C458D">
            <w:pPr>
              <w:rPr>
                <w:rFonts w:eastAsia="Batang" w:cs="Arial"/>
                <w:color w:val="595959"/>
                <w:spacing w:val="-5"/>
              </w:rPr>
            </w:pPr>
            <w:r w:rsidRPr="00F550B2">
              <w:rPr>
                <w:rFonts w:eastAsia="Batang" w:cs="Arial"/>
                <w:color w:val="595959"/>
                <w:spacing w:val="-5"/>
              </w:rPr>
              <w:t>Accruals</w:t>
            </w:r>
          </w:p>
        </w:tc>
        <w:tc>
          <w:tcPr>
            <w:tcW w:w="963" w:type="dxa"/>
            <w:shd w:val="clear" w:color="auto" w:fill="auto"/>
          </w:tcPr>
          <w:p w:rsidR="007C458D" w:rsidRPr="00F550B2" w:rsidRDefault="007C458D" w:rsidP="007C458D">
            <w:pPr>
              <w:ind w:right="57"/>
              <w:jc w:val="right"/>
              <w:rPr>
                <w:rFonts w:eastAsia="Batang" w:cs="Arial"/>
                <w:b/>
                <w:caps/>
                <w:color w:val="595959"/>
                <w:spacing w:val="-5"/>
                <w:kern w:val="32"/>
              </w:rPr>
            </w:pPr>
            <w:r>
              <w:rPr>
                <w:rFonts w:eastAsia="Batang" w:cs="Arial"/>
                <w:b/>
                <w:caps/>
                <w:color w:val="595959"/>
                <w:spacing w:val="-5"/>
                <w:kern w:val="32"/>
              </w:rPr>
              <w:t>32</w:t>
            </w:r>
          </w:p>
        </w:tc>
        <w:tc>
          <w:tcPr>
            <w:tcW w:w="1067" w:type="dxa"/>
            <w:shd w:val="clear" w:color="auto" w:fill="auto"/>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color w:val="595959"/>
                <w:spacing w:val="-5"/>
              </w:rPr>
              <w:t>15</w:t>
            </w:r>
          </w:p>
        </w:tc>
        <w:tc>
          <w:tcPr>
            <w:tcW w:w="959" w:type="dxa"/>
            <w:shd w:val="clear" w:color="auto" w:fill="auto"/>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20</w:t>
            </w:r>
          </w:p>
        </w:tc>
      </w:tr>
      <w:tr w:rsidR="007C458D" w:rsidRPr="00F550B2" w:rsidTr="007C458D">
        <w:tc>
          <w:tcPr>
            <w:tcW w:w="7012" w:type="dxa"/>
            <w:shd w:val="clear" w:color="auto" w:fill="auto"/>
          </w:tcPr>
          <w:p w:rsidR="007C458D" w:rsidRPr="00F550B2" w:rsidRDefault="007C458D" w:rsidP="007C458D">
            <w:pPr>
              <w:rPr>
                <w:rFonts w:eastAsia="Batang" w:cs="Arial"/>
                <w:color w:val="595959"/>
                <w:spacing w:val="-5"/>
              </w:rPr>
            </w:pPr>
            <w:r w:rsidRPr="00F550B2">
              <w:rPr>
                <w:rFonts w:eastAsia="Batang" w:cs="Arial"/>
                <w:color w:val="595959"/>
                <w:spacing w:val="-5"/>
              </w:rPr>
              <w:t>Deferred income</w:t>
            </w:r>
          </w:p>
        </w:tc>
        <w:tc>
          <w:tcPr>
            <w:tcW w:w="963" w:type="dxa"/>
            <w:shd w:val="clear" w:color="auto" w:fill="auto"/>
          </w:tcPr>
          <w:p w:rsidR="007C458D" w:rsidRPr="00F550B2" w:rsidRDefault="007C458D" w:rsidP="007C458D">
            <w:pPr>
              <w:ind w:right="57"/>
              <w:jc w:val="right"/>
              <w:rPr>
                <w:rFonts w:eastAsia="Batang" w:cs="Arial"/>
                <w:b/>
                <w:caps/>
                <w:color w:val="595959"/>
                <w:spacing w:val="-5"/>
                <w:kern w:val="32"/>
              </w:rPr>
            </w:pPr>
            <w:r>
              <w:rPr>
                <w:rFonts w:eastAsia="Batang" w:cs="Arial"/>
                <w:b/>
                <w:caps/>
                <w:color w:val="595959"/>
                <w:spacing w:val="-5"/>
                <w:kern w:val="32"/>
              </w:rPr>
              <w:t>1</w:t>
            </w:r>
          </w:p>
        </w:tc>
        <w:tc>
          <w:tcPr>
            <w:tcW w:w="1067" w:type="dxa"/>
            <w:shd w:val="clear" w:color="auto" w:fill="auto"/>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color w:val="595959"/>
                <w:spacing w:val="-5"/>
              </w:rPr>
              <w:t>2</w:t>
            </w:r>
          </w:p>
        </w:tc>
        <w:tc>
          <w:tcPr>
            <w:tcW w:w="959" w:type="dxa"/>
            <w:shd w:val="clear" w:color="auto" w:fill="auto"/>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7</w:t>
            </w:r>
          </w:p>
        </w:tc>
      </w:tr>
      <w:tr w:rsidR="007C458D" w:rsidRPr="00F550B2" w:rsidTr="007C458D">
        <w:tc>
          <w:tcPr>
            <w:tcW w:w="7012" w:type="dxa"/>
            <w:shd w:val="clear" w:color="auto" w:fill="auto"/>
          </w:tcPr>
          <w:p w:rsidR="007C458D" w:rsidRPr="00F550B2" w:rsidRDefault="007C458D" w:rsidP="007C458D">
            <w:pPr>
              <w:rPr>
                <w:rFonts w:eastAsia="Batang" w:cs="Arial"/>
                <w:color w:val="595959"/>
                <w:spacing w:val="-5"/>
              </w:rPr>
            </w:pPr>
            <w:r w:rsidRPr="00F550B2">
              <w:rPr>
                <w:rFonts w:eastAsia="Batang" w:cs="Arial"/>
                <w:color w:val="595959"/>
                <w:spacing w:val="-5"/>
              </w:rPr>
              <w:t>Due to joint ventures and associates</w:t>
            </w:r>
          </w:p>
        </w:tc>
        <w:tc>
          <w:tcPr>
            <w:tcW w:w="963" w:type="dxa"/>
            <w:shd w:val="clear" w:color="auto" w:fill="auto"/>
          </w:tcPr>
          <w:p w:rsidR="007C458D" w:rsidRPr="00F550B2" w:rsidRDefault="007C458D" w:rsidP="007C458D">
            <w:pPr>
              <w:ind w:right="57"/>
              <w:jc w:val="right"/>
              <w:rPr>
                <w:rFonts w:eastAsia="Batang" w:cs="Arial"/>
                <w:b/>
                <w:caps/>
                <w:color w:val="595959"/>
                <w:spacing w:val="-5"/>
                <w:kern w:val="32"/>
              </w:rPr>
            </w:pPr>
            <w:r>
              <w:rPr>
                <w:rFonts w:eastAsia="Batang" w:cs="Arial"/>
                <w:b/>
                <w:caps/>
                <w:color w:val="595959"/>
                <w:spacing w:val="-5"/>
                <w:kern w:val="32"/>
              </w:rPr>
              <w:t>27</w:t>
            </w:r>
          </w:p>
        </w:tc>
        <w:tc>
          <w:tcPr>
            <w:tcW w:w="1067" w:type="dxa"/>
            <w:shd w:val="clear" w:color="auto" w:fill="auto"/>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color w:val="595959"/>
                <w:spacing w:val="-5"/>
              </w:rPr>
              <w:t>25</w:t>
            </w:r>
          </w:p>
        </w:tc>
        <w:tc>
          <w:tcPr>
            <w:tcW w:w="959" w:type="dxa"/>
            <w:shd w:val="clear" w:color="auto" w:fill="auto"/>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27</w:t>
            </w:r>
          </w:p>
        </w:tc>
      </w:tr>
      <w:tr w:rsidR="007C458D" w:rsidRPr="00F550B2" w:rsidTr="007C458D">
        <w:tc>
          <w:tcPr>
            <w:tcW w:w="7012" w:type="dxa"/>
            <w:tcBorders>
              <w:bottom w:val="single" w:sz="4" w:space="0" w:color="auto"/>
            </w:tcBorders>
            <w:shd w:val="clear" w:color="auto" w:fill="auto"/>
          </w:tcPr>
          <w:p w:rsidR="007C458D" w:rsidRPr="00F550B2" w:rsidRDefault="007C458D" w:rsidP="007C458D">
            <w:pPr>
              <w:rPr>
                <w:rFonts w:eastAsia="Batang" w:cs="Arial"/>
                <w:color w:val="595959"/>
                <w:spacing w:val="-5"/>
              </w:rPr>
            </w:pPr>
            <w:r w:rsidRPr="00F550B2">
              <w:rPr>
                <w:rFonts w:eastAsia="Batang" w:cs="Arial"/>
                <w:color w:val="595959"/>
                <w:spacing w:val="-5"/>
              </w:rPr>
              <w:t>Due on acquisitions</w:t>
            </w:r>
          </w:p>
        </w:tc>
        <w:tc>
          <w:tcPr>
            <w:tcW w:w="963" w:type="dxa"/>
            <w:tcBorders>
              <w:bottom w:val="single" w:sz="4" w:space="0" w:color="auto"/>
            </w:tcBorders>
            <w:shd w:val="clear" w:color="auto" w:fill="auto"/>
          </w:tcPr>
          <w:p w:rsidR="007C458D" w:rsidRPr="00F550B2" w:rsidRDefault="007C458D" w:rsidP="007C458D">
            <w:pPr>
              <w:ind w:right="57"/>
              <w:jc w:val="right"/>
              <w:rPr>
                <w:rFonts w:eastAsia="Batang" w:cs="Arial"/>
                <w:b/>
                <w:caps/>
                <w:color w:val="595959"/>
                <w:spacing w:val="-5"/>
                <w:kern w:val="32"/>
              </w:rPr>
            </w:pPr>
            <w:r>
              <w:rPr>
                <w:rFonts w:eastAsia="Batang" w:cs="Arial"/>
                <w:b/>
                <w:caps/>
                <w:color w:val="595959"/>
                <w:spacing w:val="-5"/>
                <w:kern w:val="32"/>
              </w:rPr>
              <w:t>14</w:t>
            </w:r>
          </w:p>
        </w:tc>
        <w:tc>
          <w:tcPr>
            <w:tcW w:w="1067" w:type="dxa"/>
            <w:tcBorders>
              <w:bottom w:val="single" w:sz="4" w:space="0" w:color="auto"/>
            </w:tcBorders>
            <w:shd w:val="clear" w:color="auto" w:fill="auto"/>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color w:val="595959"/>
                <w:spacing w:val="-5"/>
              </w:rPr>
              <w:t>17</w:t>
            </w:r>
          </w:p>
        </w:tc>
        <w:tc>
          <w:tcPr>
            <w:tcW w:w="959" w:type="dxa"/>
            <w:tcBorders>
              <w:bottom w:val="single" w:sz="4" w:space="0" w:color="auto"/>
            </w:tcBorders>
            <w:shd w:val="clear" w:color="auto" w:fill="auto"/>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1</w:t>
            </w:r>
            <w:r>
              <w:rPr>
                <w:rFonts w:eastAsia="Batang" w:cs="Arial"/>
                <w:color w:val="595959"/>
                <w:spacing w:val="-5"/>
              </w:rPr>
              <w:t>6</w:t>
            </w:r>
          </w:p>
        </w:tc>
      </w:tr>
      <w:tr w:rsidR="007C458D" w:rsidRPr="00F550B2" w:rsidTr="007C458D">
        <w:tc>
          <w:tcPr>
            <w:tcW w:w="7012" w:type="dxa"/>
            <w:tcBorders>
              <w:top w:val="single" w:sz="4" w:space="0" w:color="auto"/>
              <w:bottom w:val="single" w:sz="4" w:space="0" w:color="auto"/>
            </w:tcBorders>
            <w:shd w:val="clear" w:color="auto" w:fill="auto"/>
          </w:tcPr>
          <w:p w:rsidR="007C458D" w:rsidRPr="00F550B2" w:rsidRDefault="007C458D" w:rsidP="007C458D">
            <w:pPr>
              <w:rPr>
                <w:rFonts w:eastAsia="Batang" w:cs="Arial"/>
                <w:color w:val="595959"/>
                <w:spacing w:val="-5"/>
              </w:rPr>
            </w:pPr>
          </w:p>
        </w:tc>
        <w:tc>
          <w:tcPr>
            <w:tcW w:w="963" w:type="dxa"/>
            <w:tcBorders>
              <w:top w:val="single" w:sz="4" w:space="0" w:color="auto"/>
              <w:bottom w:val="single" w:sz="4" w:space="0" w:color="auto"/>
            </w:tcBorders>
            <w:shd w:val="clear" w:color="auto" w:fill="auto"/>
          </w:tcPr>
          <w:p w:rsidR="007C458D" w:rsidRPr="00F550B2" w:rsidRDefault="007C458D" w:rsidP="007C458D">
            <w:pPr>
              <w:ind w:right="57"/>
              <w:jc w:val="right"/>
              <w:rPr>
                <w:rFonts w:eastAsia="Batang" w:cs="Arial"/>
                <w:b/>
                <w:caps/>
                <w:color w:val="595959"/>
                <w:spacing w:val="-5"/>
                <w:kern w:val="32"/>
              </w:rPr>
            </w:pPr>
            <w:r>
              <w:rPr>
                <w:rFonts w:eastAsia="Batang" w:cs="Arial"/>
                <w:b/>
                <w:caps/>
                <w:color w:val="595959"/>
                <w:spacing w:val="-5"/>
                <w:kern w:val="32"/>
              </w:rPr>
              <w:t>177</w:t>
            </w:r>
          </w:p>
        </w:tc>
        <w:tc>
          <w:tcPr>
            <w:tcW w:w="1067" w:type="dxa"/>
            <w:tcBorders>
              <w:top w:val="single" w:sz="4" w:space="0" w:color="auto"/>
              <w:bottom w:val="single" w:sz="4" w:space="0" w:color="auto"/>
            </w:tcBorders>
            <w:shd w:val="clear" w:color="auto" w:fill="auto"/>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color w:val="595959"/>
                <w:spacing w:val="-5"/>
              </w:rPr>
              <w:t>149</w:t>
            </w:r>
          </w:p>
        </w:tc>
        <w:tc>
          <w:tcPr>
            <w:tcW w:w="959" w:type="dxa"/>
            <w:tcBorders>
              <w:top w:val="single" w:sz="4" w:space="0" w:color="auto"/>
              <w:bottom w:val="single" w:sz="4" w:space="0" w:color="auto"/>
            </w:tcBorders>
            <w:shd w:val="clear" w:color="auto" w:fill="auto"/>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1</w:t>
            </w:r>
            <w:r>
              <w:rPr>
                <w:rFonts w:eastAsia="Batang" w:cs="Arial"/>
                <w:color w:val="595959"/>
                <w:spacing w:val="-5"/>
              </w:rPr>
              <w:t>82</w:t>
            </w:r>
          </w:p>
        </w:tc>
      </w:tr>
      <w:tr w:rsidR="007C458D" w:rsidRPr="00F550B2" w:rsidTr="007C458D">
        <w:tc>
          <w:tcPr>
            <w:tcW w:w="7012" w:type="dxa"/>
            <w:tcBorders>
              <w:top w:val="single" w:sz="4" w:space="0" w:color="auto"/>
              <w:bottom w:val="single" w:sz="4" w:space="0" w:color="auto"/>
            </w:tcBorders>
            <w:shd w:val="clear" w:color="auto" w:fill="auto"/>
          </w:tcPr>
          <w:p w:rsidR="007C458D" w:rsidRPr="00F550B2" w:rsidRDefault="007C458D" w:rsidP="007C458D">
            <w:pPr>
              <w:rPr>
                <w:rFonts w:eastAsia="Batang" w:cs="Arial"/>
                <w:color w:val="595959"/>
                <w:spacing w:val="-5"/>
              </w:rPr>
            </w:pPr>
          </w:p>
        </w:tc>
        <w:tc>
          <w:tcPr>
            <w:tcW w:w="963" w:type="dxa"/>
            <w:tcBorders>
              <w:top w:val="single" w:sz="4" w:space="0" w:color="auto"/>
              <w:bottom w:val="single" w:sz="4" w:space="0" w:color="auto"/>
            </w:tcBorders>
            <w:shd w:val="clear" w:color="auto" w:fill="auto"/>
          </w:tcPr>
          <w:p w:rsidR="007C458D" w:rsidRPr="00F550B2" w:rsidRDefault="007C458D" w:rsidP="007C458D">
            <w:pPr>
              <w:ind w:right="57"/>
              <w:jc w:val="right"/>
              <w:rPr>
                <w:rFonts w:eastAsia="Batang" w:cs="Arial"/>
                <w:b/>
                <w:caps/>
                <w:color w:val="595959"/>
                <w:spacing w:val="-5"/>
                <w:kern w:val="32"/>
              </w:rPr>
            </w:pPr>
            <w:r>
              <w:rPr>
                <w:rFonts w:eastAsia="Batang" w:cs="Arial"/>
                <w:b/>
                <w:caps/>
                <w:color w:val="595959"/>
                <w:spacing w:val="-5"/>
                <w:kern w:val="32"/>
              </w:rPr>
              <w:t>2,305</w:t>
            </w:r>
          </w:p>
        </w:tc>
        <w:tc>
          <w:tcPr>
            <w:tcW w:w="1067" w:type="dxa"/>
            <w:tcBorders>
              <w:top w:val="single" w:sz="4" w:space="0" w:color="auto"/>
              <w:bottom w:val="single" w:sz="4" w:space="0" w:color="auto"/>
            </w:tcBorders>
            <w:shd w:val="clear" w:color="auto" w:fill="auto"/>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color w:val="595959"/>
                <w:spacing w:val="-5"/>
              </w:rPr>
              <w:t>2,391</w:t>
            </w:r>
          </w:p>
        </w:tc>
        <w:tc>
          <w:tcPr>
            <w:tcW w:w="959" w:type="dxa"/>
            <w:tcBorders>
              <w:top w:val="single" w:sz="4" w:space="0" w:color="auto"/>
              <w:bottom w:val="single" w:sz="4" w:space="0" w:color="auto"/>
            </w:tcBorders>
            <w:shd w:val="clear" w:color="auto" w:fill="auto"/>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2,</w:t>
            </w:r>
            <w:r>
              <w:rPr>
                <w:rFonts w:eastAsia="Batang" w:cs="Arial"/>
                <w:color w:val="595959"/>
                <w:spacing w:val="-5"/>
              </w:rPr>
              <w:t>228</w:t>
            </w:r>
          </w:p>
        </w:tc>
      </w:tr>
      <w:tr w:rsidR="007C458D" w:rsidRPr="00F550B2" w:rsidTr="007C458D">
        <w:tc>
          <w:tcPr>
            <w:tcW w:w="7012" w:type="dxa"/>
            <w:tcBorders>
              <w:top w:val="single" w:sz="4" w:space="0" w:color="auto"/>
            </w:tcBorders>
            <w:shd w:val="clear" w:color="auto" w:fill="auto"/>
          </w:tcPr>
          <w:p w:rsidR="007C458D" w:rsidRPr="00F550B2" w:rsidRDefault="007C458D" w:rsidP="007C458D">
            <w:pPr>
              <w:rPr>
                <w:rFonts w:eastAsia="Batang" w:cs="Arial"/>
                <w:b/>
                <w:color w:val="595959"/>
                <w:spacing w:val="-5"/>
              </w:rPr>
            </w:pPr>
            <w:r w:rsidRPr="00F550B2">
              <w:rPr>
                <w:rFonts w:eastAsia="Batang" w:cs="Arial"/>
                <w:b/>
                <w:color w:val="595959"/>
                <w:spacing w:val="-5"/>
              </w:rPr>
              <w:t>Comprising</w:t>
            </w:r>
          </w:p>
        </w:tc>
        <w:tc>
          <w:tcPr>
            <w:tcW w:w="963" w:type="dxa"/>
            <w:tcBorders>
              <w:top w:val="single" w:sz="4" w:space="0" w:color="auto"/>
            </w:tcBorders>
            <w:shd w:val="clear" w:color="auto" w:fill="auto"/>
          </w:tcPr>
          <w:p w:rsidR="007C458D" w:rsidRPr="00F550B2" w:rsidRDefault="007C458D" w:rsidP="007C458D">
            <w:pPr>
              <w:ind w:right="57"/>
              <w:jc w:val="right"/>
              <w:rPr>
                <w:rFonts w:eastAsia="Batang" w:cs="Arial"/>
                <w:b/>
                <w:color w:val="595959"/>
                <w:spacing w:val="-5"/>
              </w:rPr>
            </w:pPr>
          </w:p>
        </w:tc>
        <w:tc>
          <w:tcPr>
            <w:tcW w:w="1067" w:type="dxa"/>
            <w:tcBorders>
              <w:top w:val="single" w:sz="4" w:space="0" w:color="auto"/>
            </w:tcBorders>
            <w:shd w:val="clear" w:color="auto" w:fill="auto"/>
          </w:tcPr>
          <w:p w:rsidR="007C458D" w:rsidRPr="00F550B2" w:rsidRDefault="007C458D" w:rsidP="007C458D">
            <w:pPr>
              <w:ind w:right="57"/>
              <w:jc w:val="right"/>
              <w:rPr>
                <w:rFonts w:eastAsia="Batang" w:cs="Arial"/>
                <w:bCs/>
                <w:color w:val="595959"/>
                <w:spacing w:val="-5"/>
              </w:rPr>
            </w:pPr>
          </w:p>
        </w:tc>
        <w:tc>
          <w:tcPr>
            <w:tcW w:w="959" w:type="dxa"/>
            <w:tcBorders>
              <w:top w:val="single" w:sz="4" w:space="0" w:color="auto"/>
            </w:tcBorders>
            <w:shd w:val="clear" w:color="auto" w:fill="auto"/>
          </w:tcPr>
          <w:p w:rsidR="007C458D" w:rsidRPr="00F550B2" w:rsidRDefault="007C458D" w:rsidP="007C458D">
            <w:pPr>
              <w:ind w:right="57"/>
              <w:jc w:val="right"/>
              <w:rPr>
                <w:rFonts w:eastAsia="Batang" w:cs="Arial"/>
                <w:color w:val="595959"/>
                <w:spacing w:val="-5"/>
              </w:rPr>
            </w:pPr>
          </w:p>
        </w:tc>
      </w:tr>
      <w:tr w:rsidR="007C458D" w:rsidRPr="00F550B2" w:rsidTr="007C458D">
        <w:tc>
          <w:tcPr>
            <w:tcW w:w="7012" w:type="dxa"/>
            <w:shd w:val="clear" w:color="auto" w:fill="auto"/>
          </w:tcPr>
          <w:p w:rsidR="007C458D" w:rsidRPr="00F550B2" w:rsidRDefault="007C458D" w:rsidP="007C458D">
            <w:pPr>
              <w:rPr>
                <w:rFonts w:eastAsia="Batang" w:cs="Arial"/>
                <w:color w:val="595959"/>
                <w:spacing w:val="-5"/>
              </w:rPr>
            </w:pPr>
            <w:r w:rsidRPr="00F550B2">
              <w:rPr>
                <w:rFonts w:eastAsia="Batang" w:cs="Arial"/>
                <w:color w:val="595959"/>
                <w:spacing w:val="-5"/>
              </w:rPr>
              <w:t>Financial liabilities</w:t>
            </w:r>
          </w:p>
        </w:tc>
        <w:tc>
          <w:tcPr>
            <w:tcW w:w="963" w:type="dxa"/>
            <w:shd w:val="clear" w:color="auto" w:fill="auto"/>
          </w:tcPr>
          <w:p w:rsidR="007C458D" w:rsidRPr="00F550B2" w:rsidRDefault="007C458D" w:rsidP="007C458D">
            <w:pPr>
              <w:ind w:right="57"/>
              <w:jc w:val="right"/>
              <w:rPr>
                <w:rFonts w:eastAsia="Batang" w:cs="Arial"/>
                <w:b/>
                <w:caps/>
                <w:color w:val="595959"/>
                <w:spacing w:val="-5"/>
                <w:kern w:val="32"/>
              </w:rPr>
            </w:pPr>
            <w:r>
              <w:rPr>
                <w:rFonts w:eastAsia="Batang" w:cs="Arial"/>
                <w:b/>
                <w:caps/>
                <w:color w:val="595959"/>
                <w:spacing w:val="-5"/>
                <w:kern w:val="32"/>
              </w:rPr>
              <w:t>2,156</w:t>
            </w:r>
          </w:p>
        </w:tc>
        <w:tc>
          <w:tcPr>
            <w:tcW w:w="1067" w:type="dxa"/>
            <w:shd w:val="clear" w:color="auto" w:fill="auto"/>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color w:val="595959"/>
                <w:spacing w:val="-5"/>
              </w:rPr>
              <w:t>2,277</w:t>
            </w:r>
          </w:p>
        </w:tc>
        <w:tc>
          <w:tcPr>
            <w:tcW w:w="959" w:type="dxa"/>
            <w:shd w:val="clear" w:color="auto" w:fill="auto"/>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2,</w:t>
            </w:r>
            <w:r>
              <w:rPr>
                <w:rFonts w:eastAsia="Batang" w:cs="Arial"/>
                <w:color w:val="595959"/>
                <w:spacing w:val="-5"/>
              </w:rPr>
              <w:t>025</w:t>
            </w:r>
          </w:p>
        </w:tc>
      </w:tr>
      <w:tr w:rsidR="007C458D" w:rsidRPr="00F550B2" w:rsidTr="007C458D">
        <w:tc>
          <w:tcPr>
            <w:tcW w:w="7012" w:type="dxa"/>
            <w:shd w:val="clear" w:color="auto" w:fill="auto"/>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Non-financial liabilities </w:t>
            </w:r>
          </w:p>
        </w:tc>
        <w:tc>
          <w:tcPr>
            <w:tcW w:w="963" w:type="dxa"/>
            <w:shd w:val="clear" w:color="auto" w:fill="auto"/>
          </w:tcPr>
          <w:p w:rsidR="007C458D" w:rsidRPr="00F550B2" w:rsidRDefault="007C458D" w:rsidP="007C458D">
            <w:pPr>
              <w:ind w:right="57"/>
              <w:jc w:val="right"/>
              <w:rPr>
                <w:rFonts w:eastAsia="Batang" w:cs="Arial"/>
                <w:b/>
                <w:caps/>
                <w:color w:val="595959"/>
                <w:spacing w:val="-5"/>
                <w:kern w:val="32"/>
              </w:rPr>
            </w:pPr>
            <w:r>
              <w:rPr>
                <w:rFonts w:eastAsia="Batang" w:cs="Arial"/>
                <w:b/>
                <w:caps/>
                <w:color w:val="595959"/>
                <w:spacing w:val="-5"/>
                <w:kern w:val="32"/>
              </w:rPr>
              <w:t>149</w:t>
            </w:r>
          </w:p>
        </w:tc>
        <w:tc>
          <w:tcPr>
            <w:tcW w:w="1067" w:type="dxa"/>
            <w:shd w:val="clear" w:color="auto" w:fill="auto"/>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color w:val="595959"/>
                <w:spacing w:val="-5"/>
              </w:rPr>
              <w:t>114</w:t>
            </w:r>
          </w:p>
        </w:tc>
        <w:tc>
          <w:tcPr>
            <w:tcW w:w="959" w:type="dxa"/>
            <w:shd w:val="clear" w:color="auto" w:fill="auto"/>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2</w:t>
            </w:r>
            <w:r>
              <w:rPr>
                <w:rFonts w:eastAsia="Batang" w:cs="Arial"/>
                <w:color w:val="595959"/>
                <w:spacing w:val="-5"/>
              </w:rPr>
              <w:t>0</w:t>
            </w:r>
            <w:r w:rsidRPr="00F550B2">
              <w:rPr>
                <w:rFonts w:eastAsia="Batang" w:cs="Arial"/>
                <w:color w:val="595959"/>
                <w:spacing w:val="-5"/>
              </w:rPr>
              <w:t>3</w:t>
            </w:r>
          </w:p>
        </w:tc>
      </w:tr>
      <w:tr w:rsidR="007C458D" w:rsidRPr="00F550B2" w:rsidTr="007C458D">
        <w:tc>
          <w:tcPr>
            <w:tcW w:w="7012" w:type="dxa"/>
            <w:tcBorders>
              <w:top w:val="single" w:sz="4" w:space="0" w:color="auto"/>
              <w:bottom w:val="single" w:sz="4" w:space="0" w:color="auto"/>
            </w:tcBorders>
            <w:shd w:val="clear" w:color="auto" w:fill="auto"/>
          </w:tcPr>
          <w:p w:rsidR="007C458D" w:rsidRPr="00F550B2" w:rsidRDefault="007C458D" w:rsidP="007C458D">
            <w:pPr>
              <w:ind w:left="142"/>
              <w:rPr>
                <w:rFonts w:eastAsia="Batang" w:cs="Arial"/>
                <w:color w:val="595959"/>
                <w:spacing w:val="-5"/>
              </w:rPr>
            </w:pPr>
          </w:p>
        </w:tc>
        <w:tc>
          <w:tcPr>
            <w:tcW w:w="963" w:type="dxa"/>
            <w:tcBorders>
              <w:top w:val="single" w:sz="4" w:space="0" w:color="auto"/>
              <w:bottom w:val="single" w:sz="4" w:space="0" w:color="auto"/>
            </w:tcBorders>
            <w:shd w:val="clear" w:color="auto" w:fill="auto"/>
          </w:tcPr>
          <w:p w:rsidR="007C458D" w:rsidRPr="00F550B2" w:rsidRDefault="007C458D" w:rsidP="007C458D">
            <w:pPr>
              <w:ind w:right="57"/>
              <w:jc w:val="right"/>
              <w:rPr>
                <w:rFonts w:eastAsia="Batang" w:cs="Arial"/>
                <w:b/>
                <w:caps/>
                <w:color w:val="595959"/>
                <w:spacing w:val="-5"/>
                <w:kern w:val="32"/>
              </w:rPr>
            </w:pPr>
            <w:r>
              <w:rPr>
                <w:rFonts w:eastAsia="Batang" w:cs="Arial"/>
                <w:b/>
                <w:caps/>
                <w:color w:val="595959"/>
                <w:spacing w:val="-5"/>
                <w:kern w:val="32"/>
              </w:rPr>
              <w:t>2,305</w:t>
            </w:r>
          </w:p>
        </w:tc>
        <w:tc>
          <w:tcPr>
            <w:tcW w:w="1067" w:type="dxa"/>
            <w:tcBorders>
              <w:top w:val="single" w:sz="4" w:space="0" w:color="auto"/>
              <w:bottom w:val="single" w:sz="4" w:space="0" w:color="auto"/>
            </w:tcBorders>
            <w:shd w:val="clear" w:color="auto" w:fill="auto"/>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color w:val="595959"/>
                <w:spacing w:val="-5"/>
              </w:rPr>
              <w:t>2,391</w:t>
            </w:r>
          </w:p>
        </w:tc>
        <w:tc>
          <w:tcPr>
            <w:tcW w:w="959" w:type="dxa"/>
            <w:tcBorders>
              <w:top w:val="single" w:sz="4" w:space="0" w:color="auto"/>
              <w:bottom w:val="single" w:sz="4" w:space="0" w:color="auto"/>
            </w:tcBorders>
            <w:shd w:val="clear" w:color="auto" w:fill="auto"/>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2,</w:t>
            </w:r>
            <w:r>
              <w:rPr>
                <w:rFonts w:eastAsia="Batang" w:cs="Arial"/>
                <w:color w:val="595959"/>
                <w:spacing w:val="-5"/>
              </w:rPr>
              <w:t>228</w:t>
            </w:r>
          </w:p>
        </w:tc>
      </w:tr>
      <w:tr w:rsidR="007C458D" w:rsidRPr="00F550B2" w:rsidTr="007C458D">
        <w:tc>
          <w:tcPr>
            <w:tcW w:w="7012" w:type="dxa"/>
            <w:tcBorders>
              <w:top w:val="single" w:sz="4" w:space="0" w:color="auto"/>
            </w:tcBorders>
            <w:shd w:val="clear" w:color="auto" w:fill="auto"/>
          </w:tcPr>
          <w:p w:rsidR="007C458D" w:rsidRPr="005157F8" w:rsidRDefault="007C458D" w:rsidP="007C458D">
            <w:pPr>
              <w:keepNext/>
              <w:spacing w:before="60"/>
              <w:outlineLvl w:val="0"/>
              <w:rPr>
                <w:rFonts w:cs="Arial"/>
                <w:color w:val="595959"/>
                <w:spacing w:val="-6"/>
                <w:kern w:val="32"/>
                <w:sz w:val="14"/>
                <w:szCs w:val="14"/>
              </w:rPr>
            </w:pPr>
            <w:r w:rsidRPr="0073295E">
              <w:rPr>
                <w:rFonts w:cs="Arial"/>
                <w:color w:val="595959"/>
                <w:spacing w:val="-6"/>
                <w:kern w:val="32"/>
                <w:szCs w:val="18"/>
              </w:rPr>
              <w:t>*</w:t>
            </w:r>
            <w:r w:rsidRPr="003C41A3">
              <w:rPr>
                <w:rFonts w:cs="Arial"/>
                <w:color w:val="595959"/>
                <w:spacing w:val="-6"/>
                <w:kern w:val="32"/>
                <w:sz w:val="14"/>
                <w:szCs w:val="14"/>
              </w:rPr>
              <w:t xml:space="preserve"> Include £8</w:t>
            </w:r>
            <w:r w:rsidRPr="005157F8">
              <w:rPr>
                <w:rFonts w:cs="Arial"/>
                <w:color w:val="595959"/>
                <w:spacing w:val="-6"/>
                <w:kern w:val="32"/>
                <w:sz w:val="14"/>
                <w:szCs w:val="14"/>
              </w:rPr>
              <w:t xml:space="preserve">m (2013: first half £15m; full-year £11m) advances on construction contracts. </w:t>
            </w:r>
          </w:p>
        </w:tc>
        <w:tc>
          <w:tcPr>
            <w:tcW w:w="963" w:type="dxa"/>
            <w:tcBorders>
              <w:top w:val="single" w:sz="4" w:space="0" w:color="auto"/>
            </w:tcBorders>
            <w:shd w:val="clear" w:color="auto" w:fill="auto"/>
          </w:tcPr>
          <w:p w:rsidR="007C458D" w:rsidRPr="00F550B2" w:rsidRDefault="007C458D" w:rsidP="007C458D">
            <w:pPr>
              <w:jc w:val="right"/>
              <w:rPr>
                <w:rFonts w:eastAsia="Batang" w:cs="Arial"/>
                <w:b/>
                <w:color w:val="595959"/>
                <w:spacing w:val="-5"/>
              </w:rPr>
            </w:pPr>
          </w:p>
        </w:tc>
        <w:tc>
          <w:tcPr>
            <w:tcW w:w="1067" w:type="dxa"/>
            <w:tcBorders>
              <w:top w:val="single" w:sz="4" w:space="0" w:color="auto"/>
            </w:tcBorders>
            <w:shd w:val="clear" w:color="auto" w:fill="auto"/>
          </w:tcPr>
          <w:p w:rsidR="007C458D" w:rsidRPr="00F550B2" w:rsidRDefault="007C458D" w:rsidP="007C458D">
            <w:pPr>
              <w:jc w:val="right"/>
              <w:rPr>
                <w:rFonts w:eastAsia="Batang" w:cs="Arial"/>
                <w:bCs/>
                <w:color w:val="595959"/>
                <w:spacing w:val="-5"/>
              </w:rPr>
            </w:pPr>
          </w:p>
        </w:tc>
        <w:tc>
          <w:tcPr>
            <w:tcW w:w="959" w:type="dxa"/>
            <w:tcBorders>
              <w:top w:val="single" w:sz="4" w:space="0" w:color="auto"/>
            </w:tcBorders>
            <w:shd w:val="clear" w:color="auto" w:fill="auto"/>
          </w:tcPr>
          <w:p w:rsidR="007C458D" w:rsidRPr="00F550B2" w:rsidRDefault="007C458D" w:rsidP="007C458D">
            <w:pPr>
              <w:jc w:val="right"/>
              <w:rPr>
                <w:rFonts w:eastAsia="Batang" w:cs="Arial"/>
                <w:color w:val="595959"/>
                <w:spacing w:val="-5"/>
              </w:rPr>
            </w:pPr>
          </w:p>
        </w:tc>
      </w:tr>
    </w:tbl>
    <w:p w:rsidR="007C458D" w:rsidRPr="00F550B2" w:rsidRDefault="007C458D" w:rsidP="007C458D">
      <w:pPr>
        <w:keepNext/>
        <w:outlineLvl w:val="0"/>
        <w:rPr>
          <w:rFonts w:cs="Arial"/>
          <w:bCs/>
          <w:color w:val="595959"/>
          <w:spacing w:val="-6"/>
          <w:kern w:val="32"/>
          <w:szCs w:val="18"/>
        </w:rPr>
      </w:pPr>
    </w:p>
    <w:p w:rsidR="007C458D" w:rsidRPr="00F550B2" w:rsidRDefault="007C458D" w:rsidP="007C458D">
      <w:pPr>
        <w:keepNext/>
        <w:jc w:val="both"/>
        <w:outlineLvl w:val="0"/>
        <w:rPr>
          <w:rFonts w:cs="Arial"/>
          <w:bCs/>
          <w:color w:val="595959"/>
          <w:spacing w:val="-6"/>
          <w:kern w:val="32"/>
          <w:szCs w:val="18"/>
        </w:rPr>
      </w:pPr>
      <w:r w:rsidRPr="00F550B2">
        <w:rPr>
          <w:rFonts w:cs="Arial"/>
          <w:bCs/>
          <w:color w:val="595959"/>
          <w:spacing w:val="-6"/>
          <w:kern w:val="32"/>
          <w:szCs w:val="18"/>
        </w:rPr>
        <w:t xml:space="preserve">The Directors consider that the carrying values of current trade </w:t>
      </w:r>
      <w:r w:rsidRPr="00D77C9E">
        <w:rPr>
          <w:rFonts w:cs="Arial"/>
          <w:bCs/>
          <w:color w:val="595959"/>
          <w:spacing w:val="-6"/>
          <w:kern w:val="32"/>
          <w:szCs w:val="18"/>
        </w:rPr>
        <w:t xml:space="preserve">and other payables approximate their fair values. The fair value of non-current financial liabilities included above amounts to </w:t>
      </w:r>
      <w:r w:rsidRPr="00992BDB">
        <w:rPr>
          <w:rFonts w:cs="Arial"/>
          <w:bCs/>
          <w:color w:val="595959"/>
          <w:spacing w:val="-6"/>
          <w:kern w:val="32"/>
          <w:szCs w:val="18"/>
        </w:rPr>
        <w:t>£149m</w:t>
      </w:r>
      <w:r w:rsidRPr="00D77C9E">
        <w:rPr>
          <w:rFonts w:cs="Arial"/>
          <w:bCs/>
          <w:color w:val="595959"/>
          <w:spacing w:val="-6"/>
          <w:kern w:val="32"/>
          <w:szCs w:val="18"/>
        </w:rPr>
        <w:t xml:space="preserve"> (2013: first half £125m, full-year £</w:t>
      </w:r>
      <w:r w:rsidRPr="00F550B2">
        <w:rPr>
          <w:rFonts w:cs="Arial"/>
          <w:bCs/>
          <w:color w:val="595959"/>
          <w:spacing w:val="-6"/>
          <w:kern w:val="32"/>
          <w:szCs w:val="18"/>
        </w:rPr>
        <w:t>1</w:t>
      </w:r>
      <w:r>
        <w:rPr>
          <w:rFonts w:cs="Arial"/>
          <w:bCs/>
          <w:color w:val="595959"/>
          <w:spacing w:val="-6"/>
          <w:kern w:val="32"/>
          <w:szCs w:val="18"/>
        </w:rPr>
        <w:t>48</w:t>
      </w:r>
      <w:r w:rsidRPr="00F550B2">
        <w:rPr>
          <w:rFonts w:cs="Arial"/>
          <w:bCs/>
          <w:color w:val="595959"/>
          <w:spacing w:val="-6"/>
          <w:kern w:val="32"/>
          <w:szCs w:val="18"/>
        </w:rPr>
        <w:t>m) and has been determined by discounting future cash flows using yield curves and exchange rates prevailing at the reporting date.</w:t>
      </w:r>
    </w:p>
    <w:p w:rsidR="007E2163" w:rsidRDefault="007E2163">
      <w:pPr>
        <w:tabs>
          <w:tab w:val="clear" w:pos="227"/>
          <w:tab w:val="clear" w:pos="454"/>
        </w:tabs>
        <w:spacing w:after="0" w:line="240" w:lineRule="auto"/>
        <w:rPr>
          <w:rFonts w:cs="Arial"/>
          <w:b/>
          <w:bCs/>
          <w:color w:val="595959"/>
          <w:spacing w:val="-6"/>
          <w:kern w:val="32"/>
          <w:szCs w:val="18"/>
        </w:rPr>
      </w:pPr>
      <w:r>
        <w:rPr>
          <w:rFonts w:cs="Arial"/>
          <w:b/>
          <w:bCs/>
          <w:color w:val="595959"/>
          <w:spacing w:val="-6"/>
          <w:kern w:val="32"/>
          <w:szCs w:val="18"/>
        </w:rPr>
        <w:br w:type="page"/>
      </w:r>
    </w:p>
    <w:p w:rsidR="007C458D" w:rsidRPr="00F550B2" w:rsidRDefault="007C458D" w:rsidP="007C458D">
      <w:pPr>
        <w:keepNext/>
        <w:outlineLvl w:val="0"/>
        <w:rPr>
          <w:rFonts w:cs="Arial"/>
          <w:b/>
          <w:bCs/>
          <w:color w:val="595959"/>
          <w:spacing w:val="-6"/>
          <w:kern w:val="32"/>
          <w:szCs w:val="18"/>
        </w:rPr>
      </w:pPr>
    </w:p>
    <w:p w:rsidR="007C458D" w:rsidRPr="00F550B2" w:rsidRDefault="007C458D" w:rsidP="007C458D">
      <w:pPr>
        <w:keepNext/>
        <w:outlineLvl w:val="0"/>
        <w:rPr>
          <w:rFonts w:cs="Arial"/>
          <w:b/>
          <w:bCs/>
          <w:color w:val="005D99"/>
          <w:spacing w:val="-6"/>
          <w:kern w:val="32"/>
          <w:szCs w:val="18"/>
        </w:rPr>
      </w:pPr>
      <w:r w:rsidRPr="00F550B2">
        <w:rPr>
          <w:rFonts w:cs="Arial"/>
          <w:b/>
          <w:bCs/>
          <w:color w:val="005D99"/>
          <w:spacing w:val="-6"/>
          <w:kern w:val="32"/>
          <w:szCs w:val="18"/>
        </w:rPr>
        <w:t>15 PPP financial assets</w:t>
      </w:r>
    </w:p>
    <w:p w:rsidR="007C458D" w:rsidRPr="00F550B2" w:rsidRDefault="007C458D" w:rsidP="007C458D">
      <w:pPr>
        <w:keepNext/>
        <w:outlineLvl w:val="0"/>
        <w:rPr>
          <w:rFonts w:cs="Arial"/>
          <w:b/>
          <w:bCs/>
          <w:color w:val="595959"/>
          <w:spacing w:val="-6"/>
          <w:kern w:val="32"/>
          <w:szCs w:val="18"/>
        </w:rPr>
      </w:pPr>
    </w:p>
    <w:tbl>
      <w:tblPr>
        <w:tblW w:w="0" w:type="auto"/>
        <w:tblLook w:val="04A0" w:firstRow="1" w:lastRow="0" w:firstColumn="1" w:lastColumn="0" w:noHBand="0" w:noVBand="1"/>
      </w:tblPr>
      <w:tblGrid>
        <w:gridCol w:w="6322"/>
        <w:gridCol w:w="874"/>
        <w:gridCol w:w="945"/>
        <w:gridCol w:w="937"/>
        <w:gridCol w:w="923"/>
      </w:tblGrid>
      <w:tr w:rsidR="007C458D" w:rsidRPr="00F550B2" w:rsidTr="007C458D">
        <w:tc>
          <w:tcPr>
            <w:tcW w:w="6322" w:type="dxa"/>
            <w:tcBorders>
              <w:bottom w:val="single" w:sz="4" w:space="0" w:color="auto"/>
            </w:tcBorders>
            <w:shd w:val="clear" w:color="auto" w:fill="auto"/>
          </w:tcPr>
          <w:p w:rsidR="007C458D" w:rsidRPr="00F550B2" w:rsidRDefault="007C458D" w:rsidP="007C458D">
            <w:pPr>
              <w:ind w:right="57"/>
              <w:jc w:val="right"/>
              <w:rPr>
                <w:rFonts w:cs="Arial"/>
                <w:b/>
                <w:bCs/>
                <w:color w:val="595959"/>
                <w:spacing w:val="-5"/>
                <w:sz w:val="12"/>
              </w:rPr>
            </w:pPr>
          </w:p>
        </w:tc>
        <w:tc>
          <w:tcPr>
            <w:tcW w:w="874" w:type="dxa"/>
            <w:tcBorders>
              <w:bottom w:val="single" w:sz="4" w:space="0" w:color="auto"/>
            </w:tcBorders>
            <w:vAlign w:val="bottom"/>
          </w:tcPr>
          <w:p w:rsidR="007C458D" w:rsidRPr="00F550B2" w:rsidRDefault="007C458D" w:rsidP="007C458D">
            <w:pPr>
              <w:ind w:right="57"/>
              <w:jc w:val="right"/>
              <w:rPr>
                <w:rFonts w:cs="Arial"/>
                <w:b/>
                <w:bCs/>
                <w:color w:val="595959"/>
                <w:spacing w:val="-5"/>
                <w:sz w:val="12"/>
              </w:rPr>
            </w:pPr>
            <w:r w:rsidRPr="00F550B2">
              <w:rPr>
                <w:rFonts w:cs="Arial"/>
                <w:b/>
                <w:bCs/>
                <w:color w:val="595959"/>
                <w:spacing w:val="-5"/>
                <w:sz w:val="12"/>
              </w:rPr>
              <w:t xml:space="preserve">Schools </w:t>
            </w:r>
          </w:p>
          <w:p w:rsidR="007C458D" w:rsidRPr="00F550B2" w:rsidRDefault="007C458D" w:rsidP="007C458D">
            <w:pPr>
              <w:ind w:right="57"/>
              <w:jc w:val="right"/>
              <w:rPr>
                <w:rFonts w:cs="Arial"/>
                <w:b/>
                <w:bCs/>
                <w:color w:val="595959"/>
                <w:spacing w:val="-5"/>
                <w:sz w:val="12"/>
              </w:rPr>
            </w:pPr>
            <w:r w:rsidRPr="00F550B2">
              <w:rPr>
                <w:rFonts w:cs="Arial"/>
                <w:b/>
                <w:bCs/>
                <w:color w:val="595959"/>
                <w:spacing w:val="-5"/>
                <w:sz w:val="12"/>
              </w:rPr>
              <w:t xml:space="preserve">£m </w:t>
            </w:r>
          </w:p>
        </w:tc>
        <w:tc>
          <w:tcPr>
            <w:tcW w:w="945" w:type="dxa"/>
            <w:tcBorders>
              <w:bottom w:val="single" w:sz="4" w:space="0" w:color="auto"/>
            </w:tcBorders>
            <w:shd w:val="clear" w:color="auto" w:fill="auto"/>
            <w:vAlign w:val="bottom"/>
          </w:tcPr>
          <w:p w:rsidR="007C458D" w:rsidRPr="00F550B2" w:rsidRDefault="007C458D" w:rsidP="007C458D">
            <w:pPr>
              <w:ind w:right="57"/>
              <w:jc w:val="right"/>
              <w:rPr>
                <w:rFonts w:cs="Arial"/>
                <w:b/>
                <w:bCs/>
                <w:color w:val="595959"/>
                <w:spacing w:val="-5"/>
                <w:sz w:val="12"/>
              </w:rPr>
            </w:pPr>
            <w:r w:rsidRPr="00F550B2">
              <w:rPr>
                <w:rFonts w:cs="Arial"/>
                <w:b/>
                <w:bCs/>
                <w:color w:val="595959"/>
                <w:spacing w:val="-5"/>
                <w:sz w:val="12"/>
              </w:rPr>
              <w:t>Roads</w:t>
            </w:r>
          </w:p>
          <w:p w:rsidR="007C458D" w:rsidRPr="00F550B2" w:rsidRDefault="007C458D" w:rsidP="007C458D">
            <w:pPr>
              <w:ind w:right="57"/>
              <w:jc w:val="right"/>
              <w:rPr>
                <w:rFonts w:cs="Arial"/>
                <w:b/>
                <w:bCs/>
                <w:color w:val="595959"/>
                <w:spacing w:val="-5"/>
                <w:sz w:val="12"/>
              </w:rPr>
            </w:pPr>
            <w:r w:rsidRPr="00F550B2">
              <w:rPr>
                <w:rFonts w:cs="Arial"/>
                <w:b/>
                <w:bCs/>
                <w:color w:val="595959"/>
                <w:spacing w:val="-5"/>
                <w:sz w:val="12"/>
              </w:rPr>
              <w:t>£m</w:t>
            </w:r>
          </w:p>
        </w:tc>
        <w:tc>
          <w:tcPr>
            <w:tcW w:w="937" w:type="dxa"/>
            <w:tcBorders>
              <w:bottom w:val="single" w:sz="4" w:space="0" w:color="auto"/>
            </w:tcBorders>
            <w:shd w:val="clear" w:color="auto" w:fill="auto"/>
            <w:vAlign w:val="bottom"/>
          </w:tcPr>
          <w:p w:rsidR="007C458D" w:rsidRPr="00F550B2" w:rsidRDefault="007C458D" w:rsidP="007C458D">
            <w:pPr>
              <w:ind w:right="57"/>
              <w:jc w:val="right"/>
              <w:rPr>
                <w:rFonts w:cs="Arial"/>
                <w:b/>
                <w:bCs/>
                <w:color w:val="595959"/>
                <w:spacing w:val="-5"/>
                <w:sz w:val="12"/>
              </w:rPr>
            </w:pPr>
            <w:r w:rsidRPr="00F550B2">
              <w:rPr>
                <w:rFonts w:cs="Arial"/>
                <w:b/>
                <w:bCs/>
                <w:color w:val="595959"/>
                <w:spacing w:val="-5"/>
                <w:sz w:val="12"/>
              </w:rPr>
              <w:t>Other</w:t>
            </w:r>
          </w:p>
          <w:p w:rsidR="007C458D" w:rsidRPr="00F550B2" w:rsidRDefault="007C458D" w:rsidP="007C458D">
            <w:pPr>
              <w:ind w:right="57"/>
              <w:jc w:val="right"/>
              <w:rPr>
                <w:rFonts w:cs="Arial"/>
                <w:b/>
                <w:bCs/>
                <w:color w:val="595959"/>
                <w:spacing w:val="-5"/>
                <w:sz w:val="12"/>
              </w:rPr>
            </w:pPr>
            <w:r w:rsidRPr="00F550B2">
              <w:rPr>
                <w:rFonts w:cs="Arial"/>
                <w:b/>
                <w:bCs/>
                <w:color w:val="595959"/>
                <w:spacing w:val="-5"/>
                <w:sz w:val="12"/>
              </w:rPr>
              <w:t>£m</w:t>
            </w:r>
          </w:p>
        </w:tc>
        <w:tc>
          <w:tcPr>
            <w:tcW w:w="923" w:type="dxa"/>
            <w:tcBorders>
              <w:bottom w:val="single" w:sz="4" w:space="0" w:color="auto"/>
            </w:tcBorders>
            <w:shd w:val="clear" w:color="auto" w:fill="auto"/>
            <w:vAlign w:val="bottom"/>
          </w:tcPr>
          <w:p w:rsidR="007C458D" w:rsidRPr="00F550B2" w:rsidRDefault="007C458D" w:rsidP="007C458D">
            <w:pPr>
              <w:ind w:right="57"/>
              <w:jc w:val="right"/>
              <w:rPr>
                <w:rFonts w:cs="Arial"/>
                <w:b/>
                <w:bCs/>
                <w:color w:val="595959"/>
                <w:spacing w:val="-5"/>
                <w:sz w:val="12"/>
              </w:rPr>
            </w:pPr>
            <w:r w:rsidRPr="00F550B2">
              <w:rPr>
                <w:rFonts w:cs="Arial"/>
                <w:b/>
                <w:bCs/>
                <w:color w:val="595959"/>
                <w:spacing w:val="-5"/>
                <w:sz w:val="12"/>
              </w:rPr>
              <w:t>Total</w:t>
            </w:r>
          </w:p>
          <w:p w:rsidR="007C458D" w:rsidRPr="00F550B2" w:rsidRDefault="007C458D" w:rsidP="007C458D">
            <w:pPr>
              <w:ind w:right="57"/>
              <w:jc w:val="right"/>
              <w:rPr>
                <w:rFonts w:cs="Arial"/>
                <w:b/>
                <w:bCs/>
                <w:color w:val="595959"/>
                <w:spacing w:val="-5"/>
                <w:sz w:val="12"/>
              </w:rPr>
            </w:pPr>
            <w:r w:rsidRPr="00F550B2">
              <w:rPr>
                <w:rFonts w:cs="Arial"/>
                <w:b/>
                <w:bCs/>
                <w:color w:val="595959"/>
                <w:spacing w:val="-5"/>
                <w:sz w:val="12"/>
              </w:rPr>
              <w:t>£m</w:t>
            </w:r>
          </w:p>
        </w:tc>
      </w:tr>
      <w:tr w:rsidR="007C458D" w:rsidRPr="00F550B2" w:rsidTr="007C458D">
        <w:tc>
          <w:tcPr>
            <w:tcW w:w="6322" w:type="dxa"/>
            <w:tcBorders>
              <w:top w:val="single" w:sz="4" w:space="0" w:color="auto"/>
            </w:tcBorders>
            <w:shd w:val="clear" w:color="auto" w:fill="auto"/>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At 1 January </w:t>
            </w:r>
            <w:r>
              <w:rPr>
                <w:rFonts w:eastAsia="Batang" w:cs="Arial"/>
                <w:color w:val="595959"/>
                <w:spacing w:val="-5"/>
              </w:rPr>
              <w:t>2013</w:t>
            </w:r>
            <w:r w:rsidRPr="00F550B2">
              <w:rPr>
                <w:rFonts w:eastAsia="Batang" w:cs="Arial"/>
                <w:color w:val="595959"/>
                <w:spacing w:val="-5"/>
              </w:rPr>
              <w:t xml:space="preserve"> audited</w:t>
            </w:r>
          </w:p>
        </w:tc>
        <w:tc>
          <w:tcPr>
            <w:tcW w:w="874" w:type="dxa"/>
            <w:tcBorders>
              <w:top w:val="single" w:sz="4" w:space="0" w:color="auto"/>
            </w:tcBorders>
          </w:tcPr>
          <w:p w:rsidR="007C458D" w:rsidRPr="00F550B2" w:rsidRDefault="007C458D" w:rsidP="007C458D">
            <w:pPr>
              <w:ind w:right="57"/>
              <w:jc w:val="right"/>
              <w:rPr>
                <w:rFonts w:eastAsia="Batang" w:cs="Arial"/>
                <w:bCs/>
                <w:color w:val="595959"/>
                <w:spacing w:val="-5"/>
              </w:rPr>
            </w:pPr>
            <w:r w:rsidRPr="00F550B2">
              <w:rPr>
                <w:rFonts w:eastAsia="Batang" w:cs="Arial"/>
                <w:bCs/>
                <w:color w:val="595959"/>
                <w:spacing w:val="-5"/>
              </w:rPr>
              <w:t>217</w:t>
            </w:r>
          </w:p>
        </w:tc>
        <w:tc>
          <w:tcPr>
            <w:tcW w:w="945" w:type="dxa"/>
            <w:tcBorders>
              <w:top w:val="single" w:sz="4" w:space="0" w:color="auto"/>
            </w:tcBorders>
            <w:shd w:val="clear" w:color="auto" w:fill="auto"/>
          </w:tcPr>
          <w:p w:rsidR="007C458D" w:rsidRPr="00F550B2" w:rsidRDefault="007C458D" w:rsidP="007C458D">
            <w:pPr>
              <w:ind w:right="57"/>
              <w:jc w:val="right"/>
              <w:rPr>
                <w:rFonts w:eastAsia="Batang" w:cs="Arial"/>
                <w:bCs/>
                <w:caps/>
                <w:color w:val="595959"/>
                <w:spacing w:val="-5"/>
                <w:kern w:val="32"/>
              </w:rPr>
            </w:pPr>
            <w:r w:rsidRPr="00F550B2">
              <w:rPr>
                <w:rFonts w:eastAsia="Batang" w:cs="Arial"/>
                <w:bCs/>
                <w:color w:val="595959"/>
                <w:spacing w:val="-5"/>
              </w:rPr>
              <w:t>280</w:t>
            </w:r>
          </w:p>
        </w:tc>
        <w:tc>
          <w:tcPr>
            <w:tcW w:w="937" w:type="dxa"/>
            <w:tcBorders>
              <w:top w:val="single" w:sz="4" w:space="0" w:color="auto"/>
            </w:tcBorders>
            <w:shd w:val="clear" w:color="auto" w:fill="auto"/>
          </w:tcPr>
          <w:p w:rsidR="007C458D" w:rsidRPr="00F550B2" w:rsidRDefault="007C458D" w:rsidP="007C458D">
            <w:pPr>
              <w:ind w:right="57"/>
              <w:jc w:val="right"/>
              <w:rPr>
                <w:rFonts w:eastAsia="Batang" w:cs="Arial"/>
                <w:bCs/>
                <w:caps/>
                <w:color w:val="595959"/>
                <w:spacing w:val="-5"/>
                <w:kern w:val="32"/>
              </w:rPr>
            </w:pPr>
            <w:r w:rsidRPr="00F550B2">
              <w:rPr>
                <w:rFonts w:eastAsia="Batang" w:cs="Arial"/>
                <w:bCs/>
                <w:color w:val="595959"/>
                <w:spacing w:val="-5"/>
              </w:rPr>
              <w:t>45</w:t>
            </w:r>
          </w:p>
        </w:tc>
        <w:tc>
          <w:tcPr>
            <w:tcW w:w="923" w:type="dxa"/>
            <w:tcBorders>
              <w:top w:val="single" w:sz="4" w:space="0" w:color="auto"/>
            </w:tcBorders>
            <w:shd w:val="clear" w:color="auto" w:fill="auto"/>
          </w:tcPr>
          <w:p w:rsidR="007C458D" w:rsidRPr="00F550B2" w:rsidRDefault="007C458D" w:rsidP="007C458D">
            <w:pPr>
              <w:ind w:right="57"/>
              <w:jc w:val="right"/>
              <w:rPr>
                <w:rFonts w:eastAsia="Batang" w:cs="Arial"/>
                <w:bCs/>
                <w:caps/>
                <w:color w:val="595959"/>
                <w:spacing w:val="-5"/>
                <w:kern w:val="32"/>
              </w:rPr>
            </w:pPr>
            <w:r w:rsidRPr="00F550B2">
              <w:rPr>
                <w:rFonts w:eastAsia="Batang" w:cs="Arial"/>
                <w:bCs/>
                <w:color w:val="595959"/>
                <w:spacing w:val="-5"/>
              </w:rPr>
              <w:t>542</w:t>
            </w:r>
          </w:p>
        </w:tc>
      </w:tr>
      <w:tr w:rsidR="007C458D" w:rsidRPr="00F550B2" w:rsidTr="007C458D">
        <w:tc>
          <w:tcPr>
            <w:tcW w:w="6322" w:type="dxa"/>
            <w:shd w:val="clear" w:color="auto" w:fill="auto"/>
          </w:tcPr>
          <w:p w:rsidR="007C458D" w:rsidRPr="00F550B2" w:rsidRDefault="007C458D" w:rsidP="007C458D">
            <w:pPr>
              <w:rPr>
                <w:rFonts w:eastAsia="Batang" w:cs="Arial"/>
                <w:color w:val="595959"/>
                <w:spacing w:val="-5"/>
              </w:rPr>
            </w:pPr>
            <w:r w:rsidRPr="00F550B2">
              <w:rPr>
                <w:rFonts w:eastAsia="Batang" w:cs="Arial"/>
                <w:color w:val="595959"/>
                <w:spacing w:val="-5"/>
              </w:rPr>
              <w:t>Income recognised in the income statement</w:t>
            </w:r>
          </w:p>
        </w:tc>
        <w:tc>
          <w:tcPr>
            <w:tcW w:w="874" w:type="dxa"/>
            <w:vAlign w:val="bottom"/>
          </w:tcPr>
          <w:p w:rsidR="007C458D" w:rsidRPr="00F550B2" w:rsidRDefault="007C458D" w:rsidP="007C458D">
            <w:pPr>
              <w:ind w:right="57"/>
              <w:jc w:val="right"/>
              <w:rPr>
                <w:rFonts w:eastAsia="Batang" w:cs="Arial"/>
                <w:color w:val="595959"/>
                <w:spacing w:val="-6"/>
                <w:sz w:val="17"/>
              </w:rPr>
            </w:pPr>
          </w:p>
        </w:tc>
        <w:tc>
          <w:tcPr>
            <w:tcW w:w="945" w:type="dxa"/>
            <w:shd w:val="clear" w:color="auto" w:fill="auto"/>
            <w:vAlign w:val="bottom"/>
          </w:tcPr>
          <w:p w:rsidR="007C458D" w:rsidRPr="00F550B2" w:rsidRDefault="007C458D" w:rsidP="007C458D">
            <w:pPr>
              <w:ind w:right="57"/>
              <w:jc w:val="right"/>
              <w:rPr>
                <w:rFonts w:eastAsia="Batang" w:cs="Arial"/>
                <w:color w:val="595959"/>
                <w:spacing w:val="-6"/>
                <w:sz w:val="17"/>
              </w:rPr>
            </w:pPr>
          </w:p>
        </w:tc>
        <w:tc>
          <w:tcPr>
            <w:tcW w:w="937" w:type="dxa"/>
            <w:shd w:val="clear" w:color="auto" w:fill="auto"/>
            <w:vAlign w:val="bottom"/>
          </w:tcPr>
          <w:p w:rsidR="007C458D" w:rsidRPr="00F550B2" w:rsidRDefault="007C458D" w:rsidP="007C458D">
            <w:pPr>
              <w:ind w:right="57"/>
              <w:jc w:val="right"/>
              <w:rPr>
                <w:rFonts w:eastAsia="Batang" w:cs="Arial"/>
                <w:color w:val="595959"/>
                <w:spacing w:val="-6"/>
                <w:sz w:val="17"/>
              </w:rPr>
            </w:pPr>
          </w:p>
        </w:tc>
        <w:tc>
          <w:tcPr>
            <w:tcW w:w="923" w:type="dxa"/>
            <w:shd w:val="clear" w:color="auto" w:fill="auto"/>
            <w:vAlign w:val="bottom"/>
          </w:tcPr>
          <w:p w:rsidR="007C458D" w:rsidRPr="00F550B2" w:rsidRDefault="007C458D" w:rsidP="007C458D">
            <w:pPr>
              <w:ind w:right="57"/>
              <w:jc w:val="right"/>
              <w:rPr>
                <w:rFonts w:eastAsia="Batang" w:cs="Arial"/>
                <w:color w:val="595959"/>
                <w:spacing w:val="-6"/>
                <w:sz w:val="17"/>
              </w:rPr>
            </w:pPr>
          </w:p>
        </w:tc>
      </w:tr>
      <w:tr w:rsidR="007C458D" w:rsidRPr="00F550B2" w:rsidTr="007C458D">
        <w:tc>
          <w:tcPr>
            <w:tcW w:w="6322" w:type="dxa"/>
            <w:shd w:val="clear" w:color="auto" w:fill="auto"/>
          </w:tcPr>
          <w:p w:rsidR="007C458D" w:rsidRPr="00F550B2" w:rsidRDefault="007C458D" w:rsidP="007C458D">
            <w:pPr>
              <w:rPr>
                <w:rFonts w:cs="Arial"/>
                <w:color w:val="595959"/>
                <w:spacing w:val="-5"/>
              </w:rPr>
            </w:pPr>
            <w:r w:rsidRPr="00F550B2">
              <w:rPr>
                <w:rFonts w:cs="Arial"/>
                <w:color w:val="595959"/>
                <w:spacing w:val="-5"/>
              </w:rPr>
              <w:t>– construction contract margin</w:t>
            </w:r>
          </w:p>
        </w:tc>
        <w:tc>
          <w:tcPr>
            <w:tcW w:w="874" w:type="dxa"/>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bCs/>
                <w:color w:val="595959"/>
                <w:spacing w:val="-5"/>
              </w:rPr>
              <w:t>–</w:t>
            </w:r>
          </w:p>
        </w:tc>
        <w:tc>
          <w:tcPr>
            <w:tcW w:w="945" w:type="dxa"/>
            <w:shd w:val="clear" w:color="auto" w:fill="auto"/>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bCs/>
                <w:color w:val="595959"/>
                <w:spacing w:val="-5"/>
              </w:rPr>
              <w:t>1</w:t>
            </w:r>
          </w:p>
        </w:tc>
        <w:tc>
          <w:tcPr>
            <w:tcW w:w="937" w:type="dxa"/>
            <w:shd w:val="clear" w:color="auto" w:fill="auto"/>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bCs/>
                <w:color w:val="595959"/>
                <w:spacing w:val="-5"/>
              </w:rPr>
              <w:t>–</w:t>
            </w:r>
          </w:p>
        </w:tc>
        <w:tc>
          <w:tcPr>
            <w:tcW w:w="923" w:type="dxa"/>
            <w:shd w:val="clear" w:color="auto" w:fill="auto"/>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bCs/>
                <w:color w:val="595959"/>
                <w:spacing w:val="-5"/>
              </w:rPr>
              <w:t>1</w:t>
            </w:r>
          </w:p>
        </w:tc>
      </w:tr>
      <w:tr w:rsidR="007C458D" w:rsidRPr="00F550B2" w:rsidTr="007C458D">
        <w:tc>
          <w:tcPr>
            <w:tcW w:w="6322" w:type="dxa"/>
            <w:shd w:val="clear" w:color="auto" w:fill="auto"/>
          </w:tcPr>
          <w:p w:rsidR="007C458D" w:rsidRPr="00F550B2" w:rsidRDefault="007C458D" w:rsidP="007C458D">
            <w:pPr>
              <w:rPr>
                <w:rFonts w:cs="Arial"/>
                <w:color w:val="595959"/>
                <w:spacing w:val="-5"/>
              </w:rPr>
            </w:pPr>
            <w:r w:rsidRPr="00F550B2">
              <w:rPr>
                <w:rFonts w:cs="Arial"/>
                <w:color w:val="595959"/>
                <w:spacing w:val="-5"/>
              </w:rPr>
              <w:t>– interest income (Note 5)</w:t>
            </w:r>
          </w:p>
        </w:tc>
        <w:tc>
          <w:tcPr>
            <w:tcW w:w="874" w:type="dxa"/>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color w:val="595959"/>
                <w:spacing w:val="-5"/>
              </w:rPr>
              <w:t>6</w:t>
            </w:r>
          </w:p>
        </w:tc>
        <w:tc>
          <w:tcPr>
            <w:tcW w:w="945" w:type="dxa"/>
            <w:shd w:val="clear" w:color="auto" w:fill="auto"/>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color w:val="595959"/>
                <w:spacing w:val="-5"/>
              </w:rPr>
              <w:t>8</w:t>
            </w:r>
          </w:p>
        </w:tc>
        <w:tc>
          <w:tcPr>
            <w:tcW w:w="937" w:type="dxa"/>
            <w:shd w:val="clear" w:color="auto" w:fill="auto"/>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bCs/>
                <w:color w:val="595959"/>
                <w:spacing w:val="-5"/>
              </w:rPr>
              <w:t>2</w:t>
            </w:r>
          </w:p>
        </w:tc>
        <w:tc>
          <w:tcPr>
            <w:tcW w:w="923" w:type="dxa"/>
            <w:shd w:val="clear" w:color="auto" w:fill="auto"/>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color w:val="595959"/>
                <w:spacing w:val="-5"/>
              </w:rPr>
              <w:t>16</w:t>
            </w:r>
          </w:p>
        </w:tc>
      </w:tr>
      <w:tr w:rsidR="007C458D" w:rsidRPr="00F550B2" w:rsidTr="007C458D">
        <w:tc>
          <w:tcPr>
            <w:tcW w:w="6322" w:type="dxa"/>
            <w:shd w:val="clear" w:color="auto" w:fill="auto"/>
          </w:tcPr>
          <w:p w:rsidR="007C458D" w:rsidRPr="00F550B2" w:rsidRDefault="007C458D" w:rsidP="007C458D">
            <w:pPr>
              <w:rPr>
                <w:rFonts w:cs="Arial"/>
                <w:color w:val="595959"/>
                <w:spacing w:val="-5"/>
              </w:rPr>
            </w:pPr>
            <w:r w:rsidRPr="00F550B2">
              <w:rPr>
                <w:rFonts w:cs="Arial"/>
                <w:color w:val="595959"/>
                <w:spacing w:val="-5"/>
              </w:rPr>
              <w:t>Losses recognised in the statement of comprehensive income</w:t>
            </w:r>
          </w:p>
        </w:tc>
        <w:tc>
          <w:tcPr>
            <w:tcW w:w="874" w:type="dxa"/>
          </w:tcPr>
          <w:p w:rsidR="007C458D" w:rsidRPr="00D77C9E" w:rsidRDefault="007C458D" w:rsidP="007C458D">
            <w:pPr>
              <w:ind w:right="57"/>
              <w:jc w:val="right"/>
              <w:rPr>
                <w:rFonts w:eastAsia="Batang" w:cs="Arial"/>
                <w:color w:val="595959"/>
                <w:spacing w:val="-5"/>
              </w:rPr>
            </w:pPr>
          </w:p>
        </w:tc>
        <w:tc>
          <w:tcPr>
            <w:tcW w:w="945" w:type="dxa"/>
            <w:shd w:val="clear" w:color="auto" w:fill="auto"/>
          </w:tcPr>
          <w:p w:rsidR="007C458D" w:rsidRPr="00D77C9E" w:rsidRDefault="007C458D" w:rsidP="007C458D">
            <w:pPr>
              <w:ind w:right="57"/>
              <w:jc w:val="right"/>
              <w:rPr>
                <w:rFonts w:eastAsia="Batang" w:cs="Arial"/>
                <w:color w:val="595959"/>
                <w:spacing w:val="-5"/>
              </w:rPr>
            </w:pPr>
          </w:p>
        </w:tc>
        <w:tc>
          <w:tcPr>
            <w:tcW w:w="937" w:type="dxa"/>
            <w:shd w:val="clear" w:color="auto" w:fill="auto"/>
          </w:tcPr>
          <w:p w:rsidR="007C458D" w:rsidRPr="00D77C9E" w:rsidRDefault="007C458D" w:rsidP="007C458D">
            <w:pPr>
              <w:ind w:right="57"/>
              <w:jc w:val="right"/>
              <w:rPr>
                <w:rFonts w:eastAsia="Batang" w:cs="Arial"/>
                <w:bCs/>
                <w:color w:val="595959"/>
                <w:spacing w:val="-5"/>
              </w:rPr>
            </w:pPr>
          </w:p>
        </w:tc>
        <w:tc>
          <w:tcPr>
            <w:tcW w:w="923" w:type="dxa"/>
            <w:shd w:val="clear" w:color="auto" w:fill="auto"/>
          </w:tcPr>
          <w:p w:rsidR="007C458D" w:rsidRPr="00D77C9E" w:rsidRDefault="007C458D" w:rsidP="007C458D">
            <w:pPr>
              <w:ind w:right="57"/>
              <w:jc w:val="right"/>
              <w:rPr>
                <w:rFonts w:eastAsia="Batang" w:cs="Arial"/>
                <w:color w:val="595959"/>
                <w:spacing w:val="-5"/>
              </w:rPr>
            </w:pPr>
          </w:p>
        </w:tc>
      </w:tr>
      <w:tr w:rsidR="007C458D" w:rsidRPr="00F550B2" w:rsidTr="007C458D">
        <w:tc>
          <w:tcPr>
            <w:tcW w:w="6322" w:type="dxa"/>
            <w:shd w:val="clear" w:color="auto" w:fill="auto"/>
          </w:tcPr>
          <w:p w:rsidR="007C458D" w:rsidRPr="00F550B2" w:rsidRDefault="007C458D" w:rsidP="007C458D">
            <w:pPr>
              <w:rPr>
                <w:rFonts w:cs="Arial"/>
                <w:color w:val="595959"/>
                <w:spacing w:val="-5"/>
              </w:rPr>
            </w:pPr>
            <w:r w:rsidRPr="00F550B2">
              <w:rPr>
                <w:rFonts w:cs="Arial"/>
                <w:color w:val="595959"/>
                <w:spacing w:val="-5"/>
              </w:rPr>
              <w:t>– fair value movements</w:t>
            </w:r>
          </w:p>
        </w:tc>
        <w:tc>
          <w:tcPr>
            <w:tcW w:w="874" w:type="dxa"/>
          </w:tcPr>
          <w:p w:rsidR="007C458D" w:rsidRPr="00D77C9E" w:rsidRDefault="007C458D" w:rsidP="007C458D">
            <w:pPr>
              <w:keepNext/>
              <w:ind w:right="17"/>
              <w:jc w:val="right"/>
              <w:outlineLvl w:val="0"/>
              <w:rPr>
                <w:rFonts w:eastAsia="Batang" w:cs="Arial"/>
                <w:color w:val="595959"/>
                <w:spacing w:val="-5"/>
              </w:rPr>
            </w:pPr>
            <w:r w:rsidRPr="00D77C9E">
              <w:rPr>
                <w:rFonts w:eastAsia="Batang" w:cs="Arial"/>
                <w:color w:val="595959"/>
                <w:spacing w:val="-5"/>
              </w:rPr>
              <w:t>(10)</w:t>
            </w:r>
          </w:p>
        </w:tc>
        <w:tc>
          <w:tcPr>
            <w:tcW w:w="945" w:type="dxa"/>
            <w:shd w:val="clear" w:color="auto" w:fill="auto"/>
          </w:tcPr>
          <w:p w:rsidR="007C458D" w:rsidRPr="00D77C9E" w:rsidRDefault="007C458D" w:rsidP="007C458D">
            <w:pPr>
              <w:keepNext/>
              <w:ind w:right="17"/>
              <w:jc w:val="right"/>
              <w:outlineLvl w:val="0"/>
              <w:rPr>
                <w:rFonts w:eastAsia="Batang" w:cs="Arial"/>
                <w:color w:val="595959"/>
                <w:spacing w:val="-5"/>
              </w:rPr>
            </w:pPr>
            <w:r w:rsidRPr="00D77C9E">
              <w:rPr>
                <w:rFonts w:eastAsia="Batang" w:cs="Arial"/>
                <w:color w:val="595959"/>
                <w:spacing w:val="-5"/>
              </w:rPr>
              <w:t>(14)</w:t>
            </w:r>
          </w:p>
        </w:tc>
        <w:tc>
          <w:tcPr>
            <w:tcW w:w="937" w:type="dxa"/>
            <w:shd w:val="clear" w:color="auto" w:fill="auto"/>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bCs/>
                <w:color w:val="595959"/>
                <w:spacing w:val="-5"/>
              </w:rPr>
              <w:t>–</w:t>
            </w:r>
          </w:p>
        </w:tc>
        <w:tc>
          <w:tcPr>
            <w:tcW w:w="923" w:type="dxa"/>
            <w:shd w:val="clear" w:color="auto" w:fill="auto"/>
          </w:tcPr>
          <w:p w:rsidR="007C458D" w:rsidRPr="00D77C9E" w:rsidRDefault="007C458D" w:rsidP="007C458D">
            <w:pPr>
              <w:keepNext/>
              <w:ind w:right="17"/>
              <w:jc w:val="right"/>
              <w:outlineLvl w:val="0"/>
              <w:rPr>
                <w:rFonts w:eastAsia="Batang" w:cs="Arial"/>
                <w:color w:val="595959"/>
                <w:spacing w:val="-5"/>
              </w:rPr>
            </w:pPr>
            <w:r w:rsidRPr="00D77C9E">
              <w:rPr>
                <w:rFonts w:eastAsia="Batang" w:cs="Arial"/>
                <w:color w:val="595959"/>
                <w:spacing w:val="-5"/>
              </w:rPr>
              <w:t>(24)</w:t>
            </w:r>
          </w:p>
        </w:tc>
      </w:tr>
      <w:tr w:rsidR="007C458D" w:rsidRPr="00F550B2" w:rsidTr="007C458D">
        <w:tc>
          <w:tcPr>
            <w:tcW w:w="6322" w:type="dxa"/>
            <w:shd w:val="clear" w:color="auto" w:fill="auto"/>
          </w:tcPr>
          <w:p w:rsidR="007C458D" w:rsidRPr="00F550B2" w:rsidRDefault="007C458D" w:rsidP="007C458D">
            <w:pPr>
              <w:rPr>
                <w:rFonts w:cs="Arial"/>
                <w:color w:val="595959"/>
                <w:spacing w:val="-5"/>
              </w:rPr>
            </w:pPr>
            <w:r w:rsidRPr="00F550B2">
              <w:rPr>
                <w:rFonts w:cs="Arial"/>
                <w:color w:val="595959"/>
                <w:spacing w:val="-5"/>
              </w:rPr>
              <w:t>Other movements</w:t>
            </w:r>
          </w:p>
        </w:tc>
        <w:tc>
          <w:tcPr>
            <w:tcW w:w="874" w:type="dxa"/>
          </w:tcPr>
          <w:p w:rsidR="007C458D" w:rsidRPr="00D77C9E" w:rsidRDefault="007C458D" w:rsidP="007C458D">
            <w:pPr>
              <w:ind w:right="57"/>
              <w:jc w:val="right"/>
              <w:rPr>
                <w:rFonts w:eastAsia="Batang" w:cs="Arial"/>
                <w:color w:val="595959"/>
                <w:spacing w:val="-5"/>
              </w:rPr>
            </w:pPr>
          </w:p>
        </w:tc>
        <w:tc>
          <w:tcPr>
            <w:tcW w:w="945" w:type="dxa"/>
            <w:shd w:val="clear" w:color="auto" w:fill="auto"/>
          </w:tcPr>
          <w:p w:rsidR="007C458D" w:rsidRPr="00D77C9E" w:rsidRDefault="007C458D" w:rsidP="007C458D">
            <w:pPr>
              <w:ind w:right="57"/>
              <w:jc w:val="right"/>
              <w:rPr>
                <w:rFonts w:eastAsia="Batang" w:cs="Arial"/>
                <w:color w:val="595959"/>
                <w:spacing w:val="-5"/>
              </w:rPr>
            </w:pPr>
          </w:p>
        </w:tc>
        <w:tc>
          <w:tcPr>
            <w:tcW w:w="937" w:type="dxa"/>
            <w:shd w:val="clear" w:color="auto" w:fill="auto"/>
          </w:tcPr>
          <w:p w:rsidR="007C458D" w:rsidRPr="00D77C9E" w:rsidRDefault="007C458D" w:rsidP="007C458D">
            <w:pPr>
              <w:ind w:right="57"/>
              <w:jc w:val="right"/>
              <w:rPr>
                <w:rFonts w:eastAsia="Batang" w:cs="Arial"/>
                <w:bCs/>
                <w:color w:val="595959"/>
                <w:spacing w:val="-5"/>
              </w:rPr>
            </w:pPr>
          </w:p>
        </w:tc>
        <w:tc>
          <w:tcPr>
            <w:tcW w:w="923" w:type="dxa"/>
            <w:shd w:val="clear" w:color="auto" w:fill="auto"/>
          </w:tcPr>
          <w:p w:rsidR="007C458D" w:rsidRPr="00D77C9E" w:rsidRDefault="007C458D" w:rsidP="007C458D">
            <w:pPr>
              <w:ind w:right="57"/>
              <w:jc w:val="right"/>
              <w:rPr>
                <w:rFonts w:eastAsia="Batang" w:cs="Arial"/>
                <w:color w:val="595959"/>
                <w:spacing w:val="-5"/>
              </w:rPr>
            </w:pPr>
          </w:p>
        </w:tc>
      </w:tr>
      <w:tr w:rsidR="007C458D" w:rsidRPr="00F550B2" w:rsidTr="007C458D">
        <w:tc>
          <w:tcPr>
            <w:tcW w:w="6322" w:type="dxa"/>
            <w:shd w:val="clear" w:color="auto" w:fill="auto"/>
          </w:tcPr>
          <w:p w:rsidR="007C458D" w:rsidRPr="00F550B2" w:rsidRDefault="007C458D" w:rsidP="007C458D">
            <w:pPr>
              <w:rPr>
                <w:rFonts w:cs="Arial"/>
                <w:color w:val="595959"/>
                <w:spacing w:val="-5"/>
              </w:rPr>
            </w:pPr>
            <w:r w:rsidRPr="00F550B2">
              <w:rPr>
                <w:rFonts w:cs="Arial"/>
                <w:color w:val="595959"/>
                <w:spacing w:val="-5"/>
              </w:rPr>
              <w:t>– cash expenditure</w:t>
            </w:r>
          </w:p>
        </w:tc>
        <w:tc>
          <w:tcPr>
            <w:tcW w:w="874" w:type="dxa"/>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bCs/>
                <w:color w:val="595959"/>
                <w:spacing w:val="-5"/>
              </w:rPr>
              <w:t>–</w:t>
            </w:r>
          </w:p>
        </w:tc>
        <w:tc>
          <w:tcPr>
            <w:tcW w:w="945" w:type="dxa"/>
            <w:shd w:val="clear" w:color="auto" w:fill="auto"/>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color w:val="595959"/>
                <w:spacing w:val="-5"/>
              </w:rPr>
              <w:t>18</w:t>
            </w:r>
          </w:p>
        </w:tc>
        <w:tc>
          <w:tcPr>
            <w:tcW w:w="937" w:type="dxa"/>
            <w:shd w:val="clear" w:color="auto" w:fill="auto"/>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bCs/>
                <w:color w:val="595959"/>
                <w:spacing w:val="-5"/>
              </w:rPr>
              <w:t>9</w:t>
            </w:r>
          </w:p>
        </w:tc>
        <w:tc>
          <w:tcPr>
            <w:tcW w:w="923" w:type="dxa"/>
            <w:shd w:val="clear" w:color="auto" w:fill="auto"/>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color w:val="595959"/>
                <w:spacing w:val="-5"/>
              </w:rPr>
              <w:t>2</w:t>
            </w:r>
            <w:r>
              <w:rPr>
                <w:rFonts w:eastAsia="Batang" w:cs="Arial"/>
                <w:color w:val="595959"/>
                <w:spacing w:val="-5"/>
              </w:rPr>
              <w:t>7</w:t>
            </w:r>
          </w:p>
        </w:tc>
      </w:tr>
      <w:tr w:rsidR="007C458D" w:rsidRPr="00F550B2" w:rsidTr="007C458D">
        <w:tc>
          <w:tcPr>
            <w:tcW w:w="6322" w:type="dxa"/>
            <w:tcBorders>
              <w:bottom w:val="single" w:sz="4" w:space="0" w:color="auto"/>
            </w:tcBorders>
            <w:shd w:val="clear" w:color="auto" w:fill="auto"/>
          </w:tcPr>
          <w:p w:rsidR="007C458D" w:rsidRPr="00F550B2" w:rsidRDefault="007C458D" w:rsidP="007C458D">
            <w:pPr>
              <w:rPr>
                <w:rFonts w:cs="Arial"/>
                <w:color w:val="595959"/>
                <w:spacing w:val="-5"/>
              </w:rPr>
            </w:pPr>
            <w:r w:rsidRPr="00F550B2">
              <w:rPr>
                <w:rFonts w:cs="Arial"/>
                <w:color w:val="595959"/>
                <w:spacing w:val="-5"/>
              </w:rPr>
              <w:t>– cash received</w:t>
            </w:r>
          </w:p>
        </w:tc>
        <w:tc>
          <w:tcPr>
            <w:tcW w:w="874" w:type="dxa"/>
            <w:tcBorders>
              <w:bottom w:val="single" w:sz="4" w:space="0" w:color="auto"/>
            </w:tcBorders>
          </w:tcPr>
          <w:p w:rsidR="007C458D" w:rsidRPr="00D77C9E" w:rsidRDefault="007C458D" w:rsidP="007C458D">
            <w:pPr>
              <w:keepNext/>
              <w:ind w:right="17"/>
              <w:jc w:val="right"/>
              <w:outlineLvl w:val="0"/>
              <w:rPr>
                <w:rFonts w:eastAsia="Batang" w:cs="Arial"/>
                <w:color w:val="595959"/>
                <w:spacing w:val="-5"/>
              </w:rPr>
            </w:pPr>
            <w:r w:rsidRPr="00D77C9E">
              <w:rPr>
                <w:rFonts w:eastAsia="Batang" w:cs="Arial"/>
                <w:color w:val="595959"/>
                <w:spacing w:val="-5"/>
              </w:rPr>
              <w:t>(</w:t>
            </w:r>
            <w:r>
              <w:rPr>
                <w:rFonts w:eastAsia="Batang" w:cs="Arial"/>
                <w:color w:val="595959"/>
                <w:spacing w:val="-5"/>
              </w:rPr>
              <w:t>9</w:t>
            </w:r>
            <w:r w:rsidRPr="00D77C9E">
              <w:rPr>
                <w:rFonts w:eastAsia="Batang" w:cs="Arial"/>
                <w:color w:val="595959"/>
                <w:spacing w:val="-5"/>
              </w:rPr>
              <w:t>)</w:t>
            </w:r>
          </w:p>
        </w:tc>
        <w:tc>
          <w:tcPr>
            <w:tcW w:w="945" w:type="dxa"/>
            <w:tcBorders>
              <w:bottom w:val="single" w:sz="4" w:space="0" w:color="auto"/>
            </w:tcBorders>
            <w:shd w:val="clear" w:color="auto" w:fill="auto"/>
          </w:tcPr>
          <w:p w:rsidR="007C458D" w:rsidRPr="00D77C9E" w:rsidRDefault="007C458D" w:rsidP="007C458D">
            <w:pPr>
              <w:keepNext/>
              <w:ind w:right="17"/>
              <w:jc w:val="right"/>
              <w:outlineLvl w:val="0"/>
              <w:rPr>
                <w:rFonts w:eastAsia="Batang" w:cs="Arial"/>
                <w:color w:val="595959"/>
                <w:spacing w:val="-5"/>
              </w:rPr>
            </w:pPr>
            <w:r w:rsidRPr="00D77C9E">
              <w:rPr>
                <w:rFonts w:eastAsia="Batang" w:cs="Arial"/>
                <w:color w:val="595959"/>
                <w:spacing w:val="-5"/>
              </w:rPr>
              <w:t>(14)</w:t>
            </w:r>
          </w:p>
        </w:tc>
        <w:tc>
          <w:tcPr>
            <w:tcW w:w="937" w:type="dxa"/>
            <w:tcBorders>
              <w:bottom w:val="single" w:sz="4" w:space="0" w:color="auto"/>
            </w:tcBorders>
            <w:shd w:val="clear" w:color="auto" w:fill="auto"/>
          </w:tcPr>
          <w:p w:rsidR="007C458D" w:rsidRPr="00D77C9E" w:rsidRDefault="007C458D" w:rsidP="007C458D">
            <w:pPr>
              <w:keepNext/>
              <w:ind w:right="17"/>
              <w:jc w:val="right"/>
              <w:outlineLvl w:val="0"/>
              <w:rPr>
                <w:rFonts w:eastAsia="Batang" w:cs="Arial"/>
                <w:bCs/>
                <w:color w:val="595959"/>
                <w:spacing w:val="-5"/>
              </w:rPr>
            </w:pPr>
            <w:r w:rsidRPr="00D77C9E">
              <w:rPr>
                <w:rFonts w:eastAsia="Batang" w:cs="Arial"/>
                <w:bCs/>
                <w:color w:val="595959"/>
                <w:spacing w:val="-5"/>
              </w:rPr>
              <w:t>(2)</w:t>
            </w:r>
          </w:p>
        </w:tc>
        <w:tc>
          <w:tcPr>
            <w:tcW w:w="923" w:type="dxa"/>
            <w:tcBorders>
              <w:bottom w:val="single" w:sz="4" w:space="0" w:color="auto"/>
            </w:tcBorders>
            <w:shd w:val="clear" w:color="auto" w:fill="auto"/>
          </w:tcPr>
          <w:p w:rsidR="007C458D" w:rsidRPr="00D77C9E" w:rsidRDefault="007C458D" w:rsidP="007C458D">
            <w:pPr>
              <w:keepNext/>
              <w:ind w:right="17"/>
              <w:jc w:val="right"/>
              <w:outlineLvl w:val="0"/>
              <w:rPr>
                <w:rFonts w:eastAsia="Batang" w:cs="Arial"/>
                <w:color w:val="595959"/>
                <w:spacing w:val="-5"/>
              </w:rPr>
            </w:pPr>
            <w:r w:rsidRPr="00D77C9E">
              <w:rPr>
                <w:rFonts w:eastAsia="Batang" w:cs="Arial"/>
                <w:color w:val="595959"/>
                <w:spacing w:val="-5"/>
              </w:rPr>
              <w:t>(2</w:t>
            </w:r>
            <w:r>
              <w:rPr>
                <w:rFonts w:eastAsia="Batang" w:cs="Arial"/>
                <w:color w:val="595959"/>
                <w:spacing w:val="-5"/>
              </w:rPr>
              <w:t>5</w:t>
            </w:r>
            <w:r w:rsidRPr="00D77C9E">
              <w:rPr>
                <w:rFonts w:eastAsia="Batang" w:cs="Arial"/>
                <w:color w:val="595959"/>
                <w:spacing w:val="-5"/>
              </w:rPr>
              <w:t>)</w:t>
            </w:r>
          </w:p>
        </w:tc>
      </w:tr>
      <w:tr w:rsidR="007C458D" w:rsidRPr="00F550B2" w:rsidTr="007C458D">
        <w:tc>
          <w:tcPr>
            <w:tcW w:w="6322" w:type="dxa"/>
            <w:tcBorders>
              <w:top w:val="single" w:sz="4" w:space="0" w:color="auto"/>
            </w:tcBorders>
            <w:shd w:val="clear" w:color="auto" w:fill="auto"/>
          </w:tcPr>
          <w:p w:rsidR="007C458D" w:rsidRPr="00F550B2" w:rsidRDefault="007C458D" w:rsidP="007C458D">
            <w:pPr>
              <w:rPr>
                <w:rFonts w:cs="Arial"/>
                <w:color w:val="595959"/>
                <w:spacing w:val="-5"/>
              </w:rPr>
            </w:pPr>
            <w:r w:rsidRPr="00F550B2">
              <w:rPr>
                <w:rFonts w:cs="Arial"/>
                <w:color w:val="595959"/>
                <w:spacing w:val="-5"/>
              </w:rPr>
              <w:t xml:space="preserve">At </w:t>
            </w:r>
            <w:r>
              <w:rPr>
                <w:rFonts w:cs="Arial"/>
                <w:color w:val="595959"/>
                <w:spacing w:val="-5"/>
              </w:rPr>
              <w:t>28 June</w:t>
            </w:r>
            <w:r w:rsidRPr="00F550B2">
              <w:rPr>
                <w:rFonts w:cs="Arial"/>
                <w:color w:val="595959"/>
                <w:spacing w:val="-5"/>
              </w:rPr>
              <w:t xml:space="preserve"> </w:t>
            </w:r>
            <w:r>
              <w:rPr>
                <w:rFonts w:cs="Arial"/>
                <w:color w:val="595959"/>
                <w:spacing w:val="-5"/>
              </w:rPr>
              <w:t>2013</w:t>
            </w:r>
            <w:r w:rsidRPr="00F550B2">
              <w:rPr>
                <w:rFonts w:cs="Arial"/>
                <w:color w:val="595959"/>
                <w:spacing w:val="-5"/>
              </w:rPr>
              <w:t xml:space="preserve"> unaudited</w:t>
            </w:r>
          </w:p>
        </w:tc>
        <w:tc>
          <w:tcPr>
            <w:tcW w:w="874" w:type="dxa"/>
            <w:tcBorders>
              <w:top w:val="single" w:sz="4" w:space="0" w:color="auto"/>
            </w:tcBorders>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color w:val="595959"/>
                <w:spacing w:val="-5"/>
              </w:rPr>
              <w:t>204</w:t>
            </w:r>
          </w:p>
        </w:tc>
        <w:tc>
          <w:tcPr>
            <w:tcW w:w="945" w:type="dxa"/>
            <w:tcBorders>
              <w:top w:val="single" w:sz="4" w:space="0" w:color="auto"/>
            </w:tcBorders>
            <w:shd w:val="clear" w:color="auto" w:fill="auto"/>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color w:val="595959"/>
                <w:spacing w:val="-5"/>
              </w:rPr>
              <w:t>279</w:t>
            </w:r>
          </w:p>
        </w:tc>
        <w:tc>
          <w:tcPr>
            <w:tcW w:w="937" w:type="dxa"/>
            <w:tcBorders>
              <w:top w:val="single" w:sz="4" w:space="0" w:color="auto"/>
            </w:tcBorders>
            <w:shd w:val="clear" w:color="auto" w:fill="auto"/>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bCs/>
                <w:color w:val="595959"/>
                <w:spacing w:val="-5"/>
              </w:rPr>
              <w:t>54</w:t>
            </w:r>
          </w:p>
        </w:tc>
        <w:tc>
          <w:tcPr>
            <w:tcW w:w="923" w:type="dxa"/>
            <w:tcBorders>
              <w:top w:val="single" w:sz="4" w:space="0" w:color="auto"/>
            </w:tcBorders>
            <w:shd w:val="clear" w:color="auto" w:fill="auto"/>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color w:val="595959"/>
                <w:spacing w:val="-5"/>
              </w:rPr>
              <w:t>537</w:t>
            </w:r>
          </w:p>
        </w:tc>
      </w:tr>
      <w:tr w:rsidR="007C458D" w:rsidRPr="00F550B2" w:rsidTr="007C458D">
        <w:tc>
          <w:tcPr>
            <w:tcW w:w="6322" w:type="dxa"/>
            <w:shd w:val="clear" w:color="auto" w:fill="auto"/>
          </w:tcPr>
          <w:p w:rsidR="007C458D" w:rsidRPr="00102F7C" w:rsidRDefault="007C458D" w:rsidP="007C458D">
            <w:pPr>
              <w:rPr>
                <w:rFonts w:cs="Arial"/>
                <w:color w:val="595959"/>
                <w:spacing w:val="-5"/>
              </w:rPr>
            </w:pPr>
            <w:r w:rsidRPr="00102F7C">
              <w:rPr>
                <w:rFonts w:cs="Arial"/>
                <w:color w:val="595959"/>
                <w:spacing w:val="-5"/>
              </w:rPr>
              <w:t>Income recognised in the income statement</w:t>
            </w:r>
          </w:p>
        </w:tc>
        <w:tc>
          <w:tcPr>
            <w:tcW w:w="874" w:type="dxa"/>
          </w:tcPr>
          <w:p w:rsidR="007C458D" w:rsidRPr="00102F7C" w:rsidRDefault="007C458D" w:rsidP="007C458D">
            <w:pPr>
              <w:ind w:right="57"/>
              <w:jc w:val="right"/>
              <w:rPr>
                <w:rFonts w:eastAsia="Batang" w:cs="Arial"/>
                <w:b/>
                <w:color w:val="595959"/>
                <w:spacing w:val="-5"/>
              </w:rPr>
            </w:pPr>
          </w:p>
        </w:tc>
        <w:tc>
          <w:tcPr>
            <w:tcW w:w="945" w:type="dxa"/>
            <w:shd w:val="clear" w:color="auto" w:fill="auto"/>
          </w:tcPr>
          <w:p w:rsidR="007C458D" w:rsidRPr="00102F7C" w:rsidRDefault="007C458D" w:rsidP="007C458D">
            <w:pPr>
              <w:ind w:right="57"/>
              <w:jc w:val="right"/>
              <w:rPr>
                <w:rFonts w:eastAsia="Batang" w:cs="Arial"/>
                <w:b/>
                <w:color w:val="595959"/>
                <w:spacing w:val="-5"/>
              </w:rPr>
            </w:pPr>
          </w:p>
        </w:tc>
        <w:tc>
          <w:tcPr>
            <w:tcW w:w="937" w:type="dxa"/>
            <w:shd w:val="clear" w:color="auto" w:fill="auto"/>
          </w:tcPr>
          <w:p w:rsidR="007C458D" w:rsidRPr="00102F7C" w:rsidRDefault="007C458D" w:rsidP="007C458D">
            <w:pPr>
              <w:ind w:right="57"/>
              <w:jc w:val="right"/>
              <w:rPr>
                <w:rFonts w:eastAsia="Batang" w:cs="Arial"/>
                <w:b/>
                <w:bCs/>
                <w:color w:val="595959"/>
                <w:spacing w:val="-5"/>
              </w:rPr>
            </w:pPr>
          </w:p>
        </w:tc>
        <w:tc>
          <w:tcPr>
            <w:tcW w:w="923" w:type="dxa"/>
            <w:shd w:val="clear" w:color="auto" w:fill="auto"/>
          </w:tcPr>
          <w:p w:rsidR="007C458D" w:rsidRPr="00102F7C" w:rsidRDefault="007C458D" w:rsidP="007C458D">
            <w:pPr>
              <w:ind w:right="57"/>
              <w:jc w:val="right"/>
              <w:rPr>
                <w:rFonts w:eastAsia="Batang" w:cs="Arial"/>
                <w:b/>
                <w:color w:val="595959"/>
                <w:spacing w:val="-5"/>
              </w:rPr>
            </w:pPr>
          </w:p>
        </w:tc>
      </w:tr>
      <w:tr w:rsidR="007C458D" w:rsidRPr="00F550B2" w:rsidTr="007C458D">
        <w:tc>
          <w:tcPr>
            <w:tcW w:w="6322" w:type="dxa"/>
            <w:shd w:val="clear" w:color="auto" w:fill="auto"/>
          </w:tcPr>
          <w:p w:rsidR="007C458D" w:rsidRPr="00F550B2" w:rsidRDefault="007C458D" w:rsidP="007C458D">
            <w:pPr>
              <w:rPr>
                <w:rFonts w:cs="Arial"/>
                <w:color w:val="595959"/>
                <w:spacing w:val="-5"/>
              </w:rPr>
            </w:pPr>
            <w:r w:rsidRPr="00F550B2">
              <w:rPr>
                <w:rFonts w:cs="Arial"/>
                <w:color w:val="595959"/>
                <w:spacing w:val="-5"/>
              </w:rPr>
              <w:t>– interest income (Note 5)</w:t>
            </w:r>
          </w:p>
        </w:tc>
        <w:tc>
          <w:tcPr>
            <w:tcW w:w="874" w:type="dxa"/>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color w:val="595959"/>
                <w:spacing w:val="-5"/>
              </w:rPr>
              <w:t>6</w:t>
            </w:r>
          </w:p>
        </w:tc>
        <w:tc>
          <w:tcPr>
            <w:tcW w:w="945" w:type="dxa"/>
            <w:shd w:val="clear" w:color="auto" w:fill="auto"/>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color w:val="595959"/>
                <w:spacing w:val="-5"/>
              </w:rPr>
              <w:t>9</w:t>
            </w:r>
          </w:p>
        </w:tc>
        <w:tc>
          <w:tcPr>
            <w:tcW w:w="937" w:type="dxa"/>
            <w:shd w:val="clear" w:color="auto" w:fill="auto"/>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bCs/>
                <w:color w:val="595959"/>
                <w:spacing w:val="-5"/>
              </w:rPr>
              <w:t>2</w:t>
            </w:r>
          </w:p>
        </w:tc>
        <w:tc>
          <w:tcPr>
            <w:tcW w:w="923" w:type="dxa"/>
            <w:shd w:val="clear" w:color="auto" w:fill="auto"/>
          </w:tcPr>
          <w:p w:rsidR="007C458D" w:rsidRPr="00D77C9E" w:rsidRDefault="007C458D" w:rsidP="007C458D">
            <w:pPr>
              <w:ind w:right="57"/>
              <w:jc w:val="right"/>
              <w:rPr>
                <w:rFonts w:eastAsia="Batang" w:cs="Arial"/>
                <w:color w:val="595959"/>
                <w:spacing w:val="-5"/>
              </w:rPr>
            </w:pPr>
            <w:r w:rsidRPr="00D77C9E">
              <w:rPr>
                <w:rFonts w:eastAsia="Batang" w:cs="Arial"/>
                <w:color w:val="595959"/>
                <w:spacing w:val="-5"/>
              </w:rPr>
              <w:t>17</w:t>
            </w:r>
          </w:p>
        </w:tc>
      </w:tr>
      <w:tr w:rsidR="007C458D" w:rsidRPr="00F550B2" w:rsidTr="007C458D">
        <w:tc>
          <w:tcPr>
            <w:tcW w:w="6322" w:type="dxa"/>
            <w:shd w:val="clear" w:color="auto" w:fill="auto"/>
          </w:tcPr>
          <w:p w:rsidR="007C458D" w:rsidRPr="00F550B2" w:rsidRDefault="007C458D" w:rsidP="007C458D">
            <w:pPr>
              <w:rPr>
                <w:rFonts w:cs="Arial"/>
                <w:color w:val="595959"/>
                <w:spacing w:val="-5"/>
              </w:rPr>
            </w:pPr>
            <w:r>
              <w:rPr>
                <w:rFonts w:cs="Arial"/>
                <w:color w:val="595959"/>
                <w:spacing w:val="-5"/>
              </w:rPr>
              <w:t>(</w:t>
            </w:r>
            <w:r w:rsidRPr="00F550B2">
              <w:rPr>
                <w:rFonts w:cs="Arial"/>
                <w:color w:val="595959"/>
                <w:spacing w:val="-5"/>
              </w:rPr>
              <w:t>Losses</w:t>
            </w:r>
            <w:r>
              <w:rPr>
                <w:rFonts w:cs="Arial"/>
                <w:color w:val="595959"/>
                <w:spacing w:val="-5"/>
              </w:rPr>
              <w:t>)/gains</w:t>
            </w:r>
            <w:r w:rsidRPr="00F550B2">
              <w:rPr>
                <w:rFonts w:cs="Arial"/>
                <w:color w:val="595959"/>
                <w:spacing w:val="-5"/>
              </w:rPr>
              <w:t xml:space="preserve"> recognised in the statement of comprehensive income</w:t>
            </w:r>
          </w:p>
        </w:tc>
        <w:tc>
          <w:tcPr>
            <w:tcW w:w="874" w:type="dxa"/>
          </w:tcPr>
          <w:p w:rsidR="007C458D" w:rsidRPr="00F550B2" w:rsidRDefault="007C458D" w:rsidP="007C458D">
            <w:pPr>
              <w:ind w:right="57"/>
              <w:jc w:val="right"/>
              <w:rPr>
                <w:rFonts w:eastAsia="Batang" w:cs="Arial"/>
                <w:b/>
                <w:color w:val="595959"/>
                <w:spacing w:val="-5"/>
              </w:rPr>
            </w:pPr>
          </w:p>
        </w:tc>
        <w:tc>
          <w:tcPr>
            <w:tcW w:w="945" w:type="dxa"/>
            <w:shd w:val="clear" w:color="auto" w:fill="auto"/>
          </w:tcPr>
          <w:p w:rsidR="007C458D" w:rsidRPr="00F550B2" w:rsidRDefault="007C458D" w:rsidP="007C458D">
            <w:pPr>
              <w:ind w:right="57"/>
              <w:jc w:val="right"/>
              <w:rPr>
                <w:rFonts w:eastAsia="Batang" w:cs="Arial"/>
                <w:b/>
                <w:color w:val="595959"/>
                <w:spacing w:val="-5"/>
              </w:rPr>
            </w:pPr>
          </w:p>
        </w:tc>
        <w:tc>
          <w:tcPr>
            <w:tcW w:w="937" w:type="dxa"/>
            <w:shd w:val="clear" w:color="auto" w:fill="auto"/>
          </w:tcPr>
          <w:p w:rsidR="007C458D" w:rsidRPr="00F550B2" w:rsidRDefault="007C458D" w:rsidP="007C458D">
            <w:pPr>
              <w:ind w:right="57"/>
              <w:jc w:val="right"/>
              <w:rPr>
                <w:rFonts w:eastAsia="Batang" w:cs="Arial"/>
                <w:b/>
                <w:bCs/>
                <w:color w:val="595959"/>
                <w:spacing w:val="-5"/>
              </w:rPr>
            </w:pPr>
          </w:p>
        </w:tc>
        <w:tc>
          <w:tcPr>
            <w:tcW w:w="923" w:type="dxa"/>
            <w:shd w:val="clear" w:color="auto" w:fill="auto"/>
          </w:tcPr>
          <w:p w:rsidR="007C458D" w:rsidRPr="00F550B2" w:rsidRDefault="007C458D" w:rsidP="007C458D">
            <w:pPr>
              <w:ind w:right="57"/>
              <w:jc w:val="right"/>
              <w:rPr>
                <w:rFonts w:eastAsia="Batang" w:cs="Arial"/>
                <w:b/>
                <w:color w:val="595959"/>
                <w:spacing w:val="-5"/>
              </w:rPr>
            </w:pPr>
          </w:p>
        </w:tc>
      </w:tr>
      <w:tr w:rsidR="007C458D" w:rsidRPr="00F550B2" w:rsidTr="007C458D">
        <w:tc>
          <w:tcPr>
            <w:tcW w:w="6322" w:type="dxa"/>
            <w:shd w:val="clear" w:color="auto" w:fill="auto"/>
          </w:tcPr>
          <w:p w:rsidR="007C458D" w:rsidRPr="00F550B2" w:rsidRDefault="007C458D" w:rsidP="007C458D">
            <w:pPr>
              <w:rPr>
                <w:rFonts w:cs="Arial"/>
                <w:color w:val="595959"/>
                <w:spacing w:val="-5"/>
              </w:rPr>
            </w:pPr>
            <w:r w:rsidRPr="00F550B2">
              <w:rPr>
                <w:rFonts w:cs="Arial"/>
                <w:color w:val="595959"/>
                <w:spacing w:val="-5"/>
              </w:rPr>
              <w:t>– fair value movements</w:t>
            </w:r>
          </w:p>
        </w:tc>
        <w:tc>
          <w:tcPr>
            <w:tcW w:w="874" w:type="dxa"/>
          </w:tcPr>
          <w:p w:rsidR="007C458D" w:rsidRPr="00D77C9E" w:rsidRDefault="007C458D" w:rsidP="007C458D">
            <w:pPr>
              <w:ind w:right="17"/>
              <w:jc w:val="right"/>
              <w:rPr>
                <w:rFonts w:eastAsia="Batang" w:cs="Arial"/>
                <w:color w:val="595959"/>
                <w:spacing w:val="-5"/>
              </w:rPr>
            </w:pPr>
            <w:r w:rsidRPr="00D77C9E">
              <w:rPr>
                <w:rFonts w:eastAsia="Batang" w:cs="Arial"/>
                <w:color w:val="595959"/>
                <w:spacing w:val="-5"/>
              </w:rPr>
              <w:t>(4)</w:t>
            </w:r>
          </w:p>
        </w:tc>
        <w:tc>
          <w:tcPr>
            <w:tcW w:w="945" w:type="dxa"/>
            <w:shd w:val="clear" w:color="auto" w:fill="auto"/>
          </w:tcPr>
          <w:p w:rsidR="007C458D" w:rsidRPr="00D77C9E" w:rsidRDefault="007C458D" w:rsidP="007C458D">
            <w:pPr>
              <w:ind w:right="17"/>
              <w:jc w:val="right"/>
              <w:rPr>
                <w:rFonts w:eastAsia="Batang" w:cs="Arial"/>
                <w:color w:val="595959"/>
                <w:spacing w:val="-5"/>
              </w:rPr>
            </w:pPr>
            <w:r w:rsidRPr="00D77C9E">
              <w:rPr>
                <w:rFonts w:eastAsia="Batang" w:cs="Arial"/>
                <w:color w:val="595959"/>
                <w:spacing w:val="-5"/>
              </w:rPr>
              <w:t>(7)</w:t>
            </w:r>
          </w:p>
        </w:tc>
        <w:tc>
          <w:tcPr>
            <w:tcW w:w="937" w:type="dxa"/>
            <w:shd w:val="clear" w:color="auto" w:fill="auto"/>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bCs/>
                <w:color w:val="595959"/>
                <w:spacing w:val="-5"/>
              </w:rPr>
              <w:t>10</w:t>
            </w:r>
          </w:p>
        </w:tc>
        <w:tc>
          <w:tcPr>
            <w:tcW w:w="923" w:type="dxa"/>
            <w:shd w:val="clear" w:color="auto" w:fill="auto"/>
          </w:tcPr>
          <w:p w:rsidR="007C458D" w:rsidRPr="00D77C9E" w:rsidRDefault="007C458D" w:rsidP="007C458D">
            <w:pPr>
              <w:keepNext/>
              <w:ind w:right="17"/>
              <w:jc w:val="right"/>
              <w:outlineLvl w:val="0"/>
              <w:rPr>
                <w:rFonts w:eastAsia="Batang" w:cs="Arial"/>
                <w:color w:val="595959"/>
                <w:spacing w:val="-5"/>
              </w:rPr>
            </w:pPr>
            <w:r w:rsidRPr="00D77C9E">
              <w:rPr>
                <w:rFonts w:eastAsia="Batang" w:cs="Arial"/>
                <w:color w:val="595959"/>
                <w:spacing w:val="-5"/>
              </w:rPr>
              <w:t>(1)</w:t>
            </w:r>
          </w:p>
        </w:tc>
      </w:tr>
      <w:tr w:rsidR="007C458D" w:rsidRPr="00F550B2" w:rsidTr="007C458D">
        <w:tc>
          <w:tcPr>
            <w:tcW w:w="6322" w:type="dxa"/>
            <w:shd w:val="clear" w:color="auto" w:fill="auto"/>
          </w:tcPr>
          <w:p w:rsidR="007C458D" w:rsidRPr="00F550B2" w:rsidRDefault="007C458D" w:rsidP="007C458D">
            <w:pPr>
              <w:rPr>
                <w:rFonts w:cs="Arial"/>
                <w:color w:val="595959"/>
                <w:spacing w:val="-5"/>
              </w:rPr>
            </w:pPr>
            <w:r w:rsidRPr="00F550B2">
              <w:rPr>
                <w:rFonts w:cs="Arial"/>
                <w:color w:val="595959"/>
                <w:spacing w:val="-5"/>
              </w:rPr>
              <w:t>Other movements</w:t>
            </w:r>
          </w:p>
        </w:tc>
        <w:tc>
          <w:tcPr>
            <w:tcW w:w="874" w:type="dxa"/>
          </w:tcPr>
          <w:p w:rsidR="007C458D" w:rsidRPr="00F550B2" w:rsidRDefault="007C458D" w:rsidP="007C458D">
            <w:pPr>
              <w:ind w:right="57"/>
              <w:jc w:val="right"/>
              <w:rPr>
                <w:rFonts w:eastAsia="Batang" w:cs="Arial"/>
                <w:b/>
                <w:color w:val="595959"/>
                <w:spacing w:val="-5"/>
              </w:rPr>
            </w:pPr>
          </w:p>
        </w:tc>
        <w:tc>
          <w:tcPr>
            <w:tcW w:w="945" w:type="dxa"/>
            <w:shd w:val="clear" w:color="auto" w:fill="auto"/>
          </w:tcPr>
          <w:p w:rsidR="007C458D" w:rsidRPr="00F550B2" w:rsidRDefault="007C458D" w:rsidP="007C458D">
            <w:pPr>
              <w:ind w:right="57"/>
              <w:jc w:val="right"/>
              <w:rPr>
                <w:rFonts w:eastAsia="Batang" w:cs="Arial"/>
                <w:b/>
                <w:color w:val="595959"/>
                <w:spacing w:val="-5"/>
              </w:rPr>
            </w:pPr>
          </w:p>
        </w:tc>
        <w:tc>
          <w:tcPr>
            <w:tcW w:w="937" w:type="dxa"/>
            <w:shd w:val="clear" w:color="auto" w:fill="auto"/>
          </w:tcPr>
          <w:p w:rsidR="007C458D" w:rsidRPr="00F550B2" w:rsidRDefault="007C458D" w:rsidP="007C458D">
            <w:pPr>
              <w:ind w:right="57"/>
              <w:jc w:val="right"/>
              <w:rPr>
                <w:rFonts w:eastAsia="Batang" w:cs="Arial"/>
                <w:b/>
                <w:bCs/>
                <w:color w:val="595959"/>
                <w:spacing w:val="-5"/>
              </w:rPr>
            </w:pPr>
          </w:p>
        </w:tc>
        <w:tc>
          <w:tcPr>
            <w:tcW w:w="923" w:type="dxa"/>
            <w:shd w:val="clear" w:color="auto" w:fill="auto"/>
          </w:tcPr>
          <w:p w:rsidR="007C458D" w:rsidRPr="00F550B2" w:rsidRDefault="007C458D" w:rsidP="007C458D">
            <w:pPr>
              <w:ind w:right="57"/>
              <w:jc w:val="right"/>
              <w:rPr>
                <w:rFonts w:eastAsia="Batang" w:cs="Arial"/>
                <w:b/>
                <w:color w:val="595959"/>
                <w:spacing w:val="-5"/>
              </w:rPr>
            </w:pPr>
          </w:p>
        </w:tc>
      </w:tr>
      <w:tr w:rsidR="007C458D" w:rsidRPr="00F550B2" w:rsidTr="007C458D">
        <w:tc>
          <w:tcPr>
            <w:tcW w:w="6322" w:type="dxa"/>
            <w:shd w:val="clear" w:color="auto" w:fill="auto"/>
          </w:tcPr>
          <w:p w:rsidR="007C458D" w:rsidRPr="00F550B2" w:rsidRDefault="007C458D" w:rsidP="007C458D">
            <w:pPr>
              <w:rPr>
                <w:rFonts w:cs="Arial"/>
                <w:color w:val="595959"/>
                <w:spacing w:val="-5"/>
              </w:rPr>
            </w:pPr>
            <w:r w:rsidRPr="00F550B2">
              <w:rPr>
                <w:rFonts w:cs="Arial"/>
                <w:color w:val="595959"/>
                <w:spacing w:val="-5"/>
              </w:rPr>
              <w:t>– cash expenditure</w:t>
            </w:r>
          </w:p>
        </w:tc>
        <w:tc>
          <w:tcPr>
            <w:tcW w:w="874" w:type="dxa"/>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bCs/>
                <w:color w:val="595959"/>
                <w:spacing w:val="-5"/>
              </w:rPr>
              <w:t>–</w:t>
            </w:r>
          </w:p>
        </w:tc>
        <w:tc>
          <w:tcPr>
            <w:tcW w:w="945" w:type="dxa"/>
            <w:shd w:val="clear" w:color="auto" w:fill="auto"/>
          </w:tcPr>
          <w:p w:rsidR="007C458D" w:rsidRPr="00D77C9E" w:rsidRDefault="007C458D" w:rsidP="007C458D">
            <w:pPr>
              <w:keepNext/>
              <w:ind w:right="57"/>
              <w:jc w:val="right"/>
              <w:outlineLvl w:val="0"/>
              <w:rPr>
                <w:rFonts w:eastAsia="Batang" w:cs="Arial"/>
                <w:color w:val="595959"/>
                <w:spacing w:val="-5"/>
              </w:rPr>
            </w:pPr>
            <w:r>
              <w:rPr>
                <w:rFonts w:eastAsia="Batang" w:cs="Arial"/>
                <w:color w:val="595959"/>
                <w:spacing w:val="-5"/>
              </w:rPr>
              <w:t>22</w:t>
            </w:r>
          </w:p>
        </w:tc>
        <w:tc>
          <w:tcPr>
            <w:tcW w:w="937" w:type="dxa"/>
            <w:shd w:val="clear" w:color="auto" w:fill="auto"/>
          </w:tcPr>
          <w:p w:rsidR="007C458D" w:rsidRPr="00D77C9E" w:rsidRDefault="007C458D" w:rsidP="007C458D">
            <w:pPr>
              <w:keepNext/>
              <w:ind w:right="57"/>
              <w:jc w:val="right"/>
              <w:outlineLvl w:val="0"/>
              <w:rPr>
                <w:rFonts w:eastAsia="Batang" w:cs="Arial"/>
                <w:bCs/>
                <w:color w:val="595959"/>
                <w:spacing w:val="-5"/>
              </w:rPr>
            </w:pPr>
            <w:r>
              <w:rPr>
                <w:rFonts w:eastAsia="Batang" w:cs="Arial"/>
                <w:bCs/>
                <w:color w:val="595959"/>
                <w:spacing w:val="-5"/>
              </w:rPr>
              <w:t>13</w:t>
            </w:r>
          </w:p>
        </w:tc>
        <w:tc>
          <w:tcPr>
            <w:tcW w:w="923" w:type="dxa"/>
            <w:shd w:val="clear" w:color="auto" w:fill="auto"/>
          </w:tcPr>
          <w:p w:rsidR="007C458D" w:rsidRPr="00D77C9E" w:rsidRDefault="007C458D" w:rsidP="007C458D">
            <w:pPr>
              <w:keepNext/>
              <w:ind w:right="57"/>
              <w:jc w:val="right"/>
              <w:outlineLvl w:val="0"/>
              <w:rPr>
                <w:rFonts w:eastAsia="Batang" w:cs="Arial"/>
                <w:color w:val="595959"/>
                <w:spacing w:val="-5"/>
              </w:rPr>
            </w:pPr>
            <w:r>
              <w:rPr>
                <w:rFonts w:eastAsia="Batang" w:cs="Arial"/>
                <w:color w:val="595959"/>
                <w:spacing w:val="-5"/>
              </w:rPr>
              <w:t>35</w:t>
            </w:r>
          </w:p>
        </w:tc>
      </w:tr>
      <w:tr w:rsidR="007C458D" w:rsidRPr="00F550B2" w:rsidTr="007C458D">
        <w:tc>
          <w:tcPr>
            <w:tcW w:w="6322" w:type="dxa"/>
            <w:shd w:val="clear" w:color="auto" w:fill="auto"/>
          </w:tcPr>
          <w:p w:rsidR="007C458D" w:rsidRPr="00F550B2" w:rsidRDefault="007C458D" w:rsidP="007C458D">
            <w:pPr>
              <w:rPr>
                <w:rFonts w:cs="Arial"/>
                <w:color w:val="595959"/>
                <w:spacing w:val="-5"/>
              </w:rPr>
            </w:pPr>
            <w:r w:rsidRPr="00F550B2">
              <w:rPr>
                <w:rFonts w:cs="Arial"/>
                <w:color w:val="595959"/>
                <w:spacing w:val="-5"/>
              </w:rPr>
              <w:t>– cash received</w:t>
            </w:r>
          </w:p>
        </w:tc>
        <w:tc>
          <w:tcPr>
            <w:tcW w:w="874" w:type="dxa"/>
          </w:tcPr>
          <w:p w:rsidR="007C458D" w:rsidRPr="00D77C9E" w:rsidRDefault="007C458D" w:rsidP="007C458D">
            <w:pPr>
              <w:keepNext/>
              <w:ind w:right="17"/>
              <w:jc w:val="right"/>
              <w:outlineLvl w:val="0"/>
              <w:rPr>
                <w:rFonts w:eastAsia="Batang" w:cs="Arial"/>
                <w:color w:val="595959"/>
                <w:spacing w:val="-5"/>
              </w:rPr>
            </w:pPr>
            <w:r w:rsidRPr="00D77C9E">
              <w:rPr>
                <w:rFonts w:eastAsia="Batang" w:cs="Arial"/>
                <w:color w:val="595959"/>
                <w:spacing w:val="-5"/>
              </w:rPr>
              <w:t>(</w:t>
            </w:r>
            <w:r>
              <w:rPr>
                <w:rFonts w:eastAsia="Batang" w:cs="Arial"/>
                <w:color w:val="595959"/>
                <w:spacing w:val="-5"/>
              </w:rPr>
              <w:t>10</w:t>
            </w:r>
            <w:r w:rsidRPr="00D77C9E">
              <w:rPr>
                <w:rFonts w:eastAsia="Batang" w:cs="Arial"/>
                <w:color w:val="595959"/>
                <w:spacing w:val="-5"/>
              </w:rPr>
              <w:t>)</w:t>
            </w:r>
          </w:p>
        </w:tc>
        <w:tc>
          <w:tcPr>
            <w:tcW w:w="945" w:type="dxa"/>
            <w:shd w:val="clear" w:color="auto" w:fill="auto"/>
          </w:tcPr>
          <w:p w:rsidR="007C458D" w:rsidRPr="00D77C9E" w:rsidRDefault="007C458D" w:rsidP="007C458D">
            <w:pPr>
              <w:keepNext/>
              <w:ind w:right="17"/>
              <w:jc w:val="right"/>
              <w:outlineLvl w:val="0"/>
              <w:rPr>
                <w:rFonts w:eastAsia="Batang" w:cs="Arial"/>
                <w:color w:val="595959"/>
                <w:spacing w:val="-5"/>
              </w:rPr>
            </w:pPr>
            <w:r w:rsidRPr="00D77C9E">
              <w:rPr>
                <w:rFonts w:eastAsia="Batang" w:cs="Arial"/>
                <w:color w:val="595959"/>
                <w:spacing w:val="-5"/>
              </w:rPr>
              <w:t>(1</w:t>
            </w:r>
            <w:r>
              <w:rPr>
                <w:rFonts w:eastAsia="Batang" w:cs="Arial"/>
                <w:color w:val="595959"/>
                <w:spacing w:val="-5"/>
              </w:rPr>
              <w:t>1</w:t>
            </w:r>
            <w:r w:rsidRPr="00D77C9E">
              <w:rPr>
                <w:rFonts w:eastAsia="Batang" w:cs="Arial"/>
                <w:color w:val="595959"/>
                <w:spacing w:val="-5"/>
              </w:rPr>
              <w:t>)</w:t>
            </w:r>
          </w:p>
        </w:tc>
        <w:tc>
          <w:tcPr>
            <w:tcW w:w="937" w:type="dxa"/>
            <w:shd w:val="clear" w:color="auto" w:fill="auto"/>
          </w:tcPr>
          <w:p w:rsidR="007C458D" w:rsidRPr="00D77C9E" w:rsidRDefault="007C458D" w:rsidP="007C458D">
            <w:pPr>
              <w:keepNext/>
              <w:ind w:right="17"/>
              <w:jc w:val="right"/>
              <w:outlineLvl w:val="0"/>
              <w:rPr>
                <w:rFonts w:eastAsia="Batang" w:cs="Arial"/>
                <w:bCs/>
                <w:color w:val="595959"/>
                <w:spacing w:val="-5"/>
              </w:rPr>
            </w:pPr>
            <w:r w:rsidRPr="00D77C9E">
              <w:rPr>
                <w:rFonts w:eastAsia="Batang" w:cs="Arial"/>
                <w:bCs/>
                <w:color w:val="595959"/>
                <w:spacing w:val="-5"/>
              </w:rPr>
              <w:t>(</w:t>
            </w:r>
            <w:r>
              <w:rPr>
                <w:rFonts w:eastAsia="Batang" w:cs="Arial"/>
                <w:bCs/>
                <w:color w:val="595959"/>
                <w:spacing w:val="-5"/>
              </w:rPr>
              <w:t>13</w:t>
            </w:r>
            <w:r w:rsidRPr="00D77C9E">
              <w:rPr>
                <w:rFonts w:eastAsia="Batang" w:cs="Arial"/>
                <w:bCs/>
                <w:color w:val="595959"/>
                <w:spacing w:val="-5"/>
              </w:rPr>
              <w:t>)</w:t>
            </w:r>
          </w:p>
        </w:tc>
        <w:tc>
          <w:tcPr>
            <w:tcW w:w="923" w:type="dxa"/>
            <w:shd w:val="clear" w:color="auto" w:fill="auto"/>
          </w:tcPr>
          <w:p w:rsidR="007C458D" w:rsidRPr="00D77C9E" w:rsidRDefault="007C458D" w:rsidP="007C458D">
            <w:pPr>
              <w:keepNext/>
              <w:ind w:right="17"/>
              <w:jc w:val="right"/>
              <w:outlineLvl w:val="0"/>
              <w:rPr>
                <w:rFonts w:eastAsia="Batang" w:cs="Arial"/>
                <w:color w:val="595959"/>
                <w:spacing w:val="-5"/>
              </w:rPr>
            </w:pPr>
            <w:r w:rsidRPr="00D77C9E">
              <w:rPr>
                <w:rFonts w:eastAsia="Batang" w:cs="Arial"/>
                <w:color w:val="595959"/>
                <w:spacing w:val="-5"/>
              </w:rPr>
              <w:t>(</w:t>
            </w:r>
            <w:r>
              <w:rPr>
                <w:rFonts w:eastAsia="Batang" w:cs="Arial"/>
                <w:color w:val="595959"/>
                <w:spacing w:val="-5"/>
              </w:rPr>
              <w:t>34</w:t>
            </w:r>
            <w:r w:rsidRPr="00D77C9E">
              <w:rPr>
                <w:rFonts w:eastAsia="Batang" w:cs="Arial"/>
                <w:color w:val="595959"/>
                <w:spacing w:val="-5"/>
              </w:rPr>
              <w:t>)</w:t>
            </w:r>
          </w:p>
        </w:tc>
      </w:tr>
      <w:tr w:rsidR="007C458D" w:rsidRPr="00F550B2" w:rsidTr="007C458D">
        <w:tc>
          <w:tcPr>
            <w:tcW w:w="6322" w:type="dxa"/>
            <w:tcBorders>
              <w:bottom w:val="single" w:sz="4" w:space="0" w:color="auto"/>
            </w:tcBorders>
            <w:shd w:val="clear" w:color="auto" w:fill="auto"/>
          </w:tcPr>
          <w:p w:rsidR="007C458D" w:rsidRPr="00F550B2" w:rsidRDefault="007C458D" w:rsidP="007C458D">
            <w:pPr>
              <w:rPr>
                <w:rFonts w:cs="Arial"/>
                <w:color w:val="595959"/>
                <w:spacing w:val="-5"/>
              </w:rPr>
            </w:pPr>
            <w:r w:rsidRPr="00F550B2">
              <w:rPr>
                <w:rFonts w:cs="Arial"/>
                <w:color w:val="595959"/>
                <w:spacing w:val="-5"/>
              </w:rPr>
              <w:t xml:space="preserve">– </w:t>
            </w:r>
            <w:r>
              <w:rPr>
                <w:rFonts w:cs="Arial"/>
                <w:color w:val="595959"/>
                <w:spacing w:val="-5"/>
              </w:rPr>
              <w:t>disposal of interest in CNDR</w:t>
            </w:r>
          </w:p>
        </w:tc>
        <w:tc>
          <w:tcPr>
            <w:tcW w:w="874" w:type="dxa"/>
            <w:tcBorders>
              <w:bottom w:val="single" w:sz="4" w:space="0" w:color="auto"/>
            </w:tcBorders>
          </w:tcPr>
          <w:p w:rsidR="007C458D" w:rsidRPr="00D77C9E" w:rsidRDefault="007C458D" w:rsidP="007C458D">
            <w:pPr>
              <w:keepNext/>
              <w:ind w:right="57"/>
              <w:jc w:val="right"/>
              <w:outlineLvl w:val="0"/>
              <w:rPr>
                <w:rFonts w:eastAsia="Batang" w:cs="Arial"/>
                <w:color w:val="595959"/>
                <w:spacing w:val="-5"/>
              </w:rPr>
            </w:pPr>
            <w:r w:rsidRPr="00F57F40">
              <w:rPr>
                <w:rFonts w:eastAsia="Batang" w:cs="Arial"/>
                <w:color w:val="595959"/>
                <w:spacing w:val="-5"/>
              </w:rPr>
              <w:t>–</w:t>
            </w:r>
          </w:p>
        </w:tc>
        <w:tc>
          <w:tcPr>
            <w:tcW w:w="945" w:type="dxa"/>
            <w:tcBorders>
              <w:bottom w:val="single" w:sz="4" w:space="0" w:color="auto"/>
            </w:tcBorders>
            <w:shd w:val="clear" w:color="auto" w:fill="auto"/>
          </w:tcPr>
          <w:p w:rsidR="007C458D" w:rsidRPr="00D77C9E" w:rsidRDefault="007C458D" w:rsidP="007C458D">
            <w:pPr>
              <w:keepNext/>
              <w:ind w:right="17"/>
              <w:jc w:val="right"/>
              <w:outlineLvl w:val="0"/>
              <w:rPr>
                <w:rFonts w:eastAsia="Batang" w:cs="Arial"/>
                <w:color w:val="595959"/>
                <w:spacing w:val="-5"/>
              </w:rPr>
            </w:pPr>
            <w:r w:rsidRPr="00D77C9E">
              <w:rPr>
                <w:rFonts w:eastAsia="Batang" w:cs="Arial"/>
                <w:color w:val="595959"/>
                <w:spacing w:val="-5"/>
              </w:rPr>
              <w:t>(99)</w:t>
            </w:r>
          </w:p>
        </w:tc>
        <w:tc>
          <w:tcPr>
            <w:tcW w:w="937" w:type="dxa"/>
            <w:tcBorders>
              <w:bottom w:val="single" w:sz="4" w:space="0" w:color="auto"/>
            </w:tcBorders>
            <w:shd w:val="clear" w:color="auto" w:fill="auto"/>
          </w:tcPr>
          <w:p w:rsidR="007C458D" w:rsidRPr="00D77C9E" w:rsidRDefault="007C458D" w:rsidP="007C458D">
            <w:pPr>
              <w:keepNext/>
              <w:ind w:right="57"/>
              <w:jc w:val="right"/>
              <w:outlineLvl w:val="0"/>
              <w:rPr>
                <w:rFonts w:eastAsia="Batang" w:cs="Arial"/>
                <w:bCs/>
                <w:color w:val="595959"/>
                <w:spacing w:val="-5"/>
              </w:rPr>
            </w:pPr>
            <w:r w:rsidRPr="00F57F40">
              <w:rPr>
                <w:rFonts w:eastAsia="Batang" w:cs="Arial"/>
                <w:color w:val="595959"/>
                <w:spacing w:val="-5"/>
              </w:rPr>
              <w:t>–</w:t>
            </w:r>
          </w:p>
        </w:tc>
        <w:tc>
          <w:tcPr>
            <w:tcW w:w="923" w:type="dxa"/>
            <w:tcBorders>
              <w:bottom w:val="single" w:sz="4" w:space="0" w:color="auto"/>
            </w:tcBorders>
            <w:shd w:val="clear" w:color="auto" w:fill="auto"/>
          </w:tcPr>
          <w:p w:rsidR="007C458D" w:rsidRPr="00D77C9E" w:rsidRDefault="007C458D" w:rsidP="007C458D">
            <w:pPr>
              <w:keepNext/>
              <w:ind w:right="17"/>
              <w:jc w:val="right"/>
              <w:outlineLvl w:val="0"/>
              <w:rPr>
                <w:rFonts w:eastAsia="Batang" w:cs="Arial"/>
                <w:color w:val="595959"/>
                <w:spacing w:val="-5"/>
              </w:rPr>
            </w:pPr>
            <w:r w:rsidRPr="00D77C9E">
              <w:rPr>
                <w:rFonts w:eastAsia="Batang" w:cs="Arial"/>
                <w:color w:val="595959"/>
                <w:spacing w:val="-5"/>
              </w:rPr>
              <w:t>(99)</w:t>
            </w:r>
          </w:p>
        </w:tc>
      </w:tr>
      <w:tr w:rsidR="007C458D" w:rsidRPr="00F550B2" w:rsidTr="007C458D">
        <w:tc>
          <w:tcPr>
            <w:tcW w:w="6322" w:type="dxa"/>
            <w:tcBorders>
              <w:top w:val="single" w:sz="4" w:space="0" w:color="auto"/>
            </w:tcBorders>
            <w:shd w:val="clear" w:color="auto" w:fill="auto"/>
          </w:tcPr>
          <w:p w:rsidR="007C458D" w:rsidRPr="00F550B2" w:rsidRDefault="007C458D" w:rsidP="007C458D">
            <w:pPr>
              <w:rPr>
                <w:rFonts w:cs="Arial"/>
                <w:color w:val="595959"/>
                <w:spacing w:val="-5"/>
              </w:rPr>
            </w:pPr>
            <w:r w:rsidRPr="00F550B2">
              <w:rPr>
                <w:rFonts w:cs="Arial"/>
                <w:color w:val="595959"/>
                <w:spacing w:val="-5"/>
              </w:rPr>
              <w:t xml:space="preserve">At </w:t>
            </w:r>
            <w:r>
              <w:rPr>
                <w:rFonts w:cs="Arial"/>
                <w:color w:val="595959"/>
                <w:spacing w:val="-5"/>
              </w:rPr>
              <w:t>31 December</w:t>
            </w:r>
            <w:r w:rsidRPr="00F550B2">
              <w:rPr>
                <w:rFonts w:cs="Arial"/>
                <w:color w:val="595959"/>
                <w:spacing w:val="-5"/>
              </w:rPr>
              <w:t xml:space="preserve"> </w:t>
            </w:r>
            <w:r>
              <w:rPr>
                <w:rFonts w:cs="Arial"/>
                <w:color w:val="595959"/>
                <w:spacing w:val="-5"/>
              </w:rPr>
              <w:t xml:space="preserve">2013 </w:t>
            </w:r>
            <w:r w:rsidRPr="00F550B2">
              <w:rPr>
                <w:rFonts w:cs="Arial"/>
                <w:color w:val="595959"/>
                <w:spacing w:val="-5"/>
              </w:rPr>
              <w:t>audited</w:t>
            </w:r>
          </w:p>
        </w:tc>
        <w:tc>
          <w:tcPr>
            <w:tcW w:w="874" w:type="dxa"/>
            <w:tcBorders>
              <w:top w:val="single" w:sz="4" w:space="0" w:color="auto"/>
            </w:tcBorders>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color w:val="595959"/>
                <w:spacing w:val="-5"/>
              </w:rPr>
              <w:t>196</w:t>
            </w:r>
          </w:p>
        </w:tc>
        <w:tc>
          <w:tcPr>
            <w:tcW w:w="945" w:type="dxa"/>
            <w:tcBorders>
              <w:top w:val="single" w:sz="4" w:space="0" w:color="auto"/>
            </w:tcBorders>
            <w:shd w:val="clear" w:color="auto" w:fill="auto"/>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color w:val="595959"/>
                <w:spacing w:val="-5"/>
              </w:rPr>
              <w:t>193</w:t>
            </w:r>
          </w:p>
        </w:tc>
        <w:tc>
          <w:tcPr>
            <w:tcW w:w="937" w:type="dxa"/>
            <w:tcBorders>
              <w:top w:val="single" w:sz="4" w:space="0" w:color="auto"/>
            </w:tcBorders>
            <w:shd w:val="clear" w:color="auto" w:fill="auto"/>
          </w:tcPr>
          <w:p w:rsidR="007C458D" w:rsidRPr="00D77C9E" w:rsidRDefault="007C458D" w:rsidP="007C458D">
            <w:pPr>
              <w:keepNext/>
              <w:ind w:right="57"/>
              <w:jc w:val="right"/>
              <w:outlineLvl w:val="0"/>
              <w:rPr>
                <w:rFonts w:eastAsia="Batang" w:cs="Arial"/>
                <w:bCs/>
                <w:color w:val="595959"/>
                <w:spacing w:val="-5"/>
              </w:rPr>
            </w:pPr>
            <w:r w:rsidRPr="00D77C9E">
              <w:rPr>
                <w:rFonts w:eastAsia="Batang" w:cs="Arial"/>
                <w:bCs/>
                <w:color w:val="595959"/>
                <w:spacing w:val="-5"/>
              </w:rPr>
              <w:t>66</w:t>
            </w:r>
          </w:p>
        </w:tc>
        <w:tc>
          <w:tcPr>
            <w:tcW w:w="923" w:type="dxa"/>
            <w:tcBorders>
              <w:top w:val="single" w:sz="4" w:space="0" w:color="auto"/>
            </w:tcBorders>
            <w:shd w:val="clear" w:color="auto" w:fill="auto"/>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color w:val="595959"/>
                <w:spacing w:val="-5"/>
              </w:rPr>
              <w:t>455</w:t>
            </w:r>
          </w:p>
        </w:tc>
      </w:tr>
      <w:tr w:rsidR="007C458D" w:rsidRPr="00F550B2" w:rsidTr="007C458D">
        <w:tc>
          <w:tcPr>
            <w:tcW w:w="6322" w:type="dxa"/>
            <w:shd w:val="clear" w:color="auto" w:fill="auto"/>
          </w:tcPr>
          <w:p w:rsidR="007C458D" w:rsidRPr="00102F7C" w:rsidRDefault="007C458D" w:rsidP="007C458D">
            <w:pPr>
              <w:rPr>
                <w:rFonts w:cs="Arial"/>
                <w:color w:val="595959"/>
                <w:spacing w:val="-5"/>
              </w:rPr>
            </w:pPr>
            <w:r w:rsidRPr="00102F7C">
              <w:rPr>
                <w:rFonts w:cs="Arial"/>
                <w:color w:val="595959"/>
                <w:spacing w:val="-5"/>
              </w:rPr>
              <w:t>Income recognised in the income statement</w:t>
            </w:r>
          </w:p>
        </w:tc>
        <w:tc>
          <w:tcPr>
            <w:tcW w:w="874" w:type="dxa"/>
          </w:tcPr>
          <w:p w:rsidR="007C458D" w:rsidRPr="00102F7C" w:rsidRDefault="007C458D" w:rsidP="007C458D">
            <w:pPr>
              <w:ind w:right="57"/>
              <w:jc w:val="right"/>
              <w:rPr>
                <w:rFonts w:eastAsia="Batang" w:cs="Arial"/>
                <w:b/>
                <w:color w:val="595959"/>
                <w:spacing w:val="-5"/>
              </w:rPr>
            </w:pPr>
          </w:p>
        </w:tc>
        <w:tc>
          <w:tcPr>
            <w:tcW w:w="945" w:type="dxa"/>
            <w:shd w:val="clear" w:color="auto" w:fill="auto"/>
          </w:tcPr>
          <w:p w:rsidR="007C458D" w:rsidRPr="00102F7C" w:rsidRDefault="007C458D" w:rsidP="007C458D">
            <w:pPr>
              <w:ind w:right="57"/>
              <w:jc w:val="right"/>
              <w:rPr>
                <w:rFonts w:eastAsia="Batang" w:cs="Arial"/>
                <w:b/>
                <w:color w:val="595959"/>
                <w:spacing w:val="-5"/>
              </w:rPr>
            </w:pPr>
          </w:p>
        </w:tc>
        <w:tc>
          <w:tcPr>
            <w:tcW w:w="937" w:type="dxa"/>
            <w:shd w:val="clear" w:color="auto" w:fill="auto"/>
          </w:tcPr>
          <w:p w:rsidR="007C458D" w:rsidRPr="00102F7C" w:rsidRDefault="007C458D" w:rsidP="007C458D">
            <w:pPr>
              <w:ind w:right="57"/>
              <w:jc w:val="right"/>
              <w:rPr>
                <w:rFonts w:eastAsia="Batang" w:cs="Arial"/>
                <w:b/>
                <w:bCs/>
                <w:color w:val="595959"/>
                <w:spacing w:val="-5"/>
              </w:rPr>
            </w:pPr>
          </w:p>
        </w:tc>
        <w:tc>
          <w:tcPr>
            <w:tcW w:w="923" w:type="dxa"/>
            <w:shd w:val="clear" w:color="auto" w:fill="auto"/>
          </w:tcPr>
          <w:p w:rsidR="007C458D" w:rsidRPr="00102F7C" w:rsidRDefault="007C458D" w:rsidP="007C458D">
            <w:pPr>
              <w:ind w:right="57"/>
              <w:jc w:val="right"/>
              <w:rPr>
                <w:rFonts w:eastAsia="Batang" w:cs="Arial"/>
                <w:b/>
                <w:color w:val="595959"/>
                <w:spacing w:val="-5"/>
              </w:rPr>
            </w:pPr>
          </w:p>
        </w:tc>
      </w:tr>
      <w:tr w:rsidR="007C458D" w:rsidRPr="00F550B2" w:rsidTr="007C458D">
        <w:tc>
          <w:tcPr>
            <w:tcW w:w="6322" w:type="dxa"/>
            <w:shd w:val="clear" w:color="auto" w:fill="auto"/>
          </w:tcPr>
          <w:p w:rsidR="007C458D" w:rsidRPr="00F550B2" w:rsidRDefault="007C458D" w:rsidP="007C458D">
            <w:pPr>
              <w:rPr>
                <w:rFonts w:cs="Arial"/>
                <w:color w:val="595959"/>
                <w:spacing w:val="-5"/>
              </w:rPr>
            </w:pPr>
            <w:r w:rsidRPr="00F550B2">
              <w:rPr>
                <w:rFonts w:cs="Arial"/>
                <w:color w:val="595959"/>
                <w:spacing w:val="-5"/>
              </w:rPr>
              <w:t>– interest income (Note 5)</w:t>
            </w:r>
          </w:p>
        </w:tc>
        <w:tc>
          <w:tcPr>
            <w:tcW w:w="874" w:type="dxa"/>
          </w:tcPr>
          <w:p w:rsidR="007C458D" w:rsidRPr="003877BA" w:rsidRDefault="007C458D" w:rsidP="007C458D">
            <w:pPr>
              <w:ind w:right="57"/>
              <w:jc w:val="right"/>
              <w:rPr>
                <w:rFonts w:eastAsia="Batang" w:cs="Arial"/>
                <w:b/>
                <w:color w:val="595959"/>
                <w:spacing w:val="-5"/>
              </w:rPr>
            </w:pPr>
            <w:r w:rsidRPr="003877BA">
              <w:rPr>
                <w:rFonts w:eastAsia="Batang" w:cs="Arial"/>
                <w:b/>
                <w:color w:val="595959"/>
                <w:spacing w:val="-5"/>
              </w:rPr>
              <w:t>5</w:t>
            </w:r>
          </w:p>
        </w:tc>
        <w:tc>
          <w:tcPr>
            <w:tcW w:w="945" w:type="dxa"/>
            <w:shd w:val="clear" w:color="auto" w:fill="auto"/>
          </w:tcPr>
          <w:p w:rsidR="007C458D" w:rsidRPr="003877BA" w:rsidRDefault="007C458D" w:rsidP="007C458D">
            <w:pPr>
              <w:ind w:right="57"/>
              <w:jc w:val="right"/>
              <w:rPr>
                <w:rFonts w:eastAsia="Batang" w:cs="Arial"/>
                <w:b/>
                <w:color w:val="595959"/>
                <w:spacing w:val="-5"/>
              </w:rPr>
            </w:pPr>
            <w:r w:rsidRPr="003877BA">
              <w:rPr>
                <w:rFonts w:eastAsia="Batang" w:cs="Arial"/>
                <w:b/>
                <w:color w:val="595959"/>
                <w:spacing w:val="-5"/>
              </w:rPr>
              <w:t>7</w:t>
            </w:r>
          </w:p>
        </w:tc>
        <w:tc>
          <w:tcPr>
            <w:tcW w:w="937" w:type="dxa"/>
            <w:shd w:val="clear" w:color="auto" w:fill="auto"/>
          </w:tcPr>
          <w:p w:rsidR="007C458D" w:rsidRPr="00F550B2" w:rsidRDefault="007C458D" w:rsidP="007C458D">
            <w:pPr>
              <w:ind w:right="57"/>
              <w:jc w:val="right"/>
              <w:rPr>
                <w:rFonts w:eastAsia="Batang" w:cs="Arial"/>
                <w:b/>
                <w:bCs/>
                <w:color w:val="595959"/>
                <w:spacing w:val="-5"/>
              </w:rPr>
            </w:pPr>
            <w:r>
              <w:rPr>
                <w:rFonts w:eastAsia="Batang" w:cs="Arial"/>
                <w:b/>
                <w:bCs/>
                <w:color w:val="595959"/>
                <w:spacing w:val="-5"/>
              </w:rPr>
              <w:t>2</w:t>
            </w:r>
          </w:p>
        </w:tc>
        <w:tc>
          <w:tcPr>
            <w:tcW w:w="923" w:type="dxa"/>
            <w:shd w:val="clear" w:color="auto" w:fill="auto"/>
          </w:tcPr>
          <w:p w:rsidR="007C458D" w:rsidRPr="00F550B2" w:rsidRDefault="007C458D" w:rsidP="007C458D">
            <w:pPr>
              <w:ind w:right="57"/>
              <w:jc w:val="right"/>
              <w:rPr>
                <w:rFonts w:eastAsia="Batang" w:cs="Arial"/>
                <w:b/>
                <w:color w:val="595959"/>
                <w:spacing w:val="-5"/>
              </w:rPr>
            </w:pPr>
            <w:r>
              <w:rPr>
                <w:rFonts w:eastAsia="Batang" w:cs="Arial"/>
                <w:b/>
                <w:color w:val="595959"/>
                <w:spacing w:val="-5"/>
              </w:rPr>
              <w:t>14</w:t>
            </w:r>
          </w:p>
        </w:tc>
      </w:tr>
      <w:tr w:rsidR="007C458D" w:rsidRPr="00F550B2" w:rsidTr="007C458D">
        <w:tc>
          <w:tcPr>
            <w:tcW w:w="6322" w:type="dxa"/>
            <w:shd w:val="clear" w:color="auto" w:fill="auto"/>
          </w:tcPr>
          <w:p w:rsidR="007C458D" w:rsidRPr="00F550B2" w:rsidRDefault="007C458D" w:rsidP="007C458D">
            <w:pPr>
              <w:rPr>
                <w:rFonts w:cs="Arial"/>
                <w:color w:val="595959"/>
                <w:spacing w:val="-5"/>
              </w:rPr>
            </w:pPr>
            <w:r>
              <w:rPr>
                <w:rFonts w:cs="Arial"/>
                <w:color w:val="595959"/>
                <w:spacing w:val="-5"/>
              </w:rPr>
              <w:t>Gains</w:t>
            </w:r>
            <w:r w:rsidRPr="00F550B2">
              <w:rPr>
                <w:rFonts w:cs="Arial"/>
                <w:color w:val="595959"/>
                <w:spacing w:val="-5"/>
              </w:rPr>
              <w:t xml:space="preserve"> recognised in the statement of comprehensive income</w:t>
            </w:r>
          </w:p>
        </w:tc>
        <w:tc>
          <w:tcPr>
            <w:tcW w:w="874" w:type="dxa"/>
          </w:tcPr>
          <w:p w:rsidR="007C458D" w:rsidRPr="003877BA" w:rsidRDefault="007C458D" w:rsidP="007C458D">
            <w:pPr>
              <w:ind w:right="57"/>
              <w:jc w:val="right"/>
              <w:rPr>
                <w:rFonts w:eastAsia="Batang" w:cs="Arial"/>
                <w:b/>
                <w:color w:val="595959"/>
                <w:spacing w:val="-5"/>
              </w:rPr>
            </w:pPr>
          </w:p>
        </w:tc>
        <w:tc>
          <w:tcPr>
            <w:tcW w:w="945" w:type="dxa"/>
            <w:shd w:val="clear" w:color="auto" w:fill="auto"/>
          </w:tcPr>
          <w:p w:rsidR="007C458D" w:rsidRPr="003877BA" w:rsidRDefault="007C458D" w:rsidP="007C458D">
            <w:pPr>
              <w:ind w:right="57"/>
              <w:jc w:val="right"/>
              <w:rPr>
                <w:rFonts w:eastAsia="Batang" w:cs="Arial"/>
                <w:b/>
                <w:color w:val="595959"/>
                <w:spacing w:val="-5"/>
              </w:rPr>
            </w:pPr>
          </w:p>
        </w:tc>
        <w:tc>
          <w:tcPr>
            <w:tcW w:w="937" w:type="dxa"/>
            <w:shd w:val="clear" w:color="auto" w:fill="auto"/>
          </w:tcPr>
          <w:p w:rsidR="007C458D" w:rsidRPr="00F550B2" w:rsidRDefault="007C458D" w:rsidP="007C458D">
            <w:pPr>
              <w:ind w:right="57"/>
              <w:jc w:val="right"/>
              <w:rPr>
                <w:rFonts w:eastAsia="Batang" w:cs="Arial"/>
                <w:b/>
                <w:bCs/>
                <w:color w:val="595959"/>
                <w:spacing w:val="-5"/>
              </w:rPr>
            </w:pPr>
          </w:p>
        </w:tc>
        <w:tc>
          <w:tcPr>
            <w:tcW w:w="923" w:type="dxa"/>
            <w:shd w:val="clear" w:color="auto" w:fill="auto"/>
          </w:tcPr>
          <w:p w:rsidR="007C458D" w:rsidRPr="00F550B2" w:rsidRDefault="007C458D" w:rsidP="007C458D">
            <w:pPr>
              <w:ind w:right="57"/>
              <w:jc w:val="right"/>
              <w:rPr>
                <w:rFonts w:eastAsia="Batang" w:cs="Arial"/>
                <w:b/>
                <w:color w:val="595959"/>
                <w:spacing w:val="-5"/>
              </w:rPr>
            </w:pPr>
          </w:p>
        </w:tc>
      </w:tr>
      <w:tr w:rsidR="007C458D" w:rsidRPr="00F550B2" w:rsidTr="007C458D">
        <w:tc>
          <w:tcPr>
            <w:tcW w:w="6322" w:type="dxa"/>
            <w:shd w:val="clear" w:color="auto" w:fill="auto"/>
          </w:tcPr>
          <w:p w:rsidR="007C458D" w:rsidRPr="00F550B2" w:rsidRDefault="007C458D" w:rsidP="007C458D">
            <w:pPr>
              <w:rPr>
                <w:rFonts w:cs="Arial"/>
                <w:color w:val="595959"/>
                <w:spacing w:val="-5"/>
              </w:rPr>
            </w:pPr>
            <w:r w:rsidRPr="00F550B2">
              <w:rPr>
                <w:rFonts w:cs="Arial"/>
                <w:color w:val="595959"/>
                <w:spacing w:val="-5"/>
              </w:rPr>
              <w:t>– fair value movements</w:t>
            </w:r>
          </w:p>
        </w:tc>
        <w:tc>
          <w:tcPr>
            <w:tcW w:w="874" w:type="dxa"/>
          </w:tcPr>
          <w:p w:rsidR="007C458D" w:rsidRPr="003877BA" w:rsidRDefault="007C458D" w:rsidP="007C458D">
            <w:pPr>
              <w:ind w:right="57"/>
              <w:jc w:val="right"/>
              <w:rPr>
                <w:rFonts w:eastAsia="Batang" w:cs="Arial"/>
                <w:b/>
                <w:color w:val="595959"/>
                <w:spacing w:val="-5"/>
              </w:rPr>
            </w:pPr>
            <w:r w:rsidRPr="003877BA">
              <w:rPr>
                <w:rFonts w:eastAsia="Batang" w:cs="Arial"/>
                <w:b/>
                <w:color w:val="595959"/>
                <w:spacing w:val="-5"/>
              </w:rPr>
              <w:t>4</w:t>
            </w:r>
          </w:p>
        </w:tc>
        <w:tc>
          <w:tcPr>
            <w:tcW w:w="945" w:type="dxa"/>
            <w:shd w:val="clear" w:color="auto" w:fill="auto"/>
          </w:tcPr>
          <w:p w:rsidR="007C458D" w:rsidRPr="003877BA" w:rsidRDefault="007C458D" w:rsidP="007C458D">
            <w:pPr>
              <w:ind w:right="57"/>
              <w:jc w:val="right"/>
              <w:rPr>
                <w:rFonts w:eastAsia="Batang" w:cs="Arial"/>
                <w:b/>
                <w:color w:val="595959"/>
                <w:spacing w:val="-5"/>
              </w:rPr>
            </w:pPr>
            <w:r w:rsidRPr="003877BA">
              <w:rPr>
                <w:rFonts w:eastAsia="Batang" w:cs="Arial"/>
                <w:b/>
                <w:color w:val="595959"/>
                <w:spacing w:val="-5"/>
              </w:rPr>
              <w:t>7</w:t>
            </w:r>
          </w:p>
        </w:tc>
        <w:tc>
          <w:tcPr>
            <w:tcW w:w="937" w:type="dxa"/>
            <w:shd w:val="clear" w:color="auto" w:fill="auto"/>
          </w:tcPr>
          <w:p w:rsidR="007C458D" w:rsidRPr="00F550B2" w:rsidRDefault="007C458D" w:rsidP="007C458D">
            <w:pPr>
              <w:ind w:right="57"/>
              <w:jc w:val="right"/>
              <w:rPr>
                <w:rFonts w:eastAsia="Batang" w:cs="Arial"/>
                <w:b/>
                <w:bCs/>
                <w:color w:val="595959"/>
                <w:spacing w:val="-5"/>
              </w:rPr>
            </w:pPr>
            <w:r>
              <w:rPr>
                <w:rFonts w:eastAsia="Batang" w:cs="Arial"/>
                <w:b/>
                <w:bCs/>
                <w:color w:val="595959"/>
                <w:spacing w:val="-5"/>
              </w:rPr>
              <w:t>2</w:t>
            </w:r>
          </w:p>
        </w:tc>
        <w:tc>
          <w:tcPr>
            <w:tcW w:w="923" w:type="dxa"/>
            <w:shd w:val="clear" w:color="auto" w:fill="auto"/>
          </w:tcPr>
          <w:p w:rsidR="007C458D" w:rsidRPr="00F550B2" w:rsidRDefault="007C458D" w:rsidP="007C458D">
            <w:pPr>
              <w:ind w:right="57"/>
              <w:jc w:val="right"/>
              <w:rPr>
                <w:rFonts w:eastAsia="Batang" w:cs="Arial"/>
                <w:b/>
                <w:color w:val="595959"/>
                <w:spacing w:val="-5"/>
              </w:rPr>
            </w:pPr>
            <w:r>
              <w:rPr>
                <w:rFonts w:eastAsia="Batang" w:cs="Arial"/>
                <w:b/>
                <w:color w:val="595959"/>
                <w:spacing w:val="-5"/>
              </w:rPr>
              <w:t>13</w:t>
            </w:r>
          </w:p>
        </w:tc>
      </w:tr>
      <w:tr w:rsidR="007C458D" w:rsidRPr="00F550B2" w:rsidTr="007C458D">
        <w:tc>
          <w:tcPr>
            <w:tcW w:w="6322" w:type="dxa"/>
            <w:shd w:val="clear" w:color="auto" w:fill="auto"/>
          </w:tcPr>
          <w:p w:rsidR="007C458D" w:rsidRPr="00F550B2" w:rsidRDefault="007C458D" w:rsidP="007C458D">
            <w:pPr>
              <w:rPr>
                <w:rFonts w:cs="Arial"/>
                <w:color w:val="595959"/>
                <w:spacing w:val="-5"/>
              </w:rPr>
            </w:pPr>
            <w:r w:rsidRPr="00F550B2">
              <w:rPr>
                <w:rFonts w:cs="Arial"/>
                <w:color w:val="595959"/>
                <w:spacing w:val="-5"/>
              </w:rPr>
              <w:t>Other movements</w:t>
            </w:r>
          </w:p>
        </w:tc>
        <w:tc>
          <w:tcPr>
            <w:tcW w:w="874" w:type="dxa"/>
          </w:tcPr>
          <w:p w:rsidR="007C458D" w:rsidRPr="003877BA" w:rsidRDefault="007C458D" w:rsidP="007C458D">
            <w:pPr>
              <w:ind w:right="57"/>
              <w:jc w:val="right"/>
              <w:rPr>
                <w:rFonts w:eastAsia="Batang" w:cs="Arial"/>
                <w:b/>
                <w:color w:val="595959"/>
                <w:spacing w:val="-5"/>
              </w:rPr>
            </w:pPr>
          </w:p>
        </w:tc>
        <w:tc>
          <w:tcPr>
            <w:tcW w:w="945" w:type="dxa"/>
            <w:shd w:val="clear" w:color="auto" w:fill="auto"/>
          </w:tcPr>
          <w:p w:rsidR="007C458D" w:rsidRPr="003877BA" w:rsidRDefault="007C458D" w:rsidP="007C458D">
            <w:pPr>
              <w:ind w:right="57"/>
              <w:jc w:val="right"/>
              <w:rPr>
                <w:rFonts w:eastAsia="Batang" w:cs="Arial"/>
                <w:b/>
                <w:color w:val="595959"/>
                <w:spacing w:val="-5"/>
              </w:rPr>
            </w:pPr>
          </w:p>
        </w:tc>
        <w:tc>
          <w:tcPr>
            <w:tcW w:w="937" w:type="dxa"/>
            <w:shd w:val="clear" w:color="auto" w:fill="auto"/>
          </w:tcPr>
          <w:p w:rsidR="007C458D" w:rsidRPr="00F550B2" w:rsidRDefault="007C458D" w:rsidP="007C458D">
            <w:pPr>
              <w:ind w:right="57"/>
              <w:jc w:val="right"/>
              <w:rPr>
                <w:rFonts w:eastAsia="Batang" w:cs="Arial"/>
                <w:b/>
                <w:bCs/>
                <w:color w:val="595959"/>
                <w:spacing w:val="-5"/>
              </w:rPr>
            </w:pPr>
          </w:p>
        </w:tc>
        <w:tc>
          <w:tcPr>
            <w:tcW w:w="923" w:type="dxa"/>
            <w:shd w:val="clear" w:color="auto" w:fill="auto"/>
          </w:tcPr>
          <w:p w:rsidR="007C458D" w:rsidRPr="00F550B2" w:rsidRDefault="007C458D" w:rsidP="007C458D">
            <w:pPr>
              <w:ind w:right="57"/>
              <w:jc w:val="right"/>
              <w:rPr>
                <w:rFonts w:eastAsia="Batang" w:cs="Arial"/>
                <w:b/>
                <w:color w:val="595959"/>
                <w:spacing w:val="-5"/>
              </w:rPr>
            </w:pPr>
          </w:p>
        </w:tc>
      </w:tr>
      <w:tr w:rsidR="007C458D" w:rsidRPr="00F550B2" w:rsidTr="007C458D">
        <w:tc>
          <w:tcPr>
            <w:tcW w:w="6322" w:type="dxa"/>
            <w:shd w:val="clear" w:color="auto" w:fill="auto"/>
          </w:tcPr>
          <w:p w:rsidR="007C458D" w:rsidRPr="00F550B2" w:rsidRDefault="007C458D" w:rsidP="007C458D">
            <w:pPr>
              <w:rPr>
                <w:rFonts w:cs="Arial"/>
                <w:color w:val="595959"/>
                <w:spacing w:val="-5"/>
              </w:rPr>
            </w:pPr>
            <w:r w:rsidRPr="00F550B2">
              <w:rPr>
                <w:rFonts w:cs="Arial"/>
                <w:color w:val="595959"/>
                <w:spacing w:val="-5"/>
              </w:rPr>
              <w:t>– cash expenditure</w:t>
            </w:r>
          </w:p>
        </w:tc>
        <w:tc>
          <w:tcPr>
            <w:tcW w:w="874" w:type="dxa"/>
          </w:tcPr>
          <w:p w:rsidR="007C458D" w:rsidRPr="003877BA" w:rsidRDefault="007C458D" w:rsidP="007C458D">
            <w:pPr>
              <w:ind w:right="57"/>
              <w:jc w:val="right"/>
              <w:rPr>
                <w:rFonts w:eastAsia="Batang" w:cs="Arial"/>
                <w:b/>
                <w:color w:val="595959"/>
                <w:spacing w:val="-5"/>
              </w:rPr>
            </w:pPr>
            <w:r w:rsidRPr="00F33086">
              <w:rPr>
                <w:rFonts w:eastAsia="Batang" w:cs="Arial"/>
                <w:b/>
                <w:color w:val="595959"/>
                <w:spacing w:val="-5"/>
              </w:rPr>
              <w:t>–</w:t>
            </w:r>
          </w:p>
        </w:tc>
        <w:tc>
          <w:tcPr>
            <w:tcW w:w="945" w:type="dxa"/>
            <w:shd w:val="clear" w:color="auto" w:fill="auto"/>
          </w:tcPr>
          <w:p w:rsidR="007C458D" w:rsidRPr="003877BA" w:rsidRDefault="007C458D" w:rsidP="007C458D">
            <w:pPr>
              <w:ind w:right="57"/>
              <w:jc w:val="right"/>
              <w:rPr>
                <w:rFonts w:eastAsia="Batang" w:cs="Arial"/>
                <w:b/>
                <w:color w:val="595959"/>
                <w:spacing w:val="-5"/>
              </w:rPr>
            </w:pPr>
            <w:r w:rsidRPr="003877BA">
              <w:rPr>
                <w:rFonts w:eastAsia="Batang" w:cs="Arial"/>
                <w:b/>
                <w:color w:val="595959"/>
                <w:spacing w:val="-5"/>
              </w:rPr>
              <w:t>19</w:t>
            </w:r>
          </w:p>
        </w:tc>
        <w:tc>
          <w:tcPr>
            <w:tcW w:w="937" w:type="dxa"/>
            <w:shd w:val="clear" w:color="auto" w:fill="auto"/>
          </w:tcPr>
          <w:p w:rsidR="007C458D" w:rsidRPr="00F550B2" w:rsidRDefault="007C458D" w:rsidP="007C458D">
            <w:pPr>
              <w:ind w:right="57"/>
              <w:jc w:val="right"/>
              <w:rPr>
                <w:rFonts w:eastAsia="Batang" w:cs="Arial"/>
                <w:b/>
                <w:bCs/>
                <w:color w:val="595959"/>
                <w:spacing w:val="-5"/>
              </w:rPr>
            </w:pPr>
            <w:r>
              <w:rPr>
                <w:rFonts w:eastAsia="Batang" w:cs="Arial"/>
                <w:b/>
                <w:bCs/>
                <w:color w:val="595959"/>
                <w:spacing w:val="-5"/>
              </w:rPr>
              <w:t>3</w:t>
            </w:r>
          </w:p>
        </w:tc>
        <w:tc>
          <w:tcPr>
            <w:tcW w:w="923" w:type="dxa"/>
            <w:shd w:val="clear" w:color="auto" w:fill="auto"/>
          </w:tcPr>
          <w:p w:rsidR="007C458D" w:rsidRPr="00F550B2" w:rsidRDefault="007C458D" w:rsidP="007C458D">
            <w:pPr>
              <w:ind w:right="57"/>
              <w:jc w:val="right"/>
              <w:rPr>
                <w:rFonts w:eastAsia="Batang" w:cs="Arial"/>
                <w:b/>
                <w:color w:val="595959"/>
                <w:spacing w:val="-5"/>
              </w:rPr>
            </w:pPr>
            <w:r>
              <w:rPr>
                <w:rFonts w:eastAsia="Batang" w:cs="Arial"/>
                <w:b/>
                <w:color w:val="595959"/>
                <w:spacing w:val="-5"/>
              </w:rPr>
              <w:t>22</w:t>
            </w:r>
          </w:p>
        </w:tc>
      </w:tr>
      <w:tr w:rsidR="007C458D" w:rsidRPr="00F550B2" w:rsidTr="007C458D">
        <w:trPr>
          <w:trHeight w:val="414"/>
        </w:trPr>
        <w:tc>
          <w:tcPr>
            <w:tcW w:w="6322" w:type="dxa"/>
            <w:tcBorders>
              <w:bottom w:val="single" w:sz="4" w:space="0" w:color="auto"/>
            </w:tcBorders>
            <w:shd w:val="clear" w:color="auto" w:fill="auto"/>
          </w:tcPr>
          <w:p w:rsidR="007C458D" w:rsidRPr="00F550B2" w:rsidRDefault="007C458D" w:rsidP="007C458D">
            <w:pPr>
              <w:rPr>
                <w:rFonts w:cs="Arial"/>
                <w:color w:val="595959"/>
                <w:spacing w:val="-5"/>
              </w:rPr>
            </w:pPr>
            <w:r w:rsidRPr="00F550B2">
              <w:rPr>
                <w:rFonts w:cs="Arial"/>
                <w:color w:val="595959"/>
                <w:spacing w:val="-5"/>
              </w:rPr>
              <w:t>– cash received</w:t>
            </w:r>
          </w:p>
          <w:p w:rsidR="007C458D" w:rsidRPr="00F550B2" w:rsidRDefault="007C458D" w:rsidP="007C458D">
            <w:pPr>
              <w:rPr>
                <w:rFonts w:cs="Arial"/>
                <w:color w:val="595959"/>
                <w:spacing w:val="-5"/>
              </w:rPr>
            </w:pPr>
            <w:r w:rsidRPr="00F550B2">
              <w:rPr>
                <w:rFonts w:cs="Arial"/>
                <w:color w:val="595959"/>
                <w:spacing w:val="-5"/>
              </w:rPr>
              <w:t xml:space="preserve">– </w:t>
            </w:r>
            <w:r>
              <w:rPr>
                <w:rFonts w:cs="Arial"/>
                <w:color w:val="595959"/>
                <w:spacing w:val="-5"/>
              </w:rPr>
              <w:t>disposal of interest in Knowsley</w:t>
            </w:r>
          </w:p>
        </w:tc>
        <w:tc>
          <w:tcPr>
            <w:tcW w:w="874" w:type="dxa"/>
            <w:tcBorders>
              <w:bottom w:val="single" w:sz="4" w:space="0" w:color="auto"/>
            </w:tcBorders>
          </w:tcPr>
          <w:p w:rsidR="007C458D" w:rsidRPr="003877BA" w:rsidRDefault="007C458D" w:rsidP="007C458D">
            <w:pPr>
              <w:ind w:right="17"/>
              <w:jc w:val="right"/>
              <w:rPr>
                <w:rFonts w:eastAsia="Batang" w:cs="Arial"/>
                <w:b/>
                <w:color w:val="595959"/>
                <w:spacing w:val="-5"/>
              </w:rPr>
            </w:pPr>
            <w:r w:rsidRPr="003877BA">
              <w:rPr>
                <w:rFonts w:eastAsia="Batang" w:cs="Arial"/>
                <w:b/>
                <w:color w:val="595959"/>
                <w:spacing w:val="-5"/>
              </w:rPr>
              <w:t>(8)</w:t>
            </w:r>
          </w:p>
          <w:p w:rsidR="007C458D" w:rsidRPr="003877BA" w:rsidRDefault="007C458D" w:rsidP="007C458D">
            <w:pPr>
              <w:ind w:right="17"/>
              <w:jc w:val="right"/>
              <w:rPr>
                <w:rFonts w:eastAsia="Batang" w:cs="Arial"/>
                <w:b/>
                <w:color w:val="595959"/>
                <w:spacing w:val="-5"/>
              </w:rPr>
            </w:pPr>
            <w:r w:rsidRPr="003877BA">
              <w:rPr>
                <w:rFonts w:eastAsia="Batang" w:cs="Arial"/>
                <w:b/>
                <w:color w:val="595959"/>
                <w:spacing w:val="-5"/>
              </w:rPr>
              <w:t>(197)</w:t>
            </w:r>
          </w:p>
        </w:tc>
        <w:tc>
          <w:tcPr>
            <w:tcW w:w="945" w:type="dxa"/>
            <w:tcBorders>
              <w:bottom w:val="single" w:sz="4" w:space="0" w:color="auto"/>
            </w:tcBorders>
            <w:shd w:val="clear" w:color="auto" w:fill="auto"/>
          </w:tcPr>
          <w:p w:rsidR="007C458D" w:rsidRPr="00D86D65" w:rsidRDefault="007C458D" w:rsidP="007C458D">
            <w:pPr>
              <w:ind w:right="17"/>
              <w:jc w:val="right"/>
              <w:rPr>
                <w:rFonts w:eastAsia="Batang" w:cs="Arial"/>
                <w:b/>
                <w:color w:val="595959"/>
                <w:spacing w:val="-5"/>
              </w:rPr>
            </w:pPr>
            <w:r w:rsidRPr="00D86D65">
              <w:rPr>
                <w:rFonts w:eastAsia="Batang" w:cs="Arial"/>
                <w:b/>
                <w:color w:val="595959"/>
                <w:spacing w:val="-5"/>
              </w:rPr>
              <w:t>(10)</w:t>
            </w:r>
          </w:p>
          <w:p w:rsidR="007C458D" w:rsidRPr="00D86D65" w:rsidRDefault="007C458D" w:rsidP="007C458D">
            <w:pPr>
              <w:ind w:right="57"/>
              <w:jc w:val="right"/>
              <w:rPr>
                <w:rFonts w:eastAsia="Batang" w:cs="Arial"/>
                <w:b/>
                <w:color w:val="595959"/>
                <w:spacing w:val="-5"/>
              </w:rPr>
            </w:pPr>
            <w:r w:rsidRPr="00D86D65">
              <w:rPr>
                <w:rFonts w:eastAsia="Batang" w:cs="Arial"/>
                <w:b/>
                <w:color w:val="595959"/>
                <w:spacing w:val="-5"/>
              </w:rPr>
              <w:t>–</w:t>
            </w:r>
          </w:p>
        </w:tc>
        <w:tc>
          <w:tcPr>
            <w:tcW w:w="937" w:type="dxa"/>
            <w:tcBorders>
              <w:bottom w:val="single" w:sz="4" w:space="0" w:color="auto"/>
            </w:tcBorders>
            <w:shd w:val="clear" w:color="auto" w:fill="auto"/>
          </w:tcPr>
          <w:p w:rsidR="007C458D" w:rsidRPr="00D86D65" w:rsidRDefault="007C458D" w:rsidP="007C458D">
            <w:pPr>
              <w:ind w:right="17"/>
              <w:jc w:val="right"/>
              <w:rPr>
                <w:rFonts w:eastAsia="Batang" w:cs="Arial"/>
                <w:b/>
                <w:bCs/>
                <w:color w:val="595959"/>
                <w:spacing w:val="-5"/>
              </w:rPr>
            </w:pPr>
            <w:r w:rsidRPr="00D86D65">
              <w:rPr>
                <w:rFonts w:eastAsia="Batang" w:cs="Arial"/>
                <w:b/>
                <w:bCs/>
                <w:color w:val="595959"/>
                <w:spacing w:val="-5"/>
              </w:rPr>
              <w:t>(</w:t>
            </w:r>
            <w:r>
              <w:rPr>
                <w:rFonts w:eastAsia="Batang" w:cs="Arial"/>
                <w:b/>
                <w:bCs/>
                <w:color w:val="595959"/>
                <w:spacing w:val="-5"/>
              </w:rPr>
              <w:t>2</w:t>
            </w:r>
            <w:r w:rsidRPr="00D86D65">
              <w:rPr>
                <w:rFonts w:eastAsia="Batang" w:cs="Arial"/>
                <w:b/>
                <w:bCs/>
                <w:color w:val="595959"/>
                <w:spacing w:val="-5"/>
              </w:rPr>
              <w:t>)</w:t>
            </w:r>
          </w:p>
          <w:p w:rsidR="007C458D" w:rsidRPr="00D86D65" w:rsidRDefault="007C458D" w:rsidP="007C458D">
            <w:pPr>
              <w:ind w:right="57"/>
              <w:jc w:val="right"/>
              <w:rPr>
                <w:rFonts w:eastAsia="Batang" w:cs="Arial"/>
                <w:b/>
                <w:bCs/>
                <w:color w:val="595959"/>
                <w:spacing w:val="-5"/>
              </w:rPr>
            </w:pPr>
            <w:r w:rsidRPr="00D86D65">
              <w:rPr>
                <w:rFonts w:eastAsia="Batang" w:cs="Arial"/>
                <w:b/>
                <w:color w:val="595959"/>
                <w:spacing w:val="-5"/>
              </w:rPr>
              <w:t>–</w:t>
            </w:r>
          </w:p>
        </w:tc>
        <w:tc>
          <w:tcPr>
            <w:tcW w:w="923" w:type="dxa"/>
            <w:tcBorders>
              <w:bottom w:val="single" w:sz="4" w:space="0" w:color="auto"/>
            </w:tcBorders>
            <w:shd w:val="clear" w:color="auto" w:fill="auto"/>
          </w:tcPr>
          <w:p w:rsidR="007C458D" w:rsidRDefault="007C458D" w:rsidP="007C458D">
            <w:pPr>
              <w:ind w:right="17"/>
              <w:jc w:val="right"/>
              <w:rPr>
                <w:rFonts w:eastAsia="Batang" w:cs="Arial"/>
                <w:b/>
                <w:color w:val="595959"/>
                <w:spacing w:val="-5"/>
              </w:rPr>
            </w:pPr>
            <w:r>
              <w:rPr>
                <w:rFonts w:eastAsia="Batang" w:cs="Arial"/>
                <w:b/>
                <w:color w:val="595959"/>
                <w:spacing w:val="-5"/>
              </w:rPr>
              <w:t>(20)</w:t>
            </w:r>
          </w:p>
          <w:p w:rsidR="007C458D" w:rsidRPr="00F550B2" w:rsidRDefault="007C458D" w:rsidP="007C458D">
            <w:pPr>
              <w:ind w:right="17"/>
              <w:jc w:val="right"/>
              <w:rPr>
                <w:rFonts w:eastAsia="Batang" w:cs="Arial"/>
                <w:b/>
                <w:color w:val="595959"/>
                <w:spacing w:val="-5"/>
              </w:rPr>
            </w:pPr>
            <w:r>
              <w:rPr>
                <w:rFonts w:eastAsia="Batang" w:cs="Arial"/>
                <w:b/>
                <w:color w:val="595959"/>
                <w:spacing w:val="-5"/>
              </w:rPr>
              <w:t>(197)</w:t>
            </w:r>
          </w:p>
        </w:tc>
      </w:tr>
      <w:tr w:rsidR="007C458D" w:rsidRPr="00F550B2" w:rsidTr="007C458D">
        <w:tc>
          <w:tcPr>
            <w:tcW w:w="6322" w:type="dxa"/>
            <w:tcBorders>
              <w:top w:val="single" w:sz="4" w:space="0" w:color="auto"/>
              <w:bottom w:val="single" w:sz="4" w:space="0" w:color="auto"/>
            </w:tcBorders>
            <w:shd w:val="clear" w:color="auto" w:fill="auto"/>
          </w:tcPr>
          <w:p w:rsidR="007C458D" w:rsidRPr="00F550B2" w:rsidRDefault="007C458D" w:rsidP="007C458D">
            <w:pPr>
              <w:rPr>
                <w:rFonts w:cs="Arial"/>
                <w:color w:val="595959"/>
                <w:spacing w:val="-5"/>
              </w:rPr>
            </w:pPr>
            <w:r w:rsidRPr="00F550B2">
              <w:rPr>
                <w:rFonts w:cs="Arial"/>
                <w:color w:val="595959"/>
                <w:spacing w:val="-5"/>
              </w:rPr>
              <w:t xml:space="preserve">At </w:t>
            </w:r>
            <w:r>
              <w:rPr>
                <w:rFonts w:cs="Arial"/>
                <w:color w:val="595959"/>
                <w:spacing w:val="-5"/>
              </w:rPr>
              <w:t>27 June</w:t>
            </w:r>
            <w:r w:rsidRPr="00F550B2">
              <w:rPr>
                <w:rFonts w:cs="Arial"/>
                <w:color w:val="595959"/>
                <w:spacing w:val="-5"/>
              </w:rPr>
              <w:t xml:space="preserve"> </w:t>
            </w:r>
            <w:r>
              <w:rPr>
                <w:rFonts w:cs="Arial"/>
                <w:color w:val="595959"/>
                <w:spacing w:val="-5"/>
              </w:rPr>
              <w:t>2014</w:t>
            </w:r>
            <w:r w:rsidRPr="00F550B2">
              <w:rPr>
                <w:rFonts w:cs="Arial"/>
                <w:color w:val="595959"/>
                <w:spacing w:val="-5"/>
              </w:rPr>
              <w:t xml:space="preserve"> unaudited</w:t>
            </w:r>
          </w:p>
        </w:tc>
        <w:tc>
          <w:tcPr>
            <w:tcW w:w="874" w:type="dxa"/>
            <w:tcBorders>
              <w:top w:val="single" w:sz="4" w:space="0" w:color="auto"/>
              <w:bottom w:val="single" w:sz="4" w:space="0" w:color="auto"/>
            </w:tcBorders>
          </w:tcPr>
          <w:p w:rsidR="007C458D" w:rsidRPr="00B83558" w:rsidRDefault="007C458D" w:rsidP="007C458D">
            <w:pPr>
              <w:ind w:right="57"/>
              <w:jc w:val="right"/>
              <w:rPr>
                <w:rFonts w:eastAsia="Batang" w:cs="Arial"/>
                <w:b/>
                <w:color w:val="595959"/>
                <w:spacing w:val="-5"/>
              </w:rPr>
            </w:pPr>
            <w:r w:rsidRPr="00B83558">
              <w:rPr>
                <w:rFonts w:eastAsia="Batang" w:cs="Arial"/>
                <w:b/>
                <w:color w:val="595959"/>
                <w:spacing w:val="-5"/>
              </w:rPr>
              <w:t>–</w:t>
            </w:r>
          </w:p>
        </w:tc>
        <w:tc>
          <w:tcPr>
            <w:tcW w:w="945" w:type="dxa"/>
            <w:tcBorders>
              <w:top w:val="single" w:sz="4" w:space="0" w:color="auto"/>
              <w:bottom w:val="single" w:sz="4" w:space="0" w:color="auto"/>
            </w:tcBorders>
            <w:shd w:val="clear" w:color="auto" w:fill="auto"/>
          </w:tcPr>
          <w:p w:rsidR="007C458D" w:rsidRPr="00B83558" w:rsidRDefault="007C458D" w:rsidP="007C458D">
            <w:pPr>
              <w:ind w:right="57"/>
              <w:jc w:val="right"/>
              <w:rPr>
                <w:rFonts w:eastAsia="Batang" w:cs="Arial"/>
                <w:b/>
                <w:color w:val="595959"/>
                <w:spacing w:val="-5"/>
              </w:rPr>
            </w:pPr>
            <w:r w:rsidRPr="00B83558">
              <w:rPr>
                <w:rFonts w:eastAsia="Batang" w:cs="Arial"/>
                <w:b/>
                <w:color w:val="595959"/>
                <w:spacing w:val="-5"/>
              </w:rPr>
              <w:t>21</w:t>
            </w:r>
            <w:r>
              <w:rPr>
                <w:rFonts w:eastAsia="Batang" w:cs="Arial"/>
                <w:b/>
                <w:color w:val="595959"/>
                <w:spacing w:val="-5"/>
              </w:rPr>
              <w:t>6</w:t>
            </w:r>
          </w:p>
        </w:tc>
        <w:tc>
          <w:tcPr>
            <w:tcW w:w="937" w:type="dxa"/>
            <w:tcBorders>
              <w:top w:val="single" w:sz="4" w:space="0" w:color="auto"/>
              <w:bottom w:val="single" w:sz="4" w:space="0" w:color="auto"/>
            </w:tcBorders>
            <w:shd w:val="clear" w:color="auto" w:fill="auto"/>
          </w:tcPr>
          <w:p w:rsidR="007C458D" w:rsidRPr="00B83558" w:rsidRDefault="007C458D" w:rsidP="007C458D">
            <w:pPr>
              <w:ind w:right="57"/>
              <w:jc w:val="right"/>
              <w:rPr>
                <w:rFonts w:eastAsia="Batang" w:cs="Arial"/>
                <w:b/>
                <w:bCs/>
                <w:color w:val="595959"/>
                <w:spacing w:val="-5"/>
              </w:rPr>
            </w:pPr>
            <w:r w:rsidRPr="00B83558">
              <w:rPr>
                <w:rFonts w:eastAsia="Batang" w:cs="Arial"/>
                <w:b/>
                <w:bCs/>
                <w:color w:val="595959"/>
                <w:spacing w:val="-5"/>
              </w:rPr>
              <w:t>71</w:t>
            </w:r>
          </w:p>
        </w:tc>
        <w:tc>
          <w:tcPr>
            <w:tcW w:w="923" w:type="dxa"/>
            <w:tcBorders>
              <w:top w:val="single" w:sz="4" w:space="0" w:color="auto"/>
              <w:bottom w:val="single" w:sz="4" w:space="0" w:color="auto"/>
            </w:tcBorders>
            <w:shd w:val="clear" w:color="auto" w:fill="auto"/>
          </w:tcPr>
          <w:p w:rsidR="007C458D" w:rsidRPr="00B83558" w:rsidRDefault="007C458D" w:rsidP="007C458D">
            <w:pPr>
              <w:ind w:right="57"/>
              <w:jc w:val="right"/>
              <w:rPr>
                <w:rFonts w:eastAsia="Batang" w:cs="Arial"/>
                <w:b/>
                <w:color w:val="595959"/>
                <w:spacing w:val="-5"/>
              </w:rPr>
            </w:pPr>
            <w:r>
              <w:rPr>
                <w:rFonts w:eastAsia="Batang" w:cs="Arial"/>
                <w:b/>
                <w:color w:val="595959"/>
                <w:spacing w:val="-5"/>
              </w:rPr>
              <w:t>287</w:t>
            </w:r>
          </w:p>
        </w:tc>
      </w:tr>
    </w:tbl>
    <w:p w:rsidR="007E2163" w:rsidRDefault="007E2163" w:rsidP="007C458D">
      <w:pPr>
        <w:keepNext/>
        <w:outlineLvl w:val="0"/>
        <w:rPr>
          <w:rFonts w:cs="Arial"/>
          <w:b/>
          <w:bCs/>
          <w:color w:val="005D99"/>
          <w:spacing w:val="-6"/>
          <w:kern w:val="32"/>
          <w:szCs w:val="18"/>
        </w:rPr>
      </w:pPr>
    </w:p>
    <w:p w:rsidR="007E2163" w:rsidRDefault="007E2163">
      <w:pPr>
        <w:tabs>
          <w:tab w:val="clear" w:pos="227"/>
          <w:tab w:val="clear" w:pos="454"/>
        </w:tabs>
        <w:spacing w:after="0" w:line="240" w:lineRule="auto"/>
        <w:rPr>
          <w:rFonts w:cs="Arial"/>
          <w:b/>
          <w:bCs/>
          <w:color w:val="005D99"/>
          <w:spacing w:val="-6"/>
          <w:kern w:val="32"/>
          <w:szCs w:val="18"/>
        </w:rPr>
      </w:pPr>
      <w:r>
        <w:rPr>
          <w:rFonts w:cs="Arial"/>
          <w:b/>
          <w:bCs/>
          <w:color w:val="005D99"/>
          <w:spacing w:val="-6"/>
          <w:kern w:val="32"/>
          <w:szCs w:val="18"/>
        </w:rPr>
        <w:br w:type="page"/>
      </w:r>
    </w:p>
    <w:p w:rsidR="007C458D" w:rsidRDefault="007C458D" w:rsidP="007C458D">
      <w:pPr>
        <w:keepNext/>
        <w:outlineLvl w:val="0"/>
        <w:rPr>
          <w:rFonts w:cs="Arial"/>
          <w:b/>
          <w:bCs/>
          <w:color w:val="005D99"/>
          <w:spacing w:val="-6"/>
          <w:kern w:val="32"/>
          <w:szCs w:val="18"/>
        </w:rPr>
      </w:pPr>
    </w:p>
    <w:p w:rsidR="007C458D" w:rsidRDefault="007C458D" w:rsidP="007C458D">
      <w:pPr>
        <w:keepNext/>
        <w:outlineLvl w:val="0"/>
        <w:rPr>
          <w:rFonts w:cs="Arial"/>
          <w:b/>
          <w:bCs/>
          <w:color w:val="005D99"/>
          <w:spacing w:val="-6"/>
          <w:kern w:val="32"/>
          <w:szCs w:val="18"/>
        </w:rPr>
      </w:pPr>
    </w:p>
    <w:p w:rsidR="007C458D" w:rsidRPr="00F550B2" w:rsidRDefault="007C458D" w:rsidP="007C458D">
      <w:pPr>
        <w:keepNext/>
        <w:outlineLvl w:val="0"/>
        <w:rPr>
          <w:rFonts w:cs="Arial"/>
          <w:b/>
          <w:bCs/>
          <w:color w:val="005D99"/>
          <w:spacing w:val="-6"/>
          <w:kern w:val="32"/>
          <w:szCs w:val="18"/>
        </w:rPr>
      </w:pPr>
      <w:r w:rsidRPr="000D2512">
        <w:rPr>
          <w:rFonts w:cs="Arial"/>
          <w:b/>
          <w:bCs/>
          <w:color w:val="005D99"/>
          <w:spacing w:val="-6"/>
          <w:kern w:val="32"/>
          <w:szCs w:val="18"/>
        </w:rPr>
        <w:t>16 Retirement benefit liabilities</w:t>
      </w:r>
    </w:p>
    <w:p w:rsidR="007C458D" w:rsidRPr="00F550B2" w:rsidRDefault="007C458D" w:rsidP="007C458D">
      <w:pPr>
        <w:rPr>
          <w:rFonts w:eastAsia="Batang" w:cs="Arial"/>
          <w:b/>
          <w:color w:val="595959"/>
          <w:spacing w:val="-6"/>
          <w:szCs w:val="18"/>
        </w:rPr>
      </w:pPr>
    </w:p>
    <w:tbl>
      <w:tblPr>
        <w:tblW w:w="9793" w:type="dxa"/>
        <w:tblLayout w:type="fixed"/>
        <w:tblCellMar>
          <w:left w:w="0" w:type="dxa"/>
          <w:right w:w="0" w:type="dxa"/>
        </w:tblCellMar>
        <w:tblLook w:val="01E0" w:firstRow="1" w:lastRow="1" w:firstColumn="1" w:lastColumn="1" w:noHBand="0" w:noVBand="0"/>
      </w:tblPr>
      <w:tblGrid>
        <w:gridCol w:w="2970"/>
        <w:gridCol w:w="3931"/>
        <w:gridCol w:w="964"/>
        <w:gridCol w:w="964"/>
        <w:gridCol w:w="964"/>
      </w:tblGrid>
      <w:tr w:rsidR="007C458D" w:rsidRPr="00F550B2" w:rsidTr="007C458D">
        <w:tc>
          <w:tcPr>
            <w:tcW w:w="6901" w:type="dxa"/>
            <w:gridSpan w:val="2"/>
            <w:tcBorders>
              <w:bottom w:val="single" w:sz="2" w:space="0" w:color="000000"/>
            </w:tcBorders>
            <w:shd w:val="clear" w:color="auto" w:fill="auto"/>
            <w:vAlign w:val="bottom"/>
          </w:tcPr>
          <w:p w:rsidR="007C458D" w:rsidRPr="00F550B2" w:rsidRDefault="007C458D" w:rsidP="007C458D">
            <w:pPr>
              <w:ind w:right="57"/>
              <w:rPr>
                <w:rFonts w:eastAsia="Batang" w:cs="Arial"/>
                <w:color w:val="595959"/>
                <w:spacing w:val="-6"/>
                <w:sz w:val="12"/>
              </w:rPr>
            </w:pPr>
            <w:r w:rsidRPr="00F550B2">
              <w:rPr>
                <w:rFonts w:eastAsia="Batang" w:cs="Arial"/>
                <w:b/>
                <w:color w:val="595959"/>
                <w:spacing w:val="-6"/>
                <w:szCs w:val="18"/>
              </w:rPr>
              <w:t xml:space="preserve">Principal </w:t>
            </w:r>
            <w:r w:rsidRPr="00F550B2">
              <w:rPr>
                <w:rFonts w:eastAsia="Batang" w:cs="Arial"/>
                <w:b/>
                <w:bCs/>
                <w:color w:val="595959"/>
                <w:spacing w:val="-6"/>
                <w:szCs w:val="18"/>
              </w:rPr>
              <w:t>actuarial assumptions for the IAS 19 accounting valuations of the Group’s principal schemes</w:t>
            </w:r>
          </w:p>
        </w:tc>
        <w:tc>
          <w:tcPr>
            <w:tcW w:w="964" w:type="dxa"/>
            <w:tcBorders>
              <w:bottom w:val="single" w:sz="2" w:space="0" w:color="000000"/>
            </w:tcBorders>
            <w:shd w:val="clear" w:color="auto" w:fill="auto"/>
            <w:vAlign w:val="bottom"/>
          </w:tcPr>
          <w:p w:rsidR="007C458D" w:rsidRPr="00F550B2" w:rsidRDefault="007C458D" w:rsidP="007C458D">
            <w:pPr>
              <w:ind w:right="57"/>
              <w:jc w:val="right"/>
              <w:rPr>
                <w:rFonts w:cs="Arial"/>
                <w:b/>
                <w:bCs/>
                <w:color w:val="595959"/>
                <w:spacing w:val="-5"/>
                <w:sz w:val="12"/>
              </w:rPr>
            </w:pPr>
            <w:r>
              <w:rPr>
                <w:rFonts w:cs="Arial"/>
                <w:b/>
                <w:bCs/>
                <w:color w:val="595959"/>
                <w:spacing w:val="-5"/>
                <w:sz w:val="12"/>
              </w:rPr>
              <w:t>2014</w:t>
            </w:r>
            <w:r w:rsidRPr="00F550B2">
              <w:rPr>
                <w:rFonts w:cs="Arial"/>
                <w:b/>
                <w:bCs/>
                <w:color w:val="595959"/>
                <w:spacing w:val="-5"/>
                <w:sz w:val="12"/>
              </w:rPr>
              <w:br/>
              <w:t>first half</w:t>
            </w:r>
            <w:r w:rsidRPr="00F550B2">
              <w:rPr>
                <w:rFonts w:cs="Arial"/>
                <w:b/>
                <w:bCs/>
                <w:color w:val="595959"/>
                <w:spacing w:val="-5"/>
                <w:sz w:val="12"/>
              </w:rPr>
              <w:br/>
              <w:t>unaudited</w:t>
            </w:r>
            <w:r w:rsidRPr="00F550B2">
              <w:rPr>
                <w:rFonts w:cs="Arial"/>
                <w:b/>
                <w:bCs/>
                <w:color w:val="595959"/>
                <w:spacing w:val="-5"/>
                <w:sz w:val="12"/>
              </w:rPr>
              <w:br/>
              <w:t xml:space="preserve"> %</w:t>
            </w:r>
          </w:p>
        </w:tc>
        <w:tc>
          <w:tcPr>
            <w:tcW w:w="964"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r>
              <w:rPr>
                <w:rFonts w:eastAsia="Batang" w:cs="Arial"/>
                <w:color w:val="595959"/>
                <w:spacing w:val="-6"/>
                <w:sz w:val="12"/>
              </w:rPr>
              <w:t>2013</w:t>
            </w:r>
            <w:r w:rsidRPr="00F550B2">
              <w:rPr>
                <w:rFonts w:eastAsia="Batang" w:cs="Arial"/>
                <w:color w:val="595959"/>
                <w:spacing w:val="-6"/>
                <w:sz w:val="12"/>
              </w:rPr>
              <w:br/>
              <w:t>first half</w:t>
            </w:r>
            <w:r w:rsidRPr="00F550B2">
              <w:rPr>
                <w:rFonts w:eastAsia="Batang" w:cs="Arial"/>
                <w:color w:val="595959"/>
                <w:spacing w:val="-6"/>
                <w:sz w:val="12"/>
              </w:rPr>
              <w:br/>
              <w:t>unaudited</w:t>
            </w:r>
            <w:r>
              <w:rPr>
                <w:rFonts w:eastAsia="Batang" w:cs="Arial"/>
                <w:color w:val="595959"/>
                <w:spacing w:val="-6"/>
                <w:sz w:val="12"/>
              </w:rPr>
              <w:t xml:space="preserve"> </w:t>
            </w:r>
            <w:r w:rsidRPr="00F550B2">
              <w:rPr>
                <w:rFonts w:eastAsia="Batang" w:cs="Arial"/>
                <w:color w:val="595959"/>
                <w:spacing w:val="-6"/>
                <w:sz w:val="12"/>
              </w:rPr>
              <w:br/>
              <w:t>%</w:t>
            </w:r>
          </w:p>
        </w:tc>
        <w:tc>
          <w:tcPr>
            <w:tcW w:w="964" w:type="dxa"/>
            <w:tcBorders>
              <w:bottom w:val="single" w:sz="2" w:space="0" w:color="000000"/>
            </w:tcBorders>
            <w:shd w:val="clear" w:color="auto" w:fill="auto"/>
            <w:vAlign w:val="bottom"/>
          </w:tcPr>
          <w:p w:rsidR="007C458D" w:rsidRDefault="007C458D" w:rsidP="007C458D">
            <w:pPr>
              <w:ind w:right="57"/>
              <w:jc w:val="right"/>
              <w:rPr>
                <w:rFonts w:eastAsia="Batang" w:cs="Arial"/>
                <w:color w:val="595959"/>
                <w:spacing w:val="-6"/>
                <w:sz w:val="12"/>
              </w:rPr>
            </w:pPr>
            <w:r>
              <w:rPr>
                <w:rFonts w:eastAsia="Batang" w:cs="Arial"/>
                <w:color w:val="595959"/>
                <w:spacing w:val="-6"/>
                <w:sz w:val="12"/>
              </w:rPr>
              <w:t>2013</w:t>
            </w:r>
          </w:p>
          <w:p w:rsidR="007C458D" w:rsidRDefault="007C458D" w:rsidP="007C458D">
            <w:pPr>
              <w:ind w:right="57"/>
              <w:jc w:val="right"/>
              <w:rPr>
                <w:rFonts w:eastAsia="Batang" w:cs="Arial"/>
                <w:color w:val="595959"/>
                <w:spacing w:val="-6"/>
                <w:sz w:val="12"/>
              </w:rPr>
            </w:pPr>
            <w:r w:rsidRPr="00F550B2">
              <w:rPr>
                <w:rFonts w:eastAsia="Batang" w:cs="Arial"/>
                <w:color w:val="595959"/>
                <w:spacing w:val="-6"/>
                <w:sz w:val="12"/>
              </w:rPr>
              <w:t>year</w:t>
            </w:r>
            <w:r w:rsidRPr="00F550B2">
              <w:rPr>
                <w:rFonts w:eastAsia="Batang" w:cs="Arial"/>
                <w:color w:val="595959"/>
                <w:spacing w:val="-6"/>
                <w:sz w:val="12"/>
              </w:rPr>
              <w:br/>
              <w:t>audited</w:t>
            </w:r>
          </w:p>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 xml:space="preserve"> %</w:t>
            </w:r>
          </w:p>
        </w:tc>
      </w:tr>
      <w:tr w:rsidR="007C458D" w:rsidRPr="00F550B2" w:rsidTr="007C458D">
        <w:tc>
          <w:tcPr>
            <w:tcW w:w="6901" w:type="dxa"/>
            <w:gridSpan w:val="2"/>
            <w:tcBorders>
              <w:top w:val="single" w:sz="2" w:space="0" w:color="000000"/>
            </w:tcBorders>
            <w:shd w:val="clear" w:color="auto" w:fill="auto"/>
            <w:vAlign w:val="bottom"/>
          </w:tcPr>
          <w:p w:rsidR="007C458D" w:rsidRPr="00F550B2" w:rsidRDefault="007C458D" w:rsidP="007C458D">
            <w:pPr>
              <w:tabs>
                <w:tab w:val="left" w:pos="2892"/>
              </w:tabs>
              <w:rPr>
                <w:rFonts w:eastAsia="Batang" w:cs="Arial"/>
                <w:color w:val="595959"/>
                <w:spacing w:val="-5"/>
              </w:rPr>
            </w:pPr>
            <w:r w:rsidRPr="00F550B2">
              <w:rPr>
                <w:rFonts w:eastAsia="Batang" w:cs="Arial"/>
                <w:color w:val="595959"/>
                <w:spacing w:val="-5"/>
              </w:rPr>
              <w:t>Discount rate on obligations</w:t>
            </w:r>
          </w:p>
        </w:tc>
        <w:tc>
          <w:tcPr>
            <w:tcW w:w="964" w:type="dxa"/>
            <w:tcBorders>
              <w:top w:val="single" w:sz="2" w:space="0" w:color="000000"/>
            </w:tcBorders>
            <w:shd w:val="clear" w:color="auto" w:fill="auto"/>
            <w:vAlign w:val="bottom"/>
          </w:tcPr>
          <w:p w:rsidR="007C458D" w:rsidRPr="00F550B2" w:rsidRDefault="007C458D" w:rsidP="007C458D">
            <w:pPr>
              <w:ind w:right="57"/>
              <w:jc w:val="right"/>
              <w:rPr>
                <w:rFonts w:eastAsia="Batang" w:cs="Arial"/>
                <w:b/>
                <w:bCs/>
                <w:color w:val="595959"/>
                <w:spacing w:val="-5"/>
              </w:rPr>
            </w:pPr>
            <w:r>
              <w:rPr>
                <w:rFonts w:eastAsia="Batang" w:cs="Arial"/>
                <w:b/>
                <w:bCs/>
                <w:color w:val="595959"/>
                <w:spacing w:val="-5"/>
              </w:rPr>
              <w:t>4.20</w:t>
            </w:r>
          </w:p>
        </w:tc>
        <w:tc>
          <w:tcPr>
            <w:tcW w:w="964" w:type="dxa"/>
            <w:tcBorders>
              <w:top w:val="single" w:sz="2" w:space="0" w:color="000000"/>
            </w:tcBorders>
            <w:shd w:val="clear" w:color="auto" w:fill="auto"/>
            <w:vAlign w:val="bottom"/>
          </w:tcPr>
          <w:p w:rsidR="007C458D" w:rsidRPr="002808C6" w:rsidRDefault="007C458D" w:rsidP="007C458D">
            <w:pPr>
              <w:ind w:right="57"/>
              <w:jc w:val="right"/>
              <w:rPr>
                <w:rFonts w:eastAsia="Batang" w:cs="Arial"/>
                <w:color w:val="595959"/>
                <w:spacing w:val="-5"/>
              </w:rPr>
            </w:pPr>
            <w:r w:rsidRPr="00D77C9E">
              <w:rPr>
                <w:rFonts w:eastAsia="Batang" w:cs="Arial"/>
                <w:bCs/>
                <w:color w:val="595959"/>
                <w:spacing w:val="-5"/>
              </w:rPr>
              <w:t>4.60</w:t>
            </w:r>
          </w:p>
        </w:tc>
        <w:tc>
          <w:tcPr>
            <w:tcW w:w="964"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r w:rsidRPr="00F550B2">
              <w:rPr>
                <w:rFonts w:eastAsia="Batang" w:cs="Arial"/>
                <w:color w:val="595959"/>
                <w:spacing w:val="-5"/>
              </w:rPr>
              <w:t>4.</w:t>
            </w:r>
            <w:r>
              <w:rPr>
                <w:rFonts w:eastAsia="Batang" w:cs="Arial"/>
                <w:color w:val="595959"/>
                <w:spacing w:val="-5"/>
              </w:rPr>
              <w:t>35</w:t>
            </w:r>
          </w:p>
        </w:tc>
      </w:tr>
      <w:tr w:rsidR="007C458D" w:rsidRPr="00F550B2" w:rsidTr="007C458D">
        <w:tc>
          <w:tcPr>
            <w:tcW w:w="2970" w:type="dxa"/>
            <w:shd w:val="clear" w:color="auto" w:fill="auto"/>
            <w:vAlign w:val="bottom"/>
          </w:tcPr>
          <w:p w:rsidR="007C458D" w:rsidRPr="00F550B2" w:rsidRDefault="007C458D" w:rsidP="007C458D">
            <w:pPr>
              <w:tabs>
                <w:tab w:val="left" w:pos="2892"/>
              </w:tabs>
              <w:rPr>
                <w:rFonts w:eastAsia="Batang" w:cs="Arial"/>
                <w:color w:val="595959"/>
                <w:spacing w:val="-5"/>
              </w:rPr>
            </w:pPr>
            <w:r w:rsidRPr="00F550B2">
              <w:rPr>
                <w:rFonts w:eastAsia="Batang" w:cs="Arial"/>
                <w:color w:val="595959"/>
                <w:spacing w:val="-5"/>
              </w:rPr>
              <w:t>Inflation rate</w:t>
            </w:r>
          </w:p>
        </w:tc>
        <w:tc>
          <w:tcPr>
            <w:tcW w:w="3931" w:type="dxa"/>
            <w:shd w:val="clear" w:color="auto" w:fill="auto"/>
            <w:vAlign w:val="bottom"/>
          </w:tcPr>
          <w:p w:rsidR="007C458D" w:rsidRPr="00F550B2" w:rsidRDefault="007C458D" w:rsidP="007C458D">
            <w:pPr>
              <w:tabs>
                <w:tab w:val="left" w:pos="2892"/>
              </w:tabs>
              <w:rPr>
                <w:rFonts w:eastAsia="Batang" w:cs="Arial"/>
                <w:color w:val="595959"/>
                <w:spacing w:val="-5"/>
              </w:rPr>
            </w:pPr>
            <w:r w:rsidRPr="00F550B2">
              <w:rPr>
                <w:rFonts w:eastAsia="Batang" w:cs="Arial"/>
                <w:color w:val="595959"/>
                <w:spacing w:val="-5"/>
              </w:rPr>
              <w:t>– RPI</w:t>
            </w:r>
          </w:p>
        </w:tc>
        <w:tc>
          <w:tcPr>
            <w:tcW w:w="964" w:type="dxa"/>
            <w:shd w:val="clear" w:color="auto" w:fill="auto"/>
            <w:vAlign w:val="bottom"/>
          </w:tcPr>
          <w:p w:rsidR="007C458D" w:rsidRPr="00F550B2" w:rsidRDefault="007C458D" w:rsidP="007C458D">
            <w:pPr>
              <w:ind w:right="57"/>
              <w:jc w:val="right"/>
              <w:rPr>
                <w:rFonts w:eastAsia="Batang" w:cs="Arial"/>
                <w:b/>
                <w:bCs/>
                <w:color w:val="595959"/>
                <w:spacing w:val="-5"/>
              </w:rPr>
            </w:pPr>
            <w:r>
              <w:rPr>
                <w:rFonts w:eastAsia="Batang" w:cs="Arial"/>
                <w:b/>
                <w:bCs/>
                <w:color w:val="595959"/>
                <w:spacing w:val="-5"/>
              </w:rPr>
              <w:t>3.25</w:t>
            </w:r>
          </w:p>
        </w:tc>
        <w:tc>
          <w:tcPr>
            <w:tcW w:w="964" w:type="dxa"/>
            <w:shd w:val="clear" w:color="auto" w:fill="auto"/>
            <w:vAlign w:val="bottom"/>
          </w:tcPr>
          <w:p w:rsidR="007C458D" w:rsidRPr="002808C6" w:rsidRDefault="007C458D" w:rsidP="007C458D">
            <w:pPr>
              <w:ind w:right="57"/>
              <w:jc w:val="right"/>
              <w:rPr>
                <w:rFonts w:eastAsia="Batang" w:cs="Arial"/>
                <w:color w:val="595959"/>
                <w:spacing w:val="-5"/>
              </w:rPr>
            </w:pPr>
            <w:r w:rsidRPr="00D77C9E">
              <w:rPr>
                <w:rFonts w:eastAsia="Batang" w:cs="Arial"/>
                <w:bCs/>
                <w:color w:val="595959"/>
                <w:spacing w:val="-5"/>
              </w:rPr>
              <w:t>3.30</w:t>
            </w:r>
          </w:p>
        </w:tc>
        <w:tc>
          <w:tcPr>
            <w:tcW w:w="964" w:type="dxa"/>
            <w:shd w:val="clear" w:color="auto" w:fill="auto"/>
            <w:vAlign w:val="bottom"/>
          </w:tcPr>
          <w:p w:rsidR="007C458D" w:rsidRPr="00F550B2" w:rsidRDefault="007C458D" w:rsidP="007C458D">
            <w:pPr>
              <w:ind w:right="57"/>
              <w:jc w:val="right"/>
              <w:rPr>
                <w:rFonts w:eastAsia="Batang" w:cs="Arial"/>
                <w:color w:val="595959"/>
                <w:spacing w:val="-5"/>
              </w:rPr>
            </w:pPr>
            <w:r>
              <w:rPr>
                <w:rFonts w:eastAsia="Batang" w:cs="Arial"/>
                <w:color w:val="595959"/>
                <w:spacing w:val="-5"/>
              </w:rPr>
              <w:t>3.30</w:t>
            </w:r>
          </w:p>
        </w:tc>
      </w:tr>
      <w:tr w:rsidR="007C458D" w:rsidRPr="00F550B2" w:rsidTr="007C458D">
        <w:tc>
          <w:tcPr>
            <w:tcW w:w="2970" w:type="dxa"/>
            <w:shd w:val="clear" w:color="auto" w:fill="auto"/>
            <w:vAlign w:val="bottom"/>
          </w:tcPr>
          <w:p w:rsidR="007C458D" w:rsidRPr="00F550B2" w:rsidRDefault="007C458D" w:rsidP="007C458D">
            <w:pPr>
              <w:tabs>
                <w:tab w:val="left" w:pos="2892"/>
              </w:tabs>
              <w:rPr>
                <w:rFonts w:eastAsia="Batang" w:cs="Arial"/>
                <w:color w:val="595959"/>
                <w:spacing w:val="-5"/>
              </w:rPr>
            </w:pPr>
            <w:r w:rsidRPr="00F550B2">
              <w:rPr>
                <w:rFonts w:eastAsia="Batang" w:cs="Arial"/>
                <w:color w:val="595959"/>
                <w:spacing w:val="-5"/>
              </w:rPr>
              <w:t xml:space="preserve"> </w:t>
            </w:r>
          </w:p>
        </w:tc>
        <w:tc>
          <w:tcPr>
            <w:tcW w:w="3931" w:type="dxa"/>
            <w:shd w:val="clear" w:color="auto" w:fill="auto"/>
            <w:vAlign w:val="bottom"/>
          </w:tcPr>
          <w:p w:rsidR="007C458D" w:rsidRPr="00F550B2" w:rsidRDefault="007C458D" w:rsidP="007C458D">
            <w:pPr>
              <w:tabs>
                <w:tab w:val="left" w:pos="2892"/>
              </w:tabs>
              <w:rPr>
                <w:rFonts w:eastAsia="Batang" w:cs="Arial"/>
                <w:color w:val="595959"/>
                <w:spacing w:val="-5"/>
              </w:rPr>
            </w:pPr>
            <w:r w:rsidRPr="00F550B2">
              <w:rPr>
                <w:rFonts w:eastAsia="Batang" w:cs="Arial"/>
                <w:color w:val="595959"/>
                <w:spacing w:val="-5"/>
              </w:rPr>
              <w:t>– CPI</w:t>
            </w:r>
          </w:p>
        </w:tc>
        <w:tc>
          <w:tcPr>
            <w:tcW w:w="964" w:type="dxa"/>
            <w:shd w:val="clear" w:color="auto" w:fill="auto"/>
            <w:vAlign w:val="bottom"/>
          </w:tcPr>
          <w:p w:rsidR="007C458D" w:rsidRPr="00F550B2" w:rsidRDefault="007C458D" w:rsidP="007C458D">
            <w:pPr>
              <w:ind w:right="57"/>
              <w:jc w:val="right"/>
              <w:rPr>
                <w:rFonts w:eastAsia="Batang" w:cs="Arial"/>
                <w:b/>
                <w:bCs/>
                <w:color w:val="595959"/>
                <w:spacing w:val="-5"/>
              </w:rPr>
            </w:pPr>
            <w:r>
              <w:rPr>
                <w:rFonts w:eastAsia="Batang" w:cs="Arial"/>
                <w:b/>
                <w:bCs/>
                <w:color w:val="595959"/>
                <w:spacing w:val="-5"/>
              </w:rPr>
              <w:t>2.05</w:t>
            </w:r>
          </w:p>
        </w:tc>
        <w:tc>
          <w:tcPr>
            <w:tcW w:w="964" w:type="dxa"/>
            <w:shd w:val="clear" w:color="auto" w:fill="auto"/>
            <w:vAlign w:val="bottom"/>
          </w:tcPr>
          <w:p w:rsidR="007C458D" w:rsidRPr="002808C6" w:rsidRDefault="007C458D" w:rsidP="007C458D">
            <w:pPr>
              <w:ind w:right="57"/>
              <w:jc w:val="right"/>
              <w:rPr>
                <w:rFonts w:eastAsia="Batang" w:cs="Arial"/>
                <w:color w:val="595959"/>
                <w:spacing w:val="-5"/>
              </w:rPr>
            </w:pPr>
            <w:r w:rsidRPr="00D77C9E">
              <w:rPr>
                <w:rFonts w:eastAsia="Batang" w:cs="Arial"/>
                <w:bCs/>
                <w:color w:val="595959"/>
                <w:spacing w:val="-5"/>
              </w:rPr>
              <w:t>2.30</w:t>
            </w:r>
          </w:p>
        </w:tc>
        <w:tc>
          <w:tcPr>
            <w:tcW w:w="964" w:type="dxa"/>
            <w:shd w:val="clear" w:color="auto" w:fill="auto"/>
            <w:vAlign w:val="bottom"/>
          </w:tcPr>
          <w:p w:rsidR="007C458D" w:rsidRPr="00F550B2" w:rsidRDefault="007C458D" w:rsidP="007C458D">
            <w:pPr>
              <w:ind w:right="57"/>
              <w:jc w:val="right"/>
              <w:rPr>
                <w:rFonts w:eastAsia="Batang" w:cs="Arial"/>
                <w:color w:val="595959"/>
                <w:spacing w:val="-5"/>
              </w:rPr>
            </w:pPr>
            <w:r>
              <w:rPr>
                <w:rFonts w:eastAsia="Batang" w:cs="Arial"/>
                <w:color w:val="595959"/>
                <w:spacing w:val="-5"/>
              </w:rPr>
              <w:t>2.10</w:t>
            </w:r>
          </w:p>
        </w:tc>
      </w:tr>
      <w:tr w:rsidR="007C458D" w:rsidRPr="00F550B2" w:rsidTr="007C458D">
        <w:tc>
          <w:tcPr>
            <w:tcW w:w="2970" w:type="dxa"/>
            <w:shd w:val="clear" w:color="auto" w:fill="auto"/>
          </w:tcPr>
          <w:p w:rsidR="007C458D" w:rsidRPr="00F550B2" w:rsidRDefault="007C458D" w:rsidP="007C458D">
            <w:pPr>
              <w:tabs>
                <w:tab w:val="left" w:pos="2892"/>
              </w:tabs>
              <w:ind w:left="3094" w:hanging="3094"/>
              <w:rPr>
                <w:rFonts w:eastAsia="Batang" w:cs="Arial"/>
                <w:color w:val="595959"/>
                <w:spacing w:val="-5"/>
              </w:rPr>
            </w:pPr>
            <w:r w:rsidRPr="00F550B2">
              <w:rPr>
                <w:rFonts w:eastAsia="Batang" w:cs="Arial"/>
                <w:color w:val="595959"/>
                <w:spacing w:val="-5"/>
              </w:rPr>
              <w:t>Future increases in pensionable salary</w:t>
            </w:r>
          </w:p>
        </w:tc>
        <w:tc>
          <w:tcPr>
            <w:tcW w:w="3931" w:type="dxa"/>
            <w:shd w:val="clear" w:color="auto" w:fill="auto"/>
            <w:vAlign w:val="bottom"/>
          </w:tcPr>
          <w:p w:rsidR="007C458D" w:rsidRPr="00F550B2" w:rsidRDefault="007C458D" w:rsidP="007C458D">
            <w:pPr>
              <w:tabs>
                <w:tab w:val="left" w:pos="2892"/>
              </w:tabs>
              <w:ind w:left="149" w:hanging="149"/>
              <w:rPr>
                <w:rFonts w:eastAsia="Batang" w:cs="Arial"/>
                <w:color w:val="595959"/>
                <w:spacing w:val="-5"/>
              </w:rPr>
            </w:pPr>
            <w:r w:rsidRPr="00F550B2">
              <w:rPr>
                <w:rFonts w:eastAsia="Batang" w:cs="Arial"/>
                <w:color w:val="595959"/>
                <w:spacing w:val="-5"/>
              </w:rPr>
              <w:t>– certain members of the Balfour Beatty Pension Fund that have a protected right to a defined benefit membership</w:t>
            </w:r>
          </w:p>
        </w:tc>
        <w:tc>
          <w:tcPr>
            <w:tcW w:w="964" w:type="dxa"/>
            <w:shd w:val="clear" w:color="auto" w:fill="auto"/>
            <w:vAlign w:val="bottom"/>
          </w:tcPr>
          <w:p w:rsidR="007C458D" w:rsidRPr="00F550B2" w:rsidRDefault="007C458D" w:rsidP="007C458D">
            <w:pPr>
              <w:ind w:right="57"/>
              <w:jc w:val="right"/>
              <w:rPr>
                <w:rFonts w:eastAsia="Batang" w:cs="Arial"/>
                <w:b/>
                <w:bCs/>
                <w:color w:val="595959"/>
                <w:spacing w:val="-5"/>
              </w:rPr>
            </w:pPr>
            <w:r>
              <w:rPr>
                <w:rFonts w:eastAsia="Batang" w:cs="Arial"/>
                <w:b/>
                <w:bCs/>
                <w:color w:val="595959"/>
                <w:spacing w:val="-5"/>
              </w:rPr>
              <w:t>2.05</w:t>
            </w:r>
          </w:p>
        </w:tc>
        <w:tc>
          <w:tcPr>
            <w:tcW w:w="964" w:type="dxa"/>
            <w:shd w:val="clear" w:color="auto" w:fill="auto"/>
            <w:vAlign w:val="bottom"/>
          </w:tcPr>
          <w:p w:rsidR="007C458D" w:rsidRPr="002808C6" w:rsidRDefault="007C458D" w:rsidP="007C458D">
            <w:pPr>
              <w:ind w:right="57"/>
              <w:jc w:val="right"/>
              <w:rPr>
                <w:rFonts w:eastAsia="Batang" w:cs="Arial"/>
                <w:color w:val="595959"/>
                <w:spacing w:val="-5"/>
              </w:rPr>
            </w:pPr>
            <w:r w:rsidRPr="00D77C9E">
              <w:rPr>
                <w:rFonts w:eastAsia="Batang" w:cs="Arial"/>
                <w:bCs/>
                <w:color w:val="595959"/>
                <w:spacing w:val="-5"/>
              </w:rPr>
              <w:t>2.30</w:t>
            </w:r>
          </w:p>
        </w:tc>
        <w:tc>
          <w:tcPr>
            <w:tcW w:w="964" w:type="dxa"/>
            <w:shd w:val="clear" w:color="auto" w:fill="auto"/>
            <w:vAlign w:val="bottom"/>
          </w:tcPr>
          <w:p w:rsidR="007C458D" w:rsidRPr="00F550B2" w:rsidRDefault="007C458D" w:rsidP="007C458D">
            <w:pPr>
              <w:ind w:right="57"/>
              <w:jc w:val="right"/>
              <w:rPr>
                <w:rFonts w:eastAsia="Batang" w:cs="Arial"/>
                <w:color w:val="595959"/>
                <w:spacing w:val="-5"/>
              </w:rPr>
            </w:pPr>
            <w:r>
              <w:rPr>
                <w:rFonts w:eastAsia="Batang" w:cs="Arial"/>
                <w:color w:val="595959"/>
                <w:spacing w:val="-5"/>
              </w:rPr>
              <w:t>2.10</w:t>
            </w:r>
          </w:p>
        </w:tc>
      </w:tr>
      <w:tr w:rsidR="007C458D" w:rsidRPr="00F550B2" w:rsidTr="007C458D">
        <w:tc>
          <w:tcPr>
            <w:tcW w:w="2970" w:type="dxa"/>
            <w:shd w:val="clear" w:color="auto" w:fill="auto"/>
            <w:vAlign w:val="bottom"/>
          </w:tcPr>
          <w:p w:rsidR="007C458D" w:rsidRPr="00F550B2" w:rsidRDefault="007C458D" w:rsidP="007C458D">
            <w:pPr>
              <w:tabs>
                <w:tab w:val="left" w:pos="2892"/>
              </w:tabs>
              <w:ind w:firstLine="2940"/>
              <w:rPr>
                <w:rFonts w:eastAsia="Batang" w:cs="Arial"/>
                <w:color w:val="595959"/>
                <w:spacing w:val="-5"/>
              </w:rPr>
            </w:pPr>
          </w:p>
        </w:tc>
        <w:tc>
          <w:tcPr>
            <w:tcW w:w="3931" w:type="dxa"/>
            <w:shd w:val="clear" w:color="auto" w:fill="auto"/>
            <w:vAlign w:val="bottom"/>
          </w:tcPr>
          <w:p w:rsidR="007C458D" w:rsidRPr="00F550B2" w:rsidRDefault="007C458D" w:rsidP="007C458D">
            <w:pPr>
              <w:tabs>
                <w:tab w:val="left" w:pos="2892"/>
              </w:tabs>
              <w:rPr>
                <w:rFonts w:eastAsia="Batang" w:cs="Arial"/>
                <w:color w:val="595959"/>
                <w:spacing w:val="-5"/>
              </w:rPr>
            </w:pPr>
            <w:r w:rsidRPr="00F550B2">
              <w:rPr>
                <w:rFonts w:eastAsia="Batang" w:cs="Arial"/>
                <w:color w:val="595959"/>
                <w:spacing w:val="-5"/>
              </w:rPr>
              <w:t>– other members</w:t>
            </w:r>
          </w:p>
        </w:tc>
        <w:tc>
          <w:tcPr>
            <w:tcW w:w="964" w:type="dxa"/>
            <w:shd w:val="clear" w:color="auto" w:fill="auto"/>
            <w:vAlign w:val="bottom"/>
          </w:tcPr>
          <w:p w:rsidR="007C458D" w:rsidRPr="003877BA" w:rsidRDefault="007C458D" w:rsidP="007C458D">
            <w:pPr>
              <w:ind w:right="57"/>
              <w:jc w:val="right"/>
              <w:rPr>
                <w:rFonts w:eastAsia="Batang" w:cs="Arial"/>
                <w:b/>
                <w:bCs/>
                <w:color w:val="595959"/>
                <w:spacing w:val="-5"/>
              </w:rPr>
            </w:pPr>
            <w:r w:rsidRPr="00F33086">
              <w:rPr>
                <w:rFonts w:eastAsia="Batang" w:cs="Arial"/>
                <w:b/>
                <w:color w:val="595959"/>
                <w:spacing w:val="-5"/>
              </w:rPr>
              <w:t>–</w:t>
            </w:r>
          </w:p>
        </w:tc>
        <w:tc>
          <w:tcPr>
            <w:tcW w:w="964" w:type="dxa"/>
            <w:shd w:val="clear" w:color="auto" w:fill="auto"/>
            <w:vAlign w:val="bottom"/>
          </w:tcPr>
          <w:p w:rsidR="007C458D" w:rsidRPr="002808C6" w:rsidRDefault="007C458D" w:rsidP="007C458D">
            <w:pPr>
              <w:ind w:right="57"/>
              <w:jc w:val="right"/>
              <w:rPr>
                <w:rFonts w:eastAsia="Batang" w:cs="Arial"/>
                <w:color w:val="595959"/>
                <w:spacing w:val="-5"/>
              </w:rPr>
            </w:pPr>
            <w:r w:rsidRPr="00D77C9E">
              <w:rPr>
                <w:rFonts w:eastAsia="Batang" w:cs="Arial"/>
                <w:bCs/>
                <w:color w:val="595959"/>
                <w:spacing w:val="-5"/>
              </w:rPr>
              <w:t>4.80</w:t>
            </w:r>
          </w:p>
        </w:tc>
        <w:tc>
          <w:tcPr>
            <w:tcW w:w="964" w:type="dxa"/>
            <w:shd w:val="clear" w:color="auto" w:fill="auto"/>
            <w:vAlign w:val="bottom"/>
          </w:tcPr>
          <w:p w:rsidR="007C458D" w:rsidRPr="00F550B2" w:rsidRDefault="007C458D" w:rsidP="007C458D">
            <w:pPr>
              <w:ind w:right="57"/>
              <w:jc w:val="right"/>
              <w:rPr>
                <w:rFonts w:eastAsia="Batang" w:cs="Arial"/>
                <w:color w:val="595959"/>
                <w:spacing w:val="-5"/>
              </w:rPr>
            </w:pPr>
            <w:r w:rsidRPr="00F57F40">
              <w:rPr>
                <w:rFonts w:eastAsia="Batang" w:cs="Arial"/>
                <w:color w:val="595959"/>
                <w:spacing w:val="-5"/>
              </w:rPr>
              <w:t>–</w:t>
            </w:r>
          </w:p>
        </w:tc>
      </w:tr>
      <w:tr w:rsidR="007C458D" w:rsidRPr="00F550B2" w:rsidTr="007C458D">
        <w:tc>
          <w:tcPr>
            <w:tcW w:w="2970" w:type="dxa"/>
            <w:tcBorders>
              <w:bottom w:val="single" w:sz="4" w:space="0" w:color="auto"/>
            </w:tcBorders>
            <w:shd w:val="clear" w:color="auto" w:fill="auto"/>
            <w:vAlign w:val="bottom"/>
          </w:tcPr>
          <w:p w:rsidR="007C458D" w:rsidRPr="00F550B2" w:rsidRDefault="007C458D" w:rsidP="007C458D">
            <w:pPr>
              <w:tabs>
                <w:tab w:val="left" w:pos="2892"/>
              </w:tabs>
              <w:ind w:firstLine="2940"/>
              <w:rPr>
                <w:rFonts w:eastAsia="Batang" w:cs="Arial"/>
                <w:color w:val="595959"/>
                <w:spacing w:val="-5"/>
              </w:rPr>
            </w:pPr>
          </w:p>
        </w:tc>
        <w:tc>
          <w:tcPr>
            <w:tcW w:w="3931" w:type="dxa"/>
            <w:tcBorders>
              <w:bottom w:val="single" w:sz="4" w:space="0" w:color="auto"/>
            </w:tcBorders>
            <w:shd w:val="clear" w:color="auto" w:fill="auto"/>
            <w:vAlign w:val="bottom"/>
          </w:tcPr>
          <w:p w:rsidR="007C458D" w:rsidRPr="00F550B2" w:rsidRDefault="007C458D" w:rsidP="007C458D">
            <w:pPr>
              <w:tabs>
                <w:tab w:val="left" w:pos="2892"/>
              </w:tabs>
              <w:rPr>
                <w:rFonts w:eastAsia="Batang" w:cs="Arial"/>
                <w:color w:val="595959"/>
                <w:spacing w:val="-5"/>
              </w:rPr>
            </w:pPr>
            <w:r w:rsidRPr="00F550B2">
              <w:rPr>
                <w:rFonts w:eastAsia="Batang" w:cs="Arial"/>
                <w:color w:val="595959"/>
                <w:spacing w:val="-5"/>
              </w:rPr>
              <w:t>– Railways Pension Scheme</w:t>
            </w:r>
          </w:p>
        </w:tc>
        <w:tc>
          <w:tcPr>
            <w:tcW w:w="964" w:type="dxa"/>
            <w:tcBorders>
              <w:bottom w:val="single" w:sz="4" w:space="0" w:color="auto"/>
            </w:tcBorders>
            <w:shd w:val="clear" w:color="auto" w:fill="auto"/>
            <w:vAlign w:val="bottom"/>
          </w:tcPr>
          <w:p w:rsidR="007C458D" w:rsidRPr="00F550B2" w:rsidRDefault="007C458D" w:rsidP="007C458D">
            <w:pPr>
              <w:ind w:right="57"/>
              <w:jc w:val="right"/>
              <w:rPr>
                <w:rFonts w:eastAsia="Batang" w:cs="Arial"/>
                <w:b/>
                <w:bCs/>
                <w:color w:val="595959"/>
                <w:spacing w:val="-5"/>
              </w:rPr>
            </w:pPr>
            <w:r>
              <w:rPr>
                <w:rFonts w:eastAsia="Batang" w:cs="Arial"/>
                <w:b/>
                <w:bCs/>
                <w:color w:val="595959"/>
                <w:spacing w:val="-5"/>
              </w:rPr>
              <w:t>2.05</w:t>
            </w:r>
          </w:p>
        </w:tc>
        <w:tc>
          <w:tcPr>
            <w:tcW w:w="964" w:type="dxa"/>
            <w:tcBorders>
              <w:bottom w:val="single" w:sz="4" w:space="0" w:color="auto"/>
            </w:tcBorders>
            <w:shd w:val="clear" w:color="auto" w:fill="auto"/>
            <w:vAlign w:val="bottom"/>
          </w:tcPr>
          <w:p w:rsidR="007C458D" w:rsidRPr="002808C6" w:rsidRDefault="007C458D" w:rsidP="007C458D">
            <w:pPr>
              <w:ind w:right="57"/>
              <w:jc w:val="right"/>
              <w:rPr>
                <w:rFonts w:eastAsia="Batang" w:cs="Arial"/>
                <w:color w:val="595959"/>
                <w:spacing w:val="-5"/>
              </w:rPr>
            </w:pPr>
            <w:r w:rsidRPr="00D77C9E">
              <w:rPr>
                <w:rFonts w:eastAsia="Batang" w:cs="Arial"/>
                <w:bCs/>
                <w:color w:val="595959"/>
                <w:spacing w:val="-5"/>
              </w:rPr>
              <w:t>2.30</w:t>
            </w:r>
          </w:p>
        </w:tc>
        <w:tc>
          <w:tcPr>
            <w:tcW w:w="964" w:type="dxa"/>
            <w:tcBorders>
              <w:bottom w:val="single" w:sz="4" w:space="0" w:color="auto"/>
            </w:tcBorders>
            <w:shd w:val="clear" w:color="auto" w:fill="auto"/>
            <w:vAlign w:val="bottom"/>
          </w:tcPr>
          <w:p w:rsidR="007C458D" w:rsidRPr="00F550B2" w:rsidRDefault="007C458D" w:rsidP="007C458D">
            <w:pPr>
              <w:ind w:right="57"/>
              <w:jc w:val="right"/>
              <w:rPr>
                <w:rFonts w:eastAsia="Batang" w:cs="Arial"/>
                <w:color w:val="595959"/>
                <w:spacing w:val="-5"/>
              </w:rPr>
            </w:pPr>
            <w:r w:rsidRPr="00F550B2">
              <w:rPr>
                <w:rFonts w:eastAsia="Batang" w:cs="Arial"/>
                <w:color w:val="595959"/>
                <w:spacing w:val="-5"/>
              </w:rPr>
              <w:t>2.</w:t>
            </w:r>
            <w:r>
              <w:rPr>
                <w:rFonts w:eastAsia="Batang" w:cs="Arial"/>
                <w:color w:val="595959"/>
                <w:spacing w:val="-5"/>
              </w:rPr>
              <w:t>10</w:t>
            </w:r>
          </w:p>
        </w:tc>
      </w:tr>
    </w:tbl>
    <w:p w:rsidR="007C458D" w:rsidRPr="00F550B2" w:rsidRDefault="007C458D" w:rsidP="007C458D">
      <w:pPr>
        <w:rPr>
          <w:rFonts w:cs="Arial"/>
          <w:b/>
          <w:bCs/>
          <w:color w:val="595959"/>
          <w:spacing w:val="-6"/>
          <w:sz w:val="17"/>
          <w:szCs w:val="20"/>
        </w:rPr>
      </w:pPr>
    </w:p>
    <w:tbl>
      <w:tblPr>
        <w:tblW w:w="9793" w:type="dxa"/>
        <w:tblLayout w:type="fixed"/>
        <w:tblCellMar>
          <w:left w:w="0" w:type="dxa"/>
          <w:right w:w="0" w:type="dxa"/>
        </w:tblCellMar>
        <w:tblLook w:val="01E0" w:firstRow="1" w:lastRow="1" w:firstColumn="1" w:lastColumn="1" w:noHBand="0" w:noVBand="0"/>
      </w:tblPr>
      <w:tblGrid>
        <w:gridCol w:w="6901"/>
        <w:gridCol w:w="964"/>
        <w:gridCol w:w="964"/>
        <w:gridCol w:w="964"/>
      </w:tblGrid>
      <w:tr w:rsidR="007C458D" w:rsidRPr="00F550B2" w:rsidTr="007C458D">
        <w:tc>
          <w:tcPr>
            <w:tcW w:w="6901" w:type="dxa"/>
            <w:tcBorders>
              <w:bottom w:val="single" w:sz="2" w:space="0" w:color="000000"/>
            </w:tcBorders>
            <w:shd w:val="clear" w:color="auto" w:fill="auto"/>
            <w:vAlign w:val="bottom"/>
          </w:tcPr>
          <w:p w:rsidR="007C458D" w:rsidRPr="00C55806" w:rsidRDefault="007C458D" w:rsidP="007C458D">
            <w:pPr>
              <w:ind w:right="57"/>
              <w:rPr>
                <w:rFonts w:eastAsia="Batang" w:cs="Arial"/>
                <w:color w:val="595959"/>
                <w:spacing w:val="-6"/>
                <w:szCs w:val="18"/>
              </w:rPr>
            </w:pPr>
            <w:r w:rsidRPr="00C55806">
              <w:rPr>
                <w:rFonts w:cs="Arial"/>
                <w:b/>
                <w:bCs/>
                <w:color w:val="595959"/>
                <w:spacing w:val="-6"/>
                <w:szCs w:val="18"/>
              </w:rPr>
              <w:t>Amounts recognised in the Balance Sheet</w:t>
            </w:r>
          </w:p>
        </w:tc>
        <w:tc>
          <w:tcPr>
            <w:tcW w:w="964" w:type="dxa"/>
            <w:tcBorders>
              <w:bottom w:val="single" w:sz="2" w:space="0" w:color="000000"/>
            </w:tcBorders>
            <w:shd w:val="clear" w:color="auto" w:fill="auto"/>
            <w:vAlign w:val="bottom"/>
          </w:tcPr>
          <w:p w:rsidR="007C458D" w:rsidRPr="00F550B2" w:rsidRDefault="007C458D" w:rsidP="007C458D">
            <w:pPr>
              <w:ind w:right="57"/>
              <w:jc w:val="right"/>
              <w:rPr>
                <w:rFonts w:cs="Arial"/>
                <w:b/>
                <w:bCs/>
                <w:color w:val="595959"/>
                <w:spacing w:val="-5"/>
                <w:sz w:val="12"/>
              </w:rPr>
            </w:pPr>
            <w:r>
              <w:rPr>
                <w:rFonts w:cs="Arial"/>
                <w:b/>
                <w:bCs/>
                <w:color w:val="595959"/>
                <w:spacing w:val="-5"/>
                <w:sz w:val="12"/>
              </w:rPr>
              <w:t>2014</w:t>
            </w:r>
            <w:r w:rsidRPr="00F550B2">
              <w:rPr>
                <w:rFonts w:cs="Arial"/>
                <w:b/>
                <w:bCs/>
                <w:color w:val="595959"/>
                <w:spacing w:val="-5"/>
                <w:sz w:val="12"/>
              </w:rPr>
              <w:br/>
              <w:t>first half</w:t>
            </w:r>
            <w:r w:rsidRPr="00F550B2">
              <w:rPr>
                <w:rFonts w:cs="Arial"/>
                <w:b/>
                <w:bCs/>
                <w:color w:val="595959"/>
                <w:spacing w:val="-5"/>
                <w:sz w:val="12"/>
              </w:rPr>
              <w:br/>
              <w:t xml:space="preserve"> unaudited</w:t>
            </w:r>
            <w:r w:rsidRPr="00F550B2">
              <w:rPr>
                <w:rFonts w:cs="Arial"/>
                <w:b/>
                <w:bCs/>
                <w:color w:val="595959"/>
                <w:spacing w:val="-5"/>
                <w:sz w:val="12"/>
              </w:rPr>
              <w:br/>
              <w:t>£m</w:t>
            </w:r>
          </w:p>
        </w:tc>
        <w:tc>
          <w:tcPr>
            <w:tcW w:w="964"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r>
              <w:rPr>
                <w:rFonts w:eastAsia="Batang" w:cs="Arial"/>
                <w:color w:val="595959"/>
                <w:spacing w:val="-6"/>
                <w:sz w:val="12"/>
              </w:rPr>
              <w:t>2013</w:t>
            </w:r>
            <w:r w:rsidRPr="00F550B2">
              <w:rPr>
                <w:rFonts w:eastAsia="Batang" w:cs="Arial"/>
                <w:color w:val="595959"/>
                <w:spacing w:val="-6"/>
                <w:sz w:val="12"/>
              </w:rPr>
              <w:br/>
              <w:t>first half</w:t>
            </w:r>
            <w:r w:rsidRPr="00F550B2">
              <w:rPr>
                <w:rFonts w:eastAsia="Batang" w:cs="Arial"/>
                <w:color w:val="595959"/>
                <w:spacing w:val="-6"/>
                <w:sz w:val="12"/>
              </w:rPr>
              <w:br/>
              <w:t>unaudited</w:t>
            </w:r>
            <w:r>
              <w:rPr>
                <w:rFonts w:eastAsia="Batang" w:cs="Arial"/>
                <w:color w:val="595959"/>
                <w:spacing w:val="-6"/>
                <w:sz w:val="12"/>
              </w:rPr>
              <w:t xml:space="preserve"> </w:t>
            </w:r>
            <w:r>
              <w:rPr>
                <w:rFonts w:eastAsia="Batang" w:cs="Arial"/>
                <w:color w:val="595959"/>
                <w:spacing w:val="-6"/>
                <w:sz w:val="14"/>
                <w:szCs w:val="14"/>
                <w:vertAlign w:val="superscript"/>
              </w:rPr>
              <w:t>4</w:t>
            </w:r>
            <w:r w:rsidRPr="00F550B2">
              <w:rPr>
                <w:rFonts w:eastAsia="Batang" w:cs="Arial"/>
                <w:color w:val="595959"/>
                <w:spacing w:val="-6"/>
                <w:sz w:val="12"/>
              </w:rPr>
              <w:br/>
              <w:t>£m</w:t>
            </w:r>
          </w:p>
        </w:tc>
        <w:tc>
          <w:tcPr>
            <w:tcW w:w="964"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6"/>
                <w:sz w:val="12"/>
              </w:rPr>
            </w:pPr>
            <w:r>
              <w:rPr>
                <w:rFonts w:eastAsia="Batang" w:cs="Arial"/>
                <w:color w:val="595959"/>
                <w:spacing w:val="-6"/>
                <w:sz w:val="12"/>
              </w:rPr>
              <w:t>2013</w:t>
            </w:r>
            <w:r w:rsidRPr="00F550B2">
              <w:rPr>
                <w:rFonts w:eastAsia="Batang" w:cs="Arial"/>
                <w:color w:val="595959"/>
                <w:spacing w:val="-6"/>
                <w:sz w:val="12"/>
              </w:rPr>
              <w:br/>
              <w:t xml:space="preserve"> year</w:t>
            </w:r>
            <w:r w:rsidRPr="00F550B2">
              <w:rPr>
                <w:rFonts w:eastAsia="Batang" w:cs="Arial"/>
                <w:color w:val="595959"/>
                <w:spacing w:val="-6"/>
                <w:sz w:val="12"/>
              </w:rPr>
              <w:br/>
              <w:t>audited</w:t>
            </w:r>
            <w:r w:rsidRPr="00F550B2">
              <w:rPr>
                <w:rFonts w:eastAsia="Batang" w:cs="Arial"/>
                <w:color w:val="595959"/>
                <w:spacing w:val="-6"/>
                <w:sz w:val="12"/>
              </w:rPr>
              <w:br/>
              <w:t>£m</w:t>
            </w:r>
          </w:p>
        </w:tc>
      </w:tr>
      <w:tr w:rsidR="007C458D" w:rsidRPr="00F550B2" w:rsidTr="007C458D">
        <w:tc>
          <w:tcPr>
            <w:tcW w:w="6901" w:type="dxa"/>
            <w:tcBorders>
              <w:top w:val="single" w:sz="2" w:space="0" w:color="000000"/>
            </w:tcBorders>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Present value of obligations</w:t>
            </w:r>
          </w:p>
        </w:tc>
        <w:tc>
          <w:tcPr>
            <w:tcW w:w="964" w:type="dxa"/>
            <w:tcBorders>
              <w:top w:val="single" w:sz="2" w:space="0" w:color="000000"/>
            </w:tcBorders>
            <w:vAlign w:val="bottom"/>
          </w:tcPr>
          <w:p w:rsidR="007C458D" w:rsidRPr="00F550B2" w:rsidRDefault="007C458D" w:rsidP="007C458D">
            <w:pPr>
              <w:ind w:right="17"/>
              <w:jc w:val="right"/>
              <w:rPr>
                <w:rFonts w:eastAsia="Batang" w:cs="Arial"/>
                <w:b/>
                <w:bCs/>
                <w:color w:val="595959"/>
                <w:spacing w:val="-5"/>
                <w:szCs w:val="20"/>
              </w:rPr>
            </w:pPr>
            <w:r>
              <w:rPr>
                <w:rFonts w:eastAsia="Batang" w:cs="Arial"/>
                <w:b/>
                <w:bCs/>
                <w:color w:val="595959"/>
                <w:spacing w:val="-5"/>
                <w:szCs w:val="20"/>
              </w:rPr>
              <w:t>(3,287)</w:t>
            </w:r>
          </w:p>
        </w:tc>
        <w:tc>
          <w:tcPr>
            <w:tcW w:w="964" w:type="dxa"/>
            <w:tcBorders>
              <w:top w:val="single" w:sz="2" w:space="0" w:color="000000"/>
            </w:tcBorders>
            <w:vAlign w:val="bottom"/>
          </w:tcPr>
          <w:p w:rsidR="007C458D" w:rsidRPr="002808C6" w:rsidRDefault="007C458D" w:rsidP="007C458D">
            <w:pPr>
              <w:ind w:right="17"/>
              <w:jc w:val="right"/>
              <w:rPr>
                <w:rFonts w:eastAsia="Batang" w:cs="Arial"/>
                <w:color w:val="595959"/>
                <w:spacing w:val="-5"/>
                <w:szCs w:val="20"/>
              </w:rPr>
            </w:pPr>
            <w:r w:rsidRPr="00D77C9E">
              <w:rPr>
                <w:rFonts w:eastAsia="Batang" w:cs="Arial"/>
                <w:bCs/>
                <w:color w:val="595959"/>
                <w:spacing w:val="-5"/>
                <w:szCs w:val="20"/>
              </w:rPr>
              <w:t>(3,133)</w:t>
            </w:r>
          </w:p>
        </w:tc>
        <w:tc>
          <w:tcPr>
            <w:tcW w:w="964" w:type="dxa"/>
            <w:tcBorders>
              <w:top w:val="single" w:sz="2" w:space="0" w:color="000000"/>
            </w:tcBorders>
            <w:vAlign w:val="bottom"/>
          </w:tcPr>
          <w:p w:rsidR="007C458D" w:rsidRPr="00F550B2" w:rsidRDefault="007C458D" w:rsidP="007C458D">
            <w:pPr>
              <w:ind w:right="17"/>
              <w:jc w:val="right"/>
              <w:rPr>
                <w:rFonts w:eastAsia="Batang" w:cs="Arial"/>
                <w:color w:val="595959"/>
                <w:spacing w:val="-5"/>
              </w:rPr>
            </w:pPr>
            <w:r w:rsidRPr="00F550B2">
              <w:rPr>
                <w:rFonts w:eastAsia="Batang" w:cs="Arial"/>
                <w:color w:val="595959"/>
                <w:spacing w:val="-5"/>
              </w:rPr>
              <w:t>(3,</w:t>
            </w:r>
            <w:r>
              <w:rPr>
                <w:rFonts w:eastAsia="Batang" w:cs="Arial"/>
                <w:color w:val="595959"/>
                <w:spacing w:val="-5"/>
              </w:rPr>
              <w:t>229</w:t>
            </w:r>
            <w:r w:rsidRPr="00F550B2">
              <w:rPr>
                <w:rFonts w:eastAsia="Batang" w:cs="Arial"/>
                <w:color w:val="595959"/>
                <w:spacing w:val="-5"/>
              </w:rPr>
              <w:t>)</w:t>
            </w:r>
          </w:p>
        </w:tc>
      </w:tr>
      <w:tr w:rsidR="007C458D" w:rsidRPr="00F550B2" w:rsidTr="007C458D">
        <w:tc>
          <w:tcPr>
            <w:tcW w:w="6901" w:type="dxa"/>
            <w:tcBorders>
              <w:bottom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Fair value of plan assets</w:t>
            </w:r>
          </w:p>
        </w:tc>
        <w:tc>
          <w:tcPr>
            <w:tcW w:w="964"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b/>
                <w:bCs/>
                <w:color w:val="595959"/>
                <w:spacing w:val="-5"/>
              </w:rPr>
            </w:pPr>
            <w:r>
              <w:rPr>
                <w:rFonts w:eastAsia="Batang" w:cs="Arial"/>
                <w:b/>
                <w:bCs/>
                <w:color w:val="595959"/>
                <w:spacing w:val="-5"/>
              </w:rPr>
              <w:t>2,890</w:t>
            </w:r>
          </w:p>
        </w:tc>
        <w:tc>
          <w:tcPr>
            <w:tcW w:w="964" w:type="dxa"/>
            <w:tcBorders>
              <w:bottom w:val="single" w:sz="2" w:space="0" w:color="000000"/>
            </w:tcBorders>
            <w:shd w:val="clear" w:color="auto" w:fill="auto"/>
            <w:vAlign w:val="bottom"/>
          </w:tcPr>
          <w:p w:rsidR="007C458D" w:rsidRPr="002808C6" w:rsidRDefault="007C458D" w:rsidP="007C458D">
            <w:pPr>
              <w:ind w:right="57"/>
              <w:jc w:val="right"/>
              <w:rPr>
                <w:rFonts w:eastAsia="Batang" w:cs="Arial"/>
                <w:color w:val="595959"/>
                <w:spacing w:val="-5"/>
              </w:rPr>
            </w:pPr>
            <w:r w:rsidRPr="00D77C9E">
              <w:rPr>
                <w:rFonts w:eastAsia="Batang" w:cs="Arial"/>
                <w:bCs/>
                <w:color w:val="595959"/>
                <w:spacing w:val="-5"/>
              </w:rPr>
              <w:t>2,788</w:t>
            </w:r>
          </w:p>
        </w:tc>
        <w:tc>
          <w:tcPr>
            <w:tcW w:w="964" w:type="dxa"/>
            <w:tcBorders>
              <w:bottom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r w:rsidRPr="00F550B2">
              <w:rPr>
                <w:rFonts w:eastAsia="Batang" w:cs="Arial"/>
                <w:color w:val="595959"/>
                <w:spacing w:val="-5"/>
              </w:rPr>
              <w:t>2,</w:t>
            </w:r>
            <w:r>
              <w:rPr>
                <w:rFonts w:eastAsia="Batang" w:cs="Arial"/>
                <w:color w:val="595959"/>
                <w:spacing w:val="-5"/>
              </w:rPr>
              <w:t>795</w:t>
            </w:r>
          </w:p>
        </w:tc>
      </w:tr>
      <w:tr w:rsidR="007C458D" w:rsidRPr="00F550B2" w:rsidTr="007C458D">
        <w:tc>
          <w:tcPr>
            <w:tcW w:w="6901" w:type="dxa"/>
            <w:tcBorders>
              <w:top w:val="single" w:sz="2" w:space="0" w:color="000000"/>
              <w:bottom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Liability in the Balance Sheet</w:t>
            </w:r>
          </w:p>
        </w:tc>
        <w:tc>
          <w:tcPr>
            <w:tcW w:w="964" w:type="dxa"/>
            <w:tcBorders>
              <w:top w:val="single" w:sz="2" w:space="0" w:color="000000"/>
              <w:bottom w:val="single" w:sz="2" w:space="0" w:color="000000"/>
            </w:tcBorders>
            <w:shd w:val="clear" w:color="auto" w:fill="auto"/>
            <w:vAlign w:val="bottom"/>
          </w:tcPr>
          <w:p w:rsidR="007C458D" w:rsidRPr="00F550B2" w:rsidRDefault="007C458D" w:rsidP="007C458D">
            <w:pPr>
              <w:ind w:right="17"/>
              <w:jc w:val="right"/>
              <w:rPr>
                <w:rFonts w:eastAsia="Batang" w:cs="Arial"/>
                <w:b/>
                <w:bCs/>
                <w:color w:val="595959"/>
                <w:spacing w:val="-5"/>
                <w:szCs w:val="20"/>
              </w:rPr>
            </w:pPr>
            <w:r>
              <w:rPr>
                <w:rFonts w:eastAsia="Batang" w:cs="Arial"/>
                <w:b/>
                <w:bCs/>
                <w:color w:val="595959"/>
                <w:spacing w:val="-5"/>
                <w:szCs w:val="20"/>
              </w:rPr>
              <w:t>(397)</w:t>
            </w:r>
          </w:p>
        </w:tc>
        <w:tc>
          <w:tcPr>
            <w:tcW w:w="964" w:type="dxa"/>
            <w:tcBorders>
              <w:top w:val="single" w:sz="2" w:space="0" w:color="000000"/>
              <w:bottom w:val="single" w:sz="2" w:space="0" w:color="000000"/>
            </w:tcBorders>
            <w:shd w:val="clear" w:color="auto" w:fill="auto"/>
            <w:vAlign w:val="bottom"/>
          </w:tcPr>
          <w:p w:rsidR="007C458D" w:rsidRPr="002808C6" w:rsidRDefault="007C458D" w:rsidP="007C458D">
            <w:pPr>
              <w:ind w:right="17"/>
              <w:jc w:val="right"/>
              <w:rPr>
                <w:rFonts w:eastAsia="Batang" w:cs="Arial"/>
                <w:color w:val="595959"/>
                <w:spacing w:val="-5"/>
                <w:szCs w:val="20"/>
              </w:rPr>
            </w:pPr>
            <w:r w:rsidRPr="00D77C9E">
              <w:rPr>
                <w:rFonts w:eastAsia="Batang" w:cs="Arial"/>
                <w:bCs/>
                <w:color w:val="595959"/>
                <w:spacing w:val="-5"/>
                <w:szCs w:val="20"/>
              </w:rPr>
              <w:t>(345)</w:t>
            </w:r>
          </w:p>
        </w:tc>
        <w:tc>
          <w:tcPr>
            <w:tcW w:w="964" w:type="dxa"/>
            <w:tcBorders>
              <w:top w:val="single" w:sz="2" w:space="0" w:color="000000"/>
              <w:bottom w:val="single" w:sz="2" w:space="0" w:color="000000"/>
            </w:tcBorders>
            <w:shd w:val="clear" w:color="auto" w:fill="auto"/>
            <w:vAlign w:val="bottom"/>
          </w:tcPr>
          <w:p w:rsidR="007C458D" w:rsidRPr="00F550B2" w:rsidRDefault="007C458D" w:rsidP="007C458D">
            <w:pPr>
              <w:ind w:right="17"/>
              <w:jc w:val="right"/>
              <w:rPr>
                <w:rFonts w:eastAsia="Batang" w:cs="Arial"/>
                <w:color w:val="595959"/>
                <w:spacing w:val="-5"/>
              </w:rPr>
            </w:pPr>
            <w:r w:rsidRPr="00F550B2">
              <w:rPr>
                <w:rFonts w:eastAsia="Batang" w:cs="Arial"/>
                <w:color w:val="595959"/>
                <w:spacing w:val="-5"/>
              </w:rPr>
              <w:t>(</w:t>
            </w:r>
            <w:r>
              <w:rPr>
                <w:rFonts w:eastAsia="Batang" w:cs="Arial"/>
                <w:color w:val="595959"/>
                <w:spacing w:val="-5"/>
              </w:rPr>
              <w:t>434</w:t>
            </w:r>
            <w:r w:rsidRPr="00F550B2">
              <w:rPr>
                <w:rFonts w:eastAsia="Batang" w:cs="Arial"/>
                <w:color w:val="595959"/>
                <w:spacing w:val="-5"/>
              </w:rPr>
              <w:t>)</w:t>
            </w:r>
          </w:p>
        </w:tc>
      </w:tr>
    </w:tbl>
    <w:p w:rsidR="007C458D" w:rsidRPr="007E7340" w:rsidRDefault="007C458D" w:rsidP="007C458D">
      <w:pPr>
        <w:spacing w:before="60"/>
        <w:ind w:left="113" w:hanging="113"/>
        <w:rPr>
          <w:rFonts w:eastAsia="Batang" w:cs="Arial"/>
          <w:color w:val="595959"/>
          <w:spacing w:val="-6"/>
          <w:sz w:val="14"/>
        </w:rPr>
      </w:pPr>
      <w:r>
        <w:rPr>
          <w:rFonts w:eastAsia="Batang" w:cs="Arial"/>
          <w:color w:val="595959"/>
          <w:spacing w:val="-6"/>
          <w:sz w:val="14"/>
          <w:szCs w:val="14"/>
          <w:vertAlign w:val="superscript"/>
        </w:rPr>
        <w:t>4</w:t>
      </w:r>
      <w:r w:rsidRPr="002165ED">
        <w:rPr>
          <w:rFonts w:eastAsia="Batang" w:cs="Arial"/>
          <w:color w:val="595959"/>
          <w:spacing w:val="-6"/>
          <w:sz w:val="14"/>
        </w:rPr>
        <w:t xml:space="preserve"> Re</w:t>
      </w:r>
      <w:r>
        <w:rPr>
          <w:rFonts w:eastAsia="Batang" w:cs="Arial"/>
          <w:color w:val="595959"/>
          <w:spacing w:val="-6"/>
          <w:sz w:val="14"/>
        </w:rPr>
        <w:t xml:space="preserve">stated </w:t>
      </w:r>
      <w:r w:rsidRPr="007E7340">
        <w:rPr>
          <w:rFonts w:eastAsia="Batang" w:cs="Arial"/>
          <w:color w:val="595959"/>
          <w:spacing w:val="-6"/>
          <w:sz w:val="14"/>
        </w:rPr>
        <w:t>to reflect the effects of IAS 19 Employee Benefits (Revised).</w:t>
      </w:r>
    </w:p>
    <w:p w:rsidR="007C458D" w:rsidRPr="00F550B2" w:rsidRDefault="007C458D" w:rsidP="007C458D">
      <w:pPr>
        <w:rPr>
          <w:rFonts w:cs="Arial"/>
          <w:color w:val="595959"/>
          <w:spacing w:val="-6"/>
          <w:sz w:val="17"/>
          <w:szCs w:val="20"/>
        </w:rPr>
      </w:pPr>
    </w:p>
    <w:tbl>
      <w:tblPr>
        <w:tblW w:w="0" w:type="auto"/>
        <w:tblCellMar>
          <w:left w:w="0" w:type="dxa"/>
          <w:right w:w="0" w:type="dxa"/>
        </w:tblCellMar>
        <w:tblLook w:val="01E0" w:firstRow="1" w:lastRow="1" w:firstColumn="1" w:lastColumn="1" w:noHBand="0" w:noVBand="0"/>
      </w:tblPr>
      <w:tblGrid>
        <w:gridCol w:w="6866"/>
        <w:gridCol w:w="987"/>
        <w:gridCol w:w="963"/>
        <w:gridCol w:w="969"/>
      </w:tblGrid>
      <w:tr w:rsidR="007C458D" w:rsidRPr="00F550B2" w:rsidTr="007C458D">
        <w:tc>
          <w:tcPr>
            <w:tcW w:w="6866" w:type="dxa"/>
            <w:tcBorders>
              <w:bottom w:val="single" w:sz="4" w:space="0" w:color="auto"/>
            </w:tcBorders>
            <w:shd w:val="clear" w:color="auto" w:fill="auto"/>
            <w:vAlign w:val="bottom"/>
          </w:tcPr>
          <w:p w:rsidR="007C458D" w:rsidRPr="00F550B2" w:rsidRDefault="007C458D" w:rsidP="007C458D">
            <w:pPr>
              <w:rPr>
                <w:rFonts w:eastAsia="Batang" w:cs="Arial"/>
                <w:b/>
                <w:color w:val="595959"/>
                <w:spacing w:val="-5"/>
              </w:rPr>
            </w:pPr>
            <w:r w:rsidRPr="00F550B2">
              <w:rPr>
                <w:rFonts w:eastAsia="Batang" w:cs="Arial"/>
                <w:b/>
                <w:color w:val="595959"/>
                <w:spacing w:val="-5"/>
              </w:rPr>
              <w:t xml:space="preserve">Analysis of liability </w:t>
            </w:r>
          </w:p>
        </w:tc>
        <w:tc>
          <w:tcPr>
            <w:tcW w:w="987" w:type="dxa"/>
            <w:tcBorders>
              <w:bottom w:val="single" w:sz="4" w:space="0" w:color="auto"/>
            </w:tcBorders>
            <w:shd w:val="clear" w:color="auto" w:fill="auto"/>
            <w:vAlign w:val="bottom"/>
          </w:tcPr>
          <w:p w:rsidR="007C458D" w:rsidRPr="00F550B2" w:rsidRDefault="007C458D" w:rsidP="007C458D">
            <w:pPr>
              <w:ind w:right="57"/>
              <w:jc w:val="right"/>
              <w:rPr>
                <w:rFonts w:cs="Arial"/>
                <w:b/>
                <w:bCs/>
                <w:color w:val="595959"/>
                <w:spacing w:val="-5"/>
                <w:sz w:val="12"/>
              </w:rPr>
            </w:pPr>
            <w:r>
              <w:rPr>
                <w:rFonts w:cs="Arial"/>
                <w:b/>
                <w:bCs/>
                <w:color w:val="595959"/>
                <w:spacing w:val="-5"/>
                <w:sz w:val="12"/>
              </w:rPr>
              <w:t>2014</w:t>
            </w:r>
            <w:r w:rsidRPr="00F550B2">
              <w:rPr>
                <w:rFonts w:cs="Arial"/>
                <w:b/>
                <w:bCs/>
                <w:color w:val="595959"/>
                <w:spacing w:val="-5"/>
                <w:sz w:val="12"/>
              </w:rPr>
              <w:br/>
              <w:t>first half</w:t>
            </w:r>
            <w:r w:rsidRPr="00F550B2">
              <w:rPr>
                <w:rFonts w:cs="Arial"/>
                <w:b/>
                <w:bCs/>
                <w:color w:val="595959"/>
                <w:spacing w:val="-5"/>
                <w:sz w:val="12"/>
              </w:rPr>
              <w:br/>
              <w:t xml:space="preserve"> unaudited</w:t>
            </w:r>
            <w:r w:rsidRPr="00F550B2">
              <w:rPr>
                <w:rFonts w:cs="Arial"/>
                <w:b/>
                <w:bCs/>
                <w:color w:val="595959"/>
                <w:spacing w:val="-5"/>
                <w:sz w:val="12"/>
              </w:rPr>
              <w:br/>
              <w:t>£m</w:t>
            </w:r>
          </w:p>
        </w:tc>
        <w:tc>
          <w:tcPr>
            <w:tcW w:w="963" w:type="dxa"/>
            <w:tcBorders>
              <w:bottom w:val="single" w:sz="4" w:space="0" w:color="auto"/>
            </w:tcBorders>
            <w:shd w:val="clear" w:color="auto" w:fill="auto"/>
            <w:vAlign w:val="bottom"/>
          </w:tcPr>
          <w:p w:rsidR="007C458D" w:rsidRPr="00F550B2" w:rsidRDefault="007C458D" w:rsidP="007C458D">
            <w:pPr>
              <w:ind w:right="113"/>
              <w:jc w:val="right"/>
              <w:rPr>
                <w:rFonts w:eastAsia="Batang" w:cs="Arial"/>
                <w:color w:val="595959"/>
                <w:spacing w:val="-6"/>
                <w:sz w:val="12"/>
              </w:rPr>
            </w:pPr>
            <w:r>
              <w:rPr>
                <w:rFonts w:eastAsia="Batang" w:cs="Arial"/>
                <w:color w:val="595959"/>
                <w:spacing w:val="-6"/>
                <w:sz w:val="12"/>
              </w:rPr>
              <w:t>2013</w:t>
            </w:r>
            <w:r w:rsidRPr="00F550B2">
              <w:rPr>
                <w:rFonts w:eastAsia="Batang" w:cs="Arial"/>
                <w:color w:val="595959"/>
                <w:spacing w:val="-6"/>
                <w:sz w:val="12"/>
              </w:rPr>
              <w:br/>
              <w:t>first half</w:t>
            </w:r>
            <w:r w:rsidRPr="00F550B2">
              <w:rPr>
                <w:rFonts w:eastAsia="Batang" w:cs="Arial"/>
                <w:color w:val="595959"/>
                <w:spacing w:val="-6"/>
                <w:sz w:val="12"/>
              </w:rPr>
              <w:br/>
              <w:t>unaudited</w:t>
            </w:r>
            <w:r>
              <w:rPr>
                <w:rFonts w:eastAsia="Batang" w:cs="Arial"/>
                <w:color w:val="595959"/>
                <w:spacing w:val="-6"/>
                <w:sz w:val="12"/>
              </w:rPr>
              <w:t xml:space="preserve"> </w:t>
            </w:r>
            <w:r w:rsidRPr="00C55806">
              <w:rPr>
                <w:rFonts w:eastAsia="Batang" w:cs="Arial"/>
                <w:color w:val="595959"/>
                <w:spacing w:val="-6"/>
                <w:sz w:val="14"/>
                <w:szCs w:val="14"/>
                <w:vertAlign w:val="superscript"/>
              </w:rPr>
              <w:t>4</w:t>
            </w:r>
            <w:r w:rsidRPr="00F550B2">
              <w:rPr>
                <w:rFonts w:eastAsia="Batang" w:cs="Arial"/>
                <w:color w:val="595959"/>
                <w:spacing w:val="-6"/>
                <w:sz w:val="12"/>
              </w:rPr>
              <w:br/>
              <w:t>£m</w:t>
            </w:r>
          </w:p>
        </w:tc>
        <w:tc>
          <w:tcPr>
            <w:tcW w:w="969" w:type="dxa"/>
            <w:tcBorders>
              <w:bottom w:val="single" w:sz="4" w:space="0" w:color="auto"/>
            </w:tcBorders>
            <w:shd w:val="clear" w:color="auto" w:fill="auto"/>
            <w:vAlign w:val="bottom"/>
          </w:tcPr>
          <w:p w:rsidR="007C458D" w:rsidRPr="00F550B2" w:rsidRDefault="007C458D" w:rsidP="007C458D">
            <w:pPr>
              <w:ind w:right="113"/>
              <w:jc w:val="right"/>
              <w:rPr>
                <w:rFonts w:eastAsia="Batang" w:cs="Arial"/>
                <w:color w:val="595959"/>
                <w:spacing w:val="-6"/>
                <w:sz w:val="12"/>
              </w:rPr>
            </w:pPr>
            <w:r>
              <w:rPr>
                <w:rFonts w:eastAsia="Batang" w:cs="Arial"/>
                <w:color w:val="595959"/>
                <w:spacing w:val="-6"/>
                <w:sz w:val="12"/>
              </w:rPr>
              <w:t>2013</w:t>
            </w:r>
            <w:r w:rsidRPr="00F550B2">
              <w:rPr>
                <w:rFonts w:eastAsia="Batang" w:cs="Arial"/>
                <w:color w:val="595959"/>
                <w:spacing w:val="-6"/>
                <w:sz w:val="12"/>
              </w:rPr>
              <w:br/>
              <w:t xml:space="preserve"> year</w:t>
            </w:r>
            <w:r w:rsidRPr="00F550B2">
              <w:rPr>
                <w:rFonts w:eastAsia="Batang" w:cs="Arial"/>
                <w:color w:val="595959"/>
                <w:spacing w:val="-6"/>
                <w:sz w:val="12"/>
              </w:rPr>
              <w:br/>
              <w:t>audited</w:t>
            </w:r>
            <w:r w:rsidRPr="00F550B2">
              <w:rPr>
                <w:rFonts w:eastAsia="Batang" w:cs="Arial"/>
                <w:color w:val="595959"/>
                <w:spacing w:val="-6"/>
                <w:sz w:val="12"/>
              </w:rPr>
              <w:br/>
              <w:t>£m</w:t>
            </w:r>
          </w:p>
        </w:tc>
      </w:tr>
      <w:tr w:rsidR="007C458D" w:rsidRPr="00F550B2" w:rsidTr="007C458D">
        <w:tc>
          <w:tcPr>
            <w:tcW w:w="6866" w:type="dxa"/>
            <w:tcBorders>
              <w:top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Balfour Beatty Pension Fund</w:t>
            </w:r>
          </w:p>
        </w:tc>
        <w:tc>
          <w:tcPr>
            <w:tcW w:w="987" w:type="dxa"/>
            <w:tcBorders>
              <w:top w:val="single" w:sz="4" w:space="0" w:color="auto"/>
            </w:tcBorders>
            <w:shd w:val="clear" w:color="auto" w:fill="auto"/>
            <w:vAlign w:val="bottom"/>
          </w:tcPr>
          <w:p w:rsidR="007C458D" w:rsidRPr="00F550B2" w:rsidRDefault="007C458D" w:rsidP="007C458D">
            <w:pPr>
              <w:ind w:right="17"/>
              <w:jc w:val="right"/>
              <w:rPr>
                <w:rFonts w:eastAsia="Batang" w:cs="Arial"/>
                <w:b/>
                <w:bCs/>
                <w:color w:val="595959"/>
                <w:spacing w:val="-5"/>
                <w:szCs w:val="20"/>
              </w:rPr>
            </w:pPr>
            <w:r>
              <w:rPr>
                <w:rFonts w:eastAsia="Batang" w:cs="Arial"/>
                <w:b/>
                <w:bCs/>
                <w:color w:val="595959"/>
                <w:spacing w:val="-5"/>
                <w:szCs w:val="20"/>
              </w:rPr>
              <w:t>(284)</w:t>
            </w:r>
          </w:p>
        </w:tc>
        <w:tc>
          <w:tcPr>
            <w:tcW w:w="963" w:type="dxa"/>
            <w:tcBorders>
              <w:top w:val="single" w:sz="4" w:space="0" w:color="auto"/>
            </w:tcBorders>
            <w:shd w:val="clear" w:color="auto" w:fill="auto"/>
            <w:vAlign w:val="bottom"/>
          </w:tcPr>
          <w:p w:rsidR="007C458D" w:rsidRPr="00D86D65" w:rsidRDefault="007C458D" w:rsidP="007C458D">
            <w:pPr>
              <w:spacing w:before="20"/>
              <w:ind w:right="17"/>
              <w:jc w:val="right"/>
              <w:rPr>
                <w:rFonts w:eastAsia="Batang" w:cs="Arial"/>
                <w:color w:val="595959"/>
                <w:spacing w:val="-5"/>
                <w:szCs w:val="20"/>
              </w:rPr>
            </w:pPr>
            <w:r w:rsidRPr="00D86D65">
              <w:rPr>
                <w:rFonts w:eastAsia="Batang" w:cs="Arial"/>
                <w:bCs/>
                <w:color w:val="595959"/>
                <w:spacing w:val="-5"/>
                <w:szCs w:val="20"/>
              </w:rPr>
              <w:t>(238)</w:t>
            </w:r>
          </w:p>
        </w:tc>
        <w:tc>
          <w:tcPr>
            <w:tcW w:w="969" w:type="dxa"/>
            <w:tcBorders>
              <w:top w:val="single" w:sz="4" w:space="0" w:color="auto"/>
            </w:tcBorders>
            <w:shd w:val="clear" w:color="auto" w:fill="auto"/>
            <w:vAlign w:val="bottom"/>
          </w:tcPr>
          <w:p w:rsidR="007C458D" w:rsidRPr="00F550B2" w:rsidRDefault="007C458D" w:rsidP="007C458D">
            <w:pPr>
              <w:ind w:right="17"/>
              <w:jc w:val="right"/>
              <w:rPr>
                <w:rFonts w:eastAsia="Batang" w:cs="Arial"/>
                <w:color w:val="595959"/>
                <w:spacing w:val="-5"/>
                <w:szCs w:val="20"/>
              </w:rPr>
            </w:pPr>
            <w:r w:rsidRPr="00F550B2">
              <w:rPr>
                <w:rFonts w:eastAsia="Batang" w:cs="Arial"/>
                <w:color w:val="595959"/>
                <w:spacing w:val="-5"/>
                <w:szCs w:val="20"/>
              </w:rPr>
              <w:t>(</w:t>
            </w:r>
            <w:r>
              <w:rPr>
                <w:rFonts w:eastAsia="Batang" w:cs="Arial"/>
                <w:color w:val="595959"/>
                <w:spacing w:val="-5"/>
                <w:szCs w:val="20"/>
              </w:rPr>
              <w:t>323</w:t>
            </w:r>
            <w:r w:rsidRPr="00F550B2">
              <w:rPr>
                <w:rFonts w:eastAsia="Batang" w:cs="Arial"/>
                <w:color w:val="595959"/>
                <w:spacing w:val="-5"/>
                <w:szCs w:val="20"/>
              </w:rPr>
              <w:t>)</w:t>
            </w:r>
          </w:p>
        </w:tc>
      </w:tr>
      <w:tr w:rsidR="007C458D" w:rsidRPr="00F550B2" w:rsidTr="007C458D">
        <w:tc>
          <w:tcPr>
            <w:tcW w:w="6866"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Railways Pension Scheme</w:t>
            </w:r>
          </w:p>
        </w:tc>
        <w:tc>
          <w:tcPr>
            <w:tcW w:w="987" w:type="dxa"/>
            <w:shd w:val="clear" w:color="auto" w:fill="auto"/>
            <w:vAlign w:val="bottom"/>
          </w:tcPr>
          <w:p w:rsidR="007C458D" w:rsidRPr="00F550B2" w:rsidRDefault="007C458D" w:rsidP="007C458D">
            <w:pPr>
              <w:ind w:right="17"/>
              <w:jc w:val="right"/>
              <w:rPr>
                <w:rFonts w:eastAsia="Batang" w:cs="Arial"/>
                <w:b/>
                <w:bCs/>
                <w:color w:val="595959"/>
                <w:spacing w:val="-5"/>
                <w:szCs w:val="20"/>
              </w:rPr>
            </w:pPr>
            <w:r>
              <w:rPr>
                <w:rFonts w:eastAsia="Batang" w:cs="Arial"/>
                <w:b/>
                <w:bCs/>
                <w:color w:val="595959"/>
                <w:spacing w:val="-5"/>
                <w:szCs w:val="20"/>
              </w:rPr>
              <w:t>(39)</w:t>
            </w:r>
          </w:p>
        </w:tc>
        <w:tc>
          <w:tcPr>
            <w:tcW w:w="963" w:type="dxa"/>
            <w:shd w:val="clear" w:color="auto" w:fill="auto"/>
            <w:vAlign w:val="bottom"/>
          </w:tcPr>
          <w:p w:rsidR="007C458D" w:rsidRPr="00D86D65" w:rsidRDefault="007C458D" w:rsidP="007C458D">
            <w:pPr>
              <w:ind w:right="17"/>
              <w:jc w:val="right"/>
              <w:rPr>
                <w:rFonts w:eastAsia="Batang" w:cs="Arial"/>
                <w:color w:val="595959"/>
                <w:spacing w:val="-5"/>
                <w:szCs w:val="20"/>
              </w:rPr>
            </w:pPr>
            <w:r w:rsidRPr="00D86D65">
              <w:rPr>
                <w:rFonts w:eastAsia="Batang" w:cs="Arial"/>
                <w:bCs/>
                <w:color w:val="595959"/>
                <w:spacing w:val="-5"/>
                <w:szCs w:val="20"/>
              </w:rPr>
              <w:t>(33)</w:t>
            </w:r>
          </w:p>
        </w:tc>
        <w:tc>
          <w:tcPr>
            <w:tcW w:w="969" w:type="dxa"/>
            <w:shd w:val="clear" w:color="auto" w:fill="auto"/>
            <w:vAlign w:val="bottom"/>
          </w:tcPr>
          <w:p w:rsidR="007C458D" w:rsidRPr="00F550B2" w:rsidRDefault="007C458D" w:rsidP="007C458D">
            <w:pPr>
              <w:ind w:right="17"/>
              <w:jc w:val="right"/>
              <w:rPr>
                <w:rFonts w:eastAsia="Batang" w:cs="Arial"/>
                <w:color w:val="595959"/>
                <w:spacing w:val="-5"/>
                <w:szCs w:val="20"/>
              </w:rPr>
            </w:pPr>
            <w:r w:rsidRPr="00F550B2">
              <w:rPr>
                <w:rFonts w:eastAsia="Batang" w:cs="Arial"/>
                <w:color w:val="595959"/>
                <w:spacing w:val="-5"/>
                <w:szCs w:val="20"/>
              </w:rPr>
              <w:t>(</w:t>
            </w:r>
            <w:r>
              <w:rPr>
                <w:rFonts w:eastAsia="Batang" w:cs="Arial"/>
                <w:color w:val="595959"/>
                <w:spacing w:val="-5"/>
                <w:szCs w:val="20"/>
              </w:rPr>
              <w:t>38</w:t>
            </w:r>
            <w:r w:rsidRPr="00F550B2">
              <w:rPr>
                <w:rFonts w:eastAsia="Batang" w:cs="Arial"/>
                <w:color w:val="595959"/>
                <w:spacing w:val="-5"/>
                <w:szCs w:val="20"/>
              </w:rPr>
              <w:t>)</w:t>
            </w:r>
          </w:p>
        </w:tc>
      </w:tr>
      <w:tr w:rsidR="007C458D" w:rsidRPr="00F550B2" w:rsidTr="007C458D">
        <w:tc>
          <w:tcPr>
            <w:tcW w:w="6866" w:type="dxa"/>
            <w:tcBorders>
              <w:bottom w:val="single" w:sz="4" w:space="0" w:color="auto"/>
            </w:tcBorders>
            <w:shd w:val="clear" w:color="auto" w:fill="auto"/>
            <w:vAlign w:val="bottom"/>
          </w:tcPr>
          <w:p w:rsidR="007C458D" w:rsidRPr="00F550B2" w:rsidRDefault="007C458D" w:rsidP="007C458D">
            <w:pPr>
              <w:spacing w:before="20"/>
              <w:ind w:right="57"/>
              <w:rPr>
                <w:rFonts w:eastAsia="Batang" w:cs="Arial"/>
                <w:color w:val="595959"/>
                <w:spacing w:val="-5"/>
                <w:vertAlign w:val="superscript"/>
              </w:rPr>
            </w:pPr>
            <w:r w:rsidRPr="00F550B2">
              <w:rPr>
                <w:rFonts w:eastAsia="Batang" w:cs="Arial"/>
                <w:color w:val="595959"/>
                <w:spacing w:val="-5"/>
              </w:rPr>
              <w:t>Other schemes</w:t>
            </w:r>
            <w:r w:rsidRPr="00BC7C0F">
              <w:rPr>
                <w:rFonts w:eastAsia="Batang" w:cs="Arial"/>
                <w:color w:val="595959"/>
                <w:spacing w:val="-5"/>
              </w:rPr>
              <w:t xml:space="preserve"> *</w:t>
            </w:r>
          </w:p>
        </w:tc>
        <w:tc>
          <w:tcPr>
            <w:tcW w:w="987" w:type="dxa"/>
            <w:tcBorders>
              <w:bottom w:val="single" w:sz="4" w:space="0" w:color="auto"/>
            </w:tcBorders>
            <w:shd w:val="clear" w:color="auto" w:fill="auto"/>
            <w:vAlign w:val="bottom"/>
          </w:tcPr>
          <w:p w:rsidR="007C458D" w:rsidRPr="00F550B2" w:rsidRDefault="007C458D" w:rsidP="007C458D">
            <w:pPr>
              <w:ind w:right="17"/>
              <w:jc w:val="right"/>
              <w:rPr>
                <w:rFonts w:eastAsia="Batang" w:cs="Arial"/>
                <w:b/>
                <w:bCs/>
                <w:color w:val="595959"/>
                <w:spacing w:val="-5"/>
                <w:szCs w:val="20"/>
              </w:rPr>
            </w:pPr>
            <w:r>
              <w:rPr>
                <w:rFonts w:eastAsia="Batang" w:cs="Arial"/>
                <w:b/>
                <w:bCs/>
                <w:color w:val="595959"/>
                <w:spacing w:val="-5"/>
                <w:szCs w:val="20"/>
              </w:rPr>
              <w:t>(74)</w:t>
            </w:r>
          </w:p>
        </w:tc>
        <w:tc>
          <w:tcPr>
            <w:tcW w:w="963" w:type="dxa"/>
            <w:tcBorders>
              <w:bottom w:val="single" w:sz="4" w:space="0" w:color="auto"/>
            </w:tcBorders>
            <w:shd w:val="clear" w:color="auto" w:fill="auto"/>
            <w:vAlign w:val="bottom"/>
          </w:tcPr>
          <w:p w:rsidR="007C458D" w:rsidRPr="00D86D65" w:rsidRDefault="007C458D" w:rsidP="007C458D">
            <w:pPr>
              <w:ind w:right="17"/>
              <w:jc w:val="right"/>
              <w:rPr>
                <w:rFonts w:eastAsia="Batang" w:cs="Arial"/>
                <w:color w:val="595959"/>
                <w:spacing w:val="-5"/>
                <w:szCs w:val="20"/>
              </w:rPr>
            </w:pPr>
            <w:r w:rsidRPr="00D86D65">
              <w:rPr>
                <w:rFonts w:eastAsia="Batang" w:cs="Arial"/>
                <w:bCs/>
                <w:color w:val="595959"/>
                <w:spacing w:val="-5"/>
                <w:szCs w:val="20"/>
              </w:rPr>
              <w:t>(74)</w:t>
            </w:r>
          </w:p>
        </w:tc>
        <w:tc>
          <w:tcPr>
            <w:tcW w:w="969" w:type="dxa"/>
            <w:tcBorders>
              <w:bottom w:val="single" w:sz="4" w:space="0" w:color="auto"/>
            </w:tcBorders>
            <w:shd w:val="clear" w:color="auto" w:fill="auto"/>
            <w:vAlign w:val="bottom"/>
          </w:tcPr>
          <w:p w:rsidR="007C458D" w:rsidRPr="00F550B2" w:rsidRDefault="007C458D" w:rsidP="007C458D">
            <w:pPr>
              <w:ind w:right="17"/>
              <w:jc w:val="right"/>
              <w:rPr>
                <w:rFonts w:eastAsia="Batang" w:cs="Arial"/>
                <w:color w:val="595959"/>
                <w:spacing w:val="-5"/>
                <w:szCs w:val="20"/>
              </w:rPr>
            </w:pPr>
            <w:r w:rsidRPr="00F550B2">
              <w:rPr>
                <w:rFonts w:eastAsia="Batang" w:cs="Arial"/>
                <w:color w:val="595959"/>
                <w:spacing w:val="-5"/>
                <w:szCs w:val="20"/>
              </w:rPr>
              <w:t>(</w:t>
            </w:r>
            <w:r>
              <w:rPr>
                <w:rFonts w:eastAsia="Batang" w:cs="Arial"/>
                <w:color w:val="595959"/>
                <w:spacing w:val="-5"/>
                <w:szCs w:val="20"/>
              </w:rPr>
              <w:t>73</w:t>
            </w:r>
            <w:r w:rsidRPr="00F550B2">
              <w:rPr>
                <w:rFonts w:eastAsia="Batang" w:cs="Arial"/>
                <w:color w:val="595959"/>
                <w:spacing w:val="-5"/>
                <w:szCs w:val="20"/>
              </w:rPr>
              <w:t>)</w:t>
            </w:r>
          </w:p>
        </w:tc>
      </w:tr>
      <w:tr w:rsidR="007C458D" w:rsidRPr="00F550B2" w:rsidTr="007C458D">
        <w:tc>
          <w:tcPr>
            <w:tcW w:w="6866" w:type="dxa"/>
            <w:tcBorders>
              <w:top w:val="single" w:sz="4" w:space="0" w:color="auto"/>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Liability in the Balance Sheet</w:t>
            </w:r>
          </w:p>
        </w:tc>
        <w:tc>
          <w:tcPr>
            <w:tcW w:w="987" w:type="dxa"/>
            <w:tcBorders>
              <w:top w:val="single" w:sz="4" w:space="0" w:color="auto"/>
              <w:bottom w:val="single" w:sz="4" w:space="0" w:color="auto"/>
            </w:tcBorders>
            <w:shd w:val="clear" w:color="auto" w:fill="auto"/>
            <w:vAlign w:val="bottom"/>
          </w:tcPr>
          <w:p w:rsidR="007C458D" w:rsidRPr="00F550B2" w:rsidRDefault="007C458D" w:rsidP="007C458D">
            <w:pPr>
              <w:ind w:right="17"/>
              <w:jc w:val="right"/>
              <w:rPr>
                <w:rFonts w:eastAsia="Batang" w:cs="Arial"/>
                <w:b/>
                <w:bCs/>
                <w:color w:val="595959"/>
                <w:spacing w:val="-5"/>
                <w:szCs w:val="20"/>
              </w:rPr>
            </w:pPr>
            <w:r>
              <w:rPr>
                <w:rFonts w:eastAsia="Batang" w:cs="Arial"/>
                <w:b/>
                <w:bCs/>
                <w:color w:val="595959"/>
                <w:spacing w:val="-5"/>
                <w:szCs w:val="20"/>
              </w:rPr>
              <w:t>(397)</w:t>
            </w:r>
          </w:p>
        </w:tc>
        <w:tc>
          <w:tcPr>
            <w:tcW w:w="963" w:type="dxa"/>
            <w:tcBorders>
              <w:top w:val="single" w:sz="4" w:space="0" w:color="auto"/>
              <w:bottom w:val="single" w:sz="4" w:space="0" w:color="auto"/>
            </w:tcBorders>
            <w:shd w:val="clear" w:color="auto" w:fill="auto"/>
            <w:vAlign w:val="bottom"/>
          </w:tcPr>
          <w:p w:rsidR="007C458D" w:rsidRPr="00D86D65" w:rsidRDefault="007C458D" w:rsidP="007C458D">
            <w:pPr>
              <w:ind w:right="17"/>
              <w:jc w:val="right"/>
              <w:rPr>
                <w:rFonts w:eastAsia="Batang" w:cs="Arial"/>
                <w:color w:val="595959"/>
                <w:spacing w:val="-5"/>
                <w:szCs w:val="20"/>
              </w:rPr>
            </w:pPr>
            <w:r w:rsidRPr="00D86D65">
              <w:rPr>
                <w:rFonts w:eastAsia="Batang" w:cs="Arial"/>
                <w:bCs/>
                <w:color w:val="595959"/>
                <w:spacing w:val="-5"/>
                <w:szCs w:val="20"/>
              </w:rPr>
              <w:t>(345)</w:t>
            </w:r>
          </w:p>
        </w:tc>
        <w:tc>
          <w:tcPr>
            <w:tcW w:w="969" w:type="dxa"/>
            <w:tcBorders>
              <w:top w:val="single" w:sz="4" w:space="0" w:color="auto"/>
              <w:bottom w:val="single" w:sz="4" w:space="0" w:color="auto"/>
            </w:tcBorders>
            <w:shd w:val="clear" w:color="auto" w:fill="auto"/>
            <w:vAlign w:val="bottom"/>
          </w:tcPr>
          <w:p w:rsidR="007C458D" w:rsidRPr="00F550B2" w:rsidRDefault="007C458D" w:rsidP="007C458D">
            <w:pPr>
              <w:ind w:right="17"/>
              <w:jc w:val="right"/>
              <w:rPr>
                <w:rFonts w:eastAsia="Batang" w:cs="Arial"/>
                <w:color w:val="595959"/>
                <w:spacing w:val="-5"/>
                <w:szCs w:val="20"/>
              </w:rPr>
            </w:pPr>
            <w:r w:rsidRPr="00F550B2">
              <w:rPr>
                <w:rFonts w:eastAsia="Batang" w:cs="Arial"/>
                <w:color w:val="595959"/>
                <w:spacing w:val="-5"/>
                <w:szCs w:val="20"/>
              </w:rPr>
              <w:t>(</w:t>
            </w:r>
            <w:r>
              <w:rPr>
                <w:rFonts w:eastAsia="Batang" w:cs="Arial"/>
                <w:color w:val="595959"/>
                <w:spacing w:val="-5"/>
                <w:szCs w:val="20"/>
              </w:rPr>
              <w:t>434</w:t>
            </w:r>
            <w:r w:rsidRPr="00F550B2">
              <w:rPr>
                <w:rFonts w:eastAsia="Batang" w:cs="Arial"/>
                <w:color w:val="595959"/>
                <w:spacing w:val="-5"/>
                <w:szCs w:val="20"/>
              </w:rPr>
              <w:t>)</w:t>
            </w:r>
          </w:p>
        </w:tc>
      </w:tr>
    </w:tbl>
    <w:p w:rsidR="007C458D" w:rsidRPr="00BC7C0F" w:rsidRDefault="007C458D" w:rsidP="007C458D">
      <w:pPr>
        <w:keepNext/>
        <w:spacing w:before="60"/>
        <w:outlineLvl w:val="0"/>
        <w:rPr>
          <w:rFonts w:eastAsia="Batang" w:cs="Arial"/>
          <w:bCs/>
          <w:color w:val="595959"/>
          <w:spacing w:val="-6"/>
          <w:kern w:val="32"/>
          <w:sz w:val="14"/>
        </w:rPr>
      </w:pPr>
      <w:r w:rsidRPr="00B36FA3">
        <w:rPr>
          <w:rFonts w:eastAsia="Batang" w:cs="Arial"/>
          <w:bCs/>
          <w:color w:val="595959"/>
          <w:spacing w:val="-6"/>
          <w:kern w:val="32"/>
          <w:szCs w:val="18"/>
        </w:rPr>
        <w:t>*</w:t>
      </w:r>
      <w:r w:rsidRPr="00BC7C0F">
        <w:rPr>
          <w:rFonts w:eastAsia="Batang" w:cs="Arial"/>
          <w:bCs/>
          <w:color w:val="595959"/>
          <w:spacing w:val="-6"/>
          <w:kern w:val="32"/>
          <w:sz w:val="14"/>
        </w:rPr>
        <w:t xml:space="preserve"> Available-for-sale investments in mutual funds of £</w:t>
      </w:r>
      <w:r>
        <w:rPr>
          <w:rFonts w:eastAsia="Batang" w:cs="Arial"/>
          <w:bCs/>
          <w:color w:val="595959"/>
          <w:spacing w:val="-6"/>
          <w:kern w:val="32"/>
          <w:sz w:val="14"/>
        </w:rPr>
        <w:t>61</w:t>
      </w:r>
      <w:r w:rsidRPr="00BC7C0F">
        <w:rPr>
          <w:rFonts w:eastAsia="Batang" w:cs="Arial"/>
          <w:bCs/>
          <w:color w:val="595959"/>
          <w:spacing w:val="-6"/>
          <w:kern w:val="32"/>
          <w:sz w:val="14"/>
        </w:rPr>
        <w:t>m (</w:t>
      </w:r>
      <w:r>
        <w:rPr>
          <w:rFonts w:eastAsia="Batang" w:cs="Arial"/>
          <w:bCs/>
          <w:color w:val="595959"/>
          <w:spacing w:val="-6"/>
          <w:kern w:val="32"/>
          <w:sz w:val="14"/>
        </w:rPr>
        <w:t>2013</w:t>
      </w:r>
      <w:r w:rsidRPr="00BC7C0F">
        <w:rPr>
          <w:rFonts w:eastAsia="Batang" w:cs="Arial"/>
          <w:bCs/>
          <w:color w:val="595959"/>
          <w:spacing w:val="-6"/>
          <w:kern w:val="32"/>
          <w:sz w:val="14"/>
        </w:rPr>
        <w:t>: first half £59m, full-year £</w:t>
      </w:r>
      <w:r>
        <w:rPr>
          <w:rFonts w:eastAsia="Batang" w:cs="Arial"/>
          <w:bCs/>
          <w:color w:val="595959"/>
          <w:spacing w:val="-6"/>
          <w:kern w:val="32"/>
          <w:sz w:val="14"/>
        </w:rPr>
        <w:t>60</w:t>
      </w:r>
      <w:r w:rsidRPr="00BC7C0F">
        <w:rPr>
          <w:rFonts w:eastAsia="Batang" w:cs="Arial"/>
          <w:bCs/>
          <w:color w:val="595959"/>
          <w:spacing w:val="-6"/>
          <w:kern w:val="32"/>
          <w:sz w:val="14"/>
        </w:rPr>
        <w:t>m) are held by the Group to satisfy the Group’s deferred compensation obligations.</w:t>
      </w:r>
    </w:p>
    <w:p w:rsidR="007C458D" w:rsidRPr="007E7340" w:rsidRDefault="007C458D" w:rsidP="007C458D">
      <w:pPr>
        <w:ind w:left="113" w:hanging="113"/>
        <w:rPr>
          <w:rFonts w:eastAsia="Batang" w:cs="Arial"/>
          <w:color w:val="595959"/>
          <w:spacing w:val="-6"/>
          <w:sz w:val="14"/>
        </w:rPr>
      </w:pPr>
      <w:r>
        <w:rPr>
          <w:rFonts w:eastAsia="Batang" w:cs="Arial"/>
          <w:color w:val="595959"/>
          <w:spacing w:val="-6"/>
          <w:sz w:val="14"/>
          <w:szCs w:val="14"/>
          <w:vertAlign w:val="superscript"/>
        </w:rPr>
        <w:t>4</w:t>
      </w:r>
      <w:r w:rsidRPr="0036437E">
        <w:rPr>
          <w:rFonts w:eastAsia="Batang" w:cs="Arial"/>
          <w:color w:val="595959"/>
          <w:spacing w:val="-6"/>
          <w:szCs w:val="18"/>
        </w:rPr>
        <w:t xml:space="preserve"> </w:t>
      </w:r>
      <w:r w:rsidRPr="002165ED">
        <w:rPr>
          <w:rFonts w:eastAsia="Batang" w:cs="Arial"/>
          <w:color w:val="595959"/>
          <w:spacing w:val="-6"/>
          <w:sz w:val="14"/>
        </w:rPr>
        <w:t>Re</w:t>
      </w:r>
      <w:r>
        <w:rPr>
          <w:rFonts w:eastAsia="Batang" w:cs="Arial"/>
          <w:color w:val="595959"/>
          <w:spacing w:val="-6"/>
          <w:sz w:val="14"/>
        </w:rPr>
        <w:t xml:space="preserve">stated </w:t>
      </w:r>
      <w:r w:rsidRPr="007E7340">
        <w:rPr>
          <w:rFonts w:eastAsia="Batang" w:cs="Arial"/>
          <w:color w:val="595959"/>
          <w:spacing w:val="-6"/>
          <w:sz w:val="14"/>
        </w:rPr>
        <w:t>to reflect the effects of IAS 19 Employee Benefits (Revised).</w:t>
      </w:r>
    </w:p>
    <w:p w:rsidR="007E2163" w:rsidRDefault="007E2163">
      <w:pPr>
        <w:tabs>
          <w:tab w:val="clear" w:pos="227"/>
          <w:tab w:val="clear" w:pos="454"/>
        </w:tabs>
        <w:spacing w:after="0" w:line="240" w:lineRule="auto"/>
        <w:rPr>
          <w:rFonts w:cs="Arial"/>
          <w:b/>
          <w:bCs/>
          <w:color w:val="595959"/>
          <w:spacing w:val="-6"/>
          <w:kern w:val="32"/>
          <w:sz w:val="17"/>
          <w:szCs w:val="20"/>
          <w:lang w:val="en-US"/>
        </w:rPr>
      </w:pPr>
      <w:r>
        <w:rPr>
          <w:rFonts w:cs="Arial"/>
          <w:b/>
          <w:bCs/>
          <w:color w:val="595959"/>
          <w:spacing w:val="-6"/>
          <w:kern w:val="32"/>
          <w:sz w:val="17"/>
          <w:szCs w:val="20"/>
          <w:lang w:val="en-US"/>
        </w:rPr>
        <w:br w:type="page"/>
      </w:r>
    </w:p>
    <w:p w:rsidR="007C458D" w:rsidRPr="00F550B2" w:rsidRDefault="007E2163">
      <w:pPr>
        <w:keepNext/>
        <w:outlineLvl w:val="0"/>
        <w:rPr>
          <w:rFonts w:cs="Arial"/>
          <w:b/>
          <w:bCs/>
          <w:color w:val="595959"/>
          <w:spacing w:val="-6"/>
          <w:kern w:val="32"/>
          <w:sz w:val="17"/>
          <w:szCs w:val="20"/>
          <w:lang w:val="en-US"/>
        </w:rPr>
      </w:pPr>
      <w:r w:rsidRPr="000D2512">
        <w:rPr>
          <w:rFonts w:cs="Arial"/>
          <w:b/>
          <w:bCs/>
          <w:color w:val="005D99"/>
          <w:spacing w:val="-6"/>
          <w:kern w:val="32"/>
          <w:szCs w:val="18"/>
        </w:rPr>
        <w:lastRenderedPageBreak/>
        <w:t>16 Retirement benefit liabilities</w:t>
      </w:r>
      <w:r>
        <w:rPr>
          <w:rFonts w:cs="Arial"/>
          <w:b/>
          <w:bCs/>
          <w:color w:val="005D99"/>
          <w:spacing w:val="-6"/>
          <w:kern w:val="32"/>
          <w:szCs w:val="18"/>
        </w:rPr>
        <w:t xml:space="preserve"> continued</w:t>
      </w:r>
    </w:p>
    <w:tbl>
      <w:tblPr>
        <w:tblW w:w="9781" w:type="dxa"/>
        <w:tblLayout w:type="fixed"/>
        <w:tblCellMar>
          <w:left w:w="0" w:type="dxa"/>
          <w:right w:w="0" w:type="dxa"/>
        </w:tblCellMar>
        <w:tblLook w:val="01E0" w:firstRow="1" w:lastRow="1" w:firstColumn="1" w:lastColumn="1" w:noHBand="0" w:noVBand="0"/>
      </w:tblPr>
      <w:tblGrid>
        <w:gridCol w:w="1701"/>
        <w:gridCol w:w="5387"/>
        <w:gridCol w:w="896"/>
        <w:gridCol w:w="897"/>
        <w:gridCol w:w="900"/>
      </w:tblGrid>
      <w:tr w:rsidR="007C458D" w:rsidRPr="00F550B2" w:rsidTr="007C458D">
        <w:tc>
          <w:tcPr>
            <w:tcW w:w="7088" w:type="dxa"/>
            <w:gridSpan w:val="2"/>
            <w:tcBorders>
              <w:bottom w:val="single" w:sz="4" w:space="0" w:color="auto"/>
            </w:tcBorders>
            <w:shd w:val="clear" w:color="auto" w:fill="auto"/>
            <w:vAlign w:val="bottom"/>
          </w:tcPr>
          <w:p w:rsidR="007C458D" w:rsidRPr="00F550B2" w:rsidRDefault="007C458D" w:rsidP="007C458D">
            <w:pPr>
              <w:ind w:right="57"/>
              <w:rPr>
                <w:rFonts w:eastAsia="Batang" w:cs="Arial"/>
                <w:b/>
                <w:color w:val="595959"/>
                <w:spacing w:val="-6"/>
                <w:szCs w:val="18"/>
              </w:rPr>
            </w:pPr>
            <w:r w:rsidRPr="00F550B2">
              <w:rPr>
                <w:rFonts w:eastAsia="Batang" w:cs="Arial"/>
                <w:b/>
                <w:color w:val="595959"/>
                <w:spacing w:val="-6"/>
                <w:szCs w:val="18"/>
              </w:rPr>
              <w:t>Movement in retirement benefit liabilities for the period</w:t>
            </w:r>
          </w:p>
        </w:tc>
        <w:tc>
          <w:tcPr>
            <w:tcW w:w="896" w:type="dxa"/>
            <w:tcBorders>
              <w:bottom w:val="single" w:sz="4" w:space="0" w:color="auto"/>
            </w:tcBorders>
            <w:shd w:val="clear" w:color="auto" w:fill="auto"/>
            <w:vAlign w:val="bottom"/>
          </w:tcPr>
          <w:p w:rsidR="007C458D" w:rsidRPr="00F550B2" w:rsidRDefault="007C458D" w:rsidP="007C458D">
            <w:pPr>
              <w:ind w:right="85"/>
              <w:jc w:val="right"/>
              <w:rPr>
                <w:rFonts w:cs="Arial"/>
                <w:b/>
                <w:bCs/>
                <w:color w:val="595959"/>
                <w:spacing w:val="-5"/>
                <w:sz w:val="12"/>
              </w:rPr>
            </w:pPr>
            <w:r>
              <w:rPr>
                <w:rFonts w:cs="Arial"/>
                <w:b/>
                <w:bCs/>
                <w:color w:val="595959"/>
                <w:spacing w:val="-5"/>
                <w:sz w:val="12"/>
              </w:rPr>
              <w:t>2014</w:t>
            </w:r>
            <w:r w:rsidRPr="00F550B2">
              <w:rPr>
                <w:rFonts w:cs="Arial"/>
                <w:b/>
                <w:bCs/>
                <w:color w:val="595959"/>
                <w:spacing w:val="-5"/>
                <w:sz w:val="12"/>
              </w:rPr>
              <w:br/>
              <w:t>first half</w:t>
            </w:r>
            <w:r w:rsidRPr="00F550B2">
              <w:rPr>
                <w:rFonts w:cs="Arial"/>
                <w:b/>
                <w:bCs/>
                <w:color w:val="595959"/>
                <w:spacing w:val="-5"/>
                <w:sz w:val="12"/>
              </w:rPr>
              <w:br/>
              <w:t xml:space="preserve"> unaudited</w:t>
            </w:r>
            <w:r w:rsidRPr="00F550B2">
              <w:rPr>
                <w:rFonts w:cs="Arial"/>
                <w:b/>
                <w:bCs/>
                <w:color w:val="595959"/>
                <w:spacing w:val="-5"/>
                <w:sz w:val="12"/>
              </w:rPr>
              <w:br/>
              <w:t>£m</w:t>
            </w:r>
          </w:p>
        </w:tc>
        <w:tc>
          <w:tcPr>
            <w:tcW w:w="897" w:type="dxa"/>
            <w:tcBorders>
              <w:bottom w:val="single" w:sz="4" w:space="0" w:color="auto"/>
            </w:tcBorders>
            <w:shd w:val="clear" w:color="auto" w:fill="auto"/>
            <w:vAlign w:val="bottom"/>
          </w:tcPr>
          <w:p w:rsidR="007C458D" w:rsidRPr="00F550B2" w:rsidRDefault="007C458D" w:rsidP="007C458D">
            <w:pPr>
              <w:ind w:right="85"/>
              <w:jc w:val="right"/>
              <w:rPr>
                <w:rFonts w:eastAsia="Batang" w:cs="Arial"/>
                <w:color w:val="595959"/>
                <w:spacing w:val="-6"/>
                <w:sz w:val="12"/>
              </w:rPr>
            </w:pPr>
            <w:r>
              <w:rPr>
                <w:rFonts w:eastAsia="Batang" w:cs="Arial"/>
                <w:color w:val="595959"/>
                <w:spacing w:val="-6"/>
                <w:sz w:val="12"/>
              </w:rPr>
              <w:t>2013</w:t>
            </w:r>
            <w:r w:rsidRPr="00F550B2">
              <w:rPr>
                <w:rFonts w:eastAsia="Batang" w:cs="Arial"/>
                <w:color w:val="595959"/>
                <w:spacing w:val="-6"/>
                <w:sz w:val="12"/>
              </w:rPr>
              <w:br/>
              <w:t>first half</w:t>
            </w:r>
            <w:r w:rsidRPr="00F550B2">
              <w:rPr>
                <w:rFonts w:eastAsia="Batang" w:cs="Arial"/>
                <w:color w:val="595959"/>
                <w:spacing w:val="-6"/>
                <w:sz w:val="12"/>
              </w:rPr>
              <w:br/>
              <w:t xml:space="preserve">unaudited </w:t>
            </w:r>
            <w:r>
              <w:rPr>
                <w:rFonts w:eastAsia="Batang" w:cs="Arial"/>
                <w:color w:val="595959"/>
                <w:spacing w:val="-6"/>
                <w:sz w:val="14"/>
                <w:szCs w:val="14"/>
                <w:vertAlign w:val="superscript"/>
              </w:rPr>
              <w:t xml:space="preserve">2, 4 </w:t>
            </w:r>
            <w:r w:rsidRPr="00F550B2">
              <w:rPr>
                <w:rFonts w:eastAsia="Batang" w:cs="Arial"/>
                <w:color w:val="595959"/>
                <w:spacing w:val="-6"/>
                <w:sz w:val="12"/>
              </w:rPr>
              <w:br/>
              <w:t>£m</w:t>
            </w:r>
          </w:p>
        </w:tc>
        <w:tc>
          <w:tcPr>
            <w:tcW w:w="900" w:type="dxa"/>
            <w:tcBorders>
              <w:bottom w:val="single" w:sz="4" w:space="0" w:color="auto"/>
            </w:tcBorders>
            <w:shd w:val="clear" w:color="auto" w:fill="auto"/>
            <w:vAlign w:val="bottom"/>
          </w:tcPr>
          <w:p w:rsidR="007C458D" w:rsidRPr="00D86D65" w:rsidRDefault="007C458D" w:rsidP="007C458D">
            <w:pPr>
              <w:ind w:right="85"/>
              <w:jc w:val="right"/>
              <w:rPr>
                <w:rFonts w:eastAsia="Batang" w:cs="Arial"/>
                <w:color w:val="595959"/>
                <w:spacing w:val="-6"/>
                <w:sz w:val="12"/>
              </w:rPr>
            </w:pPr>
            <w:r w:rsidRPr="00D86D65">
              <w:rPr>
                <w:rFonts w:eastAsia="Batang" w:cs="Arial"/>
                <w:color w:val="595959"/>
                <w:spacing w:val="-6"/>
                <w:sz w:val="12"/>
              </w:rPr>
              <w:t>2013</w:t>
            </w:r>
            <w:r w:rsidRPr="00D86D65">
              <w:rPr>
                <w:rFonts w:eastAsia="Batang" w:cs="Arial"/>
                <w:color w:val="595959"/>
                <w:spacing w:val="-6"/>
                <w:sz w:val="12"/>
              </w:rPr>
              <w:br/>
              <w:t xml:space="preserve"> year</w:t>
            </w:r>
            <w:r w:rsidRPr="00D86D65">
              <w:rPr>
                <w:rFonts w:eastAsia="Batang" w:cs="Arial"/>
                <w:color w:val="595959"/>
                <w:spacing w:val="-6"/>
                <w:sz w:val="12"/>
              </w:rPr>
              <w:br/>
              <w:t xml:space="preserve">audited </w:t>
            </w:r>
            <w:r w:rsidRPr="00D86D65">
              <w:rPr>
                <w:rFonts w:eastAsia="Batang" w:cs="Arial"/>
                <w:color w:val="595959"/>
                <w:spacing w:val="-6"/>
                <w:sz w:val="12"/>
                <w:vertAlign w:val="superscript"/>
              </w:rPr>
              <w:t>2</w:t>
            </w:r>
            <w:r w:rsidRPr="00D86D65">
              <w:rPr>
                <w:rFonts w:eastAsia="Batang" w:cs="Arial"/>
                <w:color w:val="595959"/>
                <w:spacing w:val="-6"/>
                <w:sz w:val="12"/>
              </w:rPr>
              <w:t xml:space="preserve"> </w:t>
            </w:r>
          </w:p>
          <w:p w:rsidR="007C458D" w:rsidRPr="00D86D65" w:rsidRDefault="007C458D" w:rsidP="007C458D">
            <w:pPr>
              <w:ind w:right="85"/>
              <w:jc w:val="right"/>
              <w:rPr>
                <w:rFonts w:eastAsia="Batang" w:cs="Arial"/>
                <w:color w:val="595959"/>
                <w:spacing w:val="-6"/>
                <w:sz w:val="12"/>
              </w:rPr>
            </w:pPr>
            <w:r w:rsidRPr="00D86D65">
              <w:rPr>
                <w:rFonts w:eastAsia="Batang" w:cs="Arial"/>
                <w:color w:val="595959"/>
                <w:spacing w:val="-6"/>
                <w:sz w:val="12"/>
              </w:rPr>
              <w:t>£m</w:t>
            </w:r>
          </w:p>
        </w:tc>
      </w:tr>
      <w:tr w:rsidR="007C458D" w:rsidRPr="00F550B2" w:rsidTr="007C458D">
        <w:tc>
          <w:tcPr>
            <w:tcW w:w="7088" w:type="dxa"/>
            <w:gridSpan w:val="2"/>
            <w:tcBorders>
              <w:top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At beginning of period</w:t>
            </w:r>
          </w:p>
        </w:tc>
        <w:tc>
          <w:tcPr>
            <w:tcW w:w="896" w:type="dxa"/>
            <w:tcBorders>
              <w:top w:val="single" w:sz="4" w:space="0" w:color="auto"/>
            </w:tcBorders>
            <w:shd w:val="clear" w:color="auto" w:fill="auto"/>
            <w:vAlign w:val="bottom"/>
          </w:tcPr>
          <w:p w:rsidR="007C458D" w:rsidRPr="002779B8" w:rsidRDefault="007C458D" w:rsidP="007C458D">
            <w:pPr>
              <w:ind w:right="17"/>
              <w:jc w:val="right"/>
              <w:rPr>
                <w:rFonts w:eastAsia="Batang" w:cs="Arial"/>
                <w:b/>
                <w:bCs/>
                <w:color w:val="595959"/>
                <w:spacing w:val="-5"/>
              </w:rPr>
            </w:pPr>
            <w:r w:rsidRPr="002779B8">
              <w:rPr>
                <w:rFonts w:eastAsia="Batang" w:cs="Arial"/>
                <w:b/>
                <w:bCs/>
                <w:color w:val="595959"/>
                <w:spacing w:val="-5"/>
              </w:rPr>
              <w:t>(434)</w:t>
            </w:r>
          </w:p>
        </w:tc>
        <w:tc>
          <w:tcPr>
            <w:tcW w:w="897" w:type="dxa"/>
            <w:tcBorders>
              <w:top w:val="single" w:sz="4" w:space="0" w:color="auto"/>
            </w:tcBorders>
            <w:shd w:val="clear" w:color="auto" w:fill="auto"/>
            <w:vAlign w:val="bottom"/>
          </w:tcPr>
          <w:p w:rsidR="007C458D" w:rsidRPr="00AA1F08" w:rsidRDefault="007C458D" w:rsidP="007C458D">
            <w:pPr>
              <w:ind w:right="17"/>
              <w:jc w:val="right"/>
              <w:rPr>
                <w:rFonts w:eastAsia="Batang" w:cs="Arial"/>
                <w:color w:val="595959"/>
                <w:spacing w:val="-5"/>
              </w:rPr>
            </w:pPr>
            <w:r w:rsidRPr="00AA1F08">
              <w:rPr>
                <w:rFonts w:eastAsia="Batang" w:cs="Arial"/>
                <w:color w:val="595959"/>
                <w:spacing w:val="-5"/>
              </w:rPr>
              <w:t>(333)</w:t>
            </w:r>
          </w:p>
        </w:tc>
        <w:tc>
          <w:tcPr>
            <w:tcW w:w="900" w:type="dxa"/>
            <w:tcBorders>
              <w:top w:val="single" w:sz="4" w:space="0" w:color="auto"/>
            </w:tcBorders>
            <w:shd w:val="clear" w:color="auto" w:fill="auto"/>
            <w:vAlign w:val="bottom"/>
          </w:tcPr>
          <w:p w:rsidR="007C458D" w:rsidRPr="00D86D65" w:rsidRDefault="007C458D" w:rsidP="007C458D">
            <w:pPr>
              <w:ind w:right="17"/>
              <w:jc w:val="right"/>
              <w:rPr>
                <w:rFonts w:eastAsia="Batang" w:cs="Arial"/>
                <w:color w:val="595959"/>
                <w:spacing w:val="-5"/>
              </w:rPr>
            </w:pPr>
            <w:r w:rsidRPr="00D86D65">
              <w:rPr>
                <w:rFonts w:eastAsia="Batang" w:cs="Arial"/>
                <w:color w:val="595959"/>
                <w:spacing w:val="-5"/>
              </w:rPr>
              <w:t>(333)</w:t>
            </w:r>
          </w:p>
        </w:tc>
      </w:tr>
      <w:tr w:rsidR="007C458D" w:rsidRPr="00F550B2" w:rsidTr="007C458D">
        <w:tc>
          <w:tcPr>
            <w:tcW w:w="7088"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Currency translation differences</w:t>
            </w:r>
          </w:p>
        </w:tc>
        <w:tc>
          <w:tcPr>
            <w:tcW w:w="896" w:type="dxa"/>
            <w:shd w:val="clear" w:color="auto" w:fill="auto"/>
            <w:vAlign w:val="bottom"/>
          </w:tcPr>
          <w:p w:rsidR="007C458D" w:rsidRPr="002779B8" w:rsidRDefault="007C458D" w:rsidP="007C458D">
            <w:pPr>
              <w:ind w:right="57"/>
              <w:jc w:val="right"/>
              <w:rPr>
                <w:rFonts w:eastAsia="Batang" w:cs="Arial"/>
                <w:b/>
                <w:bCs/>
                <w:color w:val="595959"/>
                <w:spacing w:val="-5"/>
              </w:rPr>
            </w:pPr>
            <w:r w:rsidRPr="002779B8">
              <w:rPr>
                <w:rFonts w:eastAsia="Batang" w:cs="Arial"/>
                <w:b/>
                <w:bCs/>
                <w:color w:val="595959"/>
                <w:spacing w:val="-5"/>
              </w:rPr>
              <w:t>1</w:t>
            </w:r>
          </w:p>
        </w:tc>
        <w:tc>
          <w:tcPr>
            <w:tcW w:w="897" w:type="dxa"/>
            <w:shd w:val="clear" w:color="auto" w:fill="auto"/>
            <w:vAlign w:val="bottom"/>
          </w:tcPr>
          <w:p w:rsidR="007C458D" w:rsidRPr="00AA1F08" w:rsidRDefault="007C458D" w:rsidP="007C458D">
            <w:pPr>
              <w:ind w:right="17"/>
              <w:jc w:val="right"/>
              <w:rPr>
                <w:rFonts w:eastAsia="Batang" w:cs="Arial"/>
                <w:color w:val="595959"/>
                <w:spacing w:val="-5"/>
              </w:rPr>
            </w:pPr>
            <w:r w:rsidRPr="00AA1F08">
              <w:rPr>
                <w:rFonts w:eastAsia="Batang" w:cs="Arial"/>
                <w:color w:val="595959"/>
                <w:spacing w:val="-5"/>
              </w:rPr>
              <w:t>(6)</w:t>
            </w:r>
          </w:p>
        </w:tc>
        <w:tc>
          <w:tcPr>
            <w:tcW w:w="900" w:type="dxa"/>
            <w:shd w:val="clear" w:color="auto" w:fill="auto"/>
            <w:vAlign w:val="bottom"/>
          </w:tcPr>
          <w:p w:rsidR="007C458D" w:rsidRPr="00D86D65" w:rsidRDefault="007C458D" w:rsidP="007C458D">
            <w:pPr>
              <w:ind w:right="57"/>
              <w:jc w:val="right"/>
              <w:rPr>
                <w:rFonts w:eastAsia="Batang" w:cs="Arial"/>
                <w:color w:val="595959"/>
                <w:spacing w:val="-5"/>
              </w:rPr>
            </w:pPr>
            <w:r w:rsidRPr="00D86D65">
              <w:rPr>
                <w:rFonts w:eastAsia="Batang" w:cs="Arial"/>
                <w:color w:val="595959"/>
                <w:spacing w:val="-5"/>
              </w:rPr>
              <w:t>1</w:t>
            </w:r>
          </w:p>
        </w:tc>
      </w:tr>
      <w:tr w:rsidR="007C458D" w:rsidRPr="00F550B2" w:rsidTr="007C458D">
        <w:tc>
          <w:tcPr>
            <w:tcW w:w="7088" w:type="dxa"/>
            <w:gridSpan w:val="2"/>
            <w:shd w:val="clear" w:color="auto" w:fill="auto"/>
            <w:vAlign w:val="bottom"/>
          </w:tcPr>
          <w:p w:rsidR="007C458D" w:rsidRPr="0038485A" w:rsidRDefault="007C458D" w:rsidP="007C458D">
            <w:pPr>
              <w:rPr>
                <w:rFonts w:eastAsia="Batang" w:cs="Arial"/>
                <w:color w:val="595959"/>
                <w:spacing w:val="-5"/>
              </w:rPr>
            </w:pPr>
            <w:r>
              <w:rPr>
                <w:rFonts w:eastAsia="Batang" w:cs="Arial"/>
                <w:color w:val="595959"/>
                <w:spacing w:val="-5"/>
              </w:rPr>
              <w:t>Current s</w:t>
            </w:r>
            <w:r w:rsidRPr="0038485A">
              <w:rPr>
                <w:rFonts w:eastAsia="Batang" w:cs="Arial"/>
                <w:color w:val="595959"/>
                <w:spacing w:val="-5"/>
              </w:rPr>
              <w:t>ervice cost</w:t>
            </w:r>
            <w:r>
              <w:rPr>
                <w:rFonts w:eastAsia="Batang" w:cs="Arial"/>
                <w:color w:val="595959"/>
                <w:spacing w:val="-5"/>
              </w:rPr>
              <w:t xml:space="preserve"> from continuing operations</w:t>
            </w:r>
          </w:p>
        </w:tc>
        <w:tc>
          <w:tcPr>
            <w:tcW w:w="896" w:type="dxa"/>
            <w:shd w:val="clear" w:color="auto" w:fill="auto"/>
            <w:vAlign w:val="bottom"/>
          </w:tcPr>
          <w:p w:rsidR="007C458D" w:rsidRPr="002779B8" w:rsidRDefault="007C458D" w:rsidP="007C458D">
            <w:pPr>
              <w:ind w:right="17"/>
              <w:jc w:val="right"/>
              <w:rPr>
                <w:rFonts w:eastAsia="Batang" w:cs="Arial"/>
                <w:b/>
                <w:bCs/>
                <w:color w:val="595959"/>
                <w:spacing w:val="-5"/>
              </w:rPr>
            </w:pPr>
            <w:r w:rsidRPr="002779B8">
              <w:rPr>
                <w:rFonts w:eastAsia="Batang" w:cs="Arial"/>
                <w:b/>
                <w:bCs/>
                <w:color w:val="595959"/>
                <w:spacing w:val="-5"/>
              </w:rPr>
              <w:t>(5)</w:t>
            </w:r>
          </w:p>
        </w:tc>
        <w:tc>
          <w:tcPr>
            <w:tcW w:w="897" w:type="dxa"/>
            <w:shd w:val="clear" w:color="auto" w:fill="auto"/>
            <w:vAlign w:val="bottom"/>
          </w:tcPr>
          <w:p w:rsidR="007C458D" w:rsidRPr="00AA1F08" w:rsidRDefault="007C458D" w:rsidP="007C458D">
            <w:pPr>
              <w:ind w:right="17"/>
              <w:jc w:val="right"/>
              <w:rPr>
                <w:rFonts w:eastAsia="Batang" w:cs="Arial"/>
                <w:color w:val="595959"/>
                <w:spacing w:val="-5"/>
              </w:rPr>
            </w:pPr>
            <w:r w:rsidRPr="00AA1F08">
              <w:rPr>
                <w:rFonts w:eastAsia="Batang" w:cs="Arial"/>
                <w:color w:val="595959"/>
                <w:spacing w:val="-5"/>
              </w:rPr>
              <w:t>(2</w:t>
            </w:r>
            <w:r>
              <w:rPr>
                <w:rFonts w:eastAsia="Batang" w:cs="Arial"/>
                <w:color w:val="595959"/>
                <w:spacing w:val="-5"/>
              </w:rPr>
              <w:t>0</w:t>
            </w:r>
            <w:r w:rsidRPr="00AA1F08">
              <w:rPr>
                <w:rFonts w:eastAsia="Batang" w:cs="Arial"/>
                <w:color w:val="595959"/>
                <w:spacing w:val="-5"/>
              </w:rPr>
              <w:t>)</w:t>
            </w:r>
          </w:p>
        </w:tc>
        <w:tc>
          <w:tcPr>
            <w:tcW w:w="900" w:type="dxa"/>
            <w:shd w:val="clear" w:color="auto" w:fill="auto"/>
            <w:vAlign w:val="bottom"/>
          </w:tcPr>
          <w:p w:rsidR="007C458D" w:rsidRPr="00D86D65" w:rsidRDefault="007C458D" w:rsidP="007C458D">
            <w:pPr>
              <w:ind w:right="17"/>
              <w:jc w:val="right"/>
              <w:rPr>
                <w:rFonts w:eastAsia="Batang" w:cs="Arial"/>
                <w:color w:val="595959"/>
                <w:spacing w:val="-5"/>
              </w:rPr>
            </w:pPr>
            <w:r w:rsidRPr="00D86D65">
              <w:rPr>
                <w:rFonts w:eastAsia="Batang" w:cs="Arial"/>
                <w:color w:val="595959"/>
                <w:spacing w:val="-5"/>
              </w:rPr>
              <w:t>(30)</w:t>
            </w:r>
          </w:p>
        </w:tc>
      </w:tr>
      <w:tr w:rsidR="007C458D" w:rsidRPr="00F550B2" w:rsidTr="007C458D">
        <w:tc>
          <w:tcPr>
            <w:tcW w:w="1701"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Curtailment cost</w:t>
            </w:r>
            <w:r>
              <w:rPr>
                <w:rFonts w:eastAsia="Batang" w:cs="Arial"/>
                <w:color w:val="595959"/>
                <w:spacing w:val="-5"/>
              </w:rPr>
              <w:t xml:space="preserve"> </w:t>
            </w:r>
          </w:p>
        </w:tc>
        <w:tc>
          <w:tcPr>
            <w:tcW w:w="5387" w:type="dxa"/>
            <w:shd w:val="clear" w:color="auto" w:fill="auto"/>
            <w:vAlign w:val="bottom"/>
          </w:tcPr>
          <w:p w:rsidR="007C458D" w:rsidRPr="0038485A" w:rsidRDefault="007C458D" w:rsidP="007C458D">
            <w:pPr>
              <w:rPr>
                <w:rFonts w:eastAsia="Batang" w:cs="Arial"/>
                <w:color w:val="595959"/>
                <w:spacing w:val="-5"/>
              </w:rPr>
            </w:pPr>
            <w:r w:rsidRPr="00F550B2">
              <w:rPr>
                <w:rFonts w:eastAsia="Batang" w:cs="Arial"/>
                <w:color w:val="595959"/>
                <w:spacing w:val="-5"/>
              </w:rPr>
              <w:t xml:space="preserve">– </w:t>
            </w:r>
            <w:r>
              <w:rPr>
                <w:rFonts w:eastAsia="Batang" w:cs="Arial"/>
                <w:color w:val="595959"/>
                <w:spacing w:val="-5"/>
              </w:rPr>
              <w:t>ceasing future accrual</w:t>
            </w:r>
          </w:p>
        </w:tc>
        <w:tc>
          <w:tcPr>
            <w:tcW w:w="896" w:type="dxa"/>
            <w:shd w:val="clear" w:color="auto" w:fill="auto"/>
            <w:vAlign w:val="bottom"/>
          </w:tcPr>
          <w:p w:rsidR="007C458D" w:rsidRPr="002779B8" w:rsidRDefault="007C458D" w:rsidP="007C458D">
            <w:pPr>
              <w:ind w:right="57"/>
              <w:jc w:val="right"/>
              <w:rPr>
                <w:rFonts w:eastAsia="Batang" w:cs="Arial"/>
                <w:b/>
                <w:bCs/>
                <w:color w:val="595959"/>
                <w:spacing w:val="-5"/>
              </w:rPr>
            </w:pPr>
            <w:r w:rsidRPr="002779B8">
              <w:rPr>
                <w:rFonts w:eastAsia="Batang" w:cs="Arial"/>
                <w:b/>
                <w:bCs/>
                <w:color w:val="595959"/>
                <w:spacing w:val="-5"/>
              </w:rPr>
              <w:t>–</w:t>
            </w:r>
          </w:p>
        </w:tc>
        <w:tc>
          <w:tcPr>
            <w:tcW w:w="897" w:type="dxa"/>
            <w:shd w:val="clear" w:color="auto" w:fill="auto"/>
            <w:vAlign w:val="bottom"/>
          </w:tcPr>
          <w:p w:rsidR="007C458D" w:rsidRPr="00AA1F08" w:rsidRDefault="007C458D" w:rsidP="007C458D">
            <w:pPr>
              <w:ind w:right="57"/>
              <w:jc w:val="right"/>
              <w:rPr>
                <w:rFonts w:eastAsia="Batang" w:cs="Arial"/>
                <w:color w:val="595959"/>
                <w:spacing w:val="-5"/>
              </w:rPr>
            </w:pPr>
            <w:r w:rsidRPr="00AA1F08">
              <w:rPr>
                <w:rFonts w:eastAsia="Batang" w:cs="Arial"/>
                <w:color w:val="595959"/>
                <w:spacing w:val="-5"/>
              </w:rPr>
              <w:t>–</w:t>
            </w:r>
          </w:p>
        </w:tc>
        <w:tc>
          <w:tcPr>
            <w:tcW w:w="900" w:type="dxa"/>
            <w:shd w:val="clear" w:color="auto" w:fill="auto"/>
            <w:vAlign w:val="bottom"/>
          </w:tcPr>
          <w:p w:rsidR="007C458D" w:rsidRPr="00D86D65" w:rsidRDefault="007C458D" w:rsidP="007C458D">
            <w:pPr>
              <w:ind w:right="17"/>
              <w:jc w:val="right"/>
              <w:rPr>
                <w:rFonts w:eastAsia="Batang" w:cs="Arial"/>
                <w:color w:val="595959"/>
                <w:spacing w:val="-5"/>
              </w:rPr>
            </w:pPr>
            <w:r w:rsidRPr="00D86D65">
              <w:rPr>
                <w:rFonts w:eastAsia="Batang" w:cs="Arial"/>
                <w:color w:val="595959"/>
                <w:spacing w:val="-5"/>
              </w:rPr>
              <w:t>(51)</w:t>
            </w:r>
          </w:p>
        </w:tc>
      </w:tr>
      <w:tr w:rsidR="007C458D" w:rsidRPr="00F550B2" w:rsidTr="007C458D">
        <w:tc>
          <w:tcPr>
            <w:tcW w:w="1701" w:type="dxa"/>
            <w:shd w:val="clear" w:color="auto" w:fill="auto"/>
            <w:vAlign w:val="bottom"/>
          </w:tcPr>
          <w:p w:rsidR="007C458D" w:rsidRPr="00F550B2" w:rsidRDefault="007C458D" w:rsidP="007C458D">
            <w:pPr>
              <w:rPr>
                <w:rFonts w:eastAsia="Batang" w:cs="Arial"/>
                <w:color w:val="595959"/>
                <w:spacing w:val="-5"/>
              </w:rPr>
            </w:pPr>
          </w:p>
        </w:tc>
        <w:tc>
          <w:tcPr>
            <w:tcW w:w="5387" w:type="dxa"/>
            <w:shd w:val="clear" w:color="auto" w:fill="auto"/>
            <w:vAlign w:val="bottom"/>
          </w:tcPr>
          <w:p w:rsidR="007C458D" w:rsidRPr="0038485A" w:rsidRDefault="007C458D" w:rsidP="007C458D">
            <w:pPr>
              <w:rPr>
                <w:rFonts w:eastAsia="Batang" w:cs="Arial"/>
                <w:color w:val="595959"/>
                <w:spacing w:val="-5"/>
              </w:rPr>
            </w:pPr>
            <w:r w:rsidRPr="00F550B2">
              <w:rPr>
                <w:rFonts w:eastAsia="Batang" w:cs="Arial"/>
                <w:color w:val="595959"/>
                <w:spacing w:val="-5"/>
              </w:rPr>
              <w:t xml:space="preserve">– </w:t>
            </w:r>
            <w:r>
              <w:rPr>
                <w:rFonts w:eastAsia="Batang" w:cs="Arial"/>
                <w:color w:val="595959"/>
                <w:spacing w:val="-5"/>
              </w:rPr>
              <w:t>restructuring</w:t>
            </w:r>
          </w:p>
        </w:tc>
        <w:tc>
          <w:tcPr>
            <w:tcW w:w="896" w:type="dxa"/>
            <w:shd w:val="clear" w:color="auto" w:fill="auto"/>
            <w:vAlign w:val="bottom"/>
          </w:tcPr>
          <w:p w:rsidR="007C458D" w:rsidRPr="002779B8" w:rsidDel="00342BE4" w:rsidRDefault="007C458D" w:rsidP="007C458D">
            <w:pPr>
              <w:ind w:right="57"/>
              <w:jc w:val="right"/>
              <w:rPr>
                <w:rFonts w:eastAsia="Batang" w:cs="Arial"/>
                <w:b/>
                <w:bCs/>
                <w:color w:val="595959"/>
                <w:spacing w:val="-5"/>
              </w:rPr>
            </w:pPr>
            <w:r w:rsidRPr="002779B8">
              <w:rPr>
                <w:rFonts w:eastAsia="Batang" w:cs="Arial"/>
                <w:b/>
                <w:bCs/>
                <w:color w:val="595959"/>
                <w:spacing w:val="-5"/>
              </w:rPr>
              <w:t>–</w:t>
            </w:r>
          </w:p>
        </w:tc>
        <w:tc>
          <w:tcPr>
            <w:tcW w:w="897" w:type="dxa"/>
            <w:shd w:val="clear" w:color="auto" w:fill="auto"/>
            <w:vAlign w:val="bottom"/>
          </w:tcPr>
          <w:p w:rsidR="007C458D" w:rsidRPr="00AA1F08" w:rsidRDefault="007C458D" w:rsidP="007C458D">
            <w:pPr>
              <w:ind w:right="17"/>
              <w:jc w:val="right"/>
              <w:rPr>
                <w:rFonts w:eastAsia="Batang" w:cs="Arial"/>
                <w:color w:val="595959"/>
                <w:spacing w:val="-5"/>
              </w:rPr>
            </w:pPr>
            <w:r w:rsidRPr="00AA1F08">
              <w:rPr>
                <w:rFonts w:eastAsia="Batang" w:cs="Arial"/>
                <w:color w:val="595959"/>
                <w:spacing w:val="-5"/>
              </w:rPr>
              <w:t>(1)</w:t>
            </w:r>
          </w:p>
        </w:tc>
        <w:tc>
          <w:tcPr>
            <w:tcW w:w="900" w:type="dxa"/>
            <w:shd w:val="clear" w:color="auto" w:fill="auto"/>
            <w:vAlign w:val="bottom"/>
          </w:tcPr>
          <w:p w:rsidR="007C458D" w:rsidRPr="00D86D65" w:rsidRDefault="007C458D" w:rsidP="007C458D">
            <w:pPr>
              <w:ind w:right="17"/>
              <w:jc w:val="right"/>
              <w:rPr>
                <w:rFonts w:eastAsia="Batang" w:cs="Arial"/>
                <w:color w:val="595959"/>
                <w:spacing w:val="-5"/>
              </w:rPr>
            </w:pPr>
            <w:r w:rsidRPr="00D86D65">
              <w:rPr>
                <w:rFonts w:eastAsia="Batang" w:cs="Arial"/>
                <w:color w:val="595959"/>
                <w:spacing w:val="-5"/>
              </w:rPr>
              <w:t>(1)</w:t>
            </w:r>
          </w:p>
        </w:tc>
      </w:tr>
      <w:tr w:rsidR="007C458D" w:rsidRPr="00F550B2" w:rsidTr="007C458D">
        <w:tc>
          <w:tcPr>
            <w:tcW w:w="7088" w:type="dxa"/>
            <w:gridSpan w:val="2"/>
            <w:shd w:val="clear" w:color="auto" w:fill="auto"/>
            <w:vAlign w:val="bottom"/>
          </w:tcPr>
          <w:p w:rsidR="007C458D" w:rsidRPr="0038485A" w:rsidRDefault="007C458D" w:rsidP="007C458D">
            <w:pPr>
              <w:spacing w:before="20"/>
              <w:rPr>
                <w:rFonts w:eastAsia="Batang" w:cs="Arial"/>
                <w:color w:val="595959"/>
                <w:spacing w:val="-5"/>
              </w:rPr>
            </w:pPr>
            <w:r w:rsidRPr="0038485A">
              <w:rPr>
                <w:rFonts w:eastAsia="Batang" w:cs="Arial"/>
                <w:color w:val="595959"/>
                <w:spacing w:val="-5"/>
              </w:rPr>
              <w:t xml:space="preserve">Net </w:t>
            </w:r>
            <w:r>
              <w:rPr>
                <w:rFonts w:eastAsia="Batang" w:cs="Arial"/>
                <w:color w:val="595959"/>
                <w:spacing w:val="-5"/>
              </w:rPr>
              <w:t>finance</w:t>
            </w:r>
            <w:r w:rsidRPr="0038485A">
              <w:rPr>
                <w:rFonts w:eastAsia="Batang" w:cs="Arial"/>
                <w:color w:val="595959"/>
                <w:spacing w:val="-5"/>
              </w:rPr>
              <w:t xml:space="preserve"> cost </w:t>
            </w:r>
            <w:r>
              <w:rPr>
                <w:rFonts w:eastAsia="Batang" w:cs="Arial"/>
                <w:color w:val="595959"/>
                <w:spacing w:val="-5"/>
              </w:rPr>
              <w:t>–</w:t>
            </w:r>
            <w:r w:rsidRPr="0038485A">
              <w:rPr>
                <w:rFonts w:eastAsia="Batang" w:cs="Arial"/>
                <w:color w:val="595959"/>
                <w:spacing w:val="-5"/>
              </w:rPr>
              <w:t xml:space="preserve"> continuing operations</w:t>
            </w:r>
          </w:p>
        </w:tc>
        <w:tc>
          <w:tcPr>
            <w:tcW w:w="896" w:type="dxa"/>
            <w:shd w:val="clear" w:color="auto" w:fill="auto"/>
            <w:vAlign w:val="bottom"/>
          </w:tcPr>
          <w:p w:rsidR="007C458D" w:rsidRPr="002779B8" w:rsidRDefault="007C458D" w:rsidP="007C458D">
            <w:pPr>
              <w:ind w:right="17"/>
              <w:jc w:val="right"/>
              <w:rPr>
                <w:rFonts w:eastAsia="Batang" w:cs="Arial"/>
                <w:b/>
                <w:bCs/>
                <w:color w:val="595959"/>
                <w:spacing w:val="-5"/>
              </w:rPr>
            </w:pPr>
            <w:r w:rsidRPr="002779B8">
              <w:rPr>
                <w:rFonts w:eastAsia="Batang" w:cs="Arial"/>
                <w:b/>
                <w:bCs/>
                <w:color w:val="595959"/>
                <w:spacing w:val="-5"/>
              </w:rPr>
              <w:t>(8)</w:t>
            </w:r>
          </w:p>
        </w:tc>
        <w:tc>
          <w:tcPr>
            <w:tcW w:w="897" w:type="dxa"/>
            <w:shd w:val="clear" w:color="auto" w:fill="auto"/>
            <w:vAlign w:val="bottom"/>
          </w:tcPr>
          <w:p w:rsidR="007C458D" w:rsidRPr="00AA1F08" w:rsidRDefault="007C458D" w:rsidP="007C458D">
            <w:pPr>
              <w:ind w:right="17"/>
              <w:jc w:val="right"/>
              <w:rPr>
                <w:rFonts w:eastAsia="Batang" w:cs="Arial"/>
                <w:color w:val="595959"/>
                <w:spacing w:val="-5"/>
              </w:rPr>
            </w:pPr>
            <w:r w:rsidRPr="00AA1F08">
              <w:rPr>
                <w:rFonts w:eastAsia="Batang" w:cs="Arial"/>
                <w:color w:val="595959"/>
                <w:spacing w:val="-5"/>
              </w:rPr>
              <w:t>(6)</w:t>
            </w:r>
          </w:p>
        </w:tc>
        <w:tc>
          <w:tcPr>
            <w:tcW w:w="900" w:type="dxa"/>
            <w:shd w:val="clear" w:color="auto" w:fill="auto"/>
            <w:vAlign w:val="bottom"/>
          </w:tcPr>
          <w:p w:rsidR="007C458D" w:rsidRPr="00D86D65" w:rsidRDefault="007C458D" w:rsidP="007C458D">
            <w:pPr>
              <w:ind w:right="17"/>
              <w:jc w:val="right"/>
              <w:rPr>
                <w:rFonts w:eastAsia="Batang" w:cs="Arial"/>
                <w:color w:val="595959"/>
                <w:spacing w:val="-5"/>
              </w:rPr>
            </w:pPr>
            <w:r w:rsidRPr="00D86D65">
              <w:rPr>
                <w:rFonts w:eastAsia="Batang" w:cs="Arial"/>
                <w:color w:val="595959"/>
                <w:spacing w:val="-5"/>
              </w:rPr>
              <w:t>(9)</w:t>
            </w:r>
          </w:p>
        </w:tc>
      </w:tr>
      <w:tr w:rsidR="007C458D" w:rsidRPr="00F550B2" w:rsidTr="007C458D">
        <w:tc>
          <w:tcPr>
            <w:tcW w:w="1701" w:type="dxa"/>
            <w:shd w:val="clear" w:color="auto" w:fill="auto"/>
          </w:tcPr>
          <w:p w:rsidR="007C458D" w:rsidRDefault="007C458D" w:rsidP="007C458D">
            <w:pPr>
              <w:tabs>
                <w:tab w:val="left" w:pos="2127"/>
              </w:tabs>
              <w:rPr>
                <w:rFonts w:eastAsia="Batang" w:cs="Arial"/>
                <w:color w:val="595959"/>
                <w:spacing w:val="-5"/>
              </w:rPr>
            </w:pPr>
            <w:r w:rsidRPr="00F550B2">
              <w:rPr>
                <w:rFonts w:eastAsia="Batang" w:cs="Arial"/>
                <w:color w:val="595959"/>
                <w:spacing w:val="-5"/>
              </w:rPr>
              <w:t xml:space="preserve">Actuarial </w:t>
            </w:r>
            <w:r>
              <w:rPr>
                <w:rFonts w:eastAsia="Batang" w:cs="Arial"/>
                <w:color w:val="595959"/>
                <w:spacing w:val="-5"/>
              </w:rPr>
              <w:t>movements</w:t>
            </w:r>
          </w:p>
        </w:tc>
        <w:tc>
          <w:tcPr>
            <w:tcW w:w="5387" w:type="dxa"/>
            <w:shd w:val="clear" w:color="auto" w:fill="auto"/>
            <w:vAlign w:val="bottom"/>
          </w:tcPr>
          <w:p w:rsidR="007C458D" w:rsidRPr="00F550B2" w:rsidRDefault="007C458D" w:rsidP="007C458D">
            <w:pPr>
              <w:tabs>
                <w:tab w:val="left" w:pos="2127"/>
              </w:tabs>
              <w:rPr>
                <w:rFonts w:eastAsia="Batang" w:cs="Arial"/>
                <w:caps/>
                <w:color w:val="595959"/>
                <w:spacing w:val="-5"/>
                <w:kern w:val="32"/>
              </w:rPr>
            </w:pPr>
            <w:r w:rsidRPr="00F550B2">
              <w:rPr>
                <w:rFonts w:eastAsia="Batang" w:cs="Arial"/>
                <w:color w:val="595959"/>
                <w:spacing w:val="-5"/>
              </w:rPr>
              <w:t>– on obligations from reassessing the difference between RPI and CPI</w:t>
            </w:r>
          </w:p>
        </w:tc>
        <w:tc>
          <w:tcPr>
            <w:tcW w:w="896" w:type="dxa"/>
            <w:shd w:val="clear" w:color="auto" w:fill="auto"/>
            <w:vAlign w:val="bottom"/>
          </w:tcPr>
          <w:p w:rsidR="007C458D" w:rsidRPr="002779B8" w:rsidDel="00342BE4" w:rsidRDefault="007C458D" w:rsidP="007C458D">
            <w:pPr>
              <w:ind w:right="57"/>
              <w:jc w:val="right"/>
              <w:rPr>
                <w:rFonts w:eastAsia="Batang" w:cs="Arial"/>
                <w:b/>
                <w:bCs/>
                <w:color w:val="595959"/>
                <w:spacing w:val="-5"/>
              </w:rPr>
            </w:pPr>
            <w:r w:rsidRPr="002779B8">
              <w:rPr>
                <w:rFonts w:eastAsia="Batang" w:cs="Arial"/>
                <w:b/>
                <w:bCs/>
                <w:color w:val="595959"/>
                <w:spacing w:val="-5"/>
              </w:rPr>
              <w:t>–</w:t>
            </w:r>
          </w:p>
        </w:tc>
        <w:tc>
          <w:tcPr>
            <w:tcW w:w="897" w:type="dxa"/>
            <w:shd w:val="clear" w:color="auto" w:fill="auto"/>
            <w:vAlign w:val="bottom"/>
          </w:tcPr>
          <w:p w:rsidR="007C458D" w:rsidRPr="00AA1F08" w:rsidRDefault="007C458D" w:rsidP="007C458D">
            <w:pPr>
              <w:ind w:right="57"/>
              <w:jc w:val="right"/>
              <w:rPr>
                <w:rFonts w:eastAsia="Batang" w:cs="Arial"/>
                <w:color w:val="595959"/>
                <w:spacing w:val="-5"/>
              </w:rPr>
            </w:pPr>
            <w:r w:rsidRPr="00AA1F08">
              <w:rPr>
                <w:rFonts w:eastAsia="Batang" w:cs="Arial"/>
                <w:color w:val="595959"/>
                <w:spacing w:val="-5"/>
              </w:rPr>
              <w:t>38</w:t>
            </w:r>
          </w:p>
        </w:tc>
        <w:tc>
          <w:tcPr>
            <w:tcW w:w="900" w:type="dxa"/>
            <w:shd w:val="clear" w:color="auto" w:fill="auto"/>
            <w:vAlign w:val="bottom"/>
          </w:tcPr>
          <w:p w:rsidR="007C458D" w:rsidRPr="00D86D65" w:rsidRDefault="007C458D" w:rsidP="007C458D">
            <w:pPr>
              <w:ind w:right="57"/>
              <w:jc w:val="right"/>
              <w:rPr>
                <w:rFonts w:eastAsia="Batang" w:cs="Arial"/>
                <w:color w:val="595959"/>
                <w:spacing w:val="-5"/>
              </w:rPr>
            </w:pPr>
            <w:r w:rsidRPr="00D86D65">
              <w:rPr>
                <w:rFonts w:eastAsia="Batang" w:cs="Arial"/>
                <w:color w:val="595959"/>
                <w:spacing w:val="-5"/>
              </w:rPr>
              <w:t>74</w:t>
            </w:r>
          </w:p>
        </w:tc>
      </w:tr>
      <w:tr w:rsidR="007C458D" w:rsidRPr="00F550B2" w:rsidTr="007C458D">
        <w:tc>
          <w:tcPr>
            <w:tcW w:w="1701" w:type="dxa"/>
            <w:shd w:val="clear" w:color="auto" w:fill="auto"/>
            <w:vAlign w:val="bottom"/>
          </w:tcPr>
          <w:p w:rsidR="007C458D" w:rsidRDefault="007C458D" w:rsidP="007C458D">
            <w:pPr>
              <w:tabs>
                <w:tab w:val="left" w:pos="2127"/>
              </w:tabs>
              <w:rPr>
                <w:rFonts w:eastAsia="Batang" w:cs="Arial"/>
                <w:color w:val="595959"/>
                <w:spacing w:val="-5"/>
              </w:rPr>
            </w:pPr>
          </w:p>
        </w:tc>
        <w:tc>
          <w:tcPr>
            <w:tcW w:w="5387" w:type="dxa"/>
            <w:shd w:val="clear" w:color="auto" w:fill="auto"/>
            <w:vAlign w:val="bottom"/>
          </w:tcPr>
          <w:p w:rsidR="007C458D" w:rsidRPr="00F550B2" w:rsidRDefault="007C458D" w:rsidP="007C458D">
            <w:pPr>
              <w:tabs>
                <w:tab w:val="left" w:pos="2127"/>
              </w:tabs>
              <w:rPr>
                <w:rFonts w:eastAsia="Batang" w:cs="Arial"/>
                <w:caps/>
                <w:color w:val="595959"/>
                <w:spacing w:val="-5"/>
                <w:kern w:val="32"/>
              </w:rPr>
            </w:pPr>
            <w:r w:rsidRPr="00F550B2">
              <w:rPr>
                <w:rFonts w:eastAsia="Batang" w:cs="Arial"/>
                <w:color w:val="595959"/>
                <w:spacing w:val="-5"/>
              </w:rPr>
              <w:t xml:space="preserve">– on obligations from other </w:t>
            </w:r>
            <w:r>
              <w:rPr>
                <w:rFonts w:eastAsia="Batang" w:cs="Arial"/>
                <w:color w:val="595959"/>
                <w:spacing w:val="-5"/>
              </w:rPr>
              <w:t xml:space="preserve">financial actuarial </w:t>
            </w:r>
            <w:r w:rsidRPr="00F550B2">
              <w:rPr>
                <w:rFonts w:eastAsia="Batang" w:cs="Arial"/>
                <w:color w:val="595959"/>
                <w:spacing w:val="-5"/>
              </w:rPr>
              <w:t>movements</w:t>
            </w:r>
          </w:p>
        </w:tc>
        <w:tc>
          <w:tcPr>
            <w:tcW w:w="896" w:type="dxa"/>
            <w:shd w:val="clear" w:color="auto" w:fill="auto"/>
            <w:vAlign w:val="bottom"/>
          </w:tcPr>
          <w:p w:rsidR="007C458D" w:rsidRPr="00F550B2" w:rsidDel="00342BE4" w:rsidRDefault="007C458D" w:rsidP="007C458D">
            <w:pPr>
              <w:ind w:right="17"/>
              <w:jc w:val="right"/>
              <w:rPr>
                <w:rFonts w:eastAsia="Batang" w:cs="Arial"/>
                <w:b/>
                <w:bCs/>
                <w:color w:val="595959"/>
                <w:spacing w:val="-5"/>
              </w:rPr>
            </w:pPr>
            <w:r>
              <w:rPr>
                <w:rFonts w:eastAsia="Batang" w:cs="Arial"/>
                <w:b/>
                <w:bCs/>
                <w:color w:val="595959"/>
                <w:spacing w:val="-5"/>
              </w:rPr>
              <w:t>(58)</w:t>
            </w:r>
          </w:p>
        </w:tc>
        <w:tc>
          <w:tcPr>
            <w:tcW w:w="897" w:type="dxa"/>
            <w:shd w:val="clear" w:color="auto" w:fill="auto"/>
            <w:vAlign w:val="bottom"/>
          </w:tcPr>
          <w:p w:rsidR="007C458D" w:rsidRPr="00D77C9E" w:rsidRDefault="007C458D" w:rsidP="007C458D">
            <w:pPr>
              <w:ind w:right="17"/>
              <w:jc w:val="right"/>
              <w:rPr>
                <w:rFonts w:eastAsia="Batang" w:cs="Arial"/>
                <w:color w:val="595959"/>
                <w:spacing w:val="-5"/>
              </w:rPr>
            </w:pPr>
            <w:r w:rsidRPr="00AA1F08">
              <w:rPr>
                <w:rFonts w:eastAsia="Batang" w:cs="Arial"/>
                <w:color w:val="595959"/>
                <w:spacing w:val="-5"/>
              </w:rPr>
              <w:t>(62)</w:t>
            </w:r>
          </w:p>
        </w:tc>
        <w:tc>
          <w:tcPr>
            <w:tcW w:w="900" w:type="dxa"/>
            <w:shd w:val="clear" w:color="auto" w:fill="auto"/>
            <w:vAlign w:val="bottom"/>
          </w:tcPr>
          <w:p w:rsidR="007C458D" w:rsidRPr="00D86D65" w:rsidRDefault="007C458D" w:rsidP="007C458D">
            <w:pPr>
              <w:ind w:right="17"/>
              <w:jc w:val="right"/>
              <w:rPr>
                <w:rFonts w:eastAsia="Batang" w:cs="Arial"/>
                <w:color w:val="595959"/>
                <w:spacing w:val="-5"/>
              </w:rPr>
            </w:pPr>
            <w:r w:rsidRPr="00D86D65">
              <w:rPr>
                <w:rFonts w:eastAsia="Batang" w:cs="Arial"/>
                <w:color w:val="595959"/>
                <w:spacing w:val="-5"/>
              </w:rPr>
              <w:t>(135)</w:t>
            </w:r>
          </w:p>
        </w:tc>
      </w:tr>
      <w:tr w:rsidR="007C458D" w:rsidRPr="00F550B2" w:rsidTr="007C458D">
        <w:tc>
          <w:tcPr>
            <w:tcW w:w="1701" w:type="dxa"/>
            <w:shd w:val="clear" w:color="auto" w:fill="auto"/>
            <w:vAlign w:val="bottom"/>
          </w:tcPr>
          <w:p w:rsidR="007C458D" w:rsidRDefault="007C458D" w:rsidP="007C458D">
            <w:pPr>
              <w:tabs>
                <w:tab w:val="left" w:pos="2127"/>
              </w:tabs>
              <w:rPr>
                <w:rFonts w:eastAsia="Batang" w:cs="Arial"/>
                <w:color w:val="595959"/>
                <w:spacing w:val="-5"/>
              </w:rPr>
            </w:pPr>
          </w:p>
        </w:tc>
        <w:tc>
          <w:tcPr>
            <w:tcW w:w="5387" w:type="dxa"/>
            <w:shd w:val="clear" w:color="auto" w:fill="auto"/>
            <w:vAlign w:val="bottom"/>
          </w:tcPr>
          <w:p w:rsidR="007C458D" w:rsidRPr="00F550B2" w:rsidRDefault="007C458D" w:rsidP="007C458D">
            <w:pPr>
              <w:tabs>
                <w:tab w:val="left" w:pos="2127"/>
              </w:tabs>
              <w:rPr>
                <w:rFonts w:eastAsia="Batang" w:cs="Arial"/>
                <w:caps/>
                <w:color w:val="595959"/>
                <w:spacing w:val="-5"/>
                <w:kern w:val="32"/>
              </w:rPr>
            </w:pPr>
            <w:r w:rsidRPr="00F550B2">
              <w:rPr>
                <w:rFonts w:eastAsia="Batang" w:cs="Arial"/>
                <w:color w:val="595959"/>
                <w:spacing w:val="-5"/>
              </w:rPr>
              <w:t xml:space="preserve">– on obligations from a change in the </w:t>
            </w:r>
            <w:r>
              <w:rPr>
                <w:rFonts w:eastAsia="Batang" w:cs="Arial"/>
                <w:color w:val="595959"/>
                <w:spacing w:val="-5"/>
              </w:rPr>
              <w:t>demographic</w:t>
            </w:r>
            <w:r w:rsidRPr="00F550B2">
              <w:rPr>
                <w:rFonts w:eastAsia="Batang" w:cs="Arial"/>
                <w:color w:val="595959"/>
                <w:spacing w:val="-5"/>
              </w:rPr>
              <w:t xml:space="preserve"> assumptions</w:t>
            </w:r>
          </w:p>
        </w:tc>
        <w:tc>
          <w:tcPr>
            <w:tcW w:w="896" w:type="dxa"/>
            <w:shd w:val="clear" w:color="auto" w:fill="auto"/>
            <w:vAlign w:val="bottom"/>
          </w:tcPr>
          <w:p w:rsidR="007C458D" w:rsidRPr="00F550B2" w:rsidDel="00342BE4" w:rsidRDefault="007C458D" w:rsidP="007C458D">
            <w:pPr>
              <w:ind w:right="57"/>
              <w:jc w:val="right"/>
              <w:rPr>
                <w:rFonts w:eastAsia="Batang" w:cs="Arial"/>
                <w:b/>
                <w:bCs/>
                <w:color w:val="595959"/>
                <w:spacing w:val="-5"/>
              </w:rPr>
            </w:pPr>
            <w:r w:rsidRPr="002779B8">
              <w:rPr>
                <w:rFonts w:eastAsia="Batang" w:cs="Arial"/>
                <w:b/>
                <w:bCs/>
                <w:color w:val="595959"/>
                <w:spacing w:val="-5"/>
              </w:rPr>
              <w:t>–</w:t>
            </w:r>
          </w:p>
        </w:tc>
        <w:tc>
          <w:tcPr>
            <w:tcW w:w="897" w:type="dxa"/>
            <w:shd w:val="clear" w:color="auto" w:fill="auto"/>
            <w:vAlign w:val="bottom"/>
          </w:tcPr>
          <w:p w:rsidR="007C458D" w:rsidRPr="00AA1F08" w:rsidRDefault="007C458D" w:rsidP="007C458D">
            <w:pPr>
              <w:ind w:right="57"/>
              <w:jc w:val="right"/>
              <w:rPr>
                <w:rFonts w:eastAsia="Batang" w:cs="Arial"/>
                <w:color w:val="595959"/>
                <w:spacing w:val="-5"/>
              </w:rPr>
            </w:pPr>
            <w:r w:rsidRPr="00D77C9E">
              <w:rPr>
                <w:rFonts w:eastAsia="Batang" w:cs="Arial"/>
                <w:color w:val="595959"/>
                <w:spacing w:val="-5"/>
              </w:rPr>
              <w:t>–</w:t>
            </w:r>
          </w:p>
        </w:tc>
        <w:tc>
          <w:tcPr>
            <w:tcW w:w="900" w:type="dxa"/>
            <w:shd w:val="clear" w:color="auto" w:fill="auto"/>
            <w:vAlign w:val="bottom"/>
          </w:tcPr>
          <w:p w:rsidR="007C458D" w:rsidRPr="00D86D65" w:rsidRDefault="007C458D" w:rsidP="007C458D">
            <w:pPr>
              <w:ind w:right="17"/>
              <w:jc w:val="right"/>
              <w:rPr>
                <w:rFonts w:eastAsia="Batang" w:cs="Arial"/>
                <w:color w:val="595959"/>
                <w:spacing w:val="-5"/>
              </w:rPr>
            </w:pPr>
            <w:r w:rsidRPr="00D86D65">
              <w:rPr>
                <w:rFonts w:eastAsia="Batang" w:cs="Arial"/>
                <w:color w:val="595959"/>
                <w:spacing w:val="-5"/>
              </w:rPr>
              <w:t>(28)</w:t>
            </w:r>
          </w:p>
        </w:tc>
      </w:tr>
      <w:tr w:rsidR="007C458D" w:rsidRPr="00F550B2" w:rsidTr="007C458D">
        <w:tc>
          <w:tcPr>
            <w:tcW w:w="1701" w:type="dxa"/>
            <w:shd w:val="clear" w:color="auto" w:fill="auto"/>
            <w:vAlign w:val="bottom"/>
          </w:tcPr>
          <w:p w:rsidR="007C458D" w:rsidRDefault="007C458D" w:rsidP="007C458D">
            <w:pPr>
              <w:tabs>
                <w:tab w:val="left" w:pos="2127"/>
              </w:tabs>
              <w:rPr>
                <w:rFonts w:eastAsia="Batang" w:cs="Arial"/>
                <w:color w:val="595959"/>
                <w:spacing w:val="-5"/>
              </w:rPr>
            </w:pPr>
          </w:p>
        </w:tc>
        <w:tc>
          <w:tcPr>
            <w:tcW w:w="5387" w:type="dxa"/>
            <w:shd w:val="clear" w:color="auto" w:fill="auto"/>
            <w:vAlign w:val="bottom"/>
          </w:tcPr>
          <w:p w:rsidR="007C458D" w:rsidRPr="00F550B2" w:rsidRDefault="007C458D" w:rsidP="007C458D">
            <w:pPr>
              <w:tabs>
                <w:tab w:val="left" w:pos="2127"/>
              </w:tabs>
              <w:rPr>
                <w:rFonts w:eastAsia="Batang" w:cs="Arial"/>
                <w:caps/>
                <w:color w:val="595959"/>
                <w:spacing w:val="-5"/>
                <w:kern w:val="32"/>
              </w:rPr>
            </w:pPr>
            <w:r w:rsidRPr="00F550B2">
              <w:rPr>
                <w:rFonts w:eastAsia="Batang" w:cs="Arial"/>
                <w:color w:val="595959"/>
                <w:spacing w:val="-5"/>
              </w:rPr>
              <w:t xml:space="preserve">– on obligations from </w:t>
            </w:r>
            <w:r>
              <w:rPr>
                <w:rFonts w:eastAsia="Batang" w:cs="Arial"/>
                <w:color w:val="595959"/>
                <w:spacing w:val="-5"/>
              </w:rPr>
              <w:t>experience adjustments</w:t>
            </w:r>
          </w:p>
        </w:tc>
        <w:tc>
          <w:tcPr>
            <w:tcW w:w="896" w:type="dxa"/>
            <w:shd w:val="clear" w:color="auto" w:fill="auto"/>
            <w:vAlign w:val="bottom"/>
          </w:tcPr>
          <w:p w:rsidR="007C458D" w:rsidRPr="00F550B2" w:rsidDel="00342BE4" w:rsidRDefault="007C458D" w:rsidP="007C458D">
            <w:pPr>
              <w:ind w:right="17"/>
              <w:jc w:val="right"/>
              <w:rPr>
                <w:rFonts w:eastAsia="Batang" w:cs="Arial"/>
                <w:b/>
                <w:bCs/>
                <w:color w:val="595959"/>
                <w:spacing w:val="-5"/>
              </w:rPr>
            </w:pPr>
            <w:r>
              <w:rPr>
                <w:rFonts w:eastAsia="Batang" w:cs="Arial"/>
                <w:b/>
                <w:bCs/>
                <w:color w:val="595959"/>
                <w:spacing w:val="-5"/>
              </w:rPr>
              <w:t>(9)</w:t>
            </w:r>
          </w:p>
        </w:tc>
        <w:tc>
          <w:tcPr>
            <w:tcW w:w="897" w:type="dxa"/>
            <w:shd w:val="clear" w:color="auto" w:fill="auto"/>
            <w:vAlign w:val="bottom"/>
          </w:tcPr>
          <w:p w:rsidR="007C458D" w:rsidRPr="00AA1F08" w:rsidRDefault="007C458D" w:rsidP="007C458D">
            <w:pPr>
              <w:ind w:right="17"/>
              <w:jc w:val="right"/>
              <w:rPr>
                <w:rFonts w:eastAsia="Batang" w:cs="Arial"/>
                <w:color w:val="595959"/>
                <w:spacing w:val="-5"/>
              </w:rPr>
            </w:pPr>
            <w:r w:rsidRPr="00AA1F08">
              <w:rPr>
                <w:rFonts w:eastAsia="Batang" w:cs="Arial"/>
                <w:color w:val="595959"/>
                <w:spacing w:val="-5"/>
              </w:rPr>
              <w:t>(1)</w:t>
            </w:r>
          </w:p>
        </w:tc>
        <w:tc>
          <w:tcPr>
            <w:tcW w:w="900" w:type="dxa"/>
            <w:shd w:val="clear" w:color="auto" w:fill="auto"/>
            <w:vAlign w:val="bottom"/>
          </w:tcPr>
          <w:p w:rsidR="007C458D" w:rsidRPr="00D86D65" w:rsidRDefault="007C458D" w:rsidP="007C458D">
            <w:pPr>
              <w:ind w:right="57"/>
              <w:jc w:val="right"/>
              <w:rPr>
                <w:rFonts w:eastAsia="Batang" w:cs="Arial"/>
                <w:color w:val="595959"/>
                <w:spacing w:val="-5"/>
              </w:rPr>
            </w:pPr>
            <w:r w:rsidRPr="00D86D65">
              <w:rPr>
                <w:rFonts w:eastAsia="Batang" w:cs="Arial"/>
                <w:color w:val="595959"/>
                <w:spacing w:val="-5"/>
              </w:rPr>
              <w:t>16</w:t>
            </w:r>
          </w:p>
        </w:tc>
      </w:tr>
      <w:tr w:rsidR="007C458D" w:rsidRPr="00F550B2" w:rsidTr="007C458D">
        <w:tc>
          <w:tcPr>
            <w:tcW w:w="1701" w:type="dxa"/>
            <w:shd w:val="clear" w:color="auto" w:fill="auto"/>
            <w:vAlign w:val="bottom"/>
          </w:tcPr>
          <w:p w:rsidR="007C458D" w:rsidRDefault="007C458D" w:rsidP="007C458D">
            <w:pPr>
              <w:tabs>
                <w:tab w:val="left" w:pos="2127"/>
              </w:tabs>
              <w:rPr>
                <w:rFonts w:eastAsia="Batang" w:cs="Arial"/>
                <w:color w:val="595959"/>
                <w:spacing w:val="-5"/>
              </w:rPr>
            </w:pPr>
          </w:p>
        </w:tc>
        <w:tc>
          <w:tcPr>
            <w:tcW w:w="5387" w:type="dxa"/>
            <w:shd w:val="clear" w:color="auto" w:fill="auto"/>
            <w:vAlign w:val="bottom"/>
          </w:tcPr>
          <w:p w:rsidR="007C458D" w:rsidRPr="00F550B2" w:rsidRDefault="007C458D" w:rsidP="007C458D">
            <w:pPr>
              <w:tabs>
                <w:tab w:val="left" w:pos="2127"/>
              </w:tabs>
              <w:rPr>
                <w:rFonts w:eastAsia="Batang" w:cs="Arial"/>
                <w:caps/>
                <w:color w:val="595959"/>
                <w:spacing w:val="-5"/>
                <w:kern w:val="32"/>
              </w:rPr>
            </w:pPr>
            <w:r w:rsidRPr="00F550B2">
              <w:rPr>
                <w:rFonts w:eastAsia="Batang" w:cs="Arial"/>
                <w:color w:val="595959"/>
                <w:spacing w:val="-5"/>
              </w:rPr>
              <w:t>– on assets</w:t>
            </w:r>
            <w:r w:rsidRPr="00647D34">
              <w:rPr>
                <w:rFonts w:eastAsia="Batang" w:cs="Arial"/>
                <w:color w:val="595959"/>
                <w:spacing w:val="-5"/>
                <w:sz w:val="14"/>
              </w:rPr>
              <w:t xml:space="preserve"> </w:t>
            </w:r>
          </w:p>
        </w:tc>
        <w:tc>
          <w:tcPr>
            <w:tcW w:w="896" w:type="dxa"/>
            <w:shd w:val="clear" w:color="auto" w:fill="auto"/>
            <w:vAlign w:val="bottom"/>
          </w:tcPr>
          <w:p w:rsidR="007C458D" w:rsidRPr="00F550B2" w:rsidDel="00342BE4" w:rsidRDefault="007C458D" w:rsidP="007C458D">
            <w:pPr>
              <w:ind w:right="57"/>
              <w:jc w:val="right"/>
              <w:rPr>
                <w:rFonts w:eastAsia="Batang" w:cs="Arial"/>
                <w:b/>
                <w:bCs/>
                <w:color w:val="595959"/>
                <w:spacing w:val="-5"/>
              </w:rPr>
            </w:pPr>
            <w:r>
              <w:rPr>
                <w:rFonts w:eastAsia="Batang" w:cs="Arial"/>
                <w:b/>
                <w:bCs/>
                <w:color w:val="595959"/>
                <w:spacing w:val="-5"/>
              </w:rPr>
              <w:t>85</w:t>
            </w:r>
          </w:p>
        </w:tc>
        <w:tc>
          <w:tcPr>
            <w:tcW w:w="897" w:type="dxa"/>
            <w:shd w:val="clear" w:color="auto" w:fill="auto"/>
            <w:vAlign w:val="bottom"/>
          </w:tcPr>
          <w:p w:rsidR="007C458D" w:rsidRPr="00AA1F08" w:rsidRDefault="007C458D" w:rsidP="007C458D">
            <w:pPr>
              <w:ind w:right="17"/>
              <w:jc w:val="right"/>
              <w:rPr>
                <w:rFonts w:eastAsia="Batang" w:cs="Arial"/>
                <w:color w:val="595959"/>
                <w:spacing w:val="-5"/>
              </w:rPr>
            </w:pPr>
            <w:r w:rsidRPr="00AA1F08">
              <w:rPr>
                <w:rFonts w:eastAsia="Batang" w:cs="Arial"/>
                <w:color w:val="595959"/>
                <w:spacing w:val="-5"/>
              </w:rPr>
              <w:t>(30)</w:t>
            </w:r>
          </w:p>
        </w:tc>
        <w:tc>
          <w:tcPr>
            <w:tcW w:w="900" w:type="dxa"/>
            <w:shd w:val="clear" w:color="auto" w:fill="auto"/>
            <w:vAlign w:val="bottom"/>
          </w:tcPr>
          <w:p w:rsidR="007C458D" w:rsidRPr="00D86D65" w:rsidRDefault="007C458D" w:rsidP="007C458D">
            <w:pPr>
              <w:ind w:right="17"/>
              <w:jc w:val="right"/>
              <w:rPr>
                <w:rFonts w:eastAsia="Batang" w:cs="Arial"/>
                <w:color w:val="595959"/>
                <w:spacing w:val="-5"/>
              </w:rPr>
            </w:pPr>
            <w:r w:rsidRPr="00D86D65">
              <w:rPr>
                <w:rFonts w:eastAsia="Batang" w:cs="Arial"/>
                <w:color w:val="595959"/>
                <w:spacing w:val="-5"/>
              </w:rPr>
              <w:t>(44)</w:t>
            </w:r>
          </w:p>
        </w:tc>
      </w:tr>
      <w:tr w:rsidR="007C458D" w:rsidRPr="00F550B2" w:rsidTr="007C458D">
        <w:tc>
          <w:tcPr>
            <w:tcW w:w="1701" w:type="dxa"/>
            <w:shd w:val="clear" w:color="auto" w:fill="auto"/>
            <w:vAlign w:val="bottom"/>
          </w:tcPr>
          <w:p w:rsidR="007C458D" w:rsidRPr="00F550B2" w:rsidRDefault="007C458D" w:rsidP="007C458D">
            <w:pPr>
              <w:tabs>
                <w:tab w:val="left" w:pos="2127"/>
              </w:tabs>
              <w:rPr>
                <w:rFonts w:eastAsia="Batang" w:cs="Arial"/>
                <w:color w:val="595959"/>
                <w:spacing w:val="-5"/>
              </w:rPr>
            </w:pPr>
            <w:r>
              <w:rPr>
                <w:rFonts w:eastAsia="Batang" w:cs="Arial"/>
                <w:color w:val="595959"/>
                <w:spacing w:val="-5"/>
              </w:rPr>
              <w:t>Contributions from employer</w:t>
            </w:r>
          </w:p>
        </w:tc>
        <w:tc>
          <w:tcPr>
            <w:tcW w:w="5387" w:type="dxa"/>
            <w:shd w:val="clear" w:color="auto" w:fill="auto"/>
            <w:vAlign w:val="bottom"/>
          </w:tcPr>
          <w:p w:rsidR="007C458D" w:rsidRPr="00F550B2" w:rsidRDefault="007C458D" w:rsidP="007C458D">
            <w:pPr>
              <w:tabs>
                <w:tab w:val="left" w:pos="2127"/>
              </w:tabs>
              <w:rPr>
                <w:rFonts w:eastAsia="Batang" w:cs="Arial"/>
                <w:caps/>
                <w:color w:val="595959"/>
                <w:spacing w:val="-5"/>
                <w:kern w:val="32"/>
              </w:rPr>
            </w:pPr>
            <w:r w:rsidRPr="00F550B2">
              <w:rPr>
                <w:rFonts w:eastAsia="Batang" w:cs="Arial"/>
                <w:color w:val="595959"/>
                <w:spacing w:val="-5"/>
              </w:rPr>
              <w:t>– regular funding</w:t>
            </w:r>
          </w:p>
        </w:tc>
        <w:tc>
          <w:tcPr>
            <w:tcW w:w="896" w:type="dxa"/>
            <w:shd w:val="clear" w:color="auto" w:fill="auto"/>
            <w:vAlign w:val="bottom"/>
          </w:tcPr>
          <w:p w:rsidR="007C458D" w:rsidRPr="002779B8" w:rsidRDefault="007C458D" w:rsidP="007C458D">
            <w:pPr>
              <w:ind w:right="57"/>
              <w:jc w:val="right"/>
              <w:rPr>
                <w:rFonts w:eastAsia="Batang" w:cs="Arial"/>
                <w:b/>
                <w:bCs/>
                <w:color w:val="595959"/>
                <w:spacing w:val="-5"/>
              </w:rPr>
            </w:pPr>
            <w:r>
              <w:rPr>
                <w:rFonts w:eastAsia="Batang" w:cs="Arial"/>
                <w:b/>
                <w:bCs/>
                <w:color w:val="595959"/>
                <w:spacing w:val="-5"/>
              </w:rPr>
              <w:t>2</w:t>
            </w:r>
          </w:p>
        </w:tc>
        <w:tc>
          <w:tcPr>
            <w:tcW w:w="897" w:type="dxa"/>
            <w:shd w:val="clear" w:color="auto" w:fill="auto"/>
            <w:vAlign w:val="bottom"/>
          </w:tcPr>
          <w:p w:rsidR="007C458D" w:rsidRPr="00AA1F08" w:rsidRDefault="007C458D" w:rsidP="007C458D">
            <w:pPr>
              <w:ind w:right="57"/>
              <w:jc w:val="right"/>
              <w:rPr>
                <w:rFonts w:eastAsia="Batang" w:cs="Arial"/>
                <w:color w:val="595959"/>
                <w:spacing w:val="-5"/>
              </w:rPr>
            </w:pPr>
            <w:r w:rsidRPr="00AA1F08">
              <w:rPr>
                <w:rFonts w:eastAsia="Batang" w:cs="Arial"/>
                <w:color w:val="595959"/>
                <w:spacing w:val="-5"/>
              </w:rPr>
              <w:t>15</w:t>
            </w:r>
          </w:p>
        </w:tc>
        <w:tc>
          <w:tcPr>
            <w:tcW w:w="900" w:type="dxa"/>
            <w:shd w:val="clear" w:color="auto" w:fill="auto"/>
            <w:vAlign w:val="bottom"/>
          </w:tcPr>
          <w:p w:rsidR="007C458D" w:rsidRPr="00D86D65" w:rsidRDefault="007C458D" w:rsidP="007C458D">
            <w:pPr>
              <w:ind w:right="57"/>
              <w:jc w:val="right"/>
              <w:rPr>
                <w:rFonts w:eastAsia="Batang" w:cs="Arial"/>
                <w:color w:val="595959"/>
                <w:spacing w:val="-5"/>
              </w:rPr>
            </w:pPr>
            <w:r w:rsidRPr="00D86D65">
              <w:rPr>
                <w:rFonts w:eastAsia="Batang" w:cs="Arial"/>
                <w:color w:val="595959"/>
                <w:spacing w:val="-5"/>
              </w:rPr>
              <w:t>23</w:t>
            </w:r>
          </w:p>
        </w:tc>
      </w:tr>
      <w:tr w:rsidR="007C458D" w:rsidRPr="00F550B2" w:rsidTr="007C458D">
        <w:tc>
          <w:tcPr>
            <w:tcW w:w="1701" w:type="dxa"/>
            <w:shd w:val="clear" w:color="auto" w:fill="auto"/>
            <w:vAlign w:val="bottom"/>
          </w:tcPr>
          <w:p w:rsidR="007C458D" w:rsidRPr="00F550B2" w:rsidRDefault="007C458D" w:rsidP="007C458D">
            <w:pPr>
              <w:tabs>
                <w:tab w:val="left" w:pos="2127"/>
              </w:tabs>
              <w:rPr>
                <w:rFonts w:eastAsia="Batang" w:cs="Arial"/>
                <w:color w:val="595959"/>
                <w:spacing w:val="-5"/>
              </w:rPr>
            </w:pPr>
          </w:p>
        </w:tc>
        <w:tc>
          <w:tcPr>
            <w:tcW w:w="5387" w:type="dxa"/>
            <w:shd w:val="clear" w:color="auto" w:fill="auto"/>
            <w:vAlign w:val="bottom"/>
          </w:tcPr>
          <w:p w:rsidR="007C458D" w:rsidRPr="00F550B2" w:rsidRDefault="007C458D" w:rsidP="007C458D">
            <w:pPr>
              <w:tabs>
                <w:tab w:val="left" w:pos="2127"/>
              </w:tabs>
              <w:rPr>
                <w:rFonts w:eastAsia="Batang" w:cs="Arial"/>
                <w:caps/>
                <w:color w:val="595959"/>
                <w:spacing w:val="-5"/>
                <w:kern w:val="32"/>
              </w:rPr>
            </w:pPr>
            <w:r w:rsidRPr="00F550B2">
              <w:rPr>
                <w:rFonts w:eastAsia="Batang" w:cs="Arial"/>
                <w:color w:val="595959"/>
                <w:spacing w:val="-5"/>
              </w:rPr>
              <w:t>– ongoing deficit funding</w:t>
            </w:r>
            <w:r>
              <w:rPr>
                <w:rFonts w:eastAsia="Batang" w:cs="Arial"/>
                <w:color w:val="595959"/>
                <w:spacing w:val="-5"/>
              </w:rPr>
              <w:t xml:space="preserve"> </w:t>
            </w:r>
            <w:r w:rsidRPr="00F550B2">
              <w:rPr>
                <w:rFonts w:eastAsia="Batang" w:cs="Arial"/>
                <w:color w:val="595959"/>
                <w:spacing w:val="-5"/>
              </w:rPr>
              <w:t>–</w:t>
            </w:r>
            <w:r>
              <w:rPr>
                <w:rFonts w:eastAsia="Batang" w:cs="Arial"/>
                <w:color w:val="595959"/>
                <w:spacing w:val="-5"/>
              </w:rPr>
              <w:t xml:space="preserve"> continuing operations</w:t>
            </w:r>
          </w:p>
        </w:tc>
        <w:tc>
          <w:tcPr>
            <w:tcW w:w="896" w:type="dxa"/>
            <w:shd w:val="clear" w:color="auto" w:fill="auto"/>
            <w:vAlign w:val="bottom"/>
          </w:tcPr>
          <w:p w:rsidR="007C458D" w:rsidRPr="002779B8" w:rsidRDefault="007C458D" w:rsidP="007C458D">
            <w:pPr>
              <w:ind w:right="57"/>
              <w:jc w:val="right"/>
              <w:rPr>
                <w:rFonts w:eastAsia="Batang" w:cs="Arial"/>
                <w:b/>
                <w:bCs/>
                <w:color w:val="595959"/>
                <w:spacing w:val="-5"/>
              </w:rPr>
            </w:pPr>
            <w:r>
              <w:rPr>
                <w:rFonts w:eastAsia="Batang" w:cs="Arial"/>
                <w:b/>
                <w:bCs/>
                <w:color w:val="595959"/>
                <w:spacing w:val="-5"/>
              </w:rPr>
              <w:t>25</w:t>
            </w:r>
          </w:p>
        </w:tc>
        <w:tc>
          <w:tcPr>
            <w:tcW w:w="897" w:type="dxa"/>
            <w:shd w:val="clear" w:color="auto" w:fill="auto"/>
            <w:vAlign w:val="bottom"/>
          </w:tcPr>
          <w:p w:rsidR="007C458D" w:rsidRPr="00AA1F08" w:rsidRDefault="007C458D" w:rsidP="007C458D">
            <w:pPr>
              <w:ind w:right="57"/>
              <w:jc w:val="right"/>
              <w:rPr>
                <w:rFonts w:eastAsia="Batang" w:cs="Arial"/>
                <w:color w:val="595959"/>
                <w:spacing w:val="-5"/>
              </w:rPr>
            </w:pPr>
            <w:r w:rsidRPr="00AA1F08">
              <w:rPr>
                <w:rFonts w:eastAsia="Batang" w:cs="Arial"/>
                <w:color w:val="595959"/>
                <w:spacing w:val="-5"/>
              </w:rPr>
              <w:t>3</w:t>
            </w:r>
            <w:r>
              <w:rPr>
                <w:rFonts w:eastAsia="Batang" w:cs="Arial"/>
                <w:color w:val="595959"/>
                <w:spacing w:val="-5"/>
              </w:rPr>
              <w:t>2</w:t>
            </w:r>
          </w:p>
        </w:tc>
        <w:tc>
          <w:tcPr>
            <w:tcW w:w="900" w:type="dxa"/>
            <w:shd w:val="clear" w:color="auto" w:fill="auto"/>
            <w:vAlign w:val="bottom"/>
          </w:tcPr>
          <w:p w:rsidR="007C458D" w:rsidRPr="00D86D65" w:rsidRDefault="007C458D" w:rsidP="007C458D">
            <w:pPr>
              <w:ind w:right="57"/>
              <w:jc w:val="right"/>
              <w:rPr>
                <w:rFonts w:eastAsia="Batang" w:cs="Arial"/>
                <w:color w:val="595959"/>
                <w:spacing w:val="-5"/>
              </w:rPr>
            </w:pPr>
            <w:r w:rsidRPr="00D86D65">
              <w:rPr>
                <w:rFonts w:eastAsia="Batang" w:cs="Arial"/>
                <w:color w:val="595959"/>
                <w:spacing w:val="-5"/>
              </w:rPr>
              <w:t>5</w:t>
            </w:r>
            <w:r>
              <w:rPr>
                <w:rFonts w:eastAsia="Batang" w:cs="Arial"/>
                <w:color w:val="595959"/>
                <w:spacing w:val="-5"/>
              </w:rPr>
              <w:t>0</w:t>
            </w:r>
          </w:p>
        </w:tc>
      </w:tr>
      <w:tr w:rsidR="007C458D" w:rsidRPr="00F550B2" w:rsidTr="007C458D">
        <w:tc>
          <w:tcPr>
            <w:tcW w:w="1701" w:type="dxa"/>
            <w:shd w:val="clear" w:color="auto" w:fill="auto"/>
            <w:vAlign w:val="bottom"/>
          </w:tcPr>
          <w:p w:rsidR="007C458D" w:rsidRPr="00F550B2" w:rsidRDefault="007C458D" w:rsidP="007C458D">
            <w:pPr>
              <w:tabs>
                <w:tab w:val="left" w:pos="2127"/>
              </w:tabs>
              <w:ind w:firstLine="2127"/>
              <w:rPr>
                <w:rFonts w:eastAsia="Batang" w:cs="Arial"/>
                <w:color w:val="595959"/>
                <w:spacing w:val="-5"/>
              </w:rPr>
            </w:pPr>
          </w:p>
        </w:tc>
        <w:tc>
          <w:tcPr>
            <w:tcW w:w="5387" w:type="dxa"/>
            <w:shd w:val="clear" w:color="auto" w:fill="auto"/>
            <w:vAlign w:val="bottom"/>
          </w:tcPr>
          <w:p w:rsidR="007C458D" w:rsidRPr="00F550B2" w:rsidRDefault="007C458D" w:rsidP="007C458D">
            <w:pPr>
              <w:tabs>
                <w:tab w:val="left" w:pos="2127"/>
              </w:tabs>
              <w:rPr>
                <w:rFonts w:eastAsia="Batang" w:cs="Arial"/>
                <w:color w:val="595959"/>
                <w:spacing w:val="-5"/>
              </w:rPr>
            </w:pPr>
            <w:r w:rsidRPr="00F550B2">
              <w:rPr>
                <w:rFonts w:eastAsia="Batang" w:cs="Arial"/>
                <w:color w:val="595959"/>
                <w:spacing w:val="-5"/>
              </w:rPr>
              <w:t>– ongoing deficit funding</w:t>
            </w:r>
            <w:r>
              <w:rPr>
                <w:rFonts w:eastAsia="Batang" w:cs="Arial"/>
                <w:color w:val="595959"/>
                <w:spacing w:val="-5"/>
              </w:rPr>
              <w:t xml:space="preserve"> </w:t>
            </w:r>
            <w:r w:rsidRPr="00F550B2">
              <w:rPr>
                <w:rFonts w:eastAsia="Batang" w:cs="Arial"/>
                <w:color w:val="595959"/>
                <w:spacing w:val="-5"/>
              </w:rPr>
              <w:t>–</w:t>
            </w:r>
            <w:r>
              <w:rPr>
                <w:rFonts w:eastAsia="Batang" w:cs="Arial"/>
                <w:color w:val="595959"/>
                <w:spacing w:val="-5"/>
              </w:rPr>
              <w:t xml:space="preserve"> discontinued operations </w:t>
            </w:r>
          </w:p>
        </w:tc>
        <w:tc>
          <w:tcPr>
            <w:tcW w:w="896" w:type="dxa"/>
            <w:shd w:val="clear" w:color="auto" w:fill="auto"/>
            <w:vAlign w:val="bottom"/>
          </w:tcPr>
          <w:p w:rsidR="007C458D" w:rsidRPr="0038485A" w:rsidRDefault="007C458D" w:rsidP="007C458D">
            <w:pPr>
              <w:ind w:right="57"/>
              <w:jc w:val="right"/>
              <w:rPr>
                <w:rFonts w:eastAsia="Batang" w:cs="Arial"/>
                <w:b/>
                <w:bCs/>
                <w:color w:val="595959"/>
                <w:spacing w:val="-5"/>
              </w:rPr>
            </w:pPr>
            <w:r w:rsidRPr="0038485A">
              <w:rPr>
                <w:rFonts w:eastAsia="Batang" w:cs="Arial"/>
                <w:b/>
                <w:bCs/>
                <w:color w:val="595959"/>
                <w:spacing w:val="-5"/>
              </w:rPr>
              <w:t>–</w:t>
            </w:r>
          </w:p>
        </w:tc>
        <w:tc>
          <w:tcPr>
            <w:tcW w:w="897" w:type="dxa"/>
            <w:shd w:val="clear" w:color="auto" w:fill="auto"/>
            <w:vAlign w:val="bottom"/>
          </w:tcPr>
          <w:p w:rsidR="007C458D" w:rsidRPr="00E263E9" w:rsidRDefault="007C458D" w:rsidP="007C458D">
            <w:pPr>
              <w:ind w:right="57"/>
              <w:jc w:val="right"/>
              <w:rPr>
                <w:rFonts w:eastAsia="Batang" w:cs="Arial"/>
                <w:color w:val="595959"/>
                <w:spacing w:val="-5"/>
              </w:rPr>
            </w:pPr>
            <w:r>
              <w:rPr>
                <w:rFonts w:eastAsia="Batang" w:cs="Arial"/>
                <w:bCs/>
                <w:color w:val="595959"/>
                <w:spacing w:val="-5"/>
              </w:rPr>
              <w:t>1</w:t>
            </w:r>
          </w:p>
        </w:tc>
        <w:tc>
          <w:tcPr>
            <w:tcW w:w="900" w:type="dxa"/>
            <w:shd w:val="clear" w:color="auto" w:fill="auto"/>
            <w:vAlign w:val="bottom"/>
          </w:tcPr>
          <w:p w:rsidR="007C458D" w:rsidRPr="00D86D65" w:rsidRDefault="007C458D" w:rsidP="007C458D">
            <w:pPr>
              <w:ind w:right="57"/>
              <w:jc w:val="right"/>
              <w:rPr>
                <w:rFonts w:eastAsia="Batang" w:cs="Arial"/>
                <w:color w:val="595959"/>
                <w:spacing w:val="-5"/>
              </w:rPr>
            </w:pPr>
            <w:r>
              <w:rPr>
                <w:rFonts w:eastAsia="Batang" w:cs="Arial"/>
                <w:color w:val="595959"/>
                <w:spacing w:val="-5"/>
              </w:rPr>
              <w:t>2</w:t>
            </w:r>
          </w:p>
        </w:tc>
      </w:tr>
      <w:tr w:rsidR="007C458D" w:rsidRPr="00F550B2" w:rsidTr="007C458D">
        <w:tc>
          <w:tcPr>
            <w:tcW w:w="1701" w:type="dxa"/>
            <w:shd w:val="clear" w:color="auto" w:fill="auto"/>
            <w:vAlign w:val="bottom"/>
          </w:tcPr>
          <w:p w:rsidR="007C458D" w:rsidRPr="00F550B2" w:rsidRDefault="007C458D" w:rsidP="007C458D">
            <w:pPr>
              <w:tabs>
                <w:tab w:val="left" w:pos="2127"/>
              </w:tabs>
              <w:ind w:firstLine="2127"/>
              <w:rPr>
                <w:rFonts w:eastAsia="Batang" w:cs="Arial"/>
                <w:color w:val="595959"/>
                <w:spacing w:val="-5"/>
              </w:rPr>
            </w:pPr>
          </w:p>
        </w:tc>
        <w:tc>
          <w:tcPr>
            <w:tcW w:w="5387" w:type="dxa"/>
            <w:shd w:val="clear" w:color="auto" w:fill="auto"/>
            <w:vAlign w:val="bottom"/>
          </w:tcPr>
          <w:p w:rsidR="007C458D" w:rsidRPr="00F550B2" w:rsidRDefault="007C458D" w:rsidP="007C458D">
            <w:pPr>
              <w:tabs>
                <w:tab w:val="left" w:pos="2127"/>
              </w:tabs>
              <w:rPr>
                <w:rFonts w:eastAsia="Batang" w:cs="Arial"/>
                <w:caps/>
                <w:color w:val="595959"/>
                <w:spacing w:val="-5"/>
                <w:kern w:val="32"/>
              </w:rPr>
            </w:pPr>
            <w:r w:rsidRPr="00F550B2">
              <w:rPr>
                <w:rFonts w:eastAsia="Batang" w:cs="Arial"/>
                <w:color w:val="595959"/>
                <w:spacing w:val="-5"/>
              </w:rPr>
              <w:t>– conditional deficit funding</w:t>
            </w:r>
          </w:p>
        </w:tc>
        <w:tc>
          <w:tcPr>
            <w:tcW w:w="896" w:type="dxa"/>
            <w:shd w:val="clear" w:color="auto" w:fill="auto"/>
            <w:vAlign w:val="bottom"/>
          </w:tcPr>
          <w:p w:rsidR="007C458D" w:rsidRPr="002779B8" w:rsidRDefault="007C458D" w:rsidP="007C458D">
            <w:pPr>
              <w:ind w:right="57"/>
              <w:jc w:val="right"/>
              <w:rPr>
                <w:rFonts w:eastAsia="Batang" w:cs="Arial"/>
                <w:b/>
                <w:bCs/>
                <w:color w:val="595959"/>
                <w:spacing w:val="-5"/>
              </w:rPr>
            </w:pPr>
            <w:r w:rsidRPr="0038485A">
              <w:rPr>
                <w:rFonts w:eastAsia="Batang" w:cs="Arial"/>
                <w:b/>
                <w:bCs/>
                <w:color w:val="595959"/>
                <w:spacing w:val="-5"/>
              </w:rPr>
              <w:t>–</w:t>
            </w:r>
          </w:p>
        </w:tc>
        <w:tc>
          <w:tcPr>
            <w:tcW w:w="897" w:type="dxa"/>
            <w:shd w:val="clear" w:color="auto" w:fill="auto"/>
            <w:vAlign w:val="bottom"/>
          </w:tcPr>
          <w:p w:rsidR="007C458D" w:rsidRPr="00AA1F08" w:rsidRDefault="007C458D" w:rsidP="007C458D">
            <w:pPr>
              <w:ind w:right="57"/>
              <w:jc w:val="right"/>
              <w:rPr>
                <w:rFonts w:eastAsia="Batang" w:cs="Arial"/>
                <w:color w:val="595959"/>
                <w:spacing w:val="-5"/>
              </w:rPr>
            </w:pPr>
            <w:r w:rsidRPr="00AA1F08">
              <w:rPr>
                <w:rFonts w:eastAsia="Batang" w:cs="Arial"/>
                <w:color w:val="595959"/>
                <w:spacing w:val="-5"/>
              </w:rPr>
              <w:t>4</w:t>
            </w:r>
          </w:p>
        </w:tc>
        <w:tc>
          <w:tcPr>
            <w:tcW w:w="900" w:type="dxa"/>
            <w:shd w:val="clear" w:color="auto" w:fill="auto"/>
            <w:vAlign w:val="bottom"/>
          </w:tcPr>
          <w:p w:rsidR="007C458D" w:rsidRPr="00D86D65" w:rsidRDefault="007C458D" w:rsidP="007C458D">
            <w:pPr>
              <w:ind w:right="57"/>
              <w:jc w:val="right"/>
              <w:rPr>
                <w:rFonts w:eastAsia="Batang" w:cs="Arial"/>
                <w:color w:val="595959"/>
                <w:spacing w:val="-5"/>
              </w:rPr>
            </w:pPr>
            <w:r w:rsidRPr="00D86D65">
              <w:rPr>
                <w:rFonts w:eastAsia="Batang" w:cs="Arial"/>
                <w:color w:val="595959"/>
                <w:spacing w:val="-5"/>
              </w:rPr>
              <w:t>7</w:t>
            </w:r>
          </w:p>
        </w:tc>
      </w:tr>
      <w:tr w:rsidR="007C458D" w:rsidRPr="00F550B2" w:rsidTr="007C458D">
        <w:tc>
          <w:tcPr>
            <w:tcW w:w="7088" w:type="dxa"/>
            <w:gridSpan w:val="2"/>
            <w:shd w:val="clear" w:color="auto" w:fill="auto"/>
            <w:vAlign w:val="bottom"/>
          </w:tcPr>
          <w:p w:rsidR="007C458D" w:rsidRPr="00F550B2" w:rsidRDefault="007C458D" w:rsidP="007C458D">
            <w:pPr>
              <w:tabs>
                <w:tab w:val="left" w:pos="2127"/>
              </w:tabs>
              <w:rPr>
                <w:rFonts w:eastAsia="Batang" w:cs="Arial"/>
                <w:color w:val="595959"/>
                <w:spacing w:val="-5"/>
              </w:rPr>
            </w:pPr>
            <w:r>
              <w:rPr>
                <w:rFonts w:eastAsia="Batang" w:cs="Arial"/>
                <w:color w:val="595959"/>
                <w:spacing w:val="-5"/>
              </w:rPr>
              <w:t>Contributions from members</w:t>
            </w:r>
          </w:p>
        </w:tc>
        <w:tc>
          <w:tcPr>
            <w:tcW w:w="896" w:type="dxa"/>
            <w:shd w:val="clear" w:color="auto" w:fill="auto"/>
            <w:vAlign w:val="bottom"/>
          </w:tcPr>
          <w:p w:rsidR="007C458D" w:rsidRPr="002779B8" w:rsidDel="00342BE4" w:rsidRDefault="007C458D" w:rsidP="007C458D">
            <w:pPr>
              <w:ind w:right="57"/>
              <w:jc w:val="right"/>
              <w:rPr>
                <w:rFonts w:eastAsia="Batang" w:cs="Arial"/>
                <w:b/>
                <w:bCs/>
                <w:color w:val="595959"/>
                <w:spacing w:val="-5"/>
              </w:rPr>
            </w:pPr>
            <w:r w:rsidRPr="0038485A">
              <w:rPr>
                <w:rFonts w:eastAsia="Batang" w:cs="Arial"/>
                <w:b/>
                <w:bCs/>
                <w:color w:val="595959"/>
                <w:spacing w:val="-5"/>
              </w:rPr>
              <w:t>–</w:t>
            </w:r>
          </w:p>
        </w:tc>
        <w:tc>
          <w:tcPr>
            <w:tcW w:w="897" w:type="dxa"/>
            <w:shd w:val="clear" w:color="auto" w:fill="auto"/>
            <w:vAlign w:val="bottom"/>
          </w:tcPr>
          <w:p w:rsidR="007C458D" w:rsidRPr="00AA1F08" w:rsidRDefault="007C458D" w:rsidP="007C458D">
            <w:pPr>
              <w:ind w:right="57"/>
              <w:jc w:val="right"/>
              <w:rPr>
                <w:rFonts w:eastAsia="Batang" w:cs="Arial"/>
                <w:color w:val="595959"/>
                <w:spacing w:val="-5"/>
              </w:rPr>
            </w:pPr>
            <w:r w:rsidRPr="00D13A60">
              <w:rPr>
                <w:rFonts w:eastAsia="Batang" w:cs="Arial"/>
                <w:color w:val="595959"/>
                <w:spacing w:val="-5"/>
              </w:rPr>
              <w:t>–</w:t>
            </w:r>
          </w:p>
        </w:tc>
        <w:tc>
          <w:tcPr>
            <w:tcW w:w="900" w:type="dxa"/>
            <w:shd w:val="clear" w:color="auto" w:fill="auto"/>
            <w:vAlign w:val="bottom"/>
          </w:tcPr>
          <w:p w:rsidR="007C458D" w:rsidRPr="00D86D65" w:rsidRDefault="007C458D" w:rsidP="007C458D">
            <w:pPr>
              <w:ind w:right="17"/>
              <w:jc w:val="right"/>
              <w:rPr>
                <w:rFonts w:eastAsia="Batang" w:cs="Arial"/>
                <w:color w:val="595959"/>
                <w:spacing w:val="-5"/>
              </w:rPr>
            </w:pPr>
            <w:r w:rsidRPr="00D86D65">
              <w:rPr>
                <w:rFonts w:eastAsia="Batang" w:cs="Arial"/>
                <w:color w:val="595959"/>
                <w:spacing w:val="-5"/>
              </w:rPr>
              <w:t>(1)</w:t>
            </w:r>
          </w:p>
        </w:tc>
      </w:tr>
      <w:tr w:rsidR="007C458D" w:rsidRPr="00F550B2" w:rsidTr="007C458D">
        <w:tc>
          <w:tcPr>
            <w:tcW w:w="7088" w:type="dxa"/>
            <w:gridSpan w:val="2"/>
            <w:shd w:val="clear" w:color="auto" w:fill="auto"/>
            <w:vAlign w:val="bottom"/>
          </w:tcPr>
          <w:p w:rsidR="007C458D" w:rsidRPr="00F550B2" w:rsidRDefault="007C458D" w:rsidP="007C458D">
            <w:pPr>
              <w:tabs>
                <w:tab w:val="left" w:pos="2211"/>
              </w:tabs>
              <w:rPr>
                <w:rFonts w:eastAsia="Batang" w:cs="Arial"/>
                <w:caps/>
                <w:color w:val="595959"/>
                <w:spacing w:val="-5"/>
                <w:kern w:val="32"/>
              </w:rPr>
            </w:pPr>
            <w:r w:rsidRPr="00F550B2">
              <w:rPr>
                <w:rFonts w:eastAsia="Batang" w:cs="Arial"/>
                <w:color w:val="595959"/>
                <w:spacing w:val="-5"/>
              </w:rPr>
              <w:t>Benefits paid</w:t>
            </w:r>
          </w:p>
        </w:tc>
        <w:tc>
          <w:tcPr>
            <w:tcW w:w="896" w:type="dxa"/>
            <w:shd w:val="clear" w:color="auto" w:fill="auto"/>
            <w:vAlign w:val="bottom"/>
          </w:tcPr>
          <w:p w:rsidR="007C458D" w:rsidRPr="002779B8" w:rsidRDefault="007C458D" w:rsidP="007C458D">
            <w:pPr>
              <w:ind w:right="57"/>
              <w:jc w:val="right"/>
              <w:rPr>
                <w:rFonts w:eastAsia="Batang" w:cs="Arial"/>
                <w:b/>
                <w:bCs/>
                <w:color w:val="595959"/>
                <w:spacing w:val="-5"/>
              </w:rPr>
            </w:pPr>
            <w:r>
              <w:rPr>
                <w:rFonts w:eastAsia="Batang" w:cs="Arial"/>
                <w:b/>
                <w:bCs/>
                <w:color w:val="595959"/>
                <w:spacing w:val="-5"/>
              </w:rPr>
              <w:t>3</w:t>
            </w:r>
          </w:p>
        </w:tc>
        <w:tc>
          <w:tcPr>
            <w:tcW w:w="897" w:type="dxa"/>
            <w:shd w:val="clear" w:color="auto" w:fill="auto"/>
            <w:vAlign w:val="bottom"/>
          </w:tcPr>
          <w:p w:rsidR="007C458D" w:rsidRPr="00AA1F08" w:rsidRDefault="007C458D" w:rsidP="007C458D">
            <w:pPr>
              <w:ind w:right="57"/>
              <w:jc w:val="right"/>
              <w:rPr>
                <w:rFonts w:eastAsia="Batang" w:cs="Arial"/>
                <w:color w:val="595959"/>
                <w:spacing w:val="-5"/>
              </w:rPr>
            </w:pPr>
            <w:r w:rsidRPr="00AA1F08">
              <w:rPr>
                <w:rFonts w:eastAsia="Batang" w:cs="Arial"/>
                <w:color w:val="595959"/>
                <w:spacing w:val="-5"/>
              </w:rPr>
              <w:t>5</w:t>
            </w:r>
          </w:p>
        </w:tc>
        <w:tc>
          <w:tcPr>
            <w:tcW w:w="900" w:type="dxa"/>
            <w:shd w:val="clear" w:color="auto" w:fill="auto"/>
            <w:vAlign w:val="bottom"/>
          </w:tcPr>
          <w:p w:rsidR="007C458D" w:rsidRPr="00D86D65" w:rsidRDefault="007C458D" w:rsidP="007C458D">
            <w:pPr>
              <w:ind w:right="57"/>
              <w:jc w:val="right"/>
              <w:rPr>
                <w:rFonts w:eastAsia="Batang" w:cs="Arial"/>
                <w:color w:val="595959"/>
                <w:spacing w:val="-5"/>
              </w:rPr>
            </w:pPr>
            <w:r w:rsidRPr="00D86D65">
              <w:rPr>
                <w:rFonts w:eastAsia="Batang" w:cs="Arial"/>
                <w:color w:val="595959"/>
                <w:spacing w:val="-5"/>
              </w:rPr>
              <w:t>8</w:t>
            </w:r>
          </w:p>
        </w:tc>
      </w:tr>
      <w:tr w:rsidR="007C458D" w:rsidRPr="00F550B2" w:rsidTr="007C458D">
        <w:tc>
          <w:tcPr>
            <w:tcW w:w="7088" w:type="dxa"/>
            <w:gridSpan w:val="2"/>
            <w:shd w:val="clear" w:color="auto" w:fill="auto"/>
            <w:vAlign w:val="bottom"/>
          </w:tcPr>
          <w:p w:rsidR="007C458D" w:rsidRPr="00F550B2" w:rsidRDefault="007C458D" w:rsidP="007C458D">
            <w:pPr>
              <w:tabs>
                <w:tab w:val="left" w:pos="2128"/>
              </w:tabs>
              <w:rPr>
                <w:rFonts w:eastAsia="Batang" w:cs="Arial"/>
                <w:bCs/>
                <w:color w:val="595959"/>
                <w:spacing w:val="-5"/>
              </w:rPr>
            </w:pPr>
            <w:r>
              <w:rPr>
                <w:rFonts w:eastAsia="Batang" w:cs="Arial"/>
                <w:color w:val="595959"/>
                <w:spacing w:val="-5"/>
              </w:rPr>
              <w:t>Total defined benefit charges charged to income statement – discontinued operations</w:t>
            </w:r>
          </w:p>
        </w:tc>
        <w:tc>
          <w:tcPr>
            <w:tcW w:w="896" w:type="dxa"/>
            <w:shd w:val="clear" w:color="auto" w:fill="auto"/>
            <w:vAlign w:val="bottom"/>
          </w:tcPr>
          <w:p w:rsidR="007C458D" w:rsidRPr="002779B8" w:rsidRDefault="007C458D" w:rsidP="007C458D">
            <w:pPr>
              <w:ind w:right="57"/>
              <w:jc w:val="right"/>
              <w:rPr>
                <w:rFonts w:eastAsia="Batang" w:cs="Arial"/>
                <w:b/>
                <w:bCs/>
                <w:color w:val="595959"/>
                <w:spacing w:val="-5"/>
              </w:rPr>
            </w:pPr>
            <w:r w:rsidRPr="002779B8">
              <w:rPr>
                <w:rFonts w:eastAsia="Batang" w:cs="Arial"/>
                <w:b/>
                <w:bCs/>
                <w:color w:val="595959"/>
                <w:spacing w:val="-5"/>
              </w:rPr>
              <w:t>–</w:t>
            </w:r>
          </w:p>
        </w:tc>
        <w:tc>
          <w:tcPr>
            <w:tcW w:w="897" w:type="dxa"/>
            <w:shd w:val="clear" w:color="auto" w:fill="auto"/>
            <w:vAlign w:val="bottom"/>
          </w:tcPr>
          <w:p w:rsidR="007C458D" w:rsidRPr="00AA1F08" w:rsidRDefault="007C458D" w:rsidP="007C458D">
            <w:pPr>
              <w:ind w:right="17"/>
              <w:jc w:val="right"/>
              <w:rPr>
                <w:rFonts w:eastAsia="Batang" w:cs="Arial"/>
                <w:color w:val="595959"/>
                <w:spacing w:val="-5"/>
              </w:rPr>
            </w:pPr>
            <w:r>
              <w:rPr>
                <w:rFonts w:eastAsia="Batang" w:cs="Arial"/>
                <w:color w:val="595959"/>
                <w:spacing w:val="-5"/>
              </w:rPr>
              <w:t>(4)</w:t>
            </w:r>
          </w:p>
        </w:tc>
        <w:tc>
          <w:tcPr>
            <w:tcW w:w="900" w:type="dxa"/>
            <w:shd w:val="clear" w:color="auto" w:fill="auto"/>
            <w:vAlign w:val="bottom"/>
          </w:tcPr>
          <w:p w:rsidR="007C458D" w:rsidRPr="00D86D65" w:rsidRDefault="007C458D" w:rsidP="007C458D">
            <w:pPr>
              <w:ind w:right="17"/>
              <w:jc w:val="right"/>
              <w:rPr>
                <w:rFonts w:eastAsia="Batang" w:cs="Arial"/>
                <w:color w:val="595959"/>
                <w:spacing w:val="-5"/>
              </w:rPr>
            </w:pPr>
            <w:r w:rsidRPr="00D86D65">
              <w:rPr>
                <w:rFonts w:eastAsia="Batang" w:cs="Arial"/>
                <w:color w:val="595959"/>
                <w:spacing w:val="-5"/>
              </w:rPr>
              <w:t>(</w:t>
            </w:r>
            <w:r>
              <w:rPr>
                <w:rFonts w:eastAsia="Batang" w:cs="Arial"/>
                <w:color w:val="595959"/>
                <w:spacing w:val="-5"/>
              </w:rPr>
              <w:t>11</w:t>
            </w:r>
            <w:r w:rsidRPr="00D86D65">
              <w:rPr>
                <w:rFonts w:eastAsia="Batang" w:cs="Arial"/>
                <w:color w:val="595959"/>
                <w:spacing w:val="-5"/>
              </w:rPr>
              <w:t>)</w:t>
            </w:r>
          </w:p>
        </w:tc>
      </w:tr>
      <w:tr w:rsidR="007C458D" w:rsidRPr="00F550B2" w:rsidTr="007C458D">
        <w:tc>
          <w:tcPr>
            <w:tcW w:w="7088" w:type="dxa"/>
            <w:gridSpan w:val="2"/>
            <w:shd w:val="clear" w:color="auto" w:fill="auto"/>
            <w:vAlign w:val="bottom"/>
          </w:tcPr>
          <w:p w:rsidR="007C458D" w:rsidRPr="00F550B2" w:rsidRDefault="007C458D" w:rsidP="007C458D">
            <w:pPr>
              <w:tabs>
                <w:tab w:val="left" w:pos="2128"/>
              </w:tabs>
              <w:rPr>
                <w:rFonts w:eastAsia="Batang" w:cs="Arial"/>
                <w:bCs/>
                <w:caps/>
                <w:color w:val="595959"/>
                <w:spacing w:val="-5"/>
                <w:kern w:val="32"/>
              </w:rPr>
            </w:pPr>
            <w:r w:rsidRPr="00F550B2">
              <w:rPr>
                <w:rFonts w:eastAsia="Batang" w:cs="Arial"/>
                <w:bCs/>
                <w:color w:val="595959"/>
                <w:spacing w:val="-5"/>
              </w:rPr>
              <w:t xml:space="preserve">Reclassified to </w:t>
            </w:r>
            <w:r>
              <w:rPr>
                <w:rFonts w:eastAsia="Batang" w:cs="Arial"/>
                <w:bCs/>
                <w:color w:val="595959"/>
                <w:spacing w:val="-5"/>
              </w:rPr>
              <w:t>liabilities</w:t>
            </w:r>
            <w:r w:rsidRPr="00F550B2">
              <w:rPr>
                <w:rFonts w:eastAsia="Batang" w:cs="Arial"/>
                <w:bCs/>
                <w:color w:val="595959"/>
                <w:spacing w:val="-5"/>
              </w:rPr>
              <w:t xml:space="preserve"> held for sale</w:t>
            </w:r>
          </w:p>
        </w:tc>
        <w:tc>
          <w:tcPr>
            <w:tcW w:w="896" w:type="dxa"/>
            <w:shd w:val="clear" w:color="auto" w:fill="auto"/>
            <w:vAlign w:val="bottom"/>
          </w:tcPr>
          <w:p w:rsidR="007C458D" w:rsidRPr="002779B8" w:rsidRDefault="007C458D" w:rsidP="007C458D">
            <w:pPr>
              <w:ind w:right="57"/>
              <w:jc w:val="right"/>
              <w:rPr>
                <w:rFonts w:eastAsia="Batang" w:cs="Arial"/>
                <w:b/>
                <w:bCs/>
                <w:color w:val="595959"/>
                <w:spacing w:val="-5"/>
              </w:rPr>
            </w:pPr>
            <w:r w:rsidRPr="002779B8">
              <w:rPr>
                <w:rFonts w:eastAsia="Batang" w:cs="Arial"/>
                <w:b/>
                <w:bCs/>
                <w:color w:val="595959"/>
                <w:spacing w:val="-5"/>
              </w:rPr>
              <w:t>1</w:t>
            </w:r>
          </w:p>
        </w:tc>
        <w:tc>
          <w:tcPr>
            <w:tcW w:w="897" w:type="dxa"/>
            <w:shd w:val="clear" w:color="auto" w:fill="auto"/>
            <w:vAlign w:val="bottom"/>
          </w:tcPr>
          <w:p w:rsidR="007C458D" w:rsidRPr="00AA1F08" w:rsidRDefault="007C458D" w:rsidP="007C458D">
            <w:pPr>
              <w:ind w:right="57"/>
              <w:jc w:val="right"/>
              <w:rPr>
                <w:rFonts w:eastAsia="Batang" w:cs="Arial"/>
                <w:color w:val="595959"/>
                <w:spacing w:val="-5"/>
              </w:rPr>
            </w:pPr>
            <w:r w:rsidRPr="00AA1F08">
              <w:rPr>
                <w:rFonts w:eastAsia="Batang" w:cs="Arial"/>
                <w:color w:val="595959"/>
                <w:spacing w:val="-5"/>
              </w:rPr>
              <w:t>31</w:t>
            </w:r>
          </w:p>
        </w:tc>
        <w:tc>
          <w:tcPr>
            <w:tcW w:w="900" w:type="dxa"/>
            <w:shd w:val="clear" w:color="auto" w:fill="auto"/>
            <w:vAlign w:val="bottom"/>
          </w:tcPr>
          <w:p w:rsidR="007C458D" w:rsidRPr="00D86D65" w:rsidRDefault="007C458D" w:rsidP="007C458D">
            <w:pPr>
              <w:ind w:right="57"/>
              <w:jc w:val="right"/>
              <w:rPr>
                <w:rFonts w:eastAsia="Batang" w:cs="Arial"/>
                <w:color w:val="595959"/>
                <w:spacing w:val="-5"/>
              </w:rPr>
            </w:pPr>
            <w:r w:rsidRPr="00D86D65">
              <w:rPr>
                <w:rFonts w:eastAsia="Batang" w:cs="Arial"/>
                <w:color w:val="595959"/>
                <w:spacing w:val="-5"/>
              </w:rPr>
              <w:t>30</w:t>
            </w:r>
          </w:p>
        </w:tc>
      </w:tr>
      <w:tr w:rsidR="007C458D" w:rsidRPr="00F550B2" w:rsidTr="007C458D">
        <w:tc>
          <w:tcPr>
            <w:tcW w:w="7088" w:type="dxa"/>
            <w:gridSpan w:val="2"/>
            <w:shd w:val="clear" w:color="auto" w:fill="auto"/>
            <w:vAlign w:val="bottom"/>
          </w:tcPr>
          <w:p w:rsidR="007C458D" w:rsidRPr="00F550B2" w:rsidRDefault="007C458D" w:rsidP="007C458D">
            <w:pPr>
              <w:tabs>
                <w:tab w:val="left" w:pos="2128"/>
              </w:tabs>
              <w:rPr>
                <w:rFonts w:eastAsia="Batang" w:cs="Arial"/>
                <w:caps/>
                <w:color w:val="595959"/>
                <w:spacing w:val="-5"/>
                <w:kern w:val="32"/>
              </w:rPr>
            </w:pPr>
            <w:r w:rsidRPr="00F550B2">
              <w:rPr>
                <w:rFonts w:eastAsia="Batang" w:cs="Arial"/>
                <w:bCs/>
                <w:color w:val="595959"/>
                <w:spacing w:val="-5"/>
              </w:rPr>
              <w:t xml:space="preserve">Reclassified to assets held for </w:t>
            </w:r>
            <w:r>
              <w:rPr>
                <w:rFonts w:eastAsia="Batang" w:cs="Arial"/>
                <w:bCs/>
                <w:color w:val="595959"/>
                <w:spacing w:val="-5"/>
              </w:rPr>
              <w:t>sale and subsequently sold</w:t>
            </w:r>
          </w:p>
        </w:tc>
        <w:tc>
          <w:tcPr>
            <w:tcW w:w="896" w:type="dxa"/>
            <w:shd w:val="clear" w:color="auto" w:fill="auto"/>
            <w:vAlign w:val="bottom"/>
          </w:tcPr>
          <w:p w:rsidR="007C458D" w:rsidRPr="002779B8" w:rsidRDefault="007C458D" w:rsidP="007C458D">
            <w:pPr>
              <w:ind w:right="57"/>
              <w:jc w:val="right"/>
              <w:rPr>
                <w:rFonts w:eastAsia="Batang" w:cs="Arial"/>
                <w:b/>
                <w:bCs/>
                <w:color w:val="595959"/>
                <w:spacing w:val="-5"/>
              </w:rPr>
            </w:pPr>
            <w:r w:rsidRPr="002779B8">
              <w:rPr>
                <w:rFonts w:eastAsia="Batang" w:cs="Arial"/>
                <w:b/>
                <w:bCs/>
                <w:color w:val="595959"/>
                <w:spacing w:val="-5"/>
              </w:rPr>
              <w:t>–</w:t>
            </w:r>
          </w:p>
        </w:tc>
        <w:tc>
          <w:tcPr>
            <w:tcW w:w="897" w:type="dxa"/>
            <w:shd w:val="clear" w:color="auto" w:fill="auto"/>
            <w:vAlign w:val="bottom"/>
          </w:tcPr>
          <w:p w:rsidR="007C458D" w:rsidRPr="00AA1F08" w:rsidRDefault="007C458D" w:rsidP="007C458D">
            <w:pPr>
              <w:ind w:right="17"/>
              <w:jc w:val="right"/>
              <w:rPr>
                <w:rFonts w:eastAsia="Batang" w:cs="Arial"/>
                <w:color w:val="595959"/>
                <w:spacing w:val="-5"/>
              </w:rPr>
            </w:pPr>
            <w:r w:rsidRPr="00AA1F08">
              <w:rPr>
                <w:rFonts w:eastAsia="Batang" w:cs="Arial"/>
                <w:color w:val="595959"/>
                <w:spacing w:val="-5"/>
              </w:rPr>
              <w:t>(8)</w:t>
            </w:r>
          </w:p>
        </w:tc>
        <w:tc>
          <w:tcPr>
            <w:tcW w:w="900" w:type="dxa"/>
            <w:shd w:val="clear" w:color="auto" w:fill="auto"/>
            <w:vAlign w:val="bottom"/>
          </w:tcPr>
          <w:p w:rsidR="007C458D" w:rsidRPr="00D86D65" w:rsidRDefault="007C458D" w:rsidP="007C458D">
            <w:pPr>
              <w:ind w:right="17"/>
              <w:jc w:val="right"/>
              <w:rPr>
                <w:rFonts w:eastAsia="Batang" w:cs="Arial"/>
                <w:color w:val="595959"/>
                <w:spacing w:val="-5"/>
              </w:rPr>
            </w:pPr>
            <w:r w:rsidRPr="00D86D65">
              <w:rPr>
                <w:rFonts w:eastAsia="Batang" w:cs="Arial"/>
                <w:color w:val="595959"/>
                <w:spacing w:val="-5"/>
              </w:rPr>
              <w:t>(2)</w:t>
            </w:r>
          </w:p>
        </w:tc>
      </w:tr>
      <w:tr w:rsidR="007C458D" w:rsidRPr="00F550B2" w:rsidTr="007C458D">
        <w:tc>
          <w:tcPr>
            <w:tcW w:w="7088" w:type="dxa"/>
            <w:gridSpan w:val="2"/>
            <w:tcBorders>
              <w:top w:val="single" w:sz="2" w:space="0" w:color="000000"/>
              <w:bottom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At end of period</w:t>
            </w:r>
          </w:p>
        </w:tc>
        <w:tc>
          <w:tcPr>
            <w:tcW w:w="896" w:type="dxa"/>
            <w:tcBorders>
              <w:top w:val="single" w:sz="2" w:space="0" w:color="000000"/>
              <w:bottom w:val="single" w:sz="2" w:space="0" w:color="000000"/>
            </w:tcBorders>
            <w:shd w:val="clear" w:color="auto" w:fill="auto"/>
            <w:vAlign w:val="bottom"/>
          </w:tcPr>
          <w:p w:rsidR="007C458D" w:rsidRPr="00F550B2"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(397)</w:t>
            </w:r>
          </w:p>
        </w:tc>
        <w:tc>
          <w:tcPr>
            <w:tcW w:w="897" w:type="dxa"/>
            <w:tcBorders>
              <w:top w:val="single" w:sz="2" w:space="0" w:color="000000"/>
              <w:bottom w:val="single" w:sz="2" w:space="0" w:color="000000"/>
            </w:tcBorders>
            <w:shd w:val="clear" w:color="auto" w:fill="auto"/>
            <w:vAlign w:val="bottom"/>
          </w:tcPr>
          <w:p w:rsidR="007C458D" w:rsidRPr="00A6236C" w:rsidRDefault="007C458D" w:rsidP="007C458D">
            <w:pPr>
              <w:ind w:right="17"/>
              <w:jc w:val="right"/>
              <w:rPr>
                <w:rFonts w:eastAsia="Batang" w:cs="Arial"/>
                <w:caps/>
                <w:color w:val="595959"/>
                <w:spacing w:val="-5"/>
                <w:kern w:val="32"/>
                <w:szCs w:val="20"/>
              </w:rPr>
            </w:pPr>
            <w:r w:rsidRPr="00D77C9E">
              <w:rPr>
                <w:rFonts w:eastAsia="Batang" w:cs="Arial"/>
                <w:bCs/>
                <w:color w:val="595959"/>
                <w:spacing w:val="-5"/>
                <w:szCs w:val="20"/>
              </w:rPr>
              <w:t>(345)</w:t>
            </w:r>
          </w:p>
        </w:tc>
        <w:tc>
          <w:tcPr>
            <w:tcW w:w="900" w:type="dxa"/>
            <w:tcBorders>
              <w:top w:val="single" w:sz="2" w:space="0" w:color="000000"/>
              <w:bottom w:val="single" w:sz="2" w:space="0" w:color="000000"/>
            </w:tcBorders>
            <w:shd w:val="clear" w:color="auto" w:fill="auto"/>
            <w:vAlign w:val="bottom"/>
          </w:tcPr>
          <w:p w:rsidR="007C458D" w:rsidRPr="00D86D65" w:rsidRDefault="007C458D" w:rsidP="007C458D">
            <w:pPr>
              <w:ind w:right="17"/>
              <w:jc w:val="right"/>
              <w:rPr>
                <w:rFonts w:eastAsia="Batang" w:cs="Arial"/>
                <w:caps/>
                <w:color w:val="595959"/>
                <w:spacing w:val="-5"/>
                <w:kern w:val="32"/>
                <w:szCs w:val="20"/>
              </w:rPr>
            </w:pPr>
            <w:r w:rsidRPr="00D86D65">
              <w:rPr>
                <w:rFonts w:eastAsia="Batang" w:cs="Arial"/>
                <w:color w:val="595959"/>
                <w:spacing w:val="-5"/>
                <w:szCs w:val="20"/>
              </w:rPr>
              <w:t>(434)</w:t>
            </w:r>
          </w:p>
        </w:tc>
      </w:tr>
    </w:tbl>
    <w:p w:rsidR="007C458D" w:rsidRDefault="007C458D" w:rsidP="007C458D">
      <w:pPr>
        <w:keepNext/>
        <w:spacing w:before="60"/>
        <w:outlineLvl w:val="0"/>
        <w:rPr>
          <w:rFonts w:eastAsia="Batang" w:cs="Arial"/>
          <w:color w:val="595959"/>
          <w:spacing w:val="-6"/>
          <w:sz w:val="14"/>
        </w:rPr>
      </w:pPr>
      <w:r w:rsidRPr="004A33B2">
        <w:rPr>
          <w:rFonts w:eastAsia="Batang" w:cs="Arial"/>
          <w:color w:val="595959"/>
          <w:spacing w:val="-6"/>
          <w:sz w:val="14"/>
          <w:vertAlign w:val="superscript"/>
        </w:rPr>
        <w:t>2</w:t>
      </w:r>
      <w:r>
        <w:rPr>
          <w:rFonts w:eastAsia="Batang" w:cs="Arial"/>
          <w:color w:val="595959"/>
          <w:spacing w:val="-6"/>
          <w:sz w:val="14"/>
        </w:rPr>
        <w:t xml:space="preserve"> Re-presented to classify Rail Italy as a discontinued operation (Note 9).</w:t>
      </w:r>
    </w:p>
    <w:p w:rsidR="007C458D" w:rsidRPr="007E7340" w:rsidRDefault="007C458D" w:rsidP="007C458D">
      <w:pPr>
        <w:ind w:left="113" w:hanging="113"/>
        <w:rPr>
          <w:rFonts w:eastAsia="Batang" w:cs="Arial"/>
          <w:color w:val="595959"/>
          <w:spacing w:val="-6"/>
          <w:sz w:val="14"/>
        </w:rPr>
      </w:pPr>
      <w:r>
        <w:rPr>
          <w:rFonts w:eastAsia="Batang" w:cs="Arial"/>
          <w:color w:val="595959"/>
          <w:spacing w:val="-6"/>
          <w:sz w:val="14"/>
          <w:szCs w:val="14"/>
          <w:vertAlign w:val="superscript"/>
        </w:rPr>
        <w:t>4</w:t>
      </w:r>
      <w:r w:rsidRPr="002165ED">
        <w:rPr>
          <w:rFonts w:eastAsia="Batang" w:cs="Arial"/>
          <w:color w:val="595959"/>
          <w:spacing w:val="-6"/>
          <w:sz w:val="14"/>
        </w:rPr>
        <w:t xml:space="preserve"> Re</w:t>
      </w:r>
      <w:r>
        <w:rPr>
          <w:rFonts w:eastAsia="Batang" w:cs="Arial"/>
          <w:color w:val="595959"/>
          <w:spacing w:val="-6"/>
          <w:sz w:val="14"/>
        </w:rPr>
        <w:t xml:space="preserve">stated </w:t>
      </w:r>
      <w:r w:rsidRPr="007E7340">
        <w:rPr>
          <w:rFonts w:eastAsia="Batang" w:cs="Arial"/>
          <w:color w:val="595959"/>
          <w:spacing w:val="-6"/>
          <w:sz w:val="14"/>
        </w:rPr>
        <w:t>to reflect the effects of IAS 19 Employee Benefits (Revised)</w:t>
      </w:r>
      <w:r>
        <w:rPr>
          <w:rFonts w:eastAsia="Batang" w:cs="Arial"/>
          <w:color w:val="595959"/>
          <w:spacing w:val="-6"/>
          <w:sz w:val="14"/>
        </w:rPr>
        <w:t>.</w:t>
      </w:r>
    </w:p>
    <w:p w:rsidR="007C458D" w:rsidRPr="00F550B2" w:rsidRDefault="007C458D" w:rsidP="007C458D">
      <w:pPr>
        <w:jc w:val="both"/>
        <w:rPr>
          <w:rFonts w:eastAsia="Batang" w:cs="Arial"/>
          <w:color w:val="595959"/>
          <w:spacing w:val="-6"/>
          <w:szCs w:val="18"/>
          <w:lang w:val="en-US"/>
        </w:rPr>
      </w:pPr>
    </w:p>
    <w:p w:rsidR="007C458D" w:rsidRPr="00F550B2" w:rsidRDefault="007C458D" w:rsidP="007C458D">
      <w:pPr>
        <w:jc w:val="both"/>
        <w:rPr>
          <w:rFonts w:eastAsia="Batang" w:cs="Arial"/>
          <w:color w:val="595959"/>
          <w:spacing w:val="-6"/>
          <w:szCs w:val="18"/>
        </w:rPr>
      </w:pPr>
      <w:r w:rsidRPr="00F550B2">
        <w:rPr>
          <w:rFonts w:eastAsia="Batang" w:cs="Arial"/>
          <w:color w:val="595959"/>
          <w:spacing w:val="-6"/>
          <w:szCs w:val="18"/>
          <w:lang w:val="en-US"/>
        </w:rPr>
        <w:t>The investment strategy of the Balfour Beatty Pension Fund (BBPF) and the sensitivity analysis of the Group’s retirement benefit obligations and assets to different actuarial assumptions are set out in Note 2</w:t>
      </w:r>
      <w:r>
        <w:rPr>
          <w:rFonts w:eastAsia="Batang" w:cs="Arial"/>
          <w:color w:val="595959"/>
          <w:spacing w:val="-6"/>
          <w:szCs w:val="18"/>
          <w:lang w:val="en-US"/>
        </w:rPr>
        <w:t>8</w:t>
      </w:r>
      <w:r w:rsidRPr="00F550B2">
        <w:rPr>
          <w:rFonts w:eastAsia="Batang" w:cs="Arial"/>
          <w:color w:val="595959"/>
          <w:spacing w:val="-6"/>
          <w:szCs w:val="18"/>
          <w:lang w:val="en-US"/>
        </w:rPr>
        <w:t xml:space="preserve"> on pages 1</w:t>
      </w:r>
      <w:r>
        <w:rPr>
          <w:rFonts w:eastAsia="Batang" w:cs="Arial"/>
          <w:color w:val="595959"/>
          <w:spacing w:val="-6"/>
          <w:szCs w:val="18"/>
          <w:lang w:val="en-US"/>
        </w:rPr>
        <w:t>29</w:t>
      </w:r>
      <w:r w:rsidRPr="00F550B2">
        <w:rPr>
          <w:rFonts w:eastAsia="Batang" w:cs="Arial"/>
          <w:color w:val="595959"/>
          <w:spacing w:val="-6"/>
          <w:szCs w:val="18"/>
          <w:lang w:val="en-US"/>
        </w:rPr>
        <w:t xml:space="preserve"> </w:t>
      </w:r>
      <w:r>
        <w:rPr>
          <w:rFonts w:eastAsia="Batang" w:cs="Arial"/>
          <w:color w:val="595959"/>
          <w:spacing w:val="-6"/>
          <w:szCs w:val="18"/>
          <w:lang w:val="en-US"/>
        </w:rPr>
        <w:t>to 130 and 134</w:t>
      </w:r>
      <w:r w:rsidRPr="00F550B2">
        <w:rPr>
          <w:rFonts w:eastAsia="Batang" w:cs="Arial"/>
          <w:color w:val="595959"/>
          <w:spacing w:val="-6"/>
          <w:szCs w:val="18"/>
          <w:lang w:val="en-US"/>
        </w:rPr>
        <w:t xml:space="preserve"> of the Annual Report and Accounts </w:t>
      </w:r>
      <w:r>
        <w:rPr>
          <w:rFonts w:eastAsia="Batang" w:cs="Arial"/>
          <w:color w:val="595959"/>
          <w:spacing w:val="-6"/>
          <w:szCs w:val="18"/>
          <w:lang w:val="en-US"/>
        </w:rPr>
        <w:t>2013</w:t>
      </w:r>
      <w:r w:rsidRPr="00F550B2">
        <w:rPr>
          <w:rFonts w:eastAsia="Batang" w:cs="Arial"/>
          <w:color w:val="595959"/>
          <w:spacing w:val="-6"/>
          <w:szCs w:val="18"/>
          <w:lang w:val="en-US"/>
        </w:rPr>
        <w:t xml:space="preserve">. </w:t>
      </w:r>
    </w:p>
    <w:p w:rsidR="007C458D" w:rsidRPr="00F550B2" w:rsidRDefault="007C458D" w:rsidP="007C458D">
      <w:pPr>
        <w:jc w:val="both"/>
        <w:rPr>
          <w:rFonts w:cs="Arial"/>
          <w:color w:val="595959"/>
          <w:spacing w:val="-6"/>
          <w:szCs w:val="18"/>
        </w:rPr>
      </w:pPr>
    </w:p>
    <w:p w:rsidR="007C458D" w:rsidRDefault="007C458D" w:rsidP="007C458D">
      <w:pPr>
        <w:rPr>
          <w:rFonts w:cs="Arial"/>
          <w:color w:val="595959"/>
          <w:spacing w:val="-6"/>
          <w:szCs w:val="18"/>
        </w:rPr>
      </w:pPr>
      <w:r>
        <w:rPr>
          <w:rFonts w:cs="Arial"/>
          <w:color w:val="595959"/>
          <w:spacing w:val="-6"/>
          <w:szCs w:val="18"/>
        </w:rPr>
        <w:br w:type="page"/>
      </w:r>
    </w:p>
    <w:p w:rsidR="007C458D" w:rsidRPr="00F550B2" w:rsidRDefault="007C458D" w:rsidP="007C458D">
      <w:pPr>
        <w:keepNext/>
        <w:outlineLvl w:val="0"/>
        <w:rPr>
          <w:rFonts w:cs="Arial"/>
          <w:b/>
          <w:bCs/>
          <w:color w:val="005D99"/>
          <w:spacing w:val="-6"/>
          <w:kern w:val="32"/>
          <w:szCs w:val="18"/>
        </w:rPr>
      </w:pPr>
      <w:r w:rsidRPr="000D2512">
        <w:rPr>
          <w:rFonts w:cs="Arial"/>
          <w:b/>
          <w:bCs/>
          <w:color w:val="005D99"/>
          <w:spacing w:val="-6"/>
          <w:kern w:val="32"/>
          <w:szCs w:val="18"/>
        </w:rPr>
        <w:lastRenderedPageBreak/>
        <w:t>16 Retirement benefit liabilities</w:t>
      </w:r>
      <w:r>
        <w:rPr>
          <w:rFonts w:cs="Arial"/>
          <w:b/>
          <w:bCs/>
          <w:color w:val="005D99"/>
          <w:spacing w:val="-6"/>
          <w:kern w:val="32"/>
          <w:szCs w:val="18"/>
        </w:rPr>
        <w:t xml:space="preserve"> continued</w:t>
      </w:r>
    </w:p>
    <w:p w:rsidR="007C458D" w:rsidRDefault="007C458D" w:rsidP="007C458D">
      <w:pPr>
        <w:jc w:val="both"/>
        <w:rPr>
          <w:rFonts w:cs="Arial"/>
          <w:color w:val="595959"/>
          <w:spacing w:val="-6"/>
          <w:szCs w:val="18"/>
        </w:rPr>
      </w:pPr>
    </w:p>
    <w:p w:rsidR="007C458D" w:rsidRDefault="007C458D" w:rsidP="007C458D">
      <w:pPr>
        <w:jc w:val="both"/>
        <w:rPr>
          <w:rFonts w:cs="Arial"/>
          <w:color w:val="595959"/>
          <w:spacing w:val="-6"/>
          <w:szCs w:val="18"/>
        </w:rPr>
      </w:pPr>
      <w:r w:rsidRPr="00766DA0">
        <w:rPr>
          <w:rFonts w:cs="Arial"/>
          <w:color w:val="595959"/>
          <w:spacing w:val="-6"/>
          <w:szCs w:val="18"/>
        </w:rPr>
        <w:t>A formal triennial funding valuation of the BBPF was carried out as at 31 March 2013. As a result the Group agreed with effect from April 2013 to make revised total deficit payments of £50m per annum, increasing to: £55m per annum from April 2016; £60m per annum from April 2017; and £65m per annum from April 2018 to May 2020, increasing each year by CPI (minimum 0% and capped at 5%) plus 200% of any increase in the Company’s dividend in excess of capped CPI.  If the Company makes any one-off return of value to shareholders such as a special dividend, share buy-back, capital payment or similar before the next actuarial valuation is agreed, there will be an additional increase in the deficit payment for the following year only, calculated as the regular deficit payment for that year multiplied by 75%, multiplied by the value of the one-off return of value, divided by the total of the regular dividends for the year in which the one-off return was made.  The Group has the ability to use surplus funds in the defined benefit section of the BBPF to pay its contributions towards future service benefits in the defined benefit and defined contribution sections of the scheme.</w:t>
      </w:r>
      <w:r>
        <w:rPr>
          <w:rFonts w:cs="Arial"/>
          <w:color w:val="595959"/>
          <w:spacing w:val="-6"/>
          <w:szCs w:val="18"/>
        </w:rPr>
        <w:t xml:space="preserve"> </w:t>
      </w:r>
    </w:p>
    <w:p w:rsidR="007C458D" w:rsidRDefault="007C458D" w:rsidP="007C458D">
      <w:pPr>
        <w:jc w:val="both"/>
        <w:rPr>
          <w:rFonts w:cs="Arial"/>
          <w:color w:val="595959"/>
          <w:spacing w:val="-6"/>
          <w:szCs w:val="18"/>
        </w:rPr>
      </w:pPr>
    </w:p>
    <w:p w:rsidR="007C458D" w:rsidRDefault="007C458D" w:rsidP="007C458D">
      <w:pPr>
        <w:jc w:val="both"/>
        <w:rPr>
          <w:rFonts w:cs="Arial"/>
          <w:color w:val="595959"/>
          <w:spacing w:val="-6"/>
          <w:szCs w:val="18"/>
        </w:rPr>
      </w:pPr>
      <w:r w:rsidRPr="00766DA0">
        <w:rPr>
          <w:rFonts w:cs="Arial"/>
          <w:color w:val="595959"/>
          <w:spacing w:val="-6"/>
          <w:szCs w:val="18"/>
        </w:rPr>
        <w:t>On 31 August 2013 the majority of members of the BBPF ceased to accrue future defined benefits and became deferred members resulting in a curtailment charge of £53m, recognised as a non-underlying item, of which £2m related to discontinued operations. During 2013 various group restructurings resulted in an additional £1m curtailment charge.</w:t>
      </w:r>
    </w:p>
    <w:p w:rsidR="007C458D" w:rsidRPr="00F550B2" w:rsidRDefault="007C458D" w:rsidP="007C458D">
      <w:pPr>
        <w:jc w:val="both"/>
        <w:rPr>
          <w:rFonts w:cs="Arial"/>
          <w:color w:val="595959"/>
          <w:spacing w:val="-6"/>
          <w:szCs w:val="18"/>
        </w:rPr>
      </w:pPr>
    </w:p>
    <w:p w:rsidR="007C458D" w:rsidRPr="00F550B2" w:rsidRDefault="007C458D" w:rsidP="007C458D">
      <w:pPr>
        <w:keepNext/>
        <w:jc w:val="both"/>
        <w:outlineLvl w:val="0"/>
        <w:rPr>
          <w:rFonts w:cs="Arial"/>
          <w:b/>
          <w:bCs/>
          <w:color w:val="005D99"/>
          <w:spacing w:val="-6"/>
          <w:kern w:val="32"/>
          <w:szCs w:val="18"/>
        </w:rPr>
      </w:pPr>
      <w:r w:rsidRPr="00F550B2">
        <w:rPr>
          <w:rFonts w:cs="Arial"/>
          <w:b/>
          <w:bCs/>
          <w:color w:val="005D99"/>
          <w:spacing w:val="-6"/>
          <w:kern w:val="32"/>
          <w:szCs w:val="18"/>
        </w:rPr>
        <w:t>17 Share capital</w:t>
      </w:r>
    </w:p>
    <w:p w:rsidR="007C458D" w:rsidRPr="00F550B2" w:rsidRDefault="007C458D" w:rsidP="007C458D">
      <w:pPr>
        <w:jc w:val="both"/>
        <w:rPr>
          <w:rFonts w:eastAsia="Batang" w:cs="Arial"/>
          <w:color w:val="595959"/>
          <w:spacing w:val="-6"/>
          <w:szCs w:val="18"/>
        </w:rPr>
      </w:pPr>
    </w:p>
    <w:p w:rsidR="007C458D" w:rsidRPr="00F550B2" w:rsidRDefault="007C458D" w:rsidP="007C458D">
      <w:pPr>
        <w:jc w:val="both"/>
        <w:rPr>
          <w:rFonts w:eastAsia="Batang" w:cs="Arial"/>
          <w:color w:val="595959"/>
          <w:spacing w:val="-6"/>
          <w:szCs w:val="18"/>
        </w:rPr>
      </w:pPr>
      <w:r w:rsidRPr="00F550B2">
        <w:rPr>
          <w:rFonts w:eastAsia="Batang" w:cs="Arial"/>
          <w:color w:val="595959"/>
          <w:spacing w:val="-6"/>
          <w:szCs w:val="18"/>
        </w:rPr>
        <w:t xml:space="preserve">During the half-year ended </w:t>
      </w:r>
      <w:r>
        <w:rPr>
          <w:rFonts w:eastAsia="Batang" w:cs="Arial"/>
          <w:color w:val="595959"/>
          <w:spacing w:val="-6"/>
          <w:szCs w:val="18"/>
        </w:rPr>
        <w:t>27 June</w:t>
      </w:r>
      <w:r w:rsidRPr="00F550B2">
        <w:rPr>
          <w:rFonts w:eastAsia="Batang" w:cs="Arial"/>
          <w:color w:val="595959"/>
          <w:spacing w:val="-6"/>
          <w:szCs w:val="18"/>
        </w:rPr>
        <w:t xml:space="preserve"> </w:t>
      </w:r>
      <w:r>
        <w:rPr>
          <w:rFonts w:eastAsia="Batang" w:cs="Arial"/>
          <w:color w:val="595959"/>
          <w:spacing w:val="-6"/>
          <w:szCs w:val="18"/>
        </w:rPr>
        <w:t>2014</w:t>
      </w:r>
      <w:r w:rsidRPr="00F550B2">
        <w:rPr>
          <w:rFonts w:eastAsia="Batang" w:cs="Arial"/>
          <w:color w:val="595959"/>
          <w:spacing w:val="-6"/>
          <w:szCs w:val="18"/>
        </w:rPr>
        <w:t xml:space="preserve">, </w:t>
      </w:r>
      <w:r>
        <w:rPr>
          <w:rFonts w:eastAsia="Batang" w:cs="Arial"/>
          <w:color w:val="595959"/>
          <w:spacing w:val="-6"/>
          <w:szCs w:val="18"/>
        </w:rPr>
        <w:t xml:space="preserve">73,862 </w:t>
      </w:r>
      <w:r w:rsidRPr="00F550B2">
        <w:rPr>
          <w:rFonts w:eastAsia="Batang" w:cs="Arial"/>
          <w:color w:val="595959"/>
          <w:spacing w:val="-6"/>
          <w:szCs w:val="18"/>
        </w:rPr>
        <w:t xml:space="preserve">ordinary shares were issued following the exercise of savings-related share options and </w:t>
      </w:r>
      <w:r>
        <w:rPr>
          <w:rFonts w:eastAsia="Batang" w:cs="Arial"/>
          <w:color w:val="595959"/>
          <w:spacing w:val="-6"/>
          <w:szCs w:val="18"/>
        </w:rPr>
        <w:t>318,840</w:t>
      </w:r>
      <w:r w:rsidRPr="00F550B2">
        <w:rPr>
          <w:rFonts w:eastAsia="Batang" w:cs="Arial"/>
          <w:color w:val="595959"/>
          <w:spacing w:val="-6"/>
          <w:szCs w:val="18"/>
        </w:rPr>
        <w:t xml:space="preserve"> ordinary shares were issued following the exercise of executive share options for an aggr</w:t>
      </w:r>
      <w:r>
        <w:rPr>
          <w:rFonts w:eastAsia="Batang" w:cs="Arial"/>
          <w:color w:val="595959"/>
          <w:spacing w:val="-6"/>
          <w:szCs w:val="18"/>
        </w:rPr>
        <w:t>egate cash consideration of £0.9</w:t>
      </w:r>
      <w:r w:rsidRPr="00F550B2">
        <w:rPr>
          <w:rFonts w:eastAsia="Batang" w:cs="Arial"/>
          <w:color w:val="595959"/>
          <w:spacing w:val="-6"/>
          <w:szCs w:val="18"/>
        </w:rPr>
        <w:t xml:space="preserve">m. </w:t>
      </w:r>
    </w:p>
    <w:p w:rsidR="007C458D" w:rsidRPr="00F550B2" w:rsidRDefault="007C458D" w:rsidP="007C458D">
      <w:pPr>
        <w:jc w:val="both"/>
        <w:rPr>
          <w:rFonts w:eastAsia="Batang" w:cs="Arial"/>
          <w:color w:val="595959"/>
          <w:spacing w:val="-6"/>
          <w:szCs w:val="18"/>
        </w:rPr>
      </w:pPr>
    </w:p>
    <w:p w:rsidR="007C458D" w:rsidRPr="00F550B2" w:rsidRDefault="007C458D" w:rsidP="007C458D">
      <w:pPr>
        <w:jc w:val="both"/>
        <w:rPr>
          <w:rFonts w:eastAsia="Batang" w:cs="Arial"/>
          <w:color w:val="595959"/>
          <w:spacing w:val="-6"/>
          <w:szCs w:val="18"/>
        </w:rPr>
      </w:pPr>
      <w:r>
        <w:rPr>
          <w:rFonts w:eastAsia="Batang" w:cs="Arial"/>
          <w:color w:val="595959"/>
          <w:spacing w:val="-6"/>
          <w:szCs w:val="18"/>
        </w:rPr>
        <w:t>During</w:t>
      </w:r>
      <w:r w:rsidRPr="00F550B2">
        <w:rPr>
          <w:rFonts w:eastAsia="Batang" w:cs="Arial"/>
          <w:color w:val="595959"/>
          <w:spacing w:val="-6"/>
          <w:szCs w:val="18"/>
        </w:rPr>
        <w:t xml:space="preserve"> the half-year ended </w:t>
      </w:r>
      <w:r>
        <w:rPr>
          <w:rFonts w:eastAsia="Batang" w:cs="Arial"/>
          <w:color w:val="595959"/>
          <w:spacing w:val="-6"/>
          <w:szCs w:val="18"/>
        </w:rPr>
        <w:t>27 June</w:t>
      </w:r>
      <w:r w:rsidRPr="00F550B2">
        <w:rPr>
          <w:rFonts w:eastAsia="Batang" w:cs="Arial"/>
          <w:color w:val="595959"/>
          <w:spacing w:val="-6"/>
          <w:szCs w:val="18"/>
        </w:rPr>
        <w:t xml:space="preserve"> </w:t>
      </w:r>
      <w:r>
        <w:rPr>
          <w:rFonts w:eastAsia="Batang" w:cs="Arial"/>
          <w:color w:val="595959"/>
          <w:spacing w:val="-6"/>
          <w:szCs w:val="18"/>
        </w:rPr>
        <w:t>2014</w:t>
      </w:r>
      <w:r w:rsidRPr="00F550B2">
        <w:rPr>
          <w:rFonts w:eastAsia="Batang" w:cs="Arial"/>
          <w:color w:val="595959"/>
          <w:spacing w:val="-6"/>
          <w:szCs w:val="18"/>
        </w:rPr>
        <w:t xml:space="preserve">, </w:t>
      </w:r>
      <w:r>
        <w:rPr>
          <w:rFonts w:eastAsia="Batang" w:cs="Arial"/>
          <w:color w:val="595959"/>
          <w:spacing w:val="-6"/>
          <w:szCs w:val="18"/>
        </w:rPr>
        <w:t>538,075</w:t>
      </w:r>
      <w:r w:rsidRPr="00F550B2">
        <w:rPr>
          <w:rFonts w:eastAsia="Batang" w:cs="Arial"/>
          <w:color w:val="595959"/>
          <w:spacing w:val="-6"/>
          <w:szCs w:val="18"/>
        </w:rPr>
        <w:t xml:space="preserve"> ordinary shares were purchased for £</w:t>
      </w:r>
      <w:r>
        <w:rPr>
          <w:rFonts w:eastAsia="Batang" w:cs="Arial"/>
          <w:color w:val="595959"/>
          <w:spacing w:val="-6"/>
          <w:szCs w:val="18"/>
        </w:rPr>
        <w:t>1.6</w:t>
      </w:r>
      <w:r w:rsidRPr="00F550B2">
        <w:rPr>
          <w:rFonts w:eastAsia="Batang" w:cs="Arial"/>
          <w:color w:val="595959"/>
          <w:spacing w:val="-6"/>
          <w:szCs w:val="18"/>
        </w:rPr>
        <w:t>m by the Group’s employee discretionary trust to satisfy awards under the Balfour Beatty Performance Share Plan and the Balfour Beatty Deferred Bonus Plan.</w:t>
      </w:r>
    </w:p>
    <w:p w:rsidR="007C458D" w:rsidRPr="00F550B2" w:rsidRDefault="007C458D" w:rsidP="007C458D">
      <w:pPr>
        <w:jc w:val="both"/>
        <w:rPr>
          <w:rFonts w:eastAsia="Batang" w:cs="Arial"/>
          <w:color w:val="595959"/>
          <w:spacing w:val="-6"/>
          <w:szCs w:val="18"/>
        </w:rPr>
      </w:pPr>
    </w:p>
    <w:p w:rsidR="007C458D" w:rsidRDefault="007C458D" w:rsidP="007C458D">
      <w:pPr>
        <w:rPr>
          <w:rFonts w:cs="Arial"/>
          <w:b/>
          <w:bCs/>
          <w:color w:val="005D99"/>
          <w:spacing w:val="-6"/>
          <w:kern w:val="32"/>
          <w:szCs w:val="18"/>
        </w:rPr>
      </w:pPr>
      <w:r>
        <w:rPr>
          <w:rFonts w:cs="Arial"/>
          <w:b/>
          <w:bCs/>
          <w:color w:val="005D99"/>
          <w:spacing w:val="-6"/>
          <w:kern w:val="32"/>
          <w:szCs w:val="18"/>
        </w:rPr>
        <w:br w:type="page"/>
      </w:r>
    </w:p>
    <w:p w:rsidR="007C458D" w:rsidRPr="00F550B2" w:rsidRDefault="007C458D" w:rsidP="007C458D">
      <w:pPr>
        <w:keepNext/>
        <w:outlineLvl w:val="0"/>
        <w:rPr>
          <w:rFonts w:cs="Arial"/>
          <w:b/>
          <w:bCs/>
          <w:color w:val="005D99"/>
          <w:spacing w:val="-6"/>
          <w:kern w:val="32"/>
          <w:szCs w:val="18"/>
        </w:rPr>
      </w:pPr>
      <w:r w:rsidRPr="00F550B2">
        <w:rPr>
          <w:rFonts w:cs="Arial"/>
          <w:b/>
          <w:bCs/>
          <w:color w:val="005D99"/>
          <w:spacing w:val="-6"/>
          <w:kern w:val="32"/>
          <w:szCs w:val="18"/>
        </w:rPr>
        <w:lastRenderedPageBreak/>
        <w:t>18 Notes to the Statement of Cash Flows</w:t>
      </w:r>
    </w:p>
    <w:p w:rsidR="007C458D" w:rsidRPr="00F550B2" w:rsidRDefault="007C458D" w:rsidP="007C458D">
      <w:pPr>
        <w:keepNext/>
        <w:outlineLvl w:val="0"/>
        <w:rPr>
          <w:rFonts w:cs="Arial"/>
          <w:b/>
          <w:bCs/>
          <w:color w:val="595959"/>
          <w:spacing w:val="-6"/>
          <w:kern w:val="32"/>
          <w:szCs w:val="18"/>
        </w:rPr>
      </w:pPr>
    </w:p>
    <w:tbl>
      <w:tblPr>
        <w:tblW w:w="9753" w:type="dxa"/>
        <w:tblLayout w:type="fixed"/>
        <w:tblCellMar>
          <w:left w:w="0" w:type="dxa"/>
          <w:right w:w="0" w:type="dxa"/>
        </w:tblCellMar>
        <w:tblLook w:val="01E0" w:firstRow="1" w:lastRow="1" w:firstColumn="1" w:lastColumn="1" w:noHBand="0" w:noVBand="0"/>
      </w:tblPr>
      <w:tblGrid>
        <w:gridCol w:w="2160"/>
        <w:gridCol w:w="1809"/>
        <w:gridCol w:w="964"/>
        <w:gridCol w:w="964"/>
        <w:gridCol w:w="964"/>
        <w:gridCol w:w="964"/>
        <w:gridCol w:w="964"/>
        <w:gridCol w:w="964"/>
      </w:tblGrid>
      <w:tr w:rsidR="007C458D" w:rsidRPr="00F550B2" w:rsidTr="007C458D">
        <w:tc>
          <w:tcPr>
            <w:tcW w:w="3969" w:type="dxa"/>
            <w:gridSpan w:val="2"/>
            <w:shd w:val="clear" w:color="auto" w:fill="auto"/>
          </w:tcPr>
          <w:p w:rsidR="007C458D" w:rsidRPr="00F550B2" w:rsidRDefault="007C458D" w:rsidP="007C458D">
            <w:pPr>
              <w:ind w:right="57"/>
              <w:rPr>
                <w:rFonts w:eastAsia="Batang" w:cs="Arial"/>
                <w:b/>
                <w:bCs/>
                <w:color w:val="005D99"/>
                <w:spacing w:val="-6"/>
                <w:szCs w:val="18"/>
              </w:rPr>
            </w:pPr>
            <w:r w:rsidRPr="00F550B2">
              <w:rPr>
                <w:rFonts w:eastAsia="Batang" w:cs="Arial"/>
                <w:b/>
                <w:bCs/>
                <w:color w:val="005D99"/>
                <w:spacing w:val="-6"/>
                <w:szCs w:val="18"/>
              </w:rPr>
              <w:t xml:space="preserve">18.1 </w:t>
            </w:r>
            <w:r w:rsidRPr="00F550B2">
              <w:rPr>
                <w:rFonts w:eastAsia="Batang" w:cs="Arial"/>
                <w:b/>
                <w:color w:val="005D99"/>
                <w:spacing w:val="-6"/>
                <w:szCs w:val="18"/>
              </w:rPr>
              <w:t>Cash (used in)/generated from operations</w:t>
            </w:r>
          </w:p>
        </w:tc>
        <w:tc>
          <w:tcPr>
            <w:tcW w:w="964" w:type="dxa"/>
            <w:shd w:val="clear" w:color="auto" w:fill="auto"/>
            <w:vAlign w:val="bottom"/>
          </w:tcPr>
          <w:p w:rsidR="007C458D" w:rsidRPr="00F550B2" w:rsidDel="00FE13BA" w:rsidRDefault="007C458D" w:rsidP="007C458D">
            <w:pPr>
              <w:ind w:right="57"/>
              <w:jc w:val="right"/>
              <w:rPr>
                <w:rFonts w:cs="Arial"/>
                <w:b/>
                <w:bCs/>
                <w:color w:val="595959"/>
                <w:spacing w:val="-5"/>
                <w:sz w:val="12"/>
              </w:rPr>
            </w:pPr>
          </w:p>
        </w:tc>
        <w:tc>
          <w:tcPr>
            <w:tcW w:w="964" w:type="dxa"/>
            <w:vAlign w:val="bottom"/>
          </w:tcPr>
          <w:p w:rsidR="007C458D" w:rsidRPr="00F550B2" w:rsidDel="00FE13BA" w:rsidRDefault="007C458D" w:rsidP="007C458D">
            <w:pPr>
              <w:ind w:right="57"/>
              <w:jc w:val="right"/>
              <w:rPr>
                <w:rFonts w:eastAsia="Batang" w:cs="Arial"/>
                <w:color w:val="595959"/>
                <w:spacing w:val="-6"/>
                <w:sz w:val="12"/>
              </w:rPr>
            </w:pPr>
          </w:p>
        </w:tc>
        <w:tc>
          <w:tcPr>
            <w:tcW w:w="964" w:type="dxa"/>
            <w:vAlign w:val="bottom"/>
          </w:tcPr>
          <w:p w:rsidR="007C458D" w:rsidRPr="00F550B2" w:rsidDel="00FE13BA" w:rsidRDefault="007C458D" w:rsidP="007C458D">
            <w:pPr>
              <w:ind w:right="57"/>
              <w:jc w:val="right"/>
              <w:rPr>
                <w:rFonts w:eastAsia="Batang" w:cs="Arial"/>
                <w:color w:val="595959"/>
                <w:spacing w:val="-6"/>
                <w:sz w:val="12"/>
              </w:rPr>
            </w:pPr>
          </w:p>
        </w:tc>
        <w:tc>
          <w:tcPr>
            <w:tcW w:w="964" w:type="dxa"/>
            <w:vAlign w:val="bottom"/>
          </w:tcPr>
          <w:p w:rsidR="007C458D" w:rsidRPr="00F550B2" w:rsidDel="00FE13BA" w:rsidRDefault="007C458D" w:rsidP="007C458D">
            <w:pPr>
              <w:ind w:right="57"/>
              <w:jc w:val="right"/>
              <w:rPr>
                <w:rFonts w:eastAsia="Batang" w:cs="Arial"/>
                <w:color w:val="595959"/>
                <w:spacing w:val="-6"/>
                <w:sz w:val="12"/>
              </w:rPr>
            </w:pPr>
          </w:p>
        </w:tc>
        <w:tc>
          <w:tcPr>
            <w:tcW w:w="964" w:type="dxa"/>
            <w:shd w:val="clear" w:color="auto" w:fill="auto"/>
            <w:vAlign w:val="bottom"/>
          </w:tcPr>
          <w:p w:rsidR="007C458D" w:rsidRPr="00F550B2" w:rsidDel="00FE13BA" w:rsidRDefault="007C458D" w:rsidP="007C458D">
            <w:pPr>
              <w:ind w:right="57"/>
              <w:jc w:val="right"/>
              <w:rPr>
                <w:rFonts w:eastAsia="Batang" w:cs="Arial"/>
                <w:color w:val="595959"/>
                <w:spacing w:val="-6"/>
                <w:sz w:val="12"/>
              </w:rPr>
            </w:pPr>
          </w:p>
        </w:tc>
        <w:tc>
          <w:tcPr>
            <w:tcW w:w="964" w:type="dxa"/>
            <w:shd w:val="clear" w:color="auto" w:fill="auto"/>
            <w:vAlign w:val="bottom"/>
          </w:tcPr>
          <w:p w:rsidR="007C458D" w:rsidRPr="00F550B2" w:rsidDel="00FE13BA" w:rsidRDefault="007C458D" w:rsidP="007C458D">
            <w:pPr>
              <w:ind w:right="57"/>
              <w:jc w:val="right"/>
              <w:rPr>
                <w:rFonts w:eastAsia="Batang" w:cs="Arial"/>
                <w:color w:val="595959"/>
                <w:spacing w:val="-6"/>
                <w:sz w:val="12"/>
              </w:rPr>
            </w:pPr>
          </w:p>
        </w:tc>
      </w:tr>
      <w:tr w:rsidR="007C458D" w:rsidRPr="00F550B2" w:rsidTr="007C458D">
        <w:tc>
          <w:tcPr>
            <w:tcW w:w="3969" w:type="dxa"/>
            <w:gridSpan w:val="2"/>
            <w:shd w:val="clear" w:color="auto" w:fill="auto"/>
          </w:tcPr>
          <w:p w:rsidR="007C458D" w:rsidRPr="00F550B2" w:rsidDel="00F535E3" w:rsidRDefault="007C458D" w:rsidP="007C458D">
            <w:pPr>
              <w:ind w:right="57"/>
              <w:rPr>
                <w:rFonts w:eastAsia="Batang" w:cs="Arial"/>
                <w:b/>
                <w:bCs/>
                <w:color w:val="005D99"/>
                <w:spacing w:val="-6"/>
                <w:szCs w:val="18"/>
              </w:rPr>
            </w:pPr>
          </w:p>
        </w:tc>
        <w:tc>
          <w:tcPr>
            <w:tcW w:w="1928" w:type="dxa"/>
            <w:gridSpan w:val="2"/>
            <w:tcBorders>
              <w:bottom w:val="single" w:sz="4" w:space="0" w:color="auto"/>
            </w:tcBorders>
            <w:shd w:val="clear" w:color="auto" w:fill="auto"/>
            <w:vAlign w:val="bottom"/>
          </w:tcPr>
          <w:p w:rsidR="007C458D" w:rsidRDefault="007C458D" w:rsidP="007C458D">
            <w:pPr>
              <w:ind w:right="57"/>
              <w:jc w:val="right"/>
              <w:rPr>
                <w:rFonts w:eastAsia="Batang" w:cs="Arial"/>
                <w:b/>
                <w:bCs/>
                <w:caps/>
                <w:color w:val="595959"/>
                <w:spacing w:val="-5"/>
                <w:kern w:val="32"/>
                <w:sz w:val="12"/>
              </w:rPr>
            </w:pPr>
            <w:r>
              <w:rPr>
                <w:rFonts w:cs="Arial"/>
                <w:b/>
                <w:bCs/>
                <w:color w:val="595959"/>
                <w:spacing w:val="-5"/>
                <w:sz w:val="12"/>
              </w:rPr>
              <w:t>Continuing operations</w:t>
            </w:r>
          </w:p>
        </w:tc>
        <w:tc>
          <w:tcPr>
            <w:tcW w:w="964" w:type="dxa"/>
          </w:tcPr>
          <w:p w:rsidR="007C458D" w:rsidRDefault="007C458D" w:rsidP="007C458D">
            <w:pPr>
              <w:ind w:right="57"/>
              <w:jc w:val="right"/>
              <w:rPr>
                <w:rFonts w:cs="Arial"/>
                <w:b/>
                <w:bCs/>
                <w:color w:val="595959"/>
                <w:spacing w:val="-5"/>
                <w:sz w:val="12"/>
              </w:rPr>
            </w:pPr>
          </w:p>
        </w:tc>
        <w:tc>
          <w:tcPr>
            <w:tcW w:w="964" w:type="dxa"/>
          </w:tcPr>
          <w:p w:rsidR="007C458D" w:rsidRDefault="007C458D" w:rsidP="007C458D">
            <w:pPr>
              <w:ind w:right="57"/>
              <w:jc w:val="right"/>
              <w:rPr>
                <w:rFonts w:cs="Arial"/>
                <w:b/>
                <w:bCs/>
                <w:color w:val="595959"/>
                <w:spacing w:val="-5"/>
                <w:sz w:val="12"/>
              </w:rPr>
            </w:pPr>
          </w:p>
        </w:tc>
        <w:tc>
          <w:tcPr>
            <w:tcW w:w="964" w:type="dxa"/>
            <w:shd w:val="clear" w:color="auto" w:fill="auto"/>
            <w:vAlign w:val="bottom"/>
          </w:tcPr>
          <w:p w:rsidR="007C458D" w:rsidRPr="00F550B2" w:rsidDel="00FE13BA" w:rsidRDefault="007C458D" w:rsidP="007C458D">
            <w:pPr>
              <w:ind w:right="57"/>
              <w:jc w:val="right"/>
              <w:rPr>
                <w:rFonts w:eastAsia="Batang" w:cs="Arial"/>
                <w:color w:val="595959"/>
                <w:spacing w:val="-6"/>
                <w:sz w:val="12"/>
              </w:rPr>
            </w:pPr>
          </w:p>
        </w:tc>
        <w:tc>
          <w:tcPr>
            <w:tcW w:w="964" w:type="dxa"/>
            <w:shd w:val="clear" w:color="auto" w:fill="auto"/>
            <w:vAlign w:val="bottom"/>
          </w:tcPr>
          <w:p w:rsidR="007C458D" w:rsidRPr="00F550B2" w:rsidDel="00FE13BA" w:rsidRDefault="007C458D" w:rsidP="007C458D">
            <w:pPr>
              <w:ind w:right="57"/>
              <w:jc w:val="right"/>
              <w:rPr>
                <w:rFonts w:eastAsia="Batang" w:cs="Arial"/>
                <w:color w:val="595959"/>
                <w:spacing w:val="-6"/>
                <w:sz w:val="12"/>
              </w:rPr>
            </w:pPr>
          </w:p>
        </w:tc>
      </w:tr>
      <w:tr w:rsidR="007C458D" w:rsidRPr="00F550B2" w:rsidTr="007C458D">
        <w:tc>
          <w:tcPr>
            <w:tcW w:w="3969" w:type="dxa"/>
            <w:gridSpan w:val="2"/>
            <w:tcBorders>
              <w:bottom w:val="single" w:sz="2" w:space="0" w:color="000000"/>
            </w:tcBorders>
            <w:shd w:val="clear" w:color="auto" w:fill="auto"/>
          </w:tcPr>
          <w:p w:rsidR="007C458D" w:rsidRPr="00F550B2" w:rsidRDefault="007C458D" w:rsidP="007C458D">
            <w:pPr>
              <w:ind w:right="57"/>
              <w:rPr>
                <w:rFonts w:eastAsia="Batang" w:cs="Arial"/>
                <w:color w:val="595959"/>
                <w:spacing w:val="-6"/>
                <w:szCs w:val="18"/>
              </w:rPr>
            </w:pPr>
          </w:p>
        </w:tc>
        <w:tc>
          <w:tcPr>
            <w:tcW w:w="964" w:type="dxa"/>
            <w:tcBorders>
              <w:top w:val="single" w:sz="4" w:space="0" w:color="auto"/>
              <w:bottom w:val="single" w:sz="2" w:space="0" w:color="000000"/>
            </w:tcBorders>
            <w:shd w:val="clear" w:color="auto" w:fill="auto"/>
            <w:vAlign w:val="bottom"/>
          </w:tcPr>
          <w:p w:rsidR="007C458D" w:rsidRDefault="007C458D" w:rsidP="007C458D">
            <w:pPr>
              <w:ind w:right="57"/>
              <w:jc w:val="right"/>
              <w:rPr>
                <w:rFonts w:cs="Arial"/>
                <w:b/>
                <w:bCs/>
                <w:color w:val="595959"/>
                <w:spacing w:val="-5"/>
                <w:sz w:val="12"/>
              </w:rPr>
            </w:pPr>
            <w:r>
              <w:rPr>
                <w:rFonts w:cs="Arial"/>
                <w:b/>
                <w:bCs/>
                <w:color w:val="595959"/>
                <w:spacing w:val="-5"/>
                <w:sz w:val="12"/>
              </w:rPr>
              <w:t xml:space="preserve">Underlying </w:t>
            </w:r>
          </w:p>
          <w:p w:rsidR="007C458D" w:rsidRDefault="007C458D" w:rsidP="007C458D">
            <w:pPr>
              <w:ind w:right="57"/>
              <w:jc w:val="right"/>
              <w:rPr>
                <w:rFonts w:cs="Arial"/>
                <w:b/>
                <w:bCs/>
                <w:color w:val="595959"/>
                <w:spacing w:val="-5"/>
                <w:sz w:val="12"/>
              </w:rPr>
            </w:pPr>
            <w:r>
              <w:rPr>
                <w:rFonts w:cs="Arial"/>
                <w:b/>
                <w:bCs/>
                <w:color w:val="595959"/>
                <w:spacing w:val="-5"/>
                <w:sz w:val="12"/>
              </w:rPr>
              <w:t xml:space="preserve">items </w:t>
            </w:r>
          </w:p>
          <w:p w:rsidR="007C458D" w:rsidRDefault="007C458D" w:rsidP="007C458D">
            <w:pPr>
              <w:ind w:right="57"/>
              <w:jc w:val="right"/>
              <w:rPr>
                <w:rFonts w:cs="Arial"/>
                <w:b/>
                <w:bCs/>
                <w:color w:val="595959"/>
                <w:spacing w:val="-5"/>
                <w:sz w:val="12"/>
              </w:rPr>
            </w:pPr>
            <w:r>
              <w:rPr>
                <w:rFonts w:cs="Arial"/>
                <w:b/>
                <w:bCs/>
                <w:color w:val="595959"/>
                <w:spacing w:val="-5"/>
                <w:sz w:val="12"/>
              </w:rPr>
              <w:t>2014</w:t>
            </w:r>
          </w:p>
          <w:p w:rsidR="007C458D" w:rsidRDefault="007C458D" w:rsidP="007C458D">
            <w:pPr>
              <w:ind w:right="57"/>
              <w:jc w:val="right"/>
              <w:rPr>
                <w:rFonts w:cs="Arial"/>
                <w:b/>
                <w:bCs/>
                <w:color w:val="595959"/>
                <w:spacing w:val="-5"/>
                <w:sz w:val="12"/>
              </w:rPr>
            </w:pPr>
            <w:r w:rsidRPr="00F550B2">
              <w:rPr>
                <w:rFonts w:cs="Arial"/>
                <w:b/>
                <w:bCs/>
                <w:color w:val="595959"/>
                <w:spacing w:val="-5"/>
                <w:sz w:val="12"/>
              </w:rPr>
              <w:t>first half</w:t>
            </w:r>
          </w:p>
          <w:p w:rsidR="007C458D" w:rsidRPr="00F550B2" w:rsidRDefault="007C458D" w:rsidP="007C458D">
            <w:pPr>
              <w:ind w:right="57"/>
              <w:jc w:val="right"/>
              <w:rPr>
                <w:rFonts w:cs="Arial"/>
                <w:b/>
                <w:bCs/>
                <w:color w:val="595959"/>
                <w:spacing w:val="-5"/>
                <w:sz w:val="12"/>
              </w:rPr>
            </w:pPr>
            <w:r w:rsidRPr="00F550B2">
              <w:rPr>
                <w:rFonts w:cs="Arial"/>
                <w:b/>
                <w:bCs/>
                <w:color w:val="595959"/>
                <w:spacing w:val="-5"/>
                <w:sz w:val="12"/>
              </w:rPr>
              <w:t>unaudited</w:t>
            </w:r>
            <w:r w:rsidRPr="00F550B2">
              <w:rPr>
                <w:rFonts w:cs="Arial"/>
                <w:b/>
                <w:bCs/>
                <w:color w:val="595959"/>
                <w:spacing w:val="-5"/>
                <w:sz w:val="12"/>
              </w:rPr>
              <w:br/>
              <w:t>£m</w:t>
            </w:r>
          </w:p>
        </w:tc>
        <w:tc>
          <w:tcPr>
            <w:tcW w:w="964" w:type="dxa"/>
            <w:tcBorders>
              <w:top w:val="single" w:sz="4" w:space="0" w:color="auto"/>
              <w:bottom w:val="single" w:sz="2" w:space="0" w:color="000000"/>
            </w:tcBorders>
          </w:tcPr>
          <w:p w:rsidR="007C458D" w:rsidRDefault="007C458D" w:rsidP="007C458D">
            <w:pPr>
              <w:ind w:right="57"/>
              <w:jc w:val="right"/>
              <w:rPr>
                <w:rFonts w:cs="Arial"/>
                <w:b/>
                <w:bCs/>
                <w:color w:val="595959"/>
                <w:spacing w:val="-5"/>
                <w:sz w:val="12"/>
              </w:rPr>
            </w:pPr>
            <w:r>
              <w:rPr>
                <w:rFonts w:cs="Arial"/>
                <w:b/>
                <w:bCs/>
                <w:color w:val="595959"/>
                <w:spacing w:val="-5"/>
                <w:sz w:val="12"/>
              </w:rPr>
              <w:t xml:space="preserve">Non-underlying </w:t>
            </w:r>
          </w:p>
          <w:p w:rsidR="007C458D" w:rsidRDefault="007C458D" w:rsidP="007C458D">
            <w:pPr>
              <w:ind w:right="57"/>
              <w:jc w:val="right"/>
              <w:rPr>
                <w:rFonts w:cs="Arial"/>
                <w:b/>
                <w:bCs/>
                <w:color w:val="595959"/>
                <w:spacing w:val="-5"/>
                <w:sz w:val="12"/>
              </w:rPr>
            </w:pPr>
            <w:r>
              <w:rPr>
                <w:rFonts w:cs="Arial"/>
                <w:b/>
                <w:bCs/>
                <w:color w:val="595959"/>
                <w:spacing w:val="-5"/>
                <w:sz w:val="12"/>
              </w:rPr>
              <w:t>Items</w:t>
            </w:r>
          </w:p>
          <w:p w:rsidR="007C458D" w:rsidRDefault="007C458D" w:rsidP="007C458D">
            <w:pPr>
              <w:ind w:right="57"/>
              <w:jc w:val="right"/>
              <w:rPr>
                <w:rFonts w:cs="Arial"/>
                <w:b/>
                <w:bCs/>
                <w:color w:val="595959"/>
                <w:spacing w:val="-5"/>
                <w:sz w:val="12"/>
              </w:rPr>
            </w:pPr>
            <w:r>
              <w:rPr>
                <w:rFonts w:cs="Arial"/>
                <w:b/>
                <w:bCs/>
                <w:color w:val="595959"/>
                <w:spacing w:val="-5"/>
                <w:sz w:val="12"/>
              </w:rPr>
              <w:t xml:space="preserve">(Note 7)  </w:t>
            </w:r>
          </w:p>
          <w:p w:rsidR="007C458D" w:rsidRDefault="007C458D" w:rsidP="007C458D">
            <w:pPr>
              <w:ind w:right="57"/>
              <w:jc w:val="right"/>
              <w:rPr>
                <w:rFonts w:cs="Arial"/>
                <w:b/>
                <w:bCs/>
                <w:color w:val="595959"/>
                <w:spacing w:val="-5"/>
                <w:sz w:val="12"/>
              </w:rPr>
            </w:pPr>
            <w:r>
              <w:rPr>
                <w:rFonts w:cs="Arial"/>
                <w:b/>
                <w:bCs/>
                <w:color w:val="595959"/>
                <w:spacing w:val="-5"/>
                <w:sz w:val="12"/>
              </w:rPr>
              <w:t>2014</w:t>
            </w:r>
          </w:p>
          <w:p w:rsidR="007C458D" w:rsidRDefault="007C458D" w:rsidP="007C458D">
            <w:pPr>
              <w:ind w:right="57"/>
              <w:jc w:val="right"/>
              <w:rPr>
                <w:rFonts w:cs="Arial"/>
                <w:b/>
                <w:bCs/>
                <w:color w:val="595959"/>
                <w:spacing w:val="-5"/>
                <w:sz w:val="12"/>
              </w:rPr>
            </w:pPr>
            <w:r w:rsidRPr="00F550B2">
              <w:rPr>
                <w:rFonts w:cs="Arial"/>
                <w:b/>
                <w:bCs/>
                <w:color w:val="595959"/>
                <w:spacing w:val="-5"/>
                <w:sz w:val="12"/>
              </w:rPr>
              <w:t>first half</w:t>
            </w:r>
          </w:p>
          <w:p w:rsidR="007C458D" w:rsidRPr="00F550B2" w:rsidDel="00FE13BA" w:rsidRDefault="007C458D" w:rsidP="007C458D">
            <w:pPr>
              <w:ind w:right="57"/>
              <w:jc w:val="right"/>
              <w:rPr>
                <w:rFonts w:eastAsia="Batang" w:cs="Arial"/>
                <w:color w:val="595959"/>
                <w:spacing w:val="-6"/>
                <w:sz w:val="12"/>
              </w:rPr>
            </w:pPr>
            <w:r w:rsidRPr="00F550B2">
              <w:rPr>
                <w:rFonts w:cs="Arial"/>
                <w:b/>
                <w:bCs/>
                <w:color w:val="595959"/>
                <w:spacing w:val="-5"/>
                <w:sz w:val="12"/>
              </w:rPr>
              <w:t>unaudited</w:t>
            </w:r>
            <w:r w:rsidRPr="00F550B2">
              <w:rPr>
                <w:rFonts w:cs="Arial"/>
                <w:b/>
                <w:bCs/>
                <w:color w:val="595959"/>
                <w:spacing w:val="-5"/>
                <w:sz w:val="12"/>
              </w:rPr>
              <w:br/>
              <w:t>£m</w:t>
            </w:r>
          </w:p>
        </w:tc>
        <w:tc>
          <w:tcPr>
            <w:tcW w:w="964" w:type="dxa"/>
            <w:tcBorders>
              <w:bottom w:val="single" w:sz="2" w:space="0" w:color="000000"/>
            </w:tcBorders>
          </w:tcPr>
          <w:p w:rsidR="007C458D" w:rsidRDefault="007C458D" w:rsidP="007C458D">
            <w:pPr>
              <w:ind w:right="57"/>
              <w:jc w:val="right"/>
              <w:rPr>
                <w:rFonts w:cs="Arial"/>
                <w:b/>
                <w:bCs/>
                <w:color w:val="595959"/>
                <w:spacing w:val="-5"/>
                <w:sz w:val="12"/>
              </w:rPr>
            </w:pPr>
            <w:r>
              <w:rPr>
                <w:rFonts w:cs="Arial"/>
                <w:b/>
                <w:bCs/>
                <w:color w:val="595959"/>
                <w:spacing w:val="-5"/>
                <w:sz w:val="12"/>
              </w:rPr>
              <w:t>Discontinued operations</w:t>
            </w:r>
          </w:p>
          <w:p w:rsidR="007C458D" w:rsidRDefault="007C458D" w:rsidP="007C458D">
            <w:pPr>
              <w:ind w:right="57"/>
              <w:jc w:val="right"/>
              <w:rPr>
                <w:rFonts w:cs="Arial"/>
                <w:b/>
                <w:bCs/>
                <w:color w:val="595959"/>
                <w:spacing w:val="-5"/>
                <w:sz w:val="12"/>
              </w:rPr>
            </w:pPr>
            <w:r>
              <w:rPr>
                <w:rFonts w:cs="Arial"/>
                <w:b/>
                <w:bCs/>
                <w:color w:val="595959"/>
                <w:spacing w:val="-5"/>
                <w:sz w:val="12"/>
              </w:rPr>
              <w:t>2014</w:t>
            </w:r>
          </w:p>
          <w:p w:rsidR="007C458D" w:rsidRDefault="007C458D" w:rsidP="007C458D">
            <w:pPr>
              <w:ind w:right="57"/>
              <w:jc w:val="right"/>
              <w:rPr>
                <w:rFonts w:cs="Arial"/>
                <w:b/>
                <w:bCs/>
                <w:color w:val="595959"/>
                <w:spacing w:val="-5"/>
                <w:sz w:val="12"/>
              </w:rPr>
            </w:pPr>
            <w:r w:rsidRPr="00F550B2">
              <w:rPr>
                <w:rFonts w:cs="Arial"/>
                <w:b/>
                <w:bCs/>
                <w:color w:val="595959"/>
                <w:spacing w:val="-5"/>
                <w:sz w:val="12"/>
              </w:rPr>
              <w:t>first half</w:t>
            </w:r>
          </w:p>
          <w:p w:rsidR="007C458D" w:rsidRPr="00F550B2" w:rsidDel="00FE13BA" w:rsidRDefault="007C458D" w:rsidP="007C458D">
            <w:pPr>
              <w:ind w:right="57"/>
              <w:jc w:val="right"/>
              <w:rPr>
                <w:rFonts w:eastAsia="Batang" w:cs="Arial"/>
                <w:color w:val="595959"/>
                <w:spacing w:val="-6"/>
                <w:sz w:val="12"/>
              </w:rPr>
            </w:pPr>
            <w:r w:rsidRPr="00F550B2">
              <w:rPr>
                <w:rFonts w:cs="Arial"/>
                <w:b/>
                <w:bCs/>
                <w:color w:val="595959"/>
                <w:spacing w:val="-5"/>
                <w:sz w:val="12"/>
              </w:rPr>
              <w:t>unaudited</w:t>
            </w:r>
            <w:r w:rsidRPr="00F550B2">
              <w:rPr>
                <w:rFonts w:cs="Arial"/>
                <w:b/>
                <w:bCs/>
                <w:color w:val="595959"/>
                <w:spacing w:val="-5"/>
                <w:sz w:val="12"/>
              </w:rPr>
              <w:br/>
              <w:t>£m</w:t>
            </w:r>
          </w:p>
        </w:tc>
        <w:tc>
          <w:tcPr>
            <w:tcW w:w="964" w:type="dxa"/>
            <w:tcBorders>
              <w:bottom w:val="single" w:sz="2" w:space="0" w:color="000000"/>
            </w:tcBorders>
          </w:tcPr>
          <w:p w:rsidR="007C458D" w:rsidRPr="00D86D65" w:rsidRDefault="007C458D" w:rsidP="007C458D">
            <w:pPr>
              <w:ind w:right="57"/>
              <w:jc w:val="right"/>
              <w:rPr>
                <w:rFonts w:cs="Arial"/>
                <w:b/>
                <w:bCs/>
                <w:color w:val="595959"/>
                <w:spacing w:val="-5"/>
                <w:sz w:val="12"/>
              </w:rPr>
            </w:pPr>
          </w:p>
          <w:p w:rsidR="007C458D" w:rsidRPr="00D86D65" w:rsidRDefault="007C458D" w:rsidP="007C458D">
            <w:pPr>
              <w:ind w:right="57"/>
              <w:jc w:val="right"/>
              <w:rPr>
                <w:rFonts w:cs="Arial"/>
                <w:b/>
                <w:bCs/>
                <w:color w:val="595959"/>
                <w:spacing w:val="-5"/>
                <w:sz w:val="12"/>
              </w:rPr>
            </w:pPr>
            <w:r w:rsidRPr="00D86D65">
              <w:rPr>
                <w:rFonts w:cs="Arial"/>
                <w:b/>
                <w:bCs/>
                <w:color w:val="595959"/>
                <w:spacing w:val="-5"/>
                <w:sz w:val="12"/>
              </w:rPr>
              <w:t>Total</w:t>
            </w:r>
          </w:p>
          <w:p w:rsidR="007C458D" w:rsidRPr="00D86D65" w:rsidRDefault="007C458D" w:rsidP="007C458D">
            <w:pPr>
              <w:ind w:right="57"/>
              <w:jc w:val="right"/>
              <w:rPr>
                <w:rFonts w:cs="Arial"/>
                <w:b/>
                <w:bCs/>
                <w:color w:val="595959"/>
                <w:spacing w:val="-5"/>
                <w:sz w:val="12"/>
              </w:rPr>
            </w:pPr>
            <w:r w:rsidRPr="00D86D65">
              <w:rPr>
                <w:rFonts w:cs="Arial"/>
                <w:b/>
                <w:bCs/>
                <w:color w:val="595959"/>
                <w:spacing w:val="-5"/>
                <w:sz w:val="12"/>
              </w:rPr>
              <w:t>2014</w:t>
            </w:r>
          </w:p>
          <w:p w:rsidR="007C458D" w:rsidRPr="00D86D65" w:rsidRDefault="007C458D" w:rsidP="007C458D">
            <w:pPr>
              <w:ind w:right="57"/>
              <w:jc w:val="right"/>
              <w:rPr>
                <w:rFonts w:cs="Arial"/>
                <w:b/>
                <w:bCs/>
                <w:color w:val="595959"/>
                <w:spacing w:val="-5"/>
                <w:sz w:val="12"/>
              </w:rPr>
            </w:pPr>
            <w:r w:rsidRPr="00D86D65">
              <w:rPr>
                <w:rFonts w:cs="Arial"/>
                <w:b/>
                <w:bCs/>
                <w:color w:val="595959"/>
                <w:spacing w:val="-5"/>
                <w:sz w:val="12"/>
              </w:rPr>
              <w:t>first half</w:t>
            </w:r>
          </w:p>
          <w:p w:rsidR="007C458D" w:rsidRPr="00D86D65" w:rsidDel="00FE13BA" w:rsidRDefault="007C458D" w:rsidP="007C458D">
            <w:pPr>
              <w:ind w:right="57"/>
              <w:jc w:val="right"/>
              <w:rPr>
                <w:rFonts w:eastAsia="Batang" w:cs="Arial"/>
                <w:b/>
                <w:color w:val="595959"/>
                <w:spacing w:val="-6"/>
                <w:sz w:val="12"/>
              </w:rPr>
            </w:pPr>
            <w:r w:rsidRPr="00D86D65">
              <w:rPr>
                <w:rFonts w:cs="Arial"/>
                <w:b/>
                <w:bCs/>
                <w:color w:val="595959"/>
                <w:spacing w:val="-5"/>
                <w:sz w:val="12"/>
              </w:rPr>
              <w:t>unaudited</w:t>
            </w:r>
            <w:r w:rsidRPr="00D86D65">
              <w:rPr>
                <w:rFonts w:cs="Arial"/>
                <w:b/>
                <w:bCs/>
                <w:color w:val="595959"/>
                <w:spacing w:val="-5"/>
                <w:sz w:val="12"/>
              </w:rPr>
              <w:br/>
              <w:t>£m</w:t>
            </w:r>
          </w:p>
        </w:tc>
        <w:tc>
          <w:tcPr>
            <w:tcW w:w="964" w:type="dxa"/>
            <w:tcBorders>
              <w:bottom w:val="single" w:sz="2" w:space="0" w:color="000000"/>
            </w:tcBorders>
            <w:shd w:val="clear" w:color="auto" w:fill="auto"/>
            <w:vAlign w:val="bottom"/>
          </w:tcPr>
          <w:p w:rsidR="007C458D" w:rsidRDefault="007C458D" w:rsidP="007C458D">
            <w:pPr>
              <w:ind w:right="57"/>
              <w:jc w:val="right"/>
              <w:rPr>
                <w:rFonts w:eastAsia="Batang" w:cs="Arial"/>
                <w:color w:val="595959"/>
                <w:spacing w:val="-6"/>
                <w:sz w:val="12"/>
              </w:rPr>
            </w:pPr>
            <w:r>
              <w:rPr>
                <w:rFonts w:eastAsia="Batang" w:cs="Arial"/>
                <w:color w:val="595959"/>
                <w:spacing w:val="-6"/>
                <w:sz w:val="12"/>
              </w:rPr>
              <w:t>Total</w:t>
            </w:r>
          </w:p>
          <w:p w:rsidR="007C458D" w:rsidRDefault="007C458D" w:rsidP="007C458D">
            <w:pPr>
              <w:ind w:right="57"/>
              <w:jc w:val="right"/>
              <w:rPr>
                <w:rFonts w:eastAsia="Batang" w:cs="Arial"/>
                <w:color w:val="595959"/>
                <w:spacing w:val="-6"/>
                <w:sz w:val="12"/>
              </w:rPr>
            </w:pPr>
            <w:r>
              <w:rPr>
                <w:rFonts w:eastAsia="Batang" w:cs="Arial"/>
                <w:color w:val="595959"/>
                <w:spacing w:val="-6"/>
                <w:sz w:val="12"/>
              </w:rPr>
              <w:t>2013</w:t>
            </w:r>
          </w:p>
          <w:p w:rsidR="007C458D" w:rsidRDefault="007C458D" w:rsidP="007C458D">
            <w:pPr>
              <w:ind w:right="57"/>
              <w:jc w:val="right"/>
              <w:rPr>
                <w:rFonts w:eastAsia="Batang" w:cs="Arial"/>
                <w:color w:val="595959"/>
                <w:spacing w:val="-6"/>
                <w:sz w:val="12"/>
              </w:rPr>
            </w:pPr>
            <w:r w:rsidRPr="00F550B2">
              <w:rPr>
                <w:rFonts w:eastAsia="Batang" w:cs="Arial"/>
                <w:color w:val="595959"/>
                <w:spacing w:val="-6"/>
                <w:sz w:val="12"/>
              </w:rPr>
              <w:t>first half</w:t>
            </w:r>
          </w:p>
          <w:p w:rsidR="007C458D" w:rsidRPr="00F550B2" w:rsidRDefault="007C458D" w:rsidP="007C458D">
            <w:pPr>
              <w:ind w:right="57"/>
              <w:jc w:val="right"/>
              <w:rPr>
                <w:rFonts w:eastAsia="Batang" w:cs="Arial"/>
                <w:caps/>
                <w:color w:val="595959"/>
                <w:spacing w:val="-6"/>
                <w:kern w:val="32"/>
                <w:sz w:val="12"/>
              </w:rPr>
            </w:pPr>
            <w:r w:rsidRPr="00F550B2">
              <w:rPr>
                <w:rFonts w:eastAsia="Batang" w:cs="Arial"/>
                <w:color w:val="595959"/>
                <w:spacing w:val="-6"/>
                <w:sz w:val="12"/>
              </w:rPr>
              <w:t>unaudited</w:t>
            </w:r>
            <w:r>
              <w:rPr>
                <w:rFonts w:eastAsia="Batang" w:cs="Arial"/>
                <w:color w:val="595959"/>
                <w:spacing w:val="-6"/>
                <w:sz w:val="12"/>
              </w:rPr>
              <w:t xml:space="preserve"> </w:t>
            </w:r>
            <w:r w:rsidRPr="00B36FA3">
              <w:rPr>
                <w:rFonts w:eastAsia="Batang" w:cs="Arial"/>
                <w:color w:val="595959"/>
                <w:spacing w:val="-6"/>
                <w:sz w:val="14"/>
                <w:szCs w:val="14"/>
                <w:vertAlign w:val="superscript"/>
              </w:rPr>
              <w:t>2</w:t>
            </w:r>
            <w:r w:rsidRPr="007E624E">
              <w:rPr>
                <w:rFonts w:eastAsia="Batang" w:cs="Arial"/>
                <w:color w:val="595959"/>
                <w:spacing w:val="-6"/>
                <w:sz w:val="12"/>
              </w:rPr>
              <w:t xml:space="preserve"> </w:t>
            </w:r>
            <w:r w:rsidRPr="00F550B2">
              <w:rPr>
                <w:rFonts w:eastAsia="Batang" w:cs="Arial"/>
                <w:color w:val="595959"/>
                <w:spacing w:val="-6"/>
                <w:sz w:val="12"/>
              </w:rPr>
              <w:br/>
              <w:t>£m</w:t>
            </w:r>
          </w:p>
        </w:tc>
        <w:tc>
          <w:tcPr>
            <w:tcW w:w="964" w:type="dxa"/>
            <w:tcBorders>
              <w:bottom w:val="single" w:sz="2" w:space="0" w:color="000000"/>
            </w:tcBorders>
            <w:shd w:val="clear" w:color="auto" w:fill="auto"/>
            <w:vAlign w:val="bottom"/>
          </w:tcPr>
          <w:p w:rsidR="007C458D" w:rsidRDefault="007C458D" w:rsidP="007C458D">
            <w:pPr>
              <w:ind w:right="57"/>
              <w:jc w:val="right"/>
              <w:rPr>
                <w:rFonts w:eastAsia="Batang" w:cs="Arial"/>
                <w:color w:val="595959"/>
                <w:spacing w:val="-6"/>
                <w:sz w:val="12"/>
              </w:rPr>
            </w:pPr>
            <w:r>
              <w:rPr>
                <w:rFonts w:eastAsia="Batang" w:cs="Arial"/>
                <w:color w:val="595959"/>
                <w:spacing w:val="-6"/>
                <w:sz w:val="12"/>
              </w:rPr>
              <w:t>Total</w:t>
            </w:r>
          </w:p>
          <w:p w:rsidR="007C458D" w:rsidRDefault="007C458D" w:rsidP="007C458D">
            <w:pPr>
              <w:ind w:right="57"/>
              <w:jc w:val="right"/>
              <w:rPr>
                <w:rFonts w:eastAsia="Batang" w:cs="Arial"/>
                <w:color w:val="595959"/>
                <w:spacing w:val="-6"/>
                <w:sz w:val="12"/>
              </w:rPr>
            </w:pPr>
            <w:r>
              <w:rPr>
                <w:rFonts w:eastAsia="Batang" w:cs="Arial"/>
                <w:color w:val="595959"/>
                <w:spacing w:val="-6"/>
                <w:sz w:val="12"/>
              </w:rPr>
              <w:t>2013</w:t>
            </w:r>
            <w:r w:rsidRPr="00F550B2">
              <w:rPr>
                <w:rFonts w:eastAsia="Batang" w:cs="Arial"/>
                <w:color w:val="595959"/>
                <w:spacing w:val="-6"/>
                <w:sz w:val="12"/>
              </w:rPr>
              <w:br/>
              <w:t>year</w:t>
            </w:r>
          </w:p>
          <w:p w:rsidR="007C458D" w:rsidRDefault="007C458D" w:rsidP="007C458D">
            <w:pPr>
              <w:ind w:right="57"/>
              <w:jc w:val="right"/>
              <w:rPr>
                <w:rFonts w:eastAsia="Batang" w:cs="Arial"/>
                <w:color w:val="595959"/>
                <w:spacing w:val="-6"/>
                <w:sz w:val="12"/>
              </w:rPr>
            </w:pPr>
            <w:r w:rsidRPr="00F550B2">
              <w:rPr>
                <w:rFonts w:eastAsia="Batang" w:cs="Arial"/>
                <w:color w:val="595959"/>
                <w:spacing w:val="-6"/>
                <w:sz w:val="12"/>
              </w:rPr>
              <w:t>audited</w:t>
            </w:r>
            <w:r>
              <w:rPr>
                <w:rFonts w:eastAsia="Batang" w:cs="Arial"/>
                <w:color w:val="595959"/>
                <w:spacing w:val="-6"/>
                <w:sz w:val="12"/>
              </w:rPr>
              <w:t xml:space="preserve"> </w:t>
            </w:r>
            <w:r w:rsidRPr="00B36FA3">
              <w:rPr>
                <w:rFonts w:eastAsia="Batang" w:cs="Arial"/>
                <w:color w:val="595959"/>
                <w:spacing w:val="-6"/>
                <w:sz w:val="14"/>
                <w:szCs w:val="14"/>
                <w:vertAlign w:val="superscript"/>
              </w:rPr>
              <w:t>2</w:t>
            </w:r>
            <w:r w:rsidRPr="007E624E">
              <w:rPr>
                <w:rFonts w:eastAsia="Batang" w:cs="Arial"/>
                <w:color w:val="595959"/>
                <w:spacing w:val="-6"/>
                <w:sz w:val="12"/>
              </w:rPr>
              <w:t xml:space="preserve"> </w:t>
            </w:r>
          </w:p>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£m</w:t>
            </w:r>
          </w:p>
        </w:tc>
      </w:tr>
      <w:tr w:rsidR="007C458D" w:rsidRPr="00F550B2" w:rsidTr="007C458D">
        <w:tc>
          <w:tcPr>
            <w:tcW w:w="3969" w:type="dxa"/>
            <w:gridSpan w:val="2"/>
            <w:tcBorders>
              <w:top w:val="single" w:sz="4" w:space="0" w:color="auto"/>
            </w:tcBorders>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Profit</w:t>
            </w:r>
            <w:r>
              <w:rPr>
                <w:rFonts w:eastAsia="Batang" w:cs="Arial"/>
                <w:color w:val="595959"/>
                <w:spacing w:val="-5"/>
              </w:rPr>
              <w:t>/(loss)</w:t>
            </w:r>
            <w:r w:rsidRPr="00F550B2">
              <w:rPr>
                <w:rFonts w:eastAsia="Batang" w:cs="Arial"/>
                <w:color w:val="595959"/>
                <w:spacing w:val="-5"/>
              </w:rPr>
              <w:t xml:space="preserve"> from continuing operations </w:t>
            </w:r>
          </w:p>
        </w:tc>
        <w:tc>
          <w:tcPr>
            <w:tcW w:w="964" w:type="dxa"/>
            <w:tcBorders>
              <w:top w:val="single" w:sz="4" w:space="0" w:color="auto"/>
            </w:tcBorders>
            <w:vAlign w:val="bottom"/>
          </w:tcPr>
          <w:p w:rsidR="007C458D" w:rsidRPr="00775CC4" w:rsidRDefault="007C458D" w:rsidP="007C458D">
            <w:pPr>
              <w:ind w:right="57"/>
              <w:jc w:val="right"/>
              <w:rPr>
                <w:rFonts w:eastAsia="Batang" w:cs="Arial"/>
                <w:b/>
                <w:bCs/>
                <w:caps/>
                <w:color w:val="595959"/>
                <w:spacing w:val="-5"/>
                <w:kern w:val="32"/>
              </w:rPr>
            </w:pPr>
            <w:r w:rsidRPr="00775CC4">
              <w:rPr>
                <w:rFonts w:eastAsia="Batang" w:cs="Arial"/>
                <w:b/>
                <w:bCs/>
                <w:caps/>
                <w:color w:val="595959"/>
                <w:spacing w:val="-5"/>
                <w:kern w:val="32"/>
              </w:rPr>
              <w:t>37</w:t>
            </w:r>
          </w:p>
        </w:tc>
        <w:tc>
          <w:tcPr>
            <w:tcW w:w="964" w:type="dxa"/>
            <w:tcBorders>
              <w:top w:val="single" w:sz="4" w:space="0" w:color="auto"/>
            </w:tcBorders>
            <w:vAlign w:val="bottom"/>
          </w:tcPr>
          <w:p w:rsidR="007C458D" w:rsidRPr="00775CC4" w:rsidRDefault="007C458D" w:rsidP="007C458D">
            <w:pPr>
              <w:ind w:right="17"/>
              <w:jc w:val="right"/>
              <w:rPr>
                <w:rFonts w:eastAsia="Batang" w:cs="Arial"/>
                <w:b/>
                <w:color w:val="595959"/>
                <w:spacing w:val="-5"/>
              </w:rPr>
            </w:pPr>
            <w:r w:rsidRPr="00775CC4">
              <w:rPr>
                <w:rFonts w:eastAsia="Batang" w:cs="Arial"/>
                <w:b/>
                <w:color w:val="595959"/>
                <w:spacing w:val="-5"/>
              </w:rPr>
              <w:t>(21)</w:t>
            </w:r>
          </w:p>
        </w:tc>
        <w:tc>
          <w:tcPr>
            <w:tcW w:w="964" w:type="dxa"/>
            <w:tcBorders>
              <w:top w:val="single" w:sz="4" w:space="0" w:color="auto"/>
            </w:tcBorders>
            <w:vAlign w:val="bottom"/>
          </w:tcPr>
          <w:p w:rsidR="007C458D" w:rsidRPr="00775CC4" w:rsidRDefault="007C458D" w:rsidP="007C458D">
            <w:pPr>
              <w:ind w:right="57"/>
              <w:jc w:val="right"/>
              <w:rPr>
                <w:rFonts w:eastAsia="Batang" w:cs="Arial"/>
                <w:b/>
                <w:color w:val="595959"/>
                <w:spacing w:val="-5"/>
              </w:rPr>
            </w:pPr>
            <w:r w:rsidRPr="00775CC4">
              <w:rPr>
                <w:rFonts w:eastAsia="Batang" w:cs="Arial"/>
                <w:b/>
                <w:color w:val="595959"/>
                <w:spacing w:val="-5"/>
              </w:rPr>
              <w:t>–</w:t>
            </w:r>
          </w:p>
        </w:tc>
        <w:tc>
          <w:tcPr>
            <w:tcW w:w="964" w:type="dxa"/>
            <w:tcBorders>
              <w:top w:val="single" w:sz="4" w:space="0" w:color="auto"/>
            </w:tcBorders>
            <w:vAlign w:val="bottom"/>
          </w:tcPr>
          <w:p w:rsidR="007C458D" w:rsidRPr="00D86D65" w:rsidRDefault="007C458D" w:rsidP="007C458D">
            <w:pPr>
              <w:ind w:right="57"/>
              <w:jc w:val="right"/>
              <w:rPr>
                <w:rFonts w:eastAsia="Batang" w:cs="Arial"/>
                <w:b/>
                <w:color w:val="595959"/>
                <w:spacing w:val="-5"/>
              </w:rPr>
            </w:pPr>
            <w:r>
              <w:rPr>
                <w:rFonts w:eastAsia="Batang" w:cs="Arial"/>
                <w:b/>
                <w:color w:val="595959"/>
                <w:spacing w:val="-5"/>
              </w:rPr>
              <w:t>16</w:t>
            </w:r>
          </w:p>
        </w:tc>
        <w:tc>
          <w:tcPr>
            <w:tcW w:w="964" w:type="dxa"/>
            <w:tcBorders>
              <w:top w:val="single" w:sz="4" w:space="0" w:color="auto"/>
            </w:tcBorders>
            <w:vAlign w:val="bottom"/>
          </w:tcPr>
          <w:p w:rsidR="007C458D" w:rsidRPr="00FE1047" w:rsidRDefault="007C458D" w:rsidP="007C458D">
            <w:pPr>
              <w:ind w:right="57"/>
              <w:jc w:val="right"/>
              <w:rPr>
                <w:rFonts w:eastAsia="Batang" w:cs="Arial"/>
                <w:bCs/>
                <w:color w:val="595959"/>
                <w:spacing w:val="-5"/>
                <w:szCs w:val="20"/>
              </w:rPr>
            </w:pPr>
            <w:r>
              <w:rPr>
                <w:rFonts w:eastAsia="Batang" w:cs="Arial"/>
                <w:bCs/>
                <w:color w:val="595959"/>
                <w:spacing w:val="-5"/>
                <w:szCs w:val="20"/>
              </w:rPr>
              <w:t>3</w:t>
            </w:r>
          </w:p>
        </w:tc>
        <w:tc>
          <w:tcPr>
            <w:tcW w:w="964" w:type="dxa"/>
            <w:tcBorders>
              <w:top w:val="single" w:sz="4" w:space="0" w:color="auto"/>
            </w:tcBorders>
            <w:vAlign w:val="bottom"/>
          </w:tcPr>
          <w:p w:rsidR="007C458D" w:rsidRPr="00FE1047" w:rsidRDefault="007C458D" w:rsidP="007C458D">
            <w:pPr>
              <w:ind w:right="57"/>
              <w:jc w:val="right"/>
              <w:rPr>
                <w:rFonts w:eastAsia="Batang" w:cs="Arial"/>
                <w:bCs/>
                <w:color w:val="595959"/>
                <w:spacing w:val="-5"/>
                <w:szCs w:val="20"/>
              </w:rPr>
            </w:pPr>
            <w:r w:rsidRPr="00FE1047">
              <w:rPr>
                <w:rFonts w:eastAsia="Batang" w:cs="Arial"/>
                <w:bCs/>
                <w:color w:val="595959"/>
                <w:spacing w:val="-5"/>
                <w:szCs w:val="20"/>
              </w:rPr>
              <w:t>4</w:t>
            </w:r>
            <w:r>
              <w:rPr>
                <w:rFonts w:eastAsia="Batang" w:cs="Arial"/>
                <w:bCs/>
                <w:color w:val="595959"/>
                <w:spacing w:val="-5"/>
                <w:szCs w:val="20"/>
              </w:rPr>
              <w:t>6</w:t>
            </w:r>
          </w:p>
        </w:tc>
      </w:tr>
      <w:tr w:rsidR="007C458D" w:rsidRPr="00F550B2" w:rsidTr="007C458D">
        <w:tc>
          <w:tcPr>
            <w:tcW w:w="3969" w:type="dxa"/>
            <w:gridSpan w:val="2"/>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Loss from discontinued operations</w:t>
            </w:r>
          </w:p>
        </w:tc>
        <w:tc>
          <w:tcPr>
            <w:tcW w:w="964" w:type="dxa"/>
            <w:vAlign w:val="bottom"/>
          </w:tcPr>
          <w:p w:rsidR="007C458D" w:rsidRPr="00775CC4" w:rsidRDefault="007C458D" w:rsidP="007C458D">
            <w:pPr>
              <w:ind w:right="57"/>
              <w:jc w:val="right"/>
              <w:rPr>
                <w:rFonts w:eastAsia="Batang" w:cs="Arial"/>
                <w:b/>
                <w:bCs/>
                <w:caps/>
                <w:color w:val="595959"/>
                <w:spacing w:val="-5"/>
                <w:kern w:val="32"/>
              </w:rPr>
            </w:pPr>
            <w:r w:rsidRPr="00C55806">
              <w:rPr>
                <w:rFonts w:eastAsia="Batang" w:cs="Arial"/>
                <w:b/>
                <w:color w:val="595959"/>
                <w:spacing w:val="-5"/>
              </w:rPr>
              <w:t>–</w:t>
            </w:r>
          </w:p>
        </w:tc>
        <w:tc>
          <w:tcPr>
            <w:tcW w:w="964" w:type="dxa"/>
            <w:vAlign w:val="bottom"/>
          </w:tcPr>
          <w:p w:rsidR="007C458D" w:rsidRPr="00775CC4" w:rsidRDefault="007C458D" w:rsidP="007C458D">
            <w:pPr>
              <w:ind w:right="57"/>
              <w:jc w:val="right"/>
              <w:rPr>
                <w:rFonts w:eastAsia="Batang" w:cs="Arial"/>
                <w:b/>
                <w:bCs/>
                <w:color w:val="595959"/>
                <w:spacing w:val="-5"/>
              </w:rPr>
            </w:pPr>
            <w:r w:rsidRPr="00C55806">
              <w:rPr>
                <w:rFonts w:eastAsia="Batang" w:cs="Arial"/>
                <w:b/>
                <w:color w:val="595959"/>
                <w:spacing w:val="-5"/>
              </w:rPr>
              <w:t>–</w:t>
            </w:r>
          </w:p>
        </w:tc>
        <w:tc>
          <w:tcPr>
            <w:tcW w:w="964" w:type="dxa"/>
            <w:vAlign w:val="bottom"/>
          </w:tcPr>
          <w:p w:rsidR="007C458D" w:rsidRPr="00775CC4" w:rsidRDefault="007C458D" w:rsidP="007C458D">
            <w:pPr>
              <w:ind w:right="17"/>
              <w:jc w:val="right"/>
              <w:rPr>
                <w:rFonts w:eastAsia="Batang" w:cs="Arial"/>
                <w:b/>
                <w:bCs/>
                <w:color w:val="595959"/>
                <w:spacing w:val="-5"/>
              </w:rPr>
            </w:pPr>
            <w:r w:rsidRPr="00775CC4">
              <w:rPr>
                <w:rFonts w:eastAsia="Batang" w:cs="Arial"/>
                <w:b/>
                <w:color w:val="595959"/>
                <w:spacing w:val="-5"/>
              </w:rPr>
              <w:t>(42)</w:t>
            </w:r>
          </w:p>
        </w:tc>
        <w:tc>
          <w:tcPr>
            <w:tcW w:w="964" w:type="dxa"/>
            <w:vAlign w:val="bottom"/>
          </w:tcPr>
          <w:p w:rsidR="007C458D" w:rsidRPr="00D86D65" w:rsidRDefault="007C458D" w:rsidP="007C458D">
            <w:pPr>
              <w:ind w:right="17"/>
              <w:jc w:val="right"/>
              <w:rPr>
                <w:rFonts w:eastAsia="Batang" w:cs="Arial"/>
                <w:b/>
                <w:bCs/>
                <w:color w:val="595959"/>
                <w:spacing w:val="-5"/>
              </w:rPr>
            </w:pPr>
            <w:r w:rsidRPr="00D86D65">
              <w:rPr>
                <w:rFonts w:eastAsia="Batang" w:cs="Arial"/>
                <w:b/>
                <w:bCs/>
                <w:color w:val="595959"/>
                <w:spacing w:val="-5"/>
              </w:rPr>
              <w:t>(4</w:t>
            </w:r>
            <w:r>
              <w:rPr>
                <w:rFonts w:eastAsia="Batang" w:cs="Arial"/>
                <w:b/>
                <w:bCs/>
                <w:color w:val="595959"/>
                <w:spacing w:val="-5"/>
              </w:rPr>
              <w:t>2</w:t>
            </w:r>
            <w:r w:rsidRPr="00D86D65">
              <w:rPr>
                <w:rFonts w:eastAsia="Batang" w:cs="Arial"/>
                <w:b/>
                <w:bCs/>
                <w:color w:val="595959"/>
                <w:spacing w:val="-5"/>
              </w:rPr>
              <w:t>)</w:t>
            </w:r>
          </w:p>
        </w:tc>
        <w:tc>
          <w:tcPr>
            <w:tcW w:w="964" w:type="dxa"/>
            <w:vAlign w:val="bottom"/>
          </w:tcPr>
          <w:p w:rsidR="007C458D" w:rsidRPr="00FE1047" w:rsidRDefault="007C458D" w:rsidP="007C458D">
            <w:pPr>
              <w:ind w:right="17"/>
              <w:jc w:val="right"/>
              <w:rPr>
                <w:rFonts w:eastAsia="Batang" w:cs="Arial"/>
                <w:bCs/>
                <w:color w:val="595959"/>
                <w:spacing w:val="-5"/>
                <w:szCs w:val="20"/>
              </w:rPr>
            </w:pPr>
            <w:r w:rsidRPr="00FE1047">
              <w:rPr>
                <w:rFonts w:eastAsia="Batang" w:cs="Arial"/>
                <w:bCs/>
                <w:color w:val="595959"/>
                <w:spacing w:val="-5"/>
                <w:szCs w:val="20"/>
              </w:rPr>
              <w:t>(6</w:t>
            </w:r>
            <w:r>
              <w:rPr>
                <w:rFonts w:eastAsia="Batang" w:cs="Arial"/>
                <w:bCs/>
                <w:color w:val="595959"/>
                <w:spacing w:val="-5"/>
                <w:szCs w:val="20"/>
              </w:rPr>
              <w:t>5</w:t>
            </w:r>
            <w:r w:rsidRPr="00FE1047">
              <w:rPr>
                <w:rFonts w:eastAsia="Batang" w:cs="Arial"/>
                <w:bCs/>
                <w:color w:val="595959"/>
                <w:spacing w:val="-5"/>
                <w:szCs w:val="20"/>
              </w:rPr>
              <w:t>)</w:t>
            </w:r>
          </w:p>
        </w:tc>
        <w:tc>
          <w:tcPr>
            <w:tcW w:w="964" w:type="dxa"/>
            <w:vAlign w:val="bottom"/>
          </w:tcPr>
          <w:p w:rsidR="007C458D" w:rsidRPr="00FE1047" w:rsidRDefault="007C458D" w:rsidP="007C458D">
            <w:pPr>
              <w:ind w:right="17"/>
              <w:jc w:val="right"/>
              <w:rPr>
                <w:rFonts w:eastAsia="Batang" w:cs="Arial"/>
                <w:bCs/>
                <w:color w:val="595959"/>
                <w:spacing w:val="-5"/>
                <w:szCs w:val="20"/>
              </w:rPr>
            </w:pPr>
            <w:r w:rsidRPr="00FE1047">
              <w:rPr>
                <w:rFonts w:eastAsia="Batang" w:cs="Arial"/>
                <w:bCs/>
                <w:color w:val="595959"/>
                <w:spacing w:val="-5"/>
                <w:szCs w:val="20"/>
              </w:rPr>
              <w:t>(</w:t>
            </w:r>
            <w:r>
              <w:rPr>
                <w:rFonts w:eastAsia="Batang" w:cs="Arial"/>
                <w:bCs/>
                <w:color w:val="595959"/>
                <w:spacing w:val="-5"/>
                <w:szCs w:val="20"/>
              </w:rPr>
              <w:t>44</w:t>
            </w:r>
            <w:r w:rsidRPr="00FE1047">
              <w:rPr>
                <w:rFonts w:eastAsia="Batang" w:cs="Arial"/>
                <w:bCs/>
                <w:color w:val="595959"/>
                <w:spacing w:val="-5"/>
                <w:szCs w:val="20"/>
              </w:rPr>
              <w:t>)</w:t>
            </w:r>
          </w:p>
        </w:tc>
      </w:tr>
      <w:tr w:rsidR="007C458D" w:rsidRPr="00F550B2" w:rsidTr="007C458D">
        <w:tc>
          <w:tcPr>
            <w:tcW w:w="3969" w:type="dxa"/>
            <w:gridSpan w:val="2"/>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Share of results of joint ventures and associates – continuing operations </w:t>
            </w:r>
          </w:p>
        </w:tc>
        <w:tc>
          <w:tcPr>
            <w:tcW w:w="964" w:type="dxa"/>
            <w:vAlign w:val="bottom"/>
          </w:tcPr>
          <w:p w:rsidR="007C458D" w:rsidRPr="00775CC4" w:rsidRDefault="007C458D" w:rsidP="007C458D">
            <w:pPr>
              <w:ind w:right="17"/>
              <w:jc w:val="right"/>
              <w:rPr>
                <w:rFonts w:eastAsia="Batang" w:cs="Arial"/>
                <w:b/>
                <w:bCs/>
                <w:caps/>
                <w:color w:val="595959"/>
                <w:spacing w:val="-5"/>
                <w:kern w:val="32"/>
                <w:szCs w:val="20"/>
              </w:rPr>
            </w:pPr>
            <w:r w:rsidRPr="00775CC4">
              <w:rPr>
                <w:rFonts w:eastAsia="Batang" w:cs="Arial"/>
                <w:b/>
                <w:bCs/>
                <w:caps/>
                <w:color w:val="595959"/>
                <w:spacing w:val="-5"/>
                <w:kern w:val="32"/>
                <w:szCs w:val="20"/>
              </w:rPr>
              <w:t>(42)</w:t>
            </w:r>
          </w:p>
        </w:tc>
        <w:tc>
          <w:tcPr>
            <w:tcW w:w="964" w:type="dxa"/>
            <w:vAlign w:val="bottom"/>
          </w:tcPr>
          <w:p w:rsidR="007C458D" w:rsidRPr="00775CC4" w:rsidRDefault="007C458D" w:rsidP="007C458D">
            <w:pPr>
              <w:ind w:right="57"/>
              <w:jc w:val="right"/>
              <w:rPr>
                <w:rFonts w:eastAsia="Batang" w:cs="Arial"/>
                <w:b/>
                <w:color w:val="595959"/>
                <w:spacing w:val="-5"/>
                <w:szCs w:val="20"/>
              </w:rPr>
            </w:pPr>
            <w:r w:rsidRPr="00775CC4">
              <w:rPr>
                <w:rFonts w:eastAsia="Batang" w:cs="Arial"/>
                <w:b/>
                <w:color w:val="595959"/>
                <w:spacing w:val="-5"/>
                <w:szCs w:val="20"/>
              </w:rPr>
              <w:t>1</w:t>
            </w:r>
          </w:p>
        </w:tc>
        <w:tc>
          <w:tcPr>
            <w:tcW w:w="964" w:type="dxa"/>
            <w:vAlign w:val="bottom"/>
          </w:tcPr>
          <w:p w:rsidR="007C458D" w:rsidRPr="00775CC4" w:rsidRDefault="007C458D" w:rsidP="007C458D">
            <w:pPr>
              <w:ind w:right="57"/>
              <w:jc w:val="right"/>
              <w:rPr>
                <w:rFonts w:eastAsia="Batang" w:cs="Arial"/>
                <w:b/>
                <w:color w:val="595959"/>
                <w:spacing w:val="-5"/>
                <w:szCs w:val="20"/>
              </w:rPr>
            </w:pPr>
            <w:r w:rsidRPr="00775CC4">
              <w:rPr>
                <w:rFonts w:eastAsia="Batang" w:cs="Arial"/>
                <w:b/>
                <w:color w:val="595959"/>
                <w:spacing w:val="-5"/>
              </w:rPr>
              <w:t>–</w:t>
            </w:r>
          </w:p>
        </w:tc>
        <w:tc>
          <w:tcPr>
            <w:tcW w:w="964" w:type="dxa"/>
            <w:vAlign w:val="bottom"/>
          </w:tcPr>
          <w:p w:rsidR="007C458D" w:rsidRPr="00D86D65" w:rsidRDefault="007C458D" w:rsidP="007C458D">
            <w:pPr>
              <w:ind w:right="17"/>
              <w:jc w:val="right"/>
              <w:rPr>
                <w:rFonts w:eastAsia="Batang" w:cs="Arial"/>
                <w:b/>
                <w:color w:val="595959"/>
                <w:spacing w:val="-5"/>
                <w:szCs w:val="20"/>
              </w:rPr>
            </w:pPr>
            <w:r w:rsidRPr="00D86D65">
              <w:rPr>
                <w:rFonts w:eastAsia="Batang" w:cs="Arial"/>
                <w:b/>
                <w:color w:val="595959"/>
                <w:spacing w:val="-5"/>
                <w:szCs w:val="20"/>
              </w:rPr>
              <w:t>(</w:t>
            </w:r>
            <w:r>
              <w:rPr>
                <w:rFonts w:eastAsia="Batang" w:cs="Arial"/>
                <w:b/>
                <w:color w:val="595959"/>
                <w:spacing w:val="-5"/>
                <w:szCs w:val="20"/>
              </w:rPr>
              <w:t>41</w:t>
            </w:r>
            <w:r w:rsidRPr="00D86D65">
              <w:rPr>
                <w:rFonts w:eastAsia="Batang" w:cs="Arial"/>
                <w:b/>
                <w:color w:val="595959"/>
                <w:spacing w:val="-5"/>
                <w:szCs w:val="20"/>
              </w:rPr>
              <w:t>)</w:t>
            </w:r>
          </w:p>
        </w:tc>
        <w:tc>
          <w:tcPr>
            <w:tcW w:w="964" w:type="dxa"/>
            <w:vAlign w:val="bottom"/>
          </w:tcPr>
          <w:p w:rsidR="007C458D" w:rsidRPr="00FE1047" w:rsidRDefault="007C458D" w:rsidP="007C458D">
            <w:pPr>
              <w:ind w:right="17"/>
              <w:jc w:val="right"/>
              <w:rPr>
                <w:rFonts w:eastAsia="Batang" w:cs="Arial"/>
                <w:bCs/>
                <w:color w:val="595959"/>
                <w:spacing w:val="-5"/>
                <w:szCs w:val="20"/>
              </w:rPr>
            </w:pPr>
            <w:r w:rsidRPr="00FE1047">
              <w:rPr>
                <w:rFonts w:eastAsia="Batang" w:cs="Arial"/>
                <w:bCs/>
                <w:color w:val="595959"/>
                <w:spacing w:val="-5"/>
                <w:szCs w:val="20"/>
              </w:rPr>
              <w:t>(</w:t>
            </w:r>
            <w:r>
              <w:rPr>
                <w:rFonts w:eastAsia="Batang" w:cs="Arial"/>
                <w:bCs/>
                <w:color w:val="595959"/>
                <w:spacing w:val="-5"/>
                <w:szCs w:val="20"/>
              </w:rPr>
              <w:t>30</w:t>
            </w:r>
            <w:r w:rsidRPr="00FE1047">
              <w:rPr>
                <w:rFonts w:eastAsia="Batang" w:cs="Arial"/>
                <w:bCs/>
                <w:color w:val="595959"/>
                <w:spacing w:val="-5"/>
                <w:szCs w:val="20"/>
              </w:rPr>
              <w:t>)</w:t>
            </w:r>
          </w:p>
        </w:tc>
        <w:tc>
          <w:tcPr>
            <w:tcW w:w="964" w:type="dxa"/>
            <w:vAlign w:val="bottom"/>
          </w:tcPr>
          <w:p w:rsidR="007C458D" w:rsidRPr="00FE1047" w:rsidRDefault="007C458D" w:rsidP="007C458D">
            <w:pPr>
              <w:ind w:right="17"/>
              <w:jc w:val="right"/>
              <w:rPr>
                <w:rFonts w:eastAsia="Batang" w:cs="Arial"/>
                <w:bCs/>
                <w:color w:val="595959"/>
                <w:spacing w:val="-5"/>
                <w:szCs w:val="20"/>
              </w:rPr>
            </w:pPr>
            <w:r w:rsidRPr="00FE1047">
              <w:rPr>
                <w:rFonts w:eastAsia="Batang" w:cs="Arial"/>
                <w:bCs/>
                <w:color w:val="595959"/>
                <w:spacing w:val="-5"/>
                <w:szCs w:val="20"/>
              </w:rPr>
              <w:t>(</w:t>
            </w:r>
            <w:r>
              <w:rPr>
                <w:rFonts w:eastAsia="Batang" w:cs="Arial"/>
                <w:bCs/>
                <w:color w:val="595959"/>
                <w:spacing w:val="-5"/>
                <w:szCs w:val="20"/>
              </w:rPr>
              <w:t>71</w:t>
            </w:r>
            <w:r w:rsidRPr="00FE1047">
              <w:rPr>
                <w:rFonts w:eastAsia="Batang" w:cs="Arial"/>
                <w:bCs/>
                <w:color w:val="595959"/>
                <w:spacing w:val="-5"/>
                <w:szCs w:val="20"/>
              </w:rPr>
              <w:t>)</w:t>
            </w:r>
          </w:p>
        </w:tc>
      </w:tr>
      <w:tr w:rsidR="007C458D" w:rsidRPr="00F550B2" w:rsidTr="007C458D">
        <w:tc>
          <w:tcPr>
            <w:tcW w:w="3969" w:type="dxa"/>
            <w:gridSpan w:val="2"/>
            <w:vAlign w:val="bottom"/>
          </w:tcPr>
          <w:p w:rsidR="007C458D" w:rsidRPr="00F550B2" w:rsidRDefault="007C458D" w:rsidP="007C458D">
            <w:pPr>
              <w:rPr>
                <w:rFonts w:eastAsia="Batang" w:cs="Arial"/>
                <w:color w:val="595959"/>
                <w:spacing w:val="-5"/>
              </w:rPr>
            </w:pPr>
            <w:r>
              <w:rPr>
                <w:rFonts w:eastAsia="Batang" w:cs="Arial"/>
                <w:color w:val="595959"/>
                <w:spacing w:val="-5"/>
              </w:rPr>
              <w:t>Dividends received – discontinued operations</w:t>
            </w:r>
          </w:p>
        </w:tc>
        <w:tc>
          <w:tcPr>
            <w:tcW w:w="964" w:type="dxa"/>
            <w:vAlign w:val="bottom"/>
          </w:tcPr>
          <w:p w:rsidR="007C458D" w:rsidRPr="00775CC4" w:rsidDel="00DF3851" w:rsidRDefault="007C458D" w:rsidP="007C458D">
            <w:pPr>
              <w:ind w:right="57"/>
              <w:jc w:val="right"/>
              <w:rPr>
                <w:rFonts w:eastAsia="Batang" w:cs="Arial"/>
                <w:b/>
                <w:bCs/>
                <w:color w:val="595959"/>
                <w:spacing w:val="-5"/>
              </w:rPr>
            </w:pPr>
            <w:r w:rsidRPr="00C55806">
              <w:rPr>
                <w:rFonts w:eastAsia="Batang" w:cs="Arial"/>
                <w:b/>
                <w:color w:val="595959"/>
                <w:spacing w:val="-5"/>
              </w:rPr>
              <w:t>–</w:t>
            </w:r>
          </w:p>
        </w:tc>
        <w:tc>
          <w:tcPr>
            <w:tcW w:w="964" w:type="dxa"/>
          </w:tcPr>
          <w:p w:rsidR="007C458D" w:rsidRPr="00775CC4" w:rsidRDefault="007C458D" w:rsidP="007C458D">
            <w:pPr>
              <w:ind w:right="57"/>
              <w:jc w:val="right"/>
              <w:rPr>
                <w:rFonts w:eastAsia="Batang" w:cs="Arial"/>
                <w:b/>
                <w:color w:val="595959"/>
                <w:spacing w:val="-5"/>
              </w:rPr>
            </w:pPr>
            <w:r w:rsidRPr="00C55806">
              <w:rPr>
                <w:rFonts w:eastAsia="Batang" w:cs="Arial"/>
                <w:b/>
                <w:color w:val="595959"/>
                <w:spacing w:val="-5"/>
              </w:rPr>
              <w:t>–</w:t>
            </w:r>
          </w:p>
        </w:tc>
        <w:tc>
          <w:tcPr>
            <w:tcW w:w="964" w:type="dxa"/>
            <w:vAlign w:val="bottom"/>
          </w:tcPr>
          <w:p w:rsidR="007C458D" w:rsidRPr="00775CC4" w:rsidRDefault="007C458D" w:rsidP="007C458D">
            <w:pPr>
              <w:ind w:right="57"/>
              <w:jc w:val="right"/>
              <w:rPr>
                <w:rFonts w:eastAsia="Batang" w:cs="Arial"/>
                <w:b/>
                <w:color w:val="595959"/>
                <w:spacing w:val="-5"/>
              </w:rPr>
            </w:pPr>
            <w:r w:rsidRPr="00775CC4">
              <w:rPr>
                <w:rFonts w:eastAsia="Batang" w:cs="Arial"/>
                <w:b/>
                <w:color w:val="595959"/>
                <w:spacing w:val="-5"/>
              </w:rPr>
              <w:t>–</w:t>
            </w:r>
          </w:p>
        </w:tc>
        <w:tc>
          <w:tcPr>
            <w:tcW w:w="964" w:type="dxa"/>
            <w:vAlign w:val="bottom"/>
          </w:tcPr>
          <w:p w:rsidR="007C458D" w:rsidRPr="00D86D65" w:rsidRDefault="007C458D" w:rsidP="007C458D">
            <w:pPr>
              <w:ind w:right="57"/>
              <w:jc w:val="right"/>
              <w:rPr>
                <w:rFonts w:eastAsia="Batang" w:cs="Arial"/>
                <w:b/>
                <w:color w:val="595959"/>
                <w:spacing w:val="-5"/>
              </w:rPr>
            </w:pPr>
            <w:r w:rsidRPr="00D86D65">
              <w:rPr>
                <w:rFonts w:eastAsia="Batang" w:cs="Arial"/>
                <w:b/>
                <w:bCs/>
                <w:color w:val="595959"/>
                <w:spacing w:val="-5"/>
                <w:szCs w:val="20"/>
              </w:rPr>
              <w:t>–</w:t>
            </w:r>
          </w:p>
        </w:tc>
        <w:tc>
          <w:tcPr>
            <w:tcW w:w="964" w:type="dxa"/>
            <w:vAlign w:val="bottom"/>
          </w:tcPr>
          <w:p w:rsidR="007C458D" w:rsidRPr="00FE1047" w:rsidRDefault="007C458D" w:rsidP="007C458D">
            <w:pPr>
              <w:ind w:right="57"/>
              <w:jc w:val="right"/>
              <w:rPr>
                <w:rFonts w:eastAsia="Batang" w:cs="Arial"/>
                <w:bCs/>
                <w:color w:val="595959"/>
                <w:spacing w:val="-5"/>
                <w:szCs w:val="20"/>
              </w:rPr>
            </w:pPr>
            <w:r w:rsidRPr="00FE1047">
              <w:rPr>
                <w:rFonts w:eastAsia="Batang" w:cs="Arial"/>
                <w:bCs/>
                <w:color w:val="595959"/>
                <w:spacing w:val="-5"/>
                <w:szCs w:val="20"/>
              </w:rPr>
              <w:t>–</w:t>
            </w:r>
          </w:p>
        </w:tc>
        <w:tc>
          <w:tcPr>
            <w:tcW w:w="964" w:type="dxa"/>
            <w:vAlign w:val="bottom"/>
          </w:tcPr>
          <w:p w:rsidR="007C458D" w:rsidRPr="00FE1047" w:rsidDel="0006629C" w:rsidRDefault="007C458D" w:rsidP="007C458D">
            <w:pPr>
              <w:ind w:right="17"/>
              <w:jc w:val="right"/>
              <w:rPr>
                <w:rFonts w:eastAsia="Batang" w:cs="Arial"/>
                <w:bCs/>
                <w:color w:val="595959"/>
                <w:spacing w:val="-5"/>
                <w:szCs w:val="20"/>
              </w:rPr>
            </w:pPr>
            <w:r w:rsidRPr="00FE1047">
              <w:rPr>
                <w:rFonts w:eastAsia="Batang" w:cs="Arial"/>
                <w:bCs/>
                <w:color w:val="595959"/>
                <w:spacing w:val="-5"/>
                <w:szCs w:val="20"/>
              </w:rPr>
              <w:t>(1)</w:t>
            </w:r>
          </w:p>
        </w:tc>
      </w:tr>
      <w:tr w:rsidR="007C458D" w:rsidRPr="00F550B2" w:rsidTr="007C458D">
        <w:tc>
          <w:tcPr>
            <w:tcW w:w="3969" w:type="dxa"/>
            <w:gridSpan w:val="2"/>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Depreciation of property, plant and equipment</w:t>
            </w:r>
          </w:p>
        </w:tc>
        <w:tc>
          <w:tcPr>
            <w:tcW w:w="964" w:type="dxa"/>
            <w:vAlign w:val="bottom"/>
          </w:tcPr>
          <w:p w:rsidR="007C458D" w:rsidRPr="00775CC4" w:rsidRDefault="007C458D" w:rsidP="007C458D">
            <w:pPr>
              <w:ind w:right="57"/>
              <w:jc w:val="right"/>
              <w:rPr>
                <w:rFonts w:eastAsia="Batang" w:cs="Arial"/>
                <w:b/>
                <w:bCs/>
                <w:caps/>
                <w:color w:val="595959"/>
                <w:spacing w:val="-5"/>
                <w:kern w:val="32"/>
              </w:rPr>
            </w:pPr>
            <w:r w:rsidRPr="00775CC4">
              <w:rPr>
                <w:rFonts w:eastAsia="Batang" w:cs="Arial"/>
                <w:b/>
                <w:bCs/>
                <w:caps/>
                <w:color w:val="595959"/>
                <w:spacing w:val="-5"/>
                <w:kern w:val="32"/>
              </w:rPr>
              <w:t>23</w:t>
            </w:r>
          </w:p>
        </w:tc>
        <w:tc>
          <w:tcPr>
            <w:tcW w:w="964" w:type="dxa"/>
          </w:tcPr>
          <w:p w:rsidR="007C458D" w:rsidRPr="00775CC4" w:rsidRDefault="007C458D" w:rsidP="007C458D">
            <w:pPr>
              <w:ind w:right="57"/>
              <w:jc w:val="right"/>
              <w:rPr>
                <w:rFonts w:eastAsia="Batang" w:cs="Arial"/>
                <w:b/>
                <w:color w:val="595959"/>
                <w:spacing w:val="-5"/>
              </w:rPr>
            </w:pPr>
            <w:r w:rsidRPr="00C55806">
              <w:rPr>
                <w:rFonts w:eastAsia="Batang" w:cs="Arial"/>
                <w:b/>
                <w:color w:val="595959"/>
                <w:spacing w:val="-5"/>
              </w:rPr>
              <w:t>–</w:t>
            </w:r>
          </w:p>
        </w:tc>
        <w:tc>
          <w:tcPr>
            <w:tcW w:w="964" w:type="dxa"/>
            <w:vAlign w:val="bottom"/>
          </w:tcPr>
          <w:p w:rsidR="007C458D" w:rsidRPr="00775CC4" w:rsidRDefault="007C458D" w:rsidP="007C458D">
            <w:pPr>
              <w:ind w:right="57"/>
              <w:jc w:val="right"/>
              <w:rPr>
                <w:rFonts w:eastAsia="Batang" w:cs="Arial"/>
                <w:b/>
                <w:color w:val="595959"/>
                <w:spacing w:val="-5"/>
              </w:rPr>
            </w:pPr>
            <w:r w:rsidRPr="0082566D">
              <w:rPr>
                <w:rFonts w:eastAsia="Batang" w:cs="Arial"/>
                <w:b/>
                <w:color w:val="595959"/>
                <w:spacing w:val="-5"/>
              </w:rPr>
              <w:t>–</w:t>
            </w:r>
          </w:p>
        </w:tc>
        <w:tc>
          <w:tcPr>
            <w:tcW w:w="964" w:type="dxa"/>
            <w:vAlign w:val="bottom"/>
          </w:tcPr>
          <w:p w:rsidR="007C458D" w:rsidRPr="00D86D65" w:rsidRDefault="007C458D" w:rsidP="007C458D">
            <w:pPr>
              <w:ind w:right="57"/>
              <w:jc w:val="right"/>
              <w:rPr>
                <w:rFonts w:eastAsia="Batang" w:cs="Arial"/>
                <w:b/>
                <w:color w:val="595959"/>
                <w:spacing w:val="-5"/>
              </w:rPr>
            </w:pPr>
            <w:r>
              <w:rPr>
                <w:rFonts w:eastAsia="Batang" w:cs="Arial"/>
                <w:b/>
                <w:color w:val="595959"/>
                <w:spacing w:val="-5"/>
              </w:rPr>
              <w:t>23</w:t>
            </w:r>
          </w:p>
        </w:tc>
        <w:tc>
          <w:tcPr>
            <w:tcW w:w="964" w:type="dxa"/>
            <w:vAlign w:val="bottom"/>
          </w:tcPr>
          <w:p w:rsidR="007C458D" w:rsidRPr="00D77C9E" w:rsidRDefault="007C458D" w:rsidP="007C458D">
            <w:pPr>
              <w:ind w:right="57"/>
              <w:jc w:val="right"/>
              <w:rPr>
                <w:rFonts w:eastAsia="Batang" w:cs="Arial"/>
                <w:color w:val="595959"/>
                <w:spacing w:val="-5"/>
              </w:rPr>
            </w:pPr>
            <w:r w:rsidRPr="00D77C9E">
              <w:rPr>
                <w:rFonts w:eastAsia="Batang" w:cs="Arial"/>
                <w:bCs/>
                <w:color w:val="595959"/>
                <w:spacing w:val="-5"/>
              </w:rPr>
              <w:t>31</w:t>
            </w:r>
          </w:p>
        </w:tc>
        <w:tc>
          <w:tcPr>
            <w:tcW w:w="964" w:type="dxa"/>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56</w:t>
            </w:r>
          </w:p>
        </w:tc>
      </w:tr>
      <w:tr w:rsidR="007C458D" w:rsidRPr="00F550B2" w:rsidTr="007C458D">
        <w:tc>
          <w:tcPr>
            <w:tcW w:w="3969" w:type="dxa"/>
            <w:gridSpan w:val="2"/>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Amortisation of other intangible assets</w:t>
            </w:r>
          </w:p>
        </w:tc>
        <w:tc>
          <w:tcPr>
            <w:tcW w:w="964" w:type="dxa"/>
            <w:vAlign w:val="bottom"/>
          </w:tcPr>
          <w:p w:rsidR="007C458D" w:rsidRPr="00775CC4" w:rsidRDefault="007C458D" w:rsidP="007C458D">
            <w:pPr>
              <w:ind w:right="57"/>
              <w:jc w:val="right"/>
              <w:rPr>
                <w:rFonts w:eastAsia="Batang" w:cs="Arial"/>
                <w:b/>
                <w:bCs/>
                <w:caps/>
                <w:color w:val="595959"/>
                <w:spacing w:val="-5"/>
                <w:kern w:val="32"/>
              </w:rPr>
            </w:pPr>
            <w:r w:rsidRPr="00775CC4">
              <w:rPr>
                <w:rFonts w:eastAsia="Batang" w:cs="Arial"/>
                <w:b/>
                <w:bCs/>
                <w:caps/>
                <w:color w:val="595959"/>
                <w:spacing w:val="-5"/>
                <w:kern w:val="32"/>
              </w:rPr>
              <w:t>4</w:t>
            </w:r>
          </w:p>
        </w:tc>
        <w:tc>
          <w:tcPr>
            <w:tcW w:w="964" w:type="dxa"/>
            <w:vAlign w:val="bottom"/>
          </w:tcPr>
          <w:p w:rsidR="007C458D" w:rsidRPr="00775CC4" w:rsidRDefault="007C458D" w:rsidP="007C458D">
            <w:pPr>
              <w:ind w:right="57"/>
              <w:jc w:val="right"/>
              <w:rPr>
                <w:rFonts w:eastAsia="Batang" w:cs="Arial"/>
                <w:b/>
                <w:color w:val="595959"/>
                <w:spacing w:val="-5"/>
              </w:rPr>
            </w:pPr>
            <w:r w:rsidRPr="00775CC4">
              <w:rPr>
                <w:rFonts w:eastAsia="Batang" w:cs="Arial"/>
                <w:b/>
                <w:color w:val="595959"/>
                <w:spacing w:val="-5"/>
              </w:rPr>
              <w:t>10</w:t>
            </w:r>
          </w:p>
        </w:tc>
        <w:tc>
          <w:tcPr>
            <w:tcW w:w="964" w:type="dxa"/>
            <w:vAlign w:val="bottom"/>
          </w:tcPr>
          <w:p w:rsidR="007C458D" w:rsidRPr="00775CC4" w:rsidRDefault="007C458D" w:rsidP="007C458D">
            <w:pPr>
              <w:ind w:right="57"/>
              <w:jc w:val="right"/>
              <w:rPr>
                <w:rFonts w:eastAsia="Batang" w:cs="Arial"/>
                <w:b/>
                <w:color w:val="595959"/>
                <w:spacing w:val="-5"/>
              </w:rPr>
            </w:pPr>
            <w:r w:rsidRPr="00775CC4">
              <w:rPr>
                <w:rFonts w:eastAsia="Batang" w:cs="Arial"/>
                <w:b/>
                <w:color w:val="595959"/>
                <w:spacing w:val="-5"/>
              </w:rPr>
              <w:t>–</w:t>
            </w:r>
          </w:p>
        </w:tc>
        <w:tc>
          <w:tcPr>
            <w:tcW w:w="964" w:type="dxa"/>
            <w:vAlign w:val="bottom"/>
          </w:tcPr>
          <w:p w:rsidR="007C458D" w:rsidRPr="00D86D65" w:rsidRDefault="007C458D" w:rsidP="007C458D">
            <w:pPr>
              <w:ind w:right="57"/>
              <w:jc w:val="right"/>
              <w:rPr>
                <w:rFonts w:eastAsia="Batang" w:cs="Arial"/>
                <w:b/>
                <w:color w:val="595959"/>
                <w:spacing w:val="-5"/>
              </w:rPr>
            </w:pPr>
            <w:r w:rsidRPr="00D86D65">
              <w:rPr>
                <w:rFonts w:eastAsia="Batang" w:cs="Arial"/>
                <w:b/>
                <w:color w:val="595959"/>
                <w:spacing w:val="-5"/>
              </w:rPr>
              <w:t>14</w:t>
            </w:r>
          </w:p>
        </w:tc>
        <w:tc>
          <w:tcPr>
            <w:tcW w:w="964" w:type="dxa"/>
            <w:vAlign w:val="bottom"/>
          </w:tcPr>
          <w:p w:rsidR="007C458D" w:rsidRPr="00D77C9E" w:rsidRDefault="007C458D" w:rsidP="007C458D">
            <w:pPr>
              <w:ind w:right="57"/>
              <w:jc w:val="right"/>
              <w:rPr>
                <w:rFonts w:eastAsia="Batang" w:cs="Arial"/>
                <w:color w:val="595959"/>
                <w:spacing w:val="-5"/>
              </w:rPr>
            </w:pPr>
            <w:r w:rsidRPr="00D77C9E">
              <w:rPr>
                <w:rFonts w:eastAsia="Batang" w:cs="Arial"/>
                <w:bCs/>
                <w:color w:val="595959"/>
                <w:spacing w:val="-5"/>
              </w:rPr>
              <w:t>20</w:t>
            </w:r>
          </w:p>
        </w:tc>
        <w:tc>
          <w:tcPr>
            <w:tcW w:w="964" w:type="dxa"/>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35</w:t>
            </w:r>
          </w:p>
        </w:tc>
      </w:tr>
      <w:tr w:rsidR="007C458D" w:rsidRPr="00F550B2" w:rsidTr="007C458D">
        <w:trPr>
          <w:trHeight w:val="250"/>
        </w:trPr>
        <w:tc>
          <w:tcPr>
            <w:tcW w:w="2160" w:type="dxa"/>
          </w:tcPr>
          <w:p w:rsidR="007C458D" w:rsidRPr="00F550B2" w:rsidRDefault="007C458D" w:rsidP="007C458D">
            <w:pPr>
              <w:tabs>
                <w:tab w:val="left" w:pos="1985"/>
              </w:tabs>
              <w:rPr>
                <w:rFonts w:eastAsia="Batang" w:cs="Arial"/>
                <w:color w:val="595959"/>
                <w:spacing w:val="-5"/>
              </w:rPr>
            </w:pPr>
            <w:r w:rsidRPr="00F550B2">
              <w:rPr>
                <w:rFonts w:eastAsia="Batang" w:cs="Arial"/>
                <w:color w:val="595959"/>
                <w:spacing w:val="-5"/>
              </w:rPr>
              <w:t xml:space="preserve">Pension deficit payments </w:t>
            </w:r>
          </w:p>
        </w:tc>
        <w:tc>
          <w:tcPr>
            <w:tcW w:w="1809" w:type="dxa"/>
            <w:vAlign w:val="bottom"/>
          </w:tcPr>
          <w:p w:rsidR="007C458D" w:rsidRPr="00F550B2" w:rsidRDefault="007C458D" w:rsidP="007C458D">
            <w:pPr>
              <w:tabs>
                <w:tab w:val="left" w:pos="1985"/>
              </w:tabs>
              <w:rPr>
                <w:rFonts w:eastAsia="Batang" w:cs="Arial"/>
                <w:caps/>
                <w:color w:val="595959"/>
                <w:spacing w:val="-5"/>
                <w:kern w:val="32"/>
              </w:rPr>
            </w:pPr>
          </w:p>
        </w:tc>
        <w:tc>
          <w:tcPr>
            <w:tcW w:w="964" w:type="dxa"/>
            <w:vAlign w:val="bottom"/>
          </w:tcPr>
          <w:p w:rsidR="007C458D" w:rsidRPr="00775CC4" w:rsidRDefault="007C458D" w:rsidP="007C458D">
            <w:pPr>
              <w:ind w:right="57"/>
              <w:jc w:val="right"/>
              <w:rPr>
                <w:rFonts w:eastAsia="Batang" w:cs="Arial"/>
                <w:b/>
                <w:bCs/>
                <w:caps/>
                <w:color w:val="595959"/>
                <w:spacing w:val="-5"/>
                <w:kern w:val="32"/>
                <w:szCs w:val="20"/>
              </w:rPr>
            </w:pPr>
          </w:p>
        </w:tc>
        <w:tc>
          <w:tcPr>
            <w:tcW w:w="964" w:type="dxa"/>
          </w:tcPr>
          <w:p w:rsidR="007C458D" w:rsidRPr="00775CC4" w:rsidRDefault="007C458D" w:rsidP="007C458D">
            <w:pPr>
              <w:spacing w:before="4"/>
              <w:ind w:right="57"/>
              <w:jc w:val="right"/>
              <w:rPr>
                <w:rFonts w:eastAsia="Batang" w:cs="Arial"/>
                <w:b/>
                <w:bCs/>
                <w:color w:val="595959"/>
                <w:spacing w:val="-5"/>
              </w:rPr>
            </w:pPr>
          </w:p>
        </w:tc>
        <w:tc>
          <w:tcPr>
            <w:tcW w:w="964" w:type="dxa"/>
          </w:tcPr>
          <w:p w:rsidR="007C458D" w:rsidRPr="00775CC4" w:rsidRDefault="007C458D" w:rsidP="007C458D">
            <w:pPr>
              <w:spacing w:before="4"/>
              <w:ind w:right="57"/>
              <w:jc w:val="right"/>
              <w:rPr>
                <w:rFonts w:eastAsia="Batang" w:cs="Arial"/>
                <w:b/>
                <w:bCs/>
                <w:color w:val="595959"/>
                <w:spacing w:val="-5"/>
              </w:rPr>
            </w:pPr>
          </w:p>
        </w:tc>
        <w:tc>
          <w:tcPr>
            <w:tcW w:w="964" w:type="dxa"/>
          </w:tcPr>
          <w:p w:rsidR="007C458D" w:rsidRPr="00D86D65" w:rsidRDefault="007C458D" w:rsidP="007C458D">
            <w:pPr>
              <w:spacing w:before="4"/>
              <w:ind w:right="57"/>
              <w:jc w:val="right"/>
              <w:rPr>
                <w:rFonts w:eastAsia="Batang" w:cs="Arial"/>
                <w:b/>
                <w:bCs/>
                <w:color w:val="595959"/>
                <w:spacing w:val="-5"/>
              </w:rPr>
            </w:pPr>
          </w:p>
        </w:tc>
        <w:tc>
          <w:tcPr>
            <w:tcW w:w="964" w:type="dxa"/>
            <w:vAlign w:val="bottom"/>
          </w:tcPr>
          <w:p w:rsidR="007C458D" w:rsidRPr="00D77C9E" w:rsidRDefault="007C458D" w:rsidP="007C458D">
            <w:pPr>
              <w:jc w:val="right"/>
              <w:rPr>
                <w:rFonts w:eastAsia="Batang" w:cs="Arial"/>
                <w:bCs/>
                <w:color w:val="595959"/>
                <w:spacing w:val="-5"/>
              </w:rPr>
            </w:pPr>
          </w:p>
        </w:tc>
        <w:tc>
          <w:tcPr>
            <w:tcW w:w="964" w:type="dxa"/>
            <w:vAlign w:val="bottom"/>
          </w:tcPr>
          <w:p w:rsidR="007C458D" w:rsidRPr="00F550B2" w:rsidRDefault="007C458D" w:rsidP="007C458D">
            <w:pPr>
              <w:jc w:val="right"/>
              <w:rPr>
                <w:rFonts w:eastAsia="Batang" w:cs="Arial"/>
                <w:caps/>
                <w:color w:val="595959"/>
                <w:spacing w:val="-5"/>
                <w:kern w:val="32"/>
              </w:rPr>
            </w:pPr>
          </w:p>
        </w:tc>
      </w:tr>
      <w:tr w:rsidR="007C458D" w:rsidRPr="00F550B2" w:rsidTr="007C458D">
        <w:trPr>
          <w:trHeight w:val="20"/>
        </w:trPr>
        <w:tc>
          <w:tcPr>
            <w:tcW w:w="2160" w:type="dxa"/>
          </w:tcPr>
          <w:p w:rsidR="007C458D" w:rsidRPr="00F550B2" w:rsidRDefault="007C458D" w:rsidP="007C458D">
            <w:pPr>
              <w:tabs>
                <w:tab w:val="left" w:pos="1985"/>
              </w:tabs>
              <w:rPr>
                <w:rFonts w:eastAsia="Batang" w:cs="Arial"/>
                <w:color w:val="595959"/>
                <w:spacing w:val="-5"/>
              </w:rPr>
            </w:pPr>
            <w:r w:rsidRPr="00F550B2">
              <w:rPr>
                <w:rFonts w:eastAsia="Batang" w:cs="Arial"/>
                <w:color w:val="595959"/>
                <w:spacing w:val="-5"/>
              </w:rPr>
              <w:t>– ongoing deficit funding</w:t>
            </w:r>
          </w:p>
        </w:tc>
        <w:tc>
          <w:tcPr>
            <w:tcW w:w="1809" w:type="dxa"/>
            <w:vAlign w:val="bottom"/>
          </w:tcPr>
          <w:p w:rsidR="007C458D" w:rsidRPr="00F550B2" w:rsidRDefault="007C458D" w:rsidP="007C458D">
            <w:pPr>
              <w:tabs>
                <w:tab w:val="left" w:pos="1985"/>
              </w:tabs>
              <w:rPr>
                <w:rFonts w:eastAsia="Batang" w:cs="Arial"/>
                <w:color w:val="595959"/>
                <w:spacing w:val="-5"/>
              </w:rPr>
            </w:pPr>
          </w:p>
        </w:tc>
        <w:tc>
          <w:tcPr>
            <w:tcW w:w="964" w:type="dxa"/>
            <w:vAlign w:val="bottom"/>
          </w:tcPr>
          <w:p w:rsidR="007C458D" w:rsidRPr="00775CC4" w:rsidDel="00DF3851" w:rsidRDefault="007C458D" w:rsidP="007C458D">
            <w:pPr>
              <w:ind w:right="17"/>
              <w:jc w:val="right"/>
              <w:rPr>
                <w:rFonts w:eastAsia="Batang" w:cs="Arial"/>
                <w:b/>
                <w:bCs/>
                <w:color w:val="595959"/>
                <w:spacing w:val="-5"/>
                <w:szCs w:val="20"/>
              </w:rPr>
            </w:pPr>
            <w:r w:rsidRPr="00775CC4">
              <w:rPr>
                <w:rFonts w:eastAsia="Batang" w:cs="Arial"/>
                <w:b/>
                <w:bCs/>
                <w:color w:val="595959"/>
                <w:spacing w:val="-5"/>
                <w:szCs w:val="20"/>
              </w:rPr>
              <w:t>(25)</w:t>
            </w:r>
          </w:p>
        </w:tc>
        <w:tc>
          <w:tcPr>
            <w:tcW w:w="964" w:type="dxa"/>
          </w:tcPr>
          <w:p w:rsidR="007C458D" w:rsidRPr="00775CC4" w:rsidRDefault="007C458D" w:rsidP="007C458D">
            <w:pPr>
              <w:ind w:right="57"/>
              <w:jc w:val="right"/>
              <w:rPr>
                <w:rFonts w:eastAsia="Batang" w:cs="Arial"/>
                <w:b/>
                <w:bCs/>
                <w:color w:val="595959"/>
                <w:spacing w:val="-5"/>
              </w:rPr>
            </w:pPr>
            <w:r w:rsidRPr="00C55806">
              <w:rPr>
                <w:rFonts w:eastAsia="Batang" w:cs="Arial"/>
                <w:b/>
                <w:color w:val="595959"/>
                <w:spacing w:val="-5"/>
              </w:rPr>
              <w:t>–</w:t>
            </w:r>
          </w:p>
        </w:tc>
        <w:tc>
          <w:tcPr>
            <w:tcW w:w="964" w:type="dxa"/>
            <w:vAlign w:val="bottom"/>
          </w:tcPr>
          <w:p w:rsidR="007C458D" w:rsidRPr="00775CC4" w:rsidRDefault="007C458D" w:rsidP="007C458D">
            <w:pPr>
              <w:ind w:right="57"/>
              <w:jc w:val="right"/>
              <w:rPr>
                <w:rFonts w:eastAsia="Batang" w:cs="Arial"/>
                <w:b/>
                <w:bCs/>
                <w:color w:val="595959"/>
                <w:spacing w:val="-5"/>
              </w:rPr>
            </w:pPr>
            <w:r w:rsidRPr="00775CC4">
              <w:rPr>
                <w:rFonts w:eastAsia="Batang" w:cs="Arial"/>
                <w:b/>
                <w:color w:val="595959"/>
                <w:spacing w:val="-5"/>
              </w:rPr>
              <w:t>–</w:t>
            </w:r>
          </w:p>
        </w:tc>
        <w:tc>
          <w:tcPr>
            <w:tcW w:w="964" w:type="dxa"/>
            <w:vAlign w:val="bottom"/>
          </w:tcPr>
          <w:p w:rsidR="007C458D" w:rsidRPr="00D86D65" w:rsidRDefault="007C458D" w:rsidP="007C458D">
            <w:pPr>
              <w:ind w:right="17"/>
              <w:jc w:val="right"/>
              <w:rPr>
                <w:rFonts w:eastAsia="Batang" w:cs="Arial"/>
                <w:b/>
                <w:bCs/>
                <w:color w:val="595959"/>
                <w:spacing w:val="-5"/>
              </w:rPr>
            </w:pPr>
            <w:r w:rsidRPr="00D86D65">
              <w:rPr>
                <w:rFonts w:eastAsia="Batang" w:cs="Arial"/>
                <w:b/>
                <w:bCs/>
                <w:color w:val="595959"/>
                <w:spacing w:val="-5"/>
              </w:rPr>
              <w:t>(25)</w:t>
            </w:r>
          </w:p>
        </w:tc>
        <w:tc>
          <w:tcPr>
            <w:tcW w:w="964" w:type="dxa"/>
            <w:vAlign w:val="bottom"/>
          </w:tcPr>
          <w:p w:rsidR="007C458D" w:rsidRPr="00D77C9E" w:rsidRDefault="007C458D" w:rsidP="007C458D">
            <w:pPr>
              <w:ind w:right="17"/>
              <w:jc w:val="right"/>
              <w:rPr>
                <w:rFonts w:eastAsia="Batang" w:cs="Arial"/>
                <w:bCs/>
                <w:color w:val="595959"/>
                <w:spacing w:val="-5"/>
                <w:szCs w:val="20"/>
              </w:rPr>
            </w:pPr>
            <w:r w:rsidRPr="00D13A60">
              <w:rPr>
                <w:rFonts w:eastAsia="Batang" w:cs="Arial"/>
                <w:bCs/>
                <w:color w:val="595959"/>
                <w:spacing w:val="-5"/>
                <w:szCs w:val="20"/>
              </w:rPr>
              <w:t>(33)</w:t>
            </w:r>
          </w:p>
        </w:tc>
        <w:tc>
          <w:tcPr>
            <w:tcW w:w="964" w:type="dxa"/>
            <w:vAlign w:val="bottom"/>
          </w:tcPr>
          <w:p w:rsidR="007C458D" w:rsidRPr="00F550B2" w:rsidRDefault="007C458D" w:rsidP="007C458D">
            <w:pPr>
              <w:ind w:right="17"/>
              <w:jc w:val="right"/>
              <w:rPr>
                <w:rFonts w:eastAsia="Batang" w:cs="Arial"/>
                <w:caps/>
                <w:color w:val="595959"/>
                <w:spacing w:val="-5"/>
                <w:kern w:val="32"/>
              </w:rPr>
            </w:pPr>
            <w:r w:rsidRPr="00F550B2">
              <w:rPr>
                <w:rFonts w:eastAsia="Batang" w:cs="Arial"/>
                <w:color w:val="595959"/>
                <w:spacing w:val="-5"/>
              </w:rPr>
              <w:t>(5</w:t>
            </w:r>
            <w:r>
              <w:rPr>
                <w:rFonts w:eastAsia="Batang" w:cs="Arial"/>
                <w:color w:val="595959"/>
                <w:spacing w:val="-5"/>
              </w:rPr>
              <w:t>2</w:t>
            </w:r>
            <w:r w:rsidRPr="00F550B2">
              <w:rPr>
                <w:rFonts w:eastAsia="Batang" w:cs="Arial"/>
                <w:color w:val="595959"/>
                <w:spacing w:val="-5"/>
              </w:rPr>
              <w:t>)</w:t>
            </w:r>
          </w:p>
        </w:tc>
      </w:tr>
      <w:tr w:rsidR="007C458D" w:rsidRPr="00F550B2" w:rsidTr="007C458D">
        <w:trPr>
          <w:trHeight w:val="20"/>
        </w:trPr>
        <w:tc>
          <w:tcPr>
            <w:tcW w:w="2160" w:type="dxa"/>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conditional deficit funding</w:t>
            </w:r>
          </w:p>
        </w:tc>
        <w:tc>
          <w:tcPr>
            <w:tcW w:w="1809" w:type="dxa"/>
            <w:vAlign w:val="bottom"/>
          </w:tcPr>
          <w:p w:rsidR="007C458D" w:rsidRPr="00F550B2" w:rsidRDefault="007C458D" w:rsidP="007C458D">
            <w:pPr>
              <w:rPr>
                <w:rFonts w:eastAsia="Batang" w:cs="Arial"/>
                <w:caps/>
                <w:color w:val="595959"/>
                <w:spacing w:val="-5"/>
                <w:kern w:val="32"/>
              </w:rPr>
            </w:pPr>
          </w:p>
        </w:tc>
        <w:tc>
          <w:tcPr>
            <w:tcW w:w="964" w:type="dxa"/>
            <w:vAlign w:val="bottom"/>
          </w:tcPr>
          <w:p w:rsidR="007C458D" w:rsidRPr="00775CC4" w:rsidRDefault="007C458D" w:rsidP="007C458D">
            <w:pPr>
              <w:ind w:right="57"/>
              <w:jc w:val="right"/>
              <w:rPr>
                <w:rFonts w:eastAsia="Batang" w:cs="Arial"/>
                <w:b/>
                <w:bCs/>
                <w:caps/>
                <w:color w:val="595959"/>
                <w:spacing w:val="-5"/>
                <w:kern w:val="32"/>
                <w:szCs w:val="20"/>
              </w:rPr>
            </w:pPr>
            <w:r w:rsidRPr="00C55806">
              <w:rPr>
                <w:rFonts w:eastAsia="Batang" w:cs="Arial"/>
                <w:b/>
                <w:color w:val="595959"/>
                <w:spacing w:val="-5"/>
              </w:rPr>
              <w:t>–</w:t>
            </w:r>
          </w:p>
        </w:tc>
        <w:tc>
          <w:tcPr>
            <w:tcW w:w="964" w:type="dxa"/>
          </w:tcPr>
          <w:p w:rsidR="007C458D" w:rsidRPr="00775CC4" w:rsidRDefault="007C458D" w:rsidP="007C458D">
            <w:pPr>
              <w:ind w:right="57"/>
              <w:jc w:val="right"/>
              <w:rPr>
                <w:rFonts w:eastAsia="Batang" w:cs="Arial"/>
                <w:b/>
                <w:color w:val="595959"/>
                <w:spacing w:val="-5"/>
              </w:rPr>
            </w:pPr>
            <w:r w:rsidRPr="00C55806">
              <w:rPr>
                <w:rFonts w:eastAsia="Batang" w:cs="Arial"/>
                <w:b/>
                <w:color w:val="595959"/>
                <w:spacing w:val="-5"/>
              </w:rPr>
              <w:t>–</w:t>
            </w:r>
          </w:p>
        </w:tc>
        <w:tc>
          <w:tcPr>
            <w:tcW w:w="964" w:type="dxa"/>
            <w:vAlign w:val="bottom"/>
          </w:tcPr>
          <w:p w:rsidR="007C458D" w:rsidRPr="00775CC4" w:rsidRDefault="007C458D" w:rsidP="007C458D">
            <w:pPr>
              <w:ind w:right="57"/>
              <w:jc w:val="right"/>
              <w:rPr>
                <w:rFonts w:eastAsia="Batang" w:cs="Arial"/>
                <w:b/>
                <w:color w:val="595959"/>
                <w:spacing w:val="-5"/>
              </w:rPr>
            </w:pPr>
            <w:r w:rsidRPr="00775CC4">
              <w:rPr>
                <w:rFonts w:eastAsia="Batang" w:cs="Arial"/>
                <w:b/>
                <w:color w:val="595959"/>
                <w:spacing w:val="-5"/>
              </w:rPr>
              <w:t>–</w:t>
            </w:r>
          </w:p>
        </w:tc>
        <w:tc>
          <w:tcPr>
            <w:tcW w:w="964" w:type="dxa"/>
            <w:vAlign w:val="bottom"/>
          </w:tcPr>
          <w:p w:rsidR="007C458D" w:rsidRPr="00D86D65" w:rsidRDefault="007C458D" w:rsidP="007C458D">
            <w:pPr>
              <w:ind w:right="57"/>
              <w:jc w:val="right"/>
              <w:rPr>
                <w:rFonts w:eastAsia="Batang" w:cs="Arial"/>
                <w:b/>
                <w:color w:val="595959"/>
                <w:spacing w:val="-5"/>
              </w:rPr>
            </w:pPr>
            <w:r w:rsidRPr="00D86D65">
              <w:rPr>
                <w:rFonts w:eastAsia="Batang" w:cs="Arial"/>
                <w:b/>
                <w:bCs/>
                <w:color w:val="595959"/>
                <w:spacing w:val="-5"/>
                <w:szCs w:val="20"/>
              </w:rPr>
              <w:t>–</w:t>
            </w:r>
          </w:p>
        </w:tc>
        <w:tc>
          <w:tcPr>
            <w:tcW w:w="964" w:type="dxa"/>
            <w:vAlign w:val="bottom"/>
          </w:tcPr>
          <w:p w:rsidR="007C458D" w:rsidRPr="00D77C9E" w:rsidRDefault="007C458D" w:rsidP="007C458D">
            <w:pPr>
              <w:ind w:right="17"/>
              <w:jc w:val="right"/>
              <w:rPr>
                <w:rFonts w:eastAsia="Batang" w:cs="Arial"/>
                <w:color w:val="595959"/>
                <w:spacing w:val="-5"/>
              </w:rPr>
            </w:pPr>
            <w:r w:rsidRPr="00D77C9E">
              <w:rPr>
                <w:rFonts w:eastAsia="Batang" w:cs="Arial"/>
                <w:bCs/>
                <w:color w:val="595959"/>
                <w:spacing w:val="-5"/>
                <w:szCs w:val="20"/>
              </w:rPr>
              <w:t>(4)</w:t>
            </w:r>
          </w:p>
        </w:tc>
        <w:tc>
          <w:tcPr>
            <w:tcW w:w="964" w:type="dxa"/>
            <w:vAlign w:val="bottom"/>
          </w:tcPr>
          <w:p w:rsidR="007C458D" w:rsidRPr="00F550B2" w:rsidRDefault="007C458D" w:rsidP="007C458D">
            <w:pPr>
              <w:ind w:right="17"/>
              <w:jc w:val="right"/>
              <w:rPr>
                <w:rFonts w:eastAsia="Batang" w:cs="Arial"/>
                <w:caps/>
                <w:color w:val="595959"/>
                <w:spacing w:val="-5"/>
                <w:kern w:val="32"/>
              </w:rPr>
            </w:pPr>
            <w:r>
              <w:rPr>
                <w:rFonts w:eastAsia="Batang" w:cs="Arial"/>
                <w:bCs/>
                <w:color w:val="595959"/>
                <w:spacing w:val="-5"/>
              </w:rPr>
              <w:t>(7)</w:t>
            </w:r>
          </w:p>
        </w:tc>
      </w:tr>
      <w:tr w:rsidR="007C458D" w:rsidRPr="00F550B2" w:rsidTr="007C458D">
        <w:tc>
          <w:tcPr>
            <w:tcW w:w="3969" w:type="dxa"/>
            <w:gridSpan w:val="2"/>
            <w:vAlign w:val="bottom"/>
          </w:tcPr>
          <w:p w:rsidR="007C458D" w:rsidRPr="00F550B2" w:rsidRDefault="007C458D" w:rsidP="007C458D">
            <w:pPr>
              <w:rPr>
                <w:rFonts w:eastAsia="Batang" w:cs="Arial"/>
                <w:caps/>
                <w:color w:val="595959"/>
                <w:spacing w:val="-5"/>
                <w:kern w:val="32"/>
              </w:rPr>
            </w:pPr>
            <w:r w:rsidRPr="00F550B2">
              <w:rPr>
                <w:rFonts w:eastAsia="Batang" w:cs="Arial"/>
                <w:color w:val="595959"/>
                <w:spacing w:val="-5"/>
              </w:rPr>
              <w:t>Pension curtailment cost</w:t>
            </w:r>
            <w:r>
              <w:rPr>
                <w:rFonts w:eastAsia="Batang" w:cs="Arial"/>
                <w:color w:val="595959"/>
                <w:spacing w:val="-5"/>
              </w:rPr>
              <w:t xml:space="preserve"> – ceasing future accrual</w:t>
            </w:r>
          </w:p>
        </w:tc>
        <w:tc>
          <w:tcPr>
            <w:tcW w:w="964" w:type="dxa"/>
            <w:vAlign w:val="bottom"/>
          </w:tcPr>
          <w:p w:rsidR="007C458D" w:rsidRPr="00775CC4" w:rsidRDefault="007C458D" w:rsidP="007C458D">
            <w:pPr>
              <w:ind w:right="57"/>
              <w:jc w:val="right"/>
              <w:rPr>
                <w:rFonts w:eastAsia="Batang" w:cs="Arial"/>
                <w:b/>
                <w:bCs/>
                <w:caps/>
                <w:color w:val="595959"/>
                <w:spacing w:val="-5"/>
                <w:kern w:val="32"/>
                <w:szCs w:val="20"/>
              </w:rPr>
            </w:pPr>
            <w:r w:rsidRPr="00C55806">
              <w:rPr>
                <w:rFonts w:eastAsia="Batang" w:cs="Arial"/>
                <w:b/>
                <w:color w:val="595959"/>
                <w:spacing w:val="-5"/>
              </w:rPr>
              <w:t>–</w:t>
            </w:r>
          </w:p>
        </w:tc>
        <w:tc>
          <w:tcPr>
            <w:tcW w:w="964" w:type="dxa"/>
            <w:vAlign w:val="bottom"/>
          </w:tcPr>
          <w:p w:rsidR="007C458D" w:rsidRPr="00775CC4" w:rsidRDefault="007C458D" w:rsidP="007C458D">
            <w:pPr>
              <w:ind w:right="57"/>
              <w:jc w:val="right"/>
              <w:rPr>
                <w:rFonts w:eastAsia="Batang" w:cs="Arial"/>
                <w:b/>
                <w:bCs/>
                <w:color w:val="595959"/>
                <w:spacing w:val="-5"/>
              </w:rPr>
            </w:pPr>
            <w:r w:rsidRPr="00C55806">
              <w:rPr>
                <w:rFonts w:eastAsia="Batang" w:cs="Arial"/>
                <w:b/>
                <w:color w:val="595959"/>
                <w:spacing w:val="-5"/>
              </w:rPr>
              <w:t>–</w:t>
            </w:r>
          </w:p>
        </w:tc>
        <w:tc>
          <w:tcPr>
            <w:tcW w:w="964" w:type="dxa"/>
          </w:tcPr>
          <w:p w:rsidR="007C458D" w:rsidRPr="00775CC4" w:rsidRDefault="007C458D" w:rsidP="007C458D">
            <w:pPr>
              <w:ind w:right="57"/>
              <w:jc w:val="right"/>
              <w:rPr>
                <w:rFonts w:eastAsia="Batang" w:cs="Arial"/>
                <w:b/>
                <w:bCs/>
                <w:color w:val="595959"/>
                <w:spacing w:val="-5"/>
              </w:rPr>
            </w:pPr>
            <w:r w:rsidRPr="00C55806">
              <w:rPr>
                <w:rFonts w:eastAsia="Batang" w:cs="Arial"/>
                <w:b/>
                <w:color w:val="595959"/>
                <w:spacing w:val="-5"/>
              </w:rPr>
              <w:t>–</w:t>
            </w:r>
          </w:p>
        </w:tc>
        <w:tc>
          <w:tcPr>
            <w:tcW w:w="964" w:type="dxa"/>
            <w:vAlign w:val="bottom"/>
          </w:tcPr>
          <w:p w:rsidR="007C458D" w:rsidRPr="00D86D65" w:rsidRDefault="007C458D" w:rsidP="007C458D">
            <w:pPr>
              <w:ind w:right="57"/>
              <w:jc w:val="right"/>
              <w:rPr>
                <w:rFonts w:eastAsia="Batang" w:cs="Arial"/>
                <w:b/>
                <w:bCs/>
                <w:color w:val="595959"/>
                <w:spacing w:val="-5"/>
              </w:rPr>
            </w:pPr>
            <w:r w:rsidRPr="00D86D65">
              <w:rPr>
                <w:rFonts w:eastAsia="Batang" w:cs="Arial"/>
                <w:b/>
                <w:bCs/>
                <w:color w:val="595959"/>
                <w:spacing w:val="-5"/>
                <w:szCs w:val="20"/>
              </w:rPr>
              <w:t>–</w:t>
            </w:r>
          </w:p>
        </w:tc>
        <w:tc>
          <w:tcPr>
            <w:tcW w:w="964" w:type="dxa"/>
            <w:vAlign w:val="bottom"/>
          </w:tcPr>
          <w:p w:rsidR="007C458D" w:rsidRPr="00D77C9E" w:rsidRDefault="007C458D" w:rsidP="007C458D">
            <w:pPr>
              <w:ind w:right="57"/>
              <w:jc w:val="right"/>
              <w:rPr>
                <w:rFonts w:eastAsia="Batang" w:cs="Arial"/>
                <w:bCs/>
                <w:color w:val="595959"/>
                <w:spacing w:val="-5"/>
              </w:rPr>
            </w:pPr>
            <w:r w:rsidRPr="00266292">
              <w:rPr>
                <w:rFonts w:eastAsia="Batang" w:cs="Arial"/>
                <w:bCs/>
                <w:color w:val="595959"/>
                <w:spacing w:val="-5"/>
              </w:rPr>
              <w:t>–</w:t>
            </w:r>
            <w:r w:rsidRPr="00266292" w:rsidDel="003B2A7A">
              <w:rPr>
                <w:rFonts w:eastAsia="Batang" w:cs="Arial"/>
                <w:bCs/>
                <w:color w:val="595959"/>
                <w:spacing w:val="-5"/>
              </w:rPr>
              <w:t xml:space="preserve"> </w:t>
            </w:r>
          </w:p>
        </w:tc>
        <w:tc>
          <w:tcPr>
            <w:tcW w:w="964" w:type="dxa"/>
            <w:vAlign w:val="bottom"/>
          </w:tcPr>
          <w:p w:rsidR="007C458D" w:rsidRPr="00D77C9E" w:rsidRDefault="007C458D" w:rsidP="007C458D">
            <w:pPr>
              <w:ind w:right="57"/>
              <w:jc w:val="right"/>
              <w:rPr>
                <w:rFonts w:eastAsia="Batang" w:cs="Arial"/>
                <w:color w:val="595959"/>
                <w:spacing w:val="-5"/>
              </w:rPr>
            </w:pPr>
            <w:r>
              <w:rPr>
                <w:rFonts w:eastAsia="Batang" w:cs="Arial"/>
                <w:color w:val="595959"/>
                <w:spacing w:val="-5"/>
              </w:rPr>
              <w:t>53</w:t>
            </w:r>
          </w:p>
        </w:tc>
      </w:tr>
      <w:tr w:rsidR="007C458D" w:rsidRPr="00F550B2" w:rsidTr="007C458D">
        <w:trPr>
          <w:trHeight w:val="156"/>
        </w:trPr>
        <w:tc>
          <w:tcPr>
            <w:tcW w:w="3969" w:type="dxa"/>
            <w:gridSpan w:val="2"/>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Pension curtailment cost</w:t>
            </w:r>
            <w:r>
              <w:rPr>
                <w:rFonts w:eastAsia="Batang" w:cs="Arial"/>
                <w:color w:val="595959"/>
                <w:spacing w:val="-5"/>
              </w:rPr>
              <w:t xml:space="preserve"> – restructuring</w:t>
            </w:r>
          </w:p>
        </w:tc>
        <w:tc>
          <w:tcPr>
            <w:tcW w:w="964" w:type="dxa"/>
            <w:vAlign w:val="bottom"/>
          </w:tcPr>
          <w:p w:rsidR="007C458D" w:rsidRPr="00775CC4" w:rsidRDefault="007C458D" w:rsidP="007C458D">
            <w:pPr>
              <w:ind w:right="57"/>
              <w:jc w:val="right"/>
              <w:rPr>
                <w:rFonts w:eastAsia="Batang" w:cs="Arial"/>
                <w:b/>
                <w:bCs/>
                <w:caps/>
                <w:color w:val="595959"/>
                <w:spacing w:val="-5"/>
                <w:kern w:val="32"/>
              </w:rPr>
            </w:pPr>
            <w:r w:rsidRPr="00C55806">
              <w:rPr>
                <w:rFonts w:eastAsia="Batang" w:cs="Arial"/>
                <w:b/>
                <w:color w:val="595959"/>
                <w:spacing w:val="-5"/>
              </w:rPr>
              <w:t>–</w:t>
            </w:r>
          </w:p>
        </w:tc>
        <w:tc>
          <w:tcPr>
            <w:tcW w:w="964" w:type="dxa"/>
            <w:vAlign w:val="bottom"/>
          </w:tcPr>
          <w:p w:rsidR="007C458D" w:rsidRPr="00775CC4" w:rsidRDefault="007C458D" w:rsidP="007C458D">
            <w:pPr>
              <w:ind w:right="57"/>
              <w:jc w:val="right"/>
              <w:rPr>
                <w:rFonts w:eastAsia="Batang" w:cs="Arial"/>
                <w:b/>
                <w:color w:val="595959"/>
                <w:spacing w:val="-5"/>
              </w:rPr>
            </w:pPr>
            <w:r w:rsidRPr="00C55806">
              <w:rPr>
                <w:rFonts w:eastAsia="Batang" w:cs="Arial"/>
                <w:b/>
                <w:color w:val="595959"/>
                <w:spacing w:val="-5"/>
              </w:rPr>
              <w:t>–</w:t>
            </w:r>
          </w:p>
        </w:tc>
        <w:tc>
          <w:tcPr>
            <w:tcW w:w="964" w:type="dxa"/>
          </w:tcPr>
          <w:p w:rsidR="007C458D" w:rsidRPr="00775CC4" w:rsidRDefault="007C458D" w:rsidP="007C458D">
            <w:pPr>
              <w:ind w:right="57"/>
              <w:jc w:val="right"/>
              <w:rPr>
                <w:rFonts w:eastAsia="Batang" w:cs="Arial"/>
                <w:b/>
                <w:color w:val="595959"/>
                <w:spacing w:val="-5"/>
              </w:rPr>
            </w:pPr>
            <w:r w:rsidRPr="00C55806">
              <w:rPr>
                <w:rFonts w:eastAsia="Batang" w:cs="Arial"/>
                <w:b/>
                <w:color w:val="595959"/>
                <w:spacing w:val="-5"/>
              </w:rPr>
              <w:t>–</w:t>
            </w:r>
          </w:p>
        </w:tc>
        <w:tc>
          <w:tcPr>
            <w:tcW w:w="964" w:type="dxa"/>
            <w:vAlign w:val="bottom"/>
          </w:tcPr>
          <w:p w:rsidR="007C458D" w:rsidRPr="00D86D65" w:rsidRDefault="007C458D" w:rsidP="007C458D">
            <w:pPr>
              <w:ind w:right="57"/>
              <w:jc w:val="right"/>
              <w:rPr>
                <w:rFonts w:eastAsia="Batang" w:cs="Arial"/>
                <w:b/>
                <w:color w:val="595959"/>
                <w:spacing w:val="-5"/>
              </w:rPr>
            </w:pPr>
            <w:r w:rsidRPr="00D86D65">
              <w:rPr>
                <w:rFonts w:eastAsia="Batang" w:cs="Arial"/>
                <w:b/>
                <w:bCs/>
                <w:color w:val="595959"/>
                <w:spacing w:val="-5"/>
                <w:szCs w:val="20"/>
              </w:rPr>
              <w:t>–</w:t>
            </w:r>
          </w:p>
        </w:tc>
        <w:tc>
          <w:tcPr>
            <w:tcW w:w="964" w:type="dxa"/>
            <w:vAlign w:val="bottom"/>
          </w:tcPr>
          <w:p w:rsidR="007C458D" w:rsidRPr="00D77C9E" w:rsidRDefault="007C458D" w:rsidP="007C458D">
            <w:pPr>
              <w:ind w:right="57"/>
              <w:jc w:val="right"/>
              <w:rPr>
                <w:rFonts w:eastAsia="Batang" w:cs="Arial"/>
                <w:color w:val="595959"/>
                <w:spacing w:val="-5"/>
              </w:rPr>
            </w:pPr>
            <w:r w:rsidRPr="00D77C9E">
              <w:rPr>
                <w:rFonts w:eastAsia="Batang" w:cs="Arial"/>
                <w:bCs/>
                <w:color w:val="595959"/>
                <w:spacing w:val="-5"/>
              </w:rPr>
              <w:t>1</w:t>
            </w:r>
          </w:p>
        </w:tc>
        <w:tc>
          <w:tcPr>
            <w:tcW w:w="964" w:type="dxa"/>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1</w:t>
            </w:r>
          </w:p>
        </w:tc>
      </w:tr>
      <w:tr w:rsidR="007C458D" w:rsidRPr="00F550B2" w:rsidTr="007C458D">
        <w:trPr>
          <w:cantSplit/>
        </w:trPr>
        <w:tc>
          <w:tcPr>
            <w:tcW w:w="3969" w:type="dxa"/>
            <w:gridSpan w:val="2"/>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Movements relating to share-based payments</w:t>
            </w:r>
          </w:p>
        </w:tc>
        <w:tc>
          <w:tcPr>
            <w:tcW w:w="964" w:type="dxa"/>
            <w:vAlign w:val="bottom"/>
          </w:tcPr>
          <w:p w:rsidR="007C458D" w:rsidRPr="00775CC4" w:rsidRDefault="007C458D" w:rsidP="007C458D">
            <w:pPr>
              <w:ind w:right="57"/>
              <w:jc w:val="right"/>
              <w:rPr>
                <w:rFonts w:eastAsia="Batang" w:cs="Arial"/>
                <w:b/>
                <w:bCs/>
                <w:caps/>
                <w:color w:val="595959"/>
                <w:spacing w:val="-5"/>
                <w:kern w:val="32"/>
              </w:rPr>
            </w:pPr>
            <w:r w:rsidRPr="00775CC4">
              <w:rPr>
                <w:rFonts w:eastAsia="Batang" w:cs="Arial"/>
                <w:b/>
                <w:bCs/>
                <w:caps/>
                <w:color w:val="595959"/>
                <w:spacing w:val="-5"/>
                <w:kern w:val="32"/>
              </w:rPr>
              <w:t>4</w:t>
            </w:r>
          </w:p>
        </w:tc>
        <w:tc>
          <w:tcPr>
            <w:tcW w:w="964" w:type="dxa"/>
            <w:vAlign w:val="bottom"/>
          </w:tcPr>
          <w:p w:rsidR="007C458D" w:rsidRPr="00775CC4" w:rsidRDefault="007C458D" w:rsidP="007C458D">
            <w:pPr>
              <w:ind w:right="57"/>
              <w:jc w:val="right"/>
              <w:rPr>
                <w:rFonts w:eastAsia="Batang" w:cs="Arial"/>
                <w:b/>
                <w:color w:val="595959"/>
                <w:spacing w:val="-5"/>
              </w:rPr>
            </w:pPr>
            <w:r w:rsidRPr="00C55806">
              <w:rPr>
                <w:rFonts w:eastAsia="Batang" w:cs="Arial"/>
                <w:b/>
                <w:color w:val="595959"/>
                <w:spacing w:val="-5"/>
              </w:rPr>
              <w:t>–</w:t>
            </w:r>
          </w:p>
        </w:tc>
        <w:tc>
          <w:tcPr>
            <w:tcW w:w="964" w:type="dxa"/>
          </w:tcPr>
          <w:p w:rsidR="007C458D" w:rsidRPr="00775CC4" w:rsidRDefault="007C458D" w:rsidP="007C458D">
            <w:pPr>
              <w:ind w:right="57"/>
              <w:jc w:val="right"/>
              <w:rPr>
                <w:rFonts w:eastAsia="Batang" w:cs="Arial"/>
                <w:b/>
                <w:color w:val="595959"/>
                <w:spacing w:val="-5"/>
              </w:rPr>
            </w:pPr>
            <w:r w:rsidRPr="00C55806">
              <w:rPr>
                <w:rFonts w:eastAsia="Batang" w:cs="Arial"/>
                <w:b/>
                <w:color w:val="595959"/>
                <w:spacing w:val="-5"/>
              </w:rPr>
              <w:t>–</w:t>
            </w:r>
          </w:p>
        </w:tc>
        <w:tc>
          <w:tcPr>
            <w:tcW w:w="964" w:type="dxa"/>
            <w:vAlign w:val="bottom"/>
          </w:tcPr>
          <w:p w:rsidR="007C458D" w:rsidRPr="00D86D65" w:rsidRDefault="007C458D" w:rsidP="007C458D">
            <w:pPr>
              <w:ind w:right="57"/>
              <w:jc w:val="right"/>
              <w:rPr>
                <w:rFonts w:eastAsia="Batang" w:cs="Arial"/>
                <w:b/>
                <w:color w:val="595959"/>
                <w:spacing w:val="-5"/>
              </w:rPr>
            </w:pPr>
            <w:r>
              <w:rPr>
                <w:rFonts w:eastAsia="Batang" w:cs="Arial"/>
                <w:b/>
                <w:bCs/>
                <w:color w:val="595959"/>
                <w:spacing w:val="-5"/>
                <w:szCs w:val="20"/>
              </w:rPr>
              <w:t>4</w:t>
            </w:r>
          </w:p>
        </w:tc>
        <w:tc>
          <w:tcPr>
            <w:tcW w:w="964" w:type="dxa"/>
            <w:vAlign w:val="bottom"/>
          </w:tcPr>
          <w:p w:rsidR="007C458D" w:rsidRPr="00D77C9E" w:rsidRDefault="007C458D" w:rsidP="007C458D">
            <w:pPr>
              <w:ind w:right="57"/>
              <w:jc w:val="right"/>
              <w:rPr>
                <w:rFonts w:eastAsia="Batang" w:cs="Arial"/>
                <w:color w:val="595959"/>
                <w:spacing w:val="-5"/>
              </w:rPr>
            </w:pPr>
            <w:r w:rsidRPr="00D77C9E">
              <w:rPr>
                <w:rFonts w:eastAsia="Batang" w:cs="Arial"/>
                <w:bCs/>
                <w:color w:val="595959"/>
                <w:spacing w:val="-5"/>
              </w:rPr>
              <w:t>4</w:t>
            </w:r>
          </w:p>
        </w:tc>
        <w:tc>
          <w:tcPr>
            <w:tcW w:w="964" w:type="dxa"/>
            <w:vAlign w:val="bottom"/>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6</w:t>
            </w:r>
          </w:p>
        </w:tc>
      </w:tr>
      <w:tr w:rsidR="007C458D" w:rsidRPr="00F550B2" w:rsidTr="007C458D">
        <w:tc>
          <w:tcPr>
            <w:tcW w:w="3969" w:type="dxa"/>
            <w:gridSpan w:val="2"/>
            <w:vAlign w:val="bottom"/>
          </w:tcPr>
          <w:p w:rsidR="007C458D" w:rsidRPr="00F550B2" w:rsidRDefault="007C458D" w:rsidP="007C458D">
            <w:pPr>
              <w:rPr>
                <w:rFonts w:eastAsia="Batang" w:cs="Arial"/>
                <w:color w:val="595959"/>
                <w:spacing w:val="-5"/>
              </w:rPr>
            </w:pPr>
            <w:r>
              <w:rPr>
                <w:rFonts w:eastAsia="Batang" w:cs="Arial"/>
                <w:color w:val="595959"/>
                <w:spacing w:val="-5"/>
              </w:rPr>
              <w:t xml:space="preserve">Gain </w:t>
            </w:r>
            <w:r w:rsidRPr="00F550B2">
              <w:rPr>
                <w:rFonts w:eastAsia="Batang" w:cs="Arial"/>
                <w:color w:val="595959"/>
                <w:spacing w:val="-5"/>
              </w:rPr>
              <w:t>on disposal of</w:t>
            </w:r>
            <w:r>
              <w:rPr>
                <w:rFonts w:eastAsia="Batang" w:cs="Arial"/>
                <w:color w:val="595959"/>
                <w:spacing w:val="-5"/>
              </w:rPr>
              <w:t xml:space="preserve"> interests in</w:t>
            </w:r>
            <w:r w:rsidRPr="00F550B2">
              <w:rPr>
                <w:rFonts w:eastAsia="Batang" w:cs="Arial"/>
                <w:color w:val="595959"/>
                <w:spacing w:val="-5"/>
              </w:rPr>
              <w:t xml:space="preserve"> investments</w:t>
            </w:r>
          </w:p>
        </w:tc>
        <w:tc>
          <w:tcPr>
            <w:tcW w:w="964" w:type="dxa"/>
            <w:vAlign w:val="bottom"/>
          </w:tcPr>
          <w:p w:rsidR="007C458D" w:rsidRPr="00775CC4" w:rsidRDefault="007C458D" w:rsidP="007C458D">
            <w:pPr>
              <w:ind w:right="17"/>
              <w:jc w:val="right"/>
              <w:rPr>
                <w:rFonts w:eastAsia="Batang" w:cs="Arial"/>
                <w:b/>
                <w:bCs/>
                <w:caps/>
                <w:color w:val="595959"/>
                <w:spacing w:val="-5"/>
                <w:kern w:val="32"/>
                <w:szCs w:val="20"/>
              </w:rPr>
            </w:pPr>
            <w:r w:rsidRPr="00775CC4">
              <w:rPr>
                <w:rFonts w:eastAsia="Batang" w:cs="Arial"/>
                <w:b/>
                <w:bCs/>
                <w:caps/>
                <w:color w:val="595959"/>
                <w:spacing w:val="-5"/>
                <w:kern w:val="32"/>
                <w:szCs w:val="20"/>
              </w:rPr>
              <w:t>(51)</w:t>
            </w:r>
          </w:p>
        </w:tc>
        <w:tc>
          <w:tcPr>
            <w:tcW w:w="964" w:type="dxa"/>
            <w:vAlign w:val="bottom"/>
          </w:tcPr>
          <w:p w:rsidR="007C458D" w:rsidRPr="00775CC4" w:rsidRDefault="007C458D" w:rsidP="007C458D">
            <w:pPr>
              <w:ind w:right="57"/>
              <w:jc w:val="right"/>
              <w:rPr>
                <w:rFonts w:eastAsia="Batang" w:cs="Arial"/>
                <w:b/>
                <w:bCs/>
                <w:color w:val="595959"/>
                <w:spacing w:val="-5"/>
              </w:rPr>
            </w:pPr>
            <w:r w:rsidRPr="00C55806">
              <w:rPr>
                <w:rFonts w:eastAsia="Batang" w:cs="Arial"/>
                <w:b/>
                <w:color w:val="595959"/>
                <w:spacing w:val="-5"/>
              </w:rPr>
              <w:t>–</w:t>
            </w:r>
          </w:p>
        </w:tc>
        <w:tc>
          <w:tcPr>
            <w:tcW w:w="964" w:type="dxa"/>
            <w:vAlign w:val="bottom"/>
          </w:tcPr>
          <w:p w:rsidR="007C458D" w:rsidRPr="00775CC4" w:rsidRDefault="007C458D" w:rsidP="007C458D">
            <w:pPr>
              <w:ind w:right="57"/>
              <w:jc w:val="right"/>
              <w:rPr>
                <w:rFonts w:eastAsia="Batang" w:cs="Arial"/>
                <w:b/>
                <w:bCs/>
                <w:color w:val="595959"/>
                <w:spacing w:val="-5"/>
              </w:rPr>
            </w:pPr>
            <w:r w:rsidRPr="00C55806">
              <w:rPr>
                <w:rFonts w:eastAsia="Batang" w:cs="Arial"/>
                <w:b/>
                <w:color w:val="595959"/>
                <w:spacing w:val="-5"/>
              </w:rPr>
              <w:t>–</w:t>
            </w:r>
          </w:p>
        </w:tc>
        <w:tc>
          <w:tcPr>
            <w:tcW w:w="964" w:type="dxa"/>
            <w:vAlign w:val="bottom"/>
          </w:tcPr>
          <w:p w:rsidR="007C458D" w:rsidRPr="00D86D65" w:rsidRDefault="007C458D" w:rsidP="007C458D">
            <w:pPr>
              <w:ind w:right="17"/>
              <w:jc w:val="right"/>
              <w:rPr>
                <w:rFonts w:eastAsia="Batang" w:cs="Arial"/>
                <w:b/>
                <w:bCs/>
                <w:color w:val="595959"/>
                <w:spacing w:val="-5"/>
              </w:rPr>
            </w:pPr>
            <w:r w:rsidRPr="00D86D65">
              <w:rPr>
                <w:rFonts w:eastAsia="Batang" w:cs="Arial"/>
                <w:b/>
                <w:bCs/>
                <w:color w:val="595959"/>
                <w:spacing w:val="-5"/>
                <w:szCs w:val="20"/>
              </w:rPr>
              <w:t>(51)</w:t>
            </w:r>
          </w:p>
        </w:tc>
        <w:tc>
          <w:tcPr>
            <w:tcW w:w="964" w:type="dxa"/>
            <w:vAlign w:val="bottom"/>
          </w:tcPr>
          <w:p w:rsidR="007C458D" w:rsidRPr="00D77C9E" w:rsidRDefault="007C458D" w:rsidP="007C458D">
            <w:pPr>
              <w:ind w:right="17"/>
              <w:jc w:val="right"/>
              <w:rPr>
                <w:rFonts w:eastAsia="Batang" w:cs="Arial"/>
                <w:bCs/>
                <w:color w:val="595959"/>
                <w:spacing w:val="-5"/>
              </w:rPr>
            </w:pPr>
            <w:r w:rsidRPr="00D77C9E">
              <w:rPr>
                <w:rFonts w:eastAsia="Batang" w:cs="Arial"/>
                <w:bCs/>
                <w:color w:val="595959"/>
                <w:spacing w:val="-5"/>
                <w:szCs w:val="20"/>
              </w:rPr>
              <w:t>(45)</w:t>
            </w:r>
          </w:p>
        </w:tc>
        <w:tc>
          <w:tcPr>
            <w:tcW w:w="964" w:type="dxa"/>
            <w:vAlign w:val="bottom"/>
          </w:tcPr>
          <w:p w:rsidR="007C458D" w:rsidRPr="00F550B2" w:rsidRDefault="007C458D" w:rsidP="007C458D">
            <w:pPr>
              <w:ind w:right="17"/>
              <w:jc w:val="right"/>
              <w:rPr>
                <w:rFonts w:eastAsia="Batang" w:cs="Arial"/>
                <w:caps/>
                <w:color w:val="595959"/>
                <w:spacing w:val="-5"/>
                <w:kern w:val="32"/>
              </w:rPr>
            </w:pPr>
            <w:r w:rsidRPr="00F550B2">
              <w:rPr>
                <w:rFonts w:eastAsia="Batang" w:cs="Arial"/>
                <w:color w:val="595959"/>
                <w:spacing w:val="-5"/>
              </w:rPr>
              <w:t>(</w:t>
            </w:r>
            <w:r>
              <w:rPr>
                <w:rFonts w:eastAsia="Batang" w:cs="Arial"/>
                <w:color w:val="595959"/>
                <w:spacing w:val="-5"/>
              </w:rPr>
              <w:t>82</w:t>
            </w:r>
            <w:r w:rsidRPr="00F550B2">
              <w:rPr>
                <w:rFonts w:eastAsia="Batang" w:cs="Arial"/>
                <w:color w:val="595959"/>
                <w:spacing w:val="-5"/>
              </w:rPr>
              <w:t>)</w:t>
            </w:r>
          </w:p>
        </w:tc>
      </w:tr>
      <w:tr w:rsidR="007C458D" w:rsidRPr="00F550B2" w:rsidTr="007C458D">
        <w:tc>
          <w:tcPr>
            <w:tcW w:w="3969" w:type="dxa"/>
            <w:gridSpan w:val="2"/>
            <w:vAlign w:val="bottom"/>
          </w:tcPr>
          <w:p w:rsidR="007C458D" w:rsidRPr="00F550B2" w:rsidRDefault="007C458D" w:rsidP="007C458D">
            <w:pPr>
              <w:rPr>
                <w:rFonts w:eastAsia="Batang" w:cs="Arial"/>
                <w:color w:val="595959"/>
                <w:spacing w:val="-5"/>
              </w:rPr>
            </w:pPr>
            <w:r>
              <w:rPr>
                <w:rFonts w:eastAsia="Batang" w:cs="Arial"/>
                <w:color w:val="595959"/>
                <w:spacing w:val="-5"/>
              </w:rPr>
              <w:t>Loss/(p</w:t>
            </w:r>
            <w:r w:rsidRPr="00F550B2">
              <w:rPr>
                <w:rFonts w:eastAsia="Batang" w:cs="Arial"/>
                <w:color w:val="595959"/>
                <w:spacing w:val="-5"/>
              </w:rPr>
              <w:t>rofit</w:t>
            </w:r>
            <w:r>
              <w:rPr>
                <w:rFonts w:eastAsia="Batang" w:cs="Arial"/>
                <w:color w:val="595959"/>
                <w:spacing w:val="-5"/>
              </w:rPr>
              <w:t>)</w:t>
            </w:r>
            <w:r w:rsidRPr="00F550B2">
              <w:rPr>
                <w:rFonts w:eastAsia="Batang" w:cs="Arial"/>
                <w:color w:val="595959"/>
                <w:spacing w:val="-5"/>
              </w:rPr>
              <w:t xml:space="preserve"> on disposal of property, plant and equipment</w:t>
            </w:r>
          </w:p>
        </w:tc>
        <w:tc>
          <w:tcPr>
            <w:tcW w:w="964" w:type="dxa"/>
            <w:vAlign w:val="bottom"/>
          </w:tcPr>
          <w:p w:rsidR="007C458D" w:rsidRPr="00775CC4" w:rsidRDefault="007C458D" w:rsidP="007C458D">
            <w:pPr>
              <w:ind w:right="57"/>
              <w:jc w:val="right"/>
              <w:rPr>
                <w:rFonts w:eastAsia="Batang" w:cs="Arial"/>
                <w:b/>
                <w:bCs/>
                <w:caps/>
                <w:color w:val="595959"/>
                <w:spacing w:val="-5"/>
                <w:kern w:val="32"/>
                <w:szCs w:val="20"/>
              </w:rPr>
            </w:pPr>
            <w:r w:rsidRPr="00775CC4">
              <w:rPr>
                <w:rFonts w:eastAsia="Batang" w:cs="Arial"/>
                <w:b/>
                <w:color w:val="595959"/>
                <w:spacing w:val="-5"/>
              </w:rPr>
              <w:t>1</w:t>
            </w:r>
          </w:p>
        </w:tc>
        <w:tc>
          <w:tcPr>
            <w:tcW w:w="964" w:type="dxa"/>
            <w:vAlign w:val="bottom"/>
          </w:tcPr>
          <w:p w:rsidR="007C458D" w:rsidRPr="00775CC4" w:rsidRDefault="007C458D" w:rsidP="007C458D">
            <w:pPr>
              <w:ind w:right="57"/>
              <w:jc w:val="right"/>
              <w:rPr>
                <w:rFonts w:eastAsia="Batang" w:cs="Arial"/>
                <w:b/>
                <w:bCs/>
                <w:color w:val="595959"/>
                <w:spacing w:val="-5"/>
              </w:rPr>
            </w:pPr>
            <w:r w:rsidRPr="00C55806">
              <w:rPr>
                <w:rFonts w:eastAsia="Batang" w:cs="Arial"/>
                <w:b/>
                <w:color w:val="595959"/>
                <w:spacing w:val="-5"/>
              </w:rPr>
              <w:t>–</w:t>
            </w:r>
          </w:p>
        </w:tc>
        <w:tc>
          <w:tcPr>
            <w:tcW w:w="964" w:type="dxa"/>
            <w:vAlign w:val="bottom"/>
          </w:tcPr>
          <w:p w:rsidR="007C458D" w:rsidRPr="00775CC4" w:rsidRDefault="007C458D" w:rsidP="007C458D">
            <w:pPr>
              <w:ind w:right="57"/>
              <w:jc w:val="right"/>
              <w:rPr>
                <w:rFonts w:eastAsia="Batang" w:cs="Arial"/>
                <w:b/>
                <w:bCs/>
                <w:color w:val="595959"/>
                <w:spacing w:val="-5"/>
              </w:rPr>
            </w:pPr>
            <w:r w:rsidRPr="00C55806">
              <w:rPr>
                <w:rFonts w:eastAsia="Batang" w:cs="Arial"/>
                <w:b/>
                <w:color w:val="595959"/>
                <w:spacing w:val="-5"/>
              </w:rPr>
              <w:t>–</w:t>
            </w:r>
          </w:p>
        </w:tc>
        <w:tc>
          <w:tcPr>
            <w:tcW w:w="964" w:type="dxa"/>
            <w:vAlign w:val="bottom"/>
          </w:tcPr>
          <w:p w:rsidR="007C458D" w:rsidRPr="00D86D65" w:rsidRDefault="007C458D" w:rsidP="007C458D">
            <w:pPr>
              <w:ind w:right="57"/>
              <w:jc w:val="right"/>
              <w:rPr>
                <w:rFonts w:eastAsia="Batang" w:cs="Arial"/>
                <w:b/>
                <w:bCs/>
                <w:color w:val="595959"/>
                <w:spacing w:val="-5"/>
              </w:rPr>
            </w:pPr>
            <w:r w:rsidRPr="00D86D65">
              <w:rPr>
                <w:rFonts w:eastAsia="Batang" w:cs="Arial"/>
                <w:b/>
                <w:bCs/>
                <w:color w:val="595959"/>
                <w:spacing w:val="-5"/>
              </w:rPr>
              <w:t>1</w:t>
            </w:r>
          </w:p>
        </w:tc>
        <w:tc>
          <w:tcPr>
            <w:tcW w:w="964" w:type="dxa"/>
            <w:vAlign w:val="bottom"/>
          </w:tcPr>
          <w:p w:rsidR="007C458D" w:rsidRPr="00D77C9E" w:rsidRDefault="007C458D" w:rsidP="007C458D">
            <w:pPr>
              <w:ind w:right="17"/>
              <w:jc w:val="right"/>
              <w:rPr>
                <w:rFonts w:eastAsia="Batang" w:cs="Arial"/>
                <w:bCs/>
                <w:color w:val="595959"/>
                <w:spacing w:val="-5"/>
              </w:rPr>
            </w:pPr>
            <w:r w:rsidRPr="00D77C9E">
              <w:rPr>
                <w:rFonts w:eastAsia="Batang" w:cs="Arial"/>
                <w:bCs/>
                <w:color w:val="595959"/>
                <w:spacing w:val="-5"/>
                <w:szCs w:val="20"/>
              </w:rPr>
              <w:t>(5)</w:t>
            </w:r>
          </w:p>
        </w:tc>
        <w:tc>
          <w:tcPr>
            <w:tcW w:w="964" w:type="dxa"/>
            <w:vAlign w:val="bottom"/>
          </w:tcPr>
          <w:p w:rsidR="007C458D" w:rsidRPr="00F550B2" w:rsidRDefault="007C458D" w:rsidP="007C458D">
            <w:pPr>
              <w:ind w:right="17"/>
              <w:jc w:val="right"/>
              <w:rPr>
                <w:rFonts w:eastAsia="Batang" w:cs="Arial"/>
                <w:caps/>
                <w:color w:val="595959"/>
                <w:spacing w:val="-5"/>
                <w:kern w:val="32"/>
              </w:rPr>
            </w:pPr>
            <w:r w:rsidRPr="00F550B2">
              <w:rPr>
                <w:rFonts w:eastAsia="Batang" w:cs="Arial"/>
                <w:color w:val="595959"/>
                <w:spacing w:val="-5"/>
              </w:rPr>
              <w:t>(</w:t>
            </w:r>
            <w:r>
              <w:rPr>
                <w:rFonts w:eastAsia="Batang" w:cs="Arial"/>
                <w:color w:val="595959"/>
                <w:spacing w:val="-5"/>
              </w:rPr>
              <w:t>6</w:t>
            </w:r>
            <w:r w:rsidRPr="00F550B2">
              <w:rPr>
                <w:rFonts w:eastAsia="Batang" w:cs="Arial"/>
                <w:color w:val="595959"/>
                <w:spacing w:val="-5"/>
              </w:rPr>
              <w:t>)</w:t>
            </w:r>
          </w:p>
        </w:tc>
      </w:tr>
      <w:tr w:rsidR="007C458D" w:rsidRPr="00F550B2" w:rsidTr="007C458D">
        <w:tc>
          <w:tcPr>
            <w:tcW w:w="3969" w:type="dxa"/>
            <w:gridSpan w:val="2"/>
            <w:vAlign w:val="bottom"/>
          </w:tcPr>
          <w:p w:rsidR="007C458D" w:rsidRPr="00F550B2" w:rsidRDefault="007C458D" w:rsidP="007C458D">
            <w:pPr>
              <w:rPr>
                <w:rFonts w:eastAsia="Batang" w:cs="Arial"/>
                <w:caps/>
                <w:color w:val="595959"/>
                <w:spacing w:val="-5"/>
                <w:kern w:val="32"/>
              </w:rPr>
            </w:pPr>
            <w:r w:rsidRPr="00F550B2">
              <w:rPr>
                <w:rFonts w:eastAsia="Batang" w:cs="Arial"/>
                <w:color w:val="595959"/>
                <w:spacing w:val="-5"/>
              </w:rPr>
              <w:t>Contingent consideration for acquisitions</w:t>
            </w:r>
          </w:p>
        </w:tc>
        <w:tc>
          <w:tcPr>
            <w:tcW w:w="964" w:type="dxa"/>
            <w:vAlign w:val="bottom"/>
          </w:tcPr>
          <w:p w:rsidR="007C458D" w:rsidRPr="00775CC4" w:rsidRDefault="007C458D" w:rsidP="007C458D">
            <w:pPr>
              <w:ind w:right="57"/>
              <w:jc w:val="right"/>
              <w:rPr>
                <w:rFonts w:eastAsia="Batang" w:cs="Arial"/>
                <w:b/>
                <w:caps/>
                <w:color w:val="595959"/>
                <w:spacing w:val="-5"/>
                <w:kern w:val="32"/>
              </w:rPr>
            </w:pPr>
            <w:r w:rsidRPr="00775CC4">
              <w:rPr>
                <w:rFonts w:eastAsia="Batang" w:cs="Arial"/>
                <w:b/>
                <w:color w:val="595959"/>
                <w:spacing w:val="-5"/>
              </w:rPr>
              <w:t>–</w:t>
            </w:r>
          </w:p>
        </w:tc>
        <w:tc>
          <w:tcPr>
            <w:tcW w:w="964" w:type="dxa"/>
            <w:vAlign w:val="bottom"/>
          </w:tcPr>
          <w:p w:rsidR="007C458D" w:rsidRPr="00775CC4" w:rsidRDefault="007C458D" w:rsidP="007C458D">
            <w:pPr>
              <w:ind w:right="57"/>
              <w:jc w:val="right"/>
              <w:rPr>
                <w:rFonts w:eastAsia="Batang" w:cs="Arial"/>
                <w:b/>
                <w:color w:val="595959"/>
                <w:spacing w:val="-5"/>
              </w:rPr>
            </w:pPr>
            <w:r w:rsidRPr="00C55806">
              <w:rPr>
                <w:rFonts w:eastAsia="Batang" w:cs="Arial"/>
                <w:b/>
                <w:color w:val="595959"/>
                <w:spacing w:val="-5"/>
              </w:rPr>
              <w:t>–</w:t>
            </w:r>
          </w:p>
        </w:tc>
        <w:tc>
          <w:tcPr>
            <w:tcW w:w="964" w:type="dxa"/>
          </w:tcPr>
          <w:p w:rsidR="007C458D" w:rsidRPr="00775CC4" w:rsidRDefault="007C458D" w:rsidP="007C458D">
            <w:pPr>
              <w:ind w:right="57"/>
              <w:jc w:val="right"/>
              <w:rPr>
                <w:rFonts w:eastAsia="Batang" w:cs="Arial"/>
                <w:b/>
                <w:color w:val="595959"/>
                <w:spacing w:val="-5"/>
              </w:rPr>
            </w:pPr>
            <w:r w:rsidRPr="00C55806">
              <w:rPr>
                <w:rFonts w:eastAsia="Batang" w:cs="Arial"/>
                <w:b/>
                <w:color w:val="595959"/>
                <w:spacing w:val="-5"/>
              </w:rPr>
              <w:t>–</w:t>
            </w:r>
          </w:p>
        </w:tc>
        <w:tc>
          <w:tcPr>
            <w:tcW w:w="964" w:type="dxa"/>
            <w:vAlign w:val="bottom"/>
          </w:tcPr>
          <w:p w:rsidR="007C458D" w:rsidRPr="00D86D65" w:rsidRDefault="007C458D" w:rsidP="007C458D">
            <w:pPr>
              <w:ind w:right="57"/>
              <w:jc w:val="right"/>
              <w:rPr>
                <w:rFonts w:eastAsia="Batang" w:cs="Arial"/>
                <w:b/>
                <w:color w:val="595959"/>
                <w:spacing w:val="-5"/>
              </w:rPr>
            </w:pPr>
            <w:r w:rsidRPr="00D86D65">
              <w:rPr>
                <w:rFonts w:eastAsia="Batang" w:cs="Arial"/>
                <w:b/>
                <w:color w:val="595959"/>
                <w:spacing w:val="-5"/>
              </w:rPr>
              <w:t>–</w:t>
            </w:r>
            <w:r w:rsidRPr="00D86D65" w:rsidDel="007A59A5">
              <w:rPr>
                <w:rFonts w:eastAsia="Batang" w:cs="Arial"/>
                <w:b/>
                <w:color w:val="595959"/>
                <w:spacing w:val="-5"/>
              </w:rPr>
              <w:t xml:space="preserve"> </w:t>
            </w:r>
          </w:p>
        </w:tc>
        <w:tc>
          <w:tcPr>
            <w:tcW w:w="964" w:type="dxa"/>
            <w:vAlign w:val="bottom"/>
          </w:tcPr>
          <w:p w:rsidR="007C458D" w:rsidRPr="00D77C9E" w:rsidRDefault="007C458D" w:rsidP="007C458D">
            <w:pPr>
              <w:ind w:right="17"/>
              <w:jc w:val="right"/>
              <w:rPr>
                <w:rFonts w:eastAsia="Batang" w:cs="Arial"/>
                <w:color w:val="595959"/>
                <w:spacing w:val="-5"/>
              </w:rPr>
            </w:pPr>
            <w:r w:rsidRPr="00D77C9E">
              <w:rPr>
                <w:rFonts w:eastAsia="Batang" w:cs="Arial"/>
                <w:bCs/>
                <w:color w:val="595959"/>
                <w:spacing w:val="-5"/>
              </w:rPr>
              <w:t>(4)</w:t>
            </w:r>
          </w:p>
        </w:tc>
        <w:tc>
          <w:tcPr>
            <w:tcW w:w="964" w:type="dxa"/>
            <w:vAlign w:val="bottom"/>
          </w:tcPr>
          <w:p w:rsidR="007C458D" w:rsidRPr="00D77C9E" w:rsidRDefault="007C458D" w:rsidP="007C458D">
            <w:pPr>
              <w:ind w:right="17"/>
              <w:jc w:val="right"/>
              <w:rPr>
                <w:rFonts w:eastAsia="Batang" w:cs="Arial"/>
                <w:color w:val="595959"/>
                <w:spacing w:val="-5"/>
              </w:rPr>
            </w:pPr>
            <w:r w:rsidRPr="00D77C9E">
              <w:rPr>
                <w:rFonts w:eastAsia="Batang" w:cs="Arial"/>
                <w:bCs/>
                <w:color w:val="595959"/>
                <w:spacing w:val="-5"/>
              </w:rPr>
              <w:t>(4)</w:t>
            </w:r>
          </w:p>
        </w:tc>
      </w:tr>
      <w:tr w:rsidR="007C458D" w:rsidRPr="00F550B2" w:rsidTr="007C458D">
        <w:tc>
          <w:tcPr>
            <w:tcW w:w="3969" w:type="dxa"/>
            <w:gridSpan w:val="2"/>
            <w:vAlign w:val="bottom"/>
          </w:tcPr>
          <w:p w:rsidR="007C458D" w:rsidRPr="00F550B2" w:rsidRDefault="007C458D" w:rsidP="007C458D">
            <w:pPr>
              <w:rPr>
                <w:rFonts w:eastAsia="Batang" w:cs="Arial"/>
                <w:color w:val="595959"/>
                <w:spacing w:val="-5"/>
              </w:rPr>
            </w:pPr>
            <w:r>
              <w:rPr>
                <w:rFonts w:eastAsia="Batang" w:cs="Arial"/>
                <w:color w:val="595959"/>
                <w:spacing w:val="-5"/>
              </w:rPr>
              <w:t>Net (gain)/loss on disposal of other businesses</w:t>
            </w:r>
          </w:p>
        </w:tc>
        <w:tc>
          <w:tcPr>
            <w:tcW w:w="964" w:type="dxa"/>
            <w:vAlign w:val="bottom"/>
          </w:tcPr>
          <w:p w:rsidR="007C458D" w:rsidRPr="00775CC4" w:rsidDel="00DF3851" w:rsidRDefault="007C458D" w:rsidP="007C458D">
            <w:pPr>
              <w:ind w:right="57"/>
              <w:jc w:val="right"/>
              <w:rPr>
                <w:rFonts w:eastAsia="Batang" w:cs="Arial"/>
                <w:b/>
                <w:bCs/>
                <w:color w:val="595959"/>
                <w:spacing w:val="-5"/>
              </w:rPr>
            </w:pPr>
            <w:r w:rsidRPr="00775CC4">
              <w:rPr>
                <w:rFonts w:eastAsia="Batang" w:cs="Arial"/>
                <w:b/>
                <w:color w:val="595959"/>
                <w:spacing w:val="-5"/>
              </w:rPr>
              <w:t>–</w:t>
            </w:r>
          </w:p>
        </w:tc>
        <w:tc>
          <w:tcPr>
            <w:tcW w:w="964" w:type="dxa"/>
            <w:vAlign w:val="bottom"/>
          </w:tcPr>
          <w:p w:rsidR="007C458D" w:rsidRPr="00775CC4" w:rsidRDefault="007C458D" w:rsidP="007C458D">
            <w:pPr>
              <w:ind w:right="57"/>
              <w:jc w:val="right"/>
              <w:rPr>
                <w:rFonts w:eastAsia="Batang" w:cs="Arial"/>
                <w:b/>
                <w:color w:val="595959"/>
                <w:spacing w:val="-5"/>
              </w:rPr>
            </w:pPr>
            <w:r w:rsidRPr="00C55806">
              <w:rPr>
                <w:rFonts w:eastAsia="Batang" w:cs="Arial"/>
                <w:b/>
                <w:color w:val="595959"/>
                <w:spacing w:val="-5"/>
              </w:rPr>
              <w:t>–</w:t>
            </w:r>
          </w:p>
        </w:tc>
        <w:tc>
          <w:tcPr>
            <w:tcW w:w="964" w:type="dxa"/>
          </w:tcPr>
          <w:p w:rsidR="007C458D" w:rsidRPr="00775CC4" w:rsidRDefault="007C458D" w:rsidP="007C458D">
            <w:pPr>
              <w:ind w:right="17"/>
              <w:jc w:val="right"/>
              <w:rPr>
                <w:rFonts w:eastAsia="Batang" w:cs="Arial"/>
                <w:b/>
                <w:color w:val="595959"/>
                <w:spacing w:val="-5"/>
              </w:rPr>
            </w:pPr>
            <w:r>
              <w:rPr>
                <w:rFonts w:eastAsia="Batang" w:cs="Arial"/>
                <w:b/>
                <w:color w:val="595959"/>
                <w:spacing w:val="-5"/>
              </w:rPr>
              <w:t>(4)</w:t>
            </w:r>
          </w:p>
        </w:tc>
        <w:tc>
          <w:tcPr>
            <w:tcW w:w="964" w:type="dxa"/>
            <w:vAlign w:val="bottom"/>
          </w:tcPr>
          <w:p w:rsidR="007C458D" w:rsidRPr="00D86D65" w:rsidRDefault="007C458D" w:rsidP="007C458D">
            <w:pPr>
              <w:ind w:right="17"/>
              <w:jc w:val="right"/>
              <w:rPr>
                <w:rFonts w:eastAsia="Batang" w:cs="Arial"/>
                <w:b/>
                <w:color w:val="595959"/>
                <w:spacing w:val="-5"/>
              </w:rPr>
            </w:pPr>
            <w:r w:rsidRPr="00D86D65">
              <w:rPr>
                <w:rFonts w:eastAsia="Batang" w:cs="Arial"/>
                <w:b/>
                <w:color w:val="595959"/>
                <w:spacing w:val="-5"/>
              </w:rPr>
              <w:t>(4)</w:t>
            </w:r>
          </w:p>
        </w:tc>
        <w:tc>
          <w:tcPr>
            <w:tcW w:w="964" w:type="dxa"/>
            <w:vAlign w:val="bottom"/>
          </w:tcPr>
          <w:p w:rsidR="007C458D" w:rsidRPr="00CC6EBC" w:rsidRDefault="007C458D" w:rsidP="007C458D">
            <w:pPr>
              <w:ind w:right="57"/>
              <w:jc w:val="right"/>
              <w:rPr>
                <w:rFonts w:eastAsia="Batang" w:cs="Arial"/>
                <w:bCs/>
                <w:color w:val="595959"/>
                <w:spacing w:val="-5"/>
                <w:szCs w:val="20"/>
              </w:rPr>
            </w:pPr>
            <w:r w:rsidRPr="00CC6EBC">
              <w:rPr>
                <w:rFonts w:eastAsia="Batang" w:cs="Arial"/>
                <w:bCs/>
                <w:color w:val="595959"/>
                <w:spacing w:val="-5"/>
                <w:szCs w:val="20"/>
              </w:rPr>
              <w:t>4</w:t>
            </w:r>
          </w:p>
        </w:tc>
        <w:tc>
          <w:tcPr>
            <w:tcW w:w="964" w:type="dxa"/>
            <w:vAlign w:val="bottom"/>
          </w:tcPr>
          <w:p w:rsidR="007C458D" w:rsidRPr="00CC6EBC" w:rsidRDefault="007C458D" w:rsidP="007C458D">
            <w:pPr>
              <w:ind w:right="17"/>
              <w:jc w:val="right"/>
              <w:rPr>
                <w:rFonts w:eastAsia="Batang" w:cs="Arial"/>
                <w:color w:val="595959"/>
                <w:spacing w:val="-5"/>
              </w:rPr>
            </w:pPr>
            <w:r w:rsidRPr="00CC6EBC">
              <w:rPr>
                <w:rFonts w:eastAsia="Batang" w:cs="Arial"/>
                <w:color w:val="595959"/>
                <w:spacing w:val="-5"/>
              </w:rPr>
              <w:t>(11)</w:t>
            </w:r>
          </w:p>
        </w:tc>
      </w:tr>
      <w:tr w:rsidR="007C458D" w:rsidRPr="00F550B2" w:rsidTr="007C458D">
        <w:tc>
          <w:tcPr>
            <w:tcW w:w="3969" w:type="dxa"/>
            <w:gridSpan w:val="2"/>
            <w:vAlign w:val="bottom"/>
          </w:tcPr>
          <w:p w:rsidR="007C458D" w:rsidRPr="00F550B2" w:rsidRDefault="007C458D" w:rsidP="007C458D">
            <w:pPr>
              <w:rPr>
                <w:rFonts w:eastAsia="Batang" w:cs="Arial"/>
                <w:caps/>
                <w:color w:val="595959"/>
                <w:spacing w:val="-5"/>
                <w:kern w:val="32"/>
              </w:rPr>
            </w:pPr>
            <w:r w:rsidRPr="00F550B2">
              <w:rPr>
                <w:rFonts w:eastAsia="Batang" w:cs="Arial"/>
                <w:color w:val="595959"/>
                <w:spacing w:val="-5"/>
              </w:rPr>
              <w:t>Goodwill impairment in respect of Mainland European rail businesses</w:t>
            </w:r>
          </w:p>
        </w:tc>
        <w:tc>
          <w:tcPr>
            <w:tcW w:w="964" w:type="dxa"/>
            <w:vAlign w:val="bottom"/>
          </w:tcPr>
          <w:p w:rsidR="007C458D" w:rsidRPr="00775CC4" w:rsidRDefault="007C458D" w:rsidP="007C458D">
            <w:pPr>
              <w:ind w:right="57"/>
              <w:jc w:val="right"/>
              <w:rPr>
                <w:rFonts w:eastAsia="Batang" w:cs="Arial"/>
                <w:b/>
                <w:caps/>
                <w:color w:val="595959"/>
                <w:spacing w:val="-5"/>
                <w:kern w:val="32"/>
              </w:rPr>
            </w:pPr>
            <w:r w:rsidRPr="00775CC4">
              <w:rPr>
                <w:rFonts w:eastAsia="Batang" w:cs="Arial"/>
                <w:b/>
                <w:color w:val="595959"/>
                <w:spacing w:val="-5"/>
              </w:rPr>
              <w:t>–</w:t>
            </w:r>
          </w:p>
        </w:tc>
        <w:tc>
          <w:tcPr>
            <w:tcW w:w="964" w:type="dxa"/>
            <w:vAlign w:val="bottom"/>
          </w:tcPr>
          <w:p w:rsidR="007C458D" w:rsidRPr="00775CC4" w:rsidRDefault="007C458D" w:rsidP="007C458D">
            <w:pPr>
              <w:ind w:right="57"/>
              <w:jc w:val="right"/>
              <w:rPr>
                <w:rFonts w:eastAsia="Batang" w:cs="Arial"/>
                <w:b/>
                <w:color w:val="595959"/>
                <w:spacing w:val="-5"/>
              </w:rPr>
            </w:pPr>
            <w:r w:rsidRPr="00C55806">
              <w:rPr>
                <w:rFonts w:eastAsia="Batang" w:cs="Arial"/>
                <w:b/>
                <w:color w:val="595959"/>
                <w:spacing w:val="-5"/>
              </w:rPr>
              <w:t>–</w:t>
            </w:r>
          </w:p>
        </w:tc>
        <w:tc>
          <w:tcPr>
            <w:tcW w:w="964" w:type="dxa"/>
            <w:vAlign w:val="bottom"/>
          </w:tcPr>
          <w:p w:rsidR="007C458D" w:rsidRPr="00775CC4" w:rsidRDefault="007C458D" w:rsidP="007C458D">
            <w:pPr>
              <w:ind w:right="57"/>
              <w:jc w:val="right"/>
              <w:rPr>
                <w:rFonts w:eastAsia="Batang" w:cs="Arial"/>
                <w:b/>
                <w:color w:val="595959"/>
                <w:spacing w:val="-5"/>
              </w:rPr>
            </w:pPr>
            <w:r>
              <w:rPr>
                <w:rFonts w:eastAsia="Batang" w:cs="Arial"/>
                <w:b/>
                <w:color w:val="595959"/>
                <w:spacing w:val="-5"/>
              </w:rPr>
              <w:t>20</w:t>
            </w:r>
          </w:p>
        </w:tc>
        <w:tc>
          <w:tcPr>
            <w:tcW w:w="964" w:type="dxa"/>
            <w:vAlign w:val="bottom"/>
          </w:tcPr>
          <w:p w:rsidR="007C458D" w:rsidRPr="00D86D65" w:rsidRDefault="007C458D" w:rsidP="007C458D">
            <w:pPr>
              <w:ind w:right="57"/>
              <w:jc w:val="right"/>
              <w:rPr>
                <w:rFonts w:eastAsia="Batang" w:cs="Arial"/>
                <w:b/>
                <w:color w:val="595959"/>
                <w:spacing w:val="-5"/>
              </w:rPr>
            </w:pPr>
            <w:r w:rsidRPr="00D86D65">
              <w:rPr>
                <w:rFonts w:eastAsia="Batang" w:cs="Arial"/>
                <w:b/>
                <w:color w:val="595959"/>
                <w:spacing w:val="-5"/>
              </w:rPr>
              <w:t>2</w:t>
            </w:r>
            <w:r>
              <w:rPr>
                <w:rFonts w:eastAsia="Batang" w:cs="Arial"/>
                <w:b/>
                <w:color w:val="595959"/>
                <w:spacing w:val="-5"/>
              </w:rPr>
              <w:t>0</w:t>
            </w:r>
          </w:p>
        </w:tc>
        <w:tc>
          <w:tcPr>
            <w:tcW w:w="964" w:type="dxa"/>
            <w:vAlign w:val="bottom"/>
          </w:tcPr>
          <w:p w:rsidR="007C458D" w:rsidRPr="00D77C9E" w:rsidRDefault="007C458D" w:rsidP="007C458D">
            <w:pPr>
              <w:ind w:right="57"/>
              <w:jc w:val="right"/>
              <w:rPr>
                <w:rFonts w:eastAsia="Batang" w:cs="Arial"/>
                <w:color w:val="595959"/>
                <w:spacing w:val="-5"/>
              </w:rPr>
            </w:pPr>
            <w:r w:rsidRPr="00D77C9E">
              <w:rPr>
                <w:rFonts w:eastAsia="Batang" w:cs="Arial"/>
                <w:color w:val="595959"/>
                <w:spacing w:val="-5"/>
              </w:rPr>
              <w:t>38</w:t>
            </w:r>
          </w:p>
        </w:tc>
        <w:tc>
          <w:tcPr>
            <w:tcW w:w="964" w:type="dxa"/>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38</w:t>
            </w:r>
          </w:p>
        </w:tc>
      </w:tr>
      <w:tr w:rsidR="007C458D" w:rsidRPr="00F550B2" w:rsidTr="007C458D">
        <w:tc>
          <w:tcPr>
            <w:tcW w:w="3969" w:type="dxa"/>
            <w:gridSpan w:val="2"/>
            <w:vAlign w:val="bottom"/>
          </w:tcPr>
          <w:p w:rsidR="007C458D" w:rsidRPr="00F550B2" w:rsidRDefault="007C458D" w:rsidP="007C458D">
            <w:pPr>
              <w:ind w:right="57"/>
              <w:rPr>
                <w:rFonts w:eastAsia="Batang" w:cs="Arial"/>
                <w:color w:val="595959"/>
                <w:spacing w:val="-5"/>
              </w:rPr>
            </w:pPr>
            <w:r>
              <w:rPr>
                <w:rFonts w:eastAsia="Batang" w:cs="Arial"/>
                <w:color w:val="595959"/>
                <w:spacing w:val="-5"/>
              </w:rPr>
              <w:t>IFRS 5 impairment charge i</w:t>
            </w:r>
            <w:r w:rsidRPr="00F550B2">
              <w:rPr>
                <w:rFonts w:eastAsia="Batang" w:cs="Arial"/>
                <w:color w:val="595959"/>
                <w:spacing w:val="-5"/>
              </w:rPr>
              <w:t>n respect of Mainland European rail businesses</w:t>
            </w:r>
          </w:p>
        </w:tc>
        <w:tc>
          <w:tcPr>
            <w:tcW w:w="964" w:type="dxa"/>
            <w:vAlign w:val="bottom"/>
          </w:tcPr>
          <w:p w:rsidR="007C458D" w:rsidRPr="00775CC4" w:rsidRDefault="007C458D" w:rsidP="007C458D">
            <w:pPr>
              <w:ind w:right="57"/>
              <w:jc w:val="right"/>
              <w:rPr>
                <w:rFonts w:eastAsia="Batang" w:cs="Arial"/>
                <w:b/>
                <w:caps/>
                <w:color w:val="595959"/>
                <w:spacing w:val="-5"/>
                <w:kern w:val="32"/>
              </w:rPr>
            </w:pPr>
            <w:r w:rsidRPr="00775CC4">
              <w:rPr>
                <w:rFonts w:eastAsia="Batang" w:cs="Arial"/>
                <w:b/>
                <w:color w:val="595959"/>
                <w:spacing w:val="-5"/>
              </w:rPr>
              <w:t>–</w:t>
            </w:r>
          </w:p>
        </w:tc>
        <w:tc>
          <w:tcPr>
            <w:tcW w:w="964" w:type="dxa"/>
            <w:vAlign w:val="bottom"/>
          </w:tcPr>
          <w:p w:rsidR="007C458D" w:rsidRPr="00775CC4" w:rsidRDefault="007C458D" w:rsidP="007C458D">
            <w:pPr>
              <w:ind w:right="57"/>
              <w:jc w:val="right"/>
              <w:rPr>
                <w:rFonts w:eastAsia="Batang" w:cs="Arial"/>
                <w:b/>
                <w:color w:val="595959"/>
                <w:spacing w:val="-5"/>
              </w:rPr>
            </w:pPr>
            <w:r w:rsidRPr="00C55806">
              <w:rPr>
                <w:rFonts w:eastAsia="Batang" w:cs="Arial"/>
                <w:b/>
                <w:color w:val="595959"/>
                <w:spacing w:val="-5"/>
              </w:rPr>
              <w:t>–</w:t>
            </w:r>
          </w:p>
        </w:tc>
        <w:tc>
          <w:tcPr>
            <w:tcW w:w="964" w:type="dxa"/>
            <w:vAlign w:val="bottom"/>
          </w:tcPr>
          <w:p w:rsidR="007C458D" w:rsidRPr="00775CC4" w:rsidRDefault="007C458D" w:rsidP="007C458D">
            <w:pPr>
              <w:ind w:right="57"/>
              <w:jc w:val="right"/>
              <w:rPr>
                <w:rFonts w:eastAsia="Batang" w:cs="Arial"/>
                <w:b/>
                <w:color w:val="595959"/>
                <w:spacing w:val="-5"/>
              </w:rPr>
            </w:pPr>
            <w:r>
              <w:rPr>
                <w:rFonts w:eastAsia="Batang" w:cs="Arial"/>
                <w:b/>
                <w:color w:val="595959"/>
                <w:spacing w:val="-5"/>
              </w:rPr>
              <w:t>10</w:t>
            </w:r>
          </w:p>
        </w:tc>
        <w:tc>
          <w:tcPr>
            <w:tcW w:w="964" w:type="dxa"/>
            <w:vAlign w:val="bottom"/>
          </w:tcPr>
          <w:p w:rsidR="007C458D" w:rsidRPr="00D86D65" w:rsidRDefault="007C458D" w:rsidP="007C458D">
            <w:pPr>
              <w:ind w:right="57"/>
              <w:jc w:val="right"/>
              <w:rPr>
                <w:rFonts w:eastAsia="Batang" w:cs="Arial"/>
                <w:b/>
                <w:color w:val="595959"/>
                <w:spacing w:val="-5"/>
              </w:rPr>
            </w:pPr>
            <w:r w:rsidRPr="00D86D65">
              <w:rPr>
                <w:rFonts w:eastAsia="Batang" w:cs="Arial"/>
                <w:b/>
                <w:color w:val="595959"/>
                <w:spacing w:val="-5"/>
              </w:rPr>
              <w:t>1</w:t>
            </w:r>
            <w:r>
              <w:rPr>
                <w:rFonts w:eastAsia="Batang" w:cs="Arial"/>
                <w:b/>
                <w:color w:val="595959"/>
                <w:spacing w:val="-5"/>
              </w:rPr>
              <w:t>0</w:t>
            </w:r>
          </w:p>
        </w:tc>
        <w:tc>
          <w:tcPr>
            <w:tcW w:w="964" w:type="dxa"/>
            <w:vAlign w:val="bottom"/>
          </w:tcPr>
          <w:p w:rsidR="007C458D" w:rsidRPr="00D77C9E" w:rsidRDefault="007C458D" w:rsidP="007C458D">
            <w:pPr>
              <w:ind w:right="57"/>
              <w:jc w:val="right"/>
              <w:rPr>
                <w:rFonts w:eastAsia="Batang" w:cs="Arial"/>
                <w:color w:val="595959"/>
                <w:spacing w:val="-5"/>
              </w:rPr>
            </w:pPr>
            <w:r w:rsidRPr="00D77C9E">
              <w:rPr>
                <w:rFonts w:eastAsia="Batang" w:cs="Arial"/>
                <w:color w:val="595959"/>
                <w:spacing w:val="-5"/>
              </w:rPr>
              <w:t>–</w:t>
            </w:r>
          </w:p>
        </w:tc>
        <w:tc>
          <w:tcPr>
            <w:tcW w:w="964" w:type="dxa"/>
            <w:vAlign w:val="bottom"/>
          </w:tcPr>
          <w:p w:rsidR="007C458D" w:rsidRPr="00F550B2" w:rsidRDefault="007C458D" w:rsidP="007C458D">
            <w:pPr>
              <w:ind w:right="57"/>
              <w:jc w:val="right"/>
              <w:rPr>
                <w:rFonts w:eastAsia="Batang" w:cs="Arial"/>
                <w:caps/>
                <w:color w:val="595959"/>
                <w:spacing w:val="-5"/>
                <w:kern w:val="32"/>
              </w:rPr>
            </w:pPr>
            <w:r w:rsidRPr="00D77C9E">
              <w:rPr>
                <w:rFonts w:eastAsia="Batang" w:cs="Arial"/>
                <w:color w:val="595959"/>
                <w:spacing w:val="-5"/>
              </w:rPr>
              <w:t>–</w:t>
            </w:r>
          </w:p>
        </w:tc>
      </w:tr>
      <w:tr w:rsidR="007C458D" w:rsidRPr="00F550B2" w:rsidTr="007C458D">
        <w:tc>
          <w:tcPr>
            <w:tcW w:w="3969" w:type="dxa"/>
            <w:gridSpan w:val="2"/>
            <w:tcBorders>
              <w:bottom w:val="single" w:sz="2" w:space="0" w:color="000000"/>
            </w:tcBorders>
            <w:shd w:val="clear" w:color="auto" w:fill="auto"/>
            <w:vAlign w:val="bottom"/>
          </w:tcPr>
          <w:p w:rsidR="007C458D" w:rsidRPr="00F550B2" w:rsidRDefault="007C458D" w:rsidP="007C458D">
            <w:pPr>
              <w:ind w:right="57"/>
              <w:rPr>
                <w:rFonts w:eastAsia="Batang" w:cs="Arial"/>
                <w:color w:val="595959"/>
                <w:spacing w:val="-5"/>
              </w:rPr>
            </w:pPr>
            <w:r w:rsidRPr="00F550B2">
              <w:rPr>
                <w:rFonts w:eastAsia="Batang" w:cs="Arial"/>
                <w:color w:val="595959"/>
                <w:spacing w:val="-5"/>
              </w:rPr>
              <w:t>Other non-cash items</w:t>
            </w:r>
          </w:p>
        </w:tc>
        <w:tc>
          <w:tcPr>
            <w:tcW w:w="964" w:type="dxa"/>
            <w:tcBorders>
              <w:bottom w:val="single" w:sz="2" w:space="0" w:color="000000"/>
            </w:tcBorders>
            <w:shd w:val="clear" w:color="auto" w:fill="auto"/>
            <w:vAlign w:val="bottom"/>
          </w:tcPr>
          <w:p w:rsidR="007C458D" w:rsidRPr="00775CC4" w:rsidRDefault="007C458D" w:rsidP="007C458D">
            <w:pPr>
              <w:ind w:right="57"/>
              <w:jc w:val="right"/>
              <w:rPr>
                <w:rFonts w:eastAsia="Batang" w:cs="Arial"/>
                <w:b/>
                <w:bCs/>
                <w:caps/>
                <w:color w:val="595959"/>
                <w:spacing w:val="-5"/>
                <w:kern w:val="32"/>
              </w:rPr>
            </w:pPr>
            <w:r w:rsidRPr="00775CC4">
              <w:rPr>
                <w:rFonts w:eastAsia="Batang" w:cs="Arial"/>
                <w:b/>
                <w:color w:val="595959"/>
                <w:spacing w:val="-5"/>
              </w:rPr>
              <w:t>–</w:t>
            </w:r>
          </w:p>
        </w:tc>
        <w:tc>
          <w:tcPr>
            <w:tcW w:w="964" w:type="dxa"/>
            <w:tcBorders>
              <w:bottom w:val="single" w:sz="2" w:space="0" w:color="000000"/>
            </w:tcBorders>
            <w:vAlign w:val="bottom"/>
          </w:tcPr>
          <w:p w:rsidR="007C458D" w:rsidRPr="00775CC4" w:rsidRDefault="007C458D" w:rsidP="007C458D">
            <w:pPr>
              <w:ind w:right="57"/>
              <w:jc w:val="right"/>
              <w:rPr>
                <w:rFonts w:eastAsia="Batang" w:cs="Arial"/>
                <w:b/>
                <w:color w:val="595959"/>
                <w:spacing w:val="-5"/>
              </w:rPr>
            </w:pPr>
            <w:r w:rsidRPr="00C55806">
              <w:rPr>
                <w:rFonts w:eastAsia="Batang" w:cs="Arial"/>
                <w:b/>
                <w:color w:val="595959"/>
                <w:spacing w:val="-5"/>
              </w:rPr>
              <w:t>–</w:t>
            </w:r>
          </w:p>
        </w:tc>
        <w:tc>
          <w:tcPr>
            <w:tcW w:w="964" w:type="dxa"/>
            <w:tcBorders>
              <w:bottom w:val="single" w:sz="2" w:space="0" w:color="000000"/>
            </w:tcBorders>
          </w:tcPr>
          <w:p w:rsidR="007C458D" w:rsidRPr="00775CC4" w:rsidRDefault="007C458D" w:rsidP="007C458D">
            <w:pPr>
              <w:ind w:right="57"/>
              <w:jc w:val="right"/>
              <w:rPr>
                <w:rFonts w:eastAsia="Batang" w:cs="Arial"/>
                <w:b/>
                <w:color w:val="595959"/>
                <w:spacing w:val="-5"/>
              </w:rPr>
            </w:pPr>
            <w:r w:rsidRPr="00C55806">
              <w:rPr>
                <w:rFonts w:eastAsia="Batang" w:cs="Arial"/>
                <w:b/>
                <w:color w:val="595959"/>
                <w:spacing w:val="-5"/>
              </w:rPr>
              <w:t>–</w:t>
            </w:r>
          </w:p>
        </w:tc>
        <w:tc>
          <w:tcPr>
            <w:tcW w:w="964" w:type="dxa"/>
            <w:tcBorders>
              <w:bottom w:val="single" w:sz="2" w:space="0" w:color="000000"/>
            </w:tcBorders>
            <w:vAlign w:val="bottom"/>
          </w:tcPr>
          <w:p w:rsidR="007C458D" w:rsidRPr="00D86D65" w:rsidRDefault="007C458D" w:rsidP="007C458D">
            <w:pPr>
              <w:ind w:right="57"/>
              <w:jc w:val="right"/>
              <w:rPr>
                <w:rFonts w:eastAsia="Batang" w:cs="Arial"/>
                <w:b/>
                <w:color w:val="595959"/>
                <w:spacing w:val="-5"/>
              </w:rPr>
            </w:pPr>
            <w:r w:rsidRPr="00D86D65">
              <w:rPr>
                <w:rFonts w:eastAsia="Batang" w:cs="Arial"/>
                <w:b/>
                <w:color w:val="595959"/>
                <w:spacing w:val="-5"/>
              </w:rPr>
              <w:t>–</w:t>
            </w:r>
          </w:p>
        </w:tc>
        <w:tc>
          <w:tcPr>
            <w:tcW w:w="964" w:type="dxa"/>
            <w:tcBorders>
              <w:bottom w:val="single" w:sz="2" w:space="0" w:color="000000"/>
            </w:tcBorders>
            <w:shd w:val="clear" w:color="auto" w:fill="auto"/>
            <w:vAlign w:val="bottom"/>
          </w:tcPr>
          <w:p w:rsidR="007C458D" w:rsidRPr="00D77C9E" w:rsidRDefault="007C458D" w:rsidP="007C458D">
            <w:pPr>
              <w:ind w:right="57"/>
              <w:jc w:val="right"/>
              <w:rPr>
                <w:rFonts w:eastAsia="Batang" w:cs="Arial"/>
                <w:color w:val="595959"/>
                <w:spacing w:val="-5"/>
              </w:rPr>
            </w:pPr>
            <w:r>
              <w:rPr>
                <w:rFonts w:eastAsia="Batang" w:cs="Arial"/>
                <w:color w:val="595959"/>
                <w:spacing w:val="-5"/>
              </w:rPr>
              <w:t>2</w:t>
            </w:r>
          </w:p>
        </w:tc>
        <w:tc>
          <w:tcPr>
            <w:tcW w:w="964" w:type="dxa"/>
            <w:tcBorders>
              <w:bottom w:val="single" w:sz="2" w:space="0" w:color="000000"/>
            </w:tcBorders>
            <w:shd w:val="clear" w:color="auto" w:fill="auto"/>
            <w:vAlign w:val="bottom"/>
          </w:tcPr>
          <w:p w:rsidR="007C458D" w:rsidRPr="00F550B2" w:rsidRDefault="007C458D" w:rsidP="007C458D">
            <w:pPr>
              <w:ind w:right="17"/>
              <w:jc w:val="right"/>
              <w:rPr>
                <w:rFonts w:eastAsia="Batang" w:cs="Arial"/>
                <w:caps/>
                <w:color w:val="595959"/>
                <w:spacing w:val="-5"/>
                <w:kern w:val="32"/>
              </w:rPr>
            </w:pPr>
            <w:r>
              <w:rPr>
                <w:rFonts w:eastAsia="Batang" w:cs="Arial"/>
                <w:color w:val="595959"/>
                <w:spacing w:val="-5"/>
              </w:rPr>
              <w:t>(1)</w:t>
            </w:r>
          </w:p>
        </w:tc>
      </w:tr>
      <w:tr w:rsidR="007C458D" w:rsidRPr="00F550B2" w:rsidTr="007C458D">
        <w:tc>
          <w:tcPr>
            <w:tcW w:w="3969" w:type="dxa"/>
            <w:gridSpan w:val="2"/>
            <w:tcBorders>
              <w:top w:val="single" w:sz="2" w:space="0" w:color="000000"/>
            </w:tcBorders>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Operating cash flows before movements in working capital</w:t>
            </w:r>
          </w:p>
        </w:tc>
        <w:tc>
          <w:tcPr>
            <w:tcW w:w="964" w:type="dxa"/>
            <w:tcBorders>
              <w:top w:val="single" w:sz="2" w:space="0" w:color="000000"/>
            </w:tcBorders>
            <w:vAlign w:val="bottom"/>
          </w:tcPr>
          <w:p w:rsidR="007C458D" w:rsidRPr="00775CC4" w:rsidRDefault="007C458D" w:rsidP="007C458D">
            <w:pPr>
              <w:ind w:right="17"/>
              <w:jc w:val="right"/>
              <w:rPr>
                <w:rFonts w:eastAsia="Batang" w:cs="Arial"/>
                <w:b/>
                <w:bCs/>
                <w:caps/>
                <w:color w:val="595959"/>
                <w:spacing w:val="-5"/>
                <w:kern w:val="32"/>
              </w:rPr>
            </w:pPr>
            <w:r w:rsidRPr="00775CC4">
              <w:rPr>
                <w:rFonts w:eastAsia="Batang" w:cs="Arial"/>
                <w:b/>
                <w:bCs/>
                <w:caps/>
                <w:color w:val="595959"/>
                <w:spacing w:val="-5"/>
                <w:kern w:val="32"/>
              </w:rPr>
              <w:t>(</w:t>
            </w:r>
            <w:r>
              <w:rPr>
                <w:rFonts w:eastAsia="Batang" w:cs="Arial"/>
                <w:b/>
                <w:bCs/>
                <w:caps/>
                <w:color w:val="595959"/>
                <w:spacing w:val="-5"/>
                <w:kern w:val="32"/>
              </w:rPr>
              <w:t>4</w:t>
            </w:r>
            <w:r w:rsidRPr="00775CC4">
              <w:rPr>
                <w:rFonts w:eastAsia="Batang" w:cs="Arial"/>
                <w:b/>
                <w:bCs/>
                <w:caps/>
                <w:color w:val="595959"/>
                <w:spacing w:val="-5"/>
                <w:kern w:val="32"/>
              </w:rPr>
              <w:t>9)</w:t>
            </w:r>
          </w:p>
        </w:tc>
        <w:tc>
          <w:tcPr>
            <w:tcW w:w="964" w:type="dxa"/>
            <w:tcBorders>
              <w:top w:val="single" w:sz="2" w:space="0" w:color="000000"/>
            </w:tcBorders>
            <w:vAlign w:val="bottom"/>
          </w:tcPr>
          <w:p w:rsidR="007C458D" w:rsidRPr="00775CC4" w:rsidRDefault="007C458D" w:rsidP="007C458D">
            <w:pPr>
              <w:ind w:right="17"/>
              <w:jc w:val="right"/>
              <w:rPr>
                <w:rFonts w:eastAsia="Batang" w:cs="Arial"/>
                <w:b/>
                <w:color w:val="595959"/>
                <w:spacing w:val="-5"/>
              </w:rPr>
            </w:pPr>
            <w:r w:rsidRPr="00775CC4" w:rsidDel="00775CC4">
              <w:rPr>
                <w:rFonts w:eastAsia="Batang" w:cs="Arial"/>
                <w:b/>
                <w:color w:val="595959"/>
                <w:spacing w:val="-5"/>
              </w:rPr>
              <w:t xml:space="preserve"> </w:t>
            </w:r>
            <w:r w:rsidRPr="00775CC4">
              <w:rPr>
                <w:rFonts w:eastAsia="Batang" w:cs="Arial"/>
                <w:b/>
                <w:color w:val="595959"/>
                <w:spacing w:val="-5"/>
              </w:rPr>
              <w:t>(</w:t>
            </w:r>
            <w:r>
              <w:rPr>
                <w:rFonts w:eastAsia="Batang" w:cs="Arial"/>
                <w:b/>
                <w:color w:val="595959"/>
                <w:spacing w:val="-5"/>
              </w:rPr>
              <w:t>1</w:t>
            </w:r>
            <w:r w:rsidRPr="00775CC4">
              <w:rPr>
                <w:rFonts w:eastAsia="Batang" w:cs="Arial"/>
                <w:b/>
                <w:color w:val="595959"/>
                <w:spacing w:val="-5"/>
              </w:rPr>
              <w:t>0)</w:t>
            </w:r>
          </w:p>
        </w:tc>
        <w:tc>
          <w:tcPr>
            <w:tcW w:w="964" w:type="dxa"/>
            <w:tcBorders>
              <w:top w:val="single" w:sz="2" w:space="0" w:color="000000"/>
            </w:tcBorders>
            <w:vAlign w:val="bottom"/>
          </w:tcPr>
          <w:p w:rsidR="007C458D" w:rsidRPr="00775CC4" w:rsidRDefault="007C458D" w:rsidP="007C458D">
            <w:pPr>
              <w:ind w:right="17"/>
              <w:jc w:val="right"/>
              <w:rPr>
                <w:rFonts w:eastAsia="Batang" w:cs="Arial"/>
                <w:b/>
                <w:color w:val="595959"/>
                <w:spacing w:val="-5"/>
              </w:rPr>
            </w:pPr>
            <w:r w:rsidRPr="00775CC4">
              <w:rPr>
                <w:rFonts w:eastAsia="Batang" w:cs="Arial"/>
                <w:b/>
                <w:color w:val="595959"/>
                <w:spacing w:val="-5"/>
              </w:rPr>
              <w:t>(1</w:t>
            </w:r>
            <w:r>
              <w:rPr>
                <w:rFonts w:eastAsia="Batang" w:cs="Arial"/>
                <w:b/>
                <w:color w:val="595959"/>
                <w:spacing w:val="-5"/>
              </w:rPr>
              <w:t>6</w:t>
            </w:r>
            <w:r w:rsidRPr="00775CC4">
              <w:rPr>
                <w:rFonts w:eastAsia="Batang" w:cs="Arial"/>
                <w:b/>
                <w:color w:val="595959"/>
                <w:spacing w:val="-5"/>
              </w:rPr>
              <w:t>)</w:t>
            </w:r>
          </w:p>
        </w:tc>
        <w:tc>
          <w:tcPr>
            <w:tcW w:w="964" w:type="dxa"/>
            <w:tcBorders>
              <w:top w:val="single" w:sz="2" w:space="0" w:color="000000"/>
            </w:tcBorders>
            <w:vAlign w:val="bottom"/>
          </w:tcPr>
          <w:p w:rsidR="007C458D" w:rsidRPr="00D86D65" w:rsidRDefault="007C458D" w:rsidP="007C458D">
            <w:pPr>
              <w:ind w:right="17"/>
              <w:jc w:val="right"/>
              <w:rPr>
                <w:rFonts w:eastAsia="Batang" w:cs="Arial"/>
                <w:b/>
                <w:color w:val="595959"/>
                <w:spacing w:val="-5"/>
              </w:rPr>
            </w:pPr>
            <w:r w:rsidRPr="00D86D65">
              <w:rPr>
                <w:rFonts w:eastAsia="Batang" w:cs="Arial"/>
                <w:b/>
                <w:color w:val="595959"/>
                <w:spacing w:val="-5"/>
              </w:rPr>
              <w:t>(</w:t>
            </w:r>
            <w:r>
              <w:rPr>
                <w:rFonts w:eastAsia="Batang" w:cs="Arial"/>
                <w:b/>
                <w:color w:val="595959"/>
                <w:spacing w:val="-5"/>
              </w:rPr>
              <w:t>75</w:t>
            </w:r>
            <w:r w:rsidRPr="00D86D65">
              <w:rPr>
                <w:rFonts w:eastAsia="Batang" w:cs="Arial"/>
                <w:b/>
                <w:color w:val="595959"/>
                <w:spacing w:val="-5"/>
              </w:rPr>
              <w:t>)</w:t>
            </w:r>
          </w:p>
        </w:tc>
        <w:tc>
          <w:tcPr>
            <w:tcW w:w="964" w:type="dxa"/>
            <w:tcBorders>
              <w:top w:val="single" w:sz="2" w:space="0" w:color="000000"/>
            </w:tcBorders>
            <w:vAlign w:val="bottom"/>
          </w:tcPr>
          <w:p w:rsidR="007C458D" w:rsidRPr="00D77C9E" w:rsidRDefault="007C458D" w:rsidP="007C458D">
            <w:pPr>
              <w:ind w:right="17"/>
              <w:jc w:val="right"/>
              <w:rPr>
                <w:rFonts w:eastAsia="Batang" w:cs="Arial"/>
                <w:color w:val="595959"/>
                <w:spacing w:val="-5"/>
              </w:rPr>
            </w:pPr>
            <w:r w:rsidRPr="00D77C9E">
              <w:rPr>
                <w:rFonts w:eastAsia="Batang" w:cs="Arial"/>
                <w:bCs/>
                <w:color w:val="595959"/>
                <w:spacing w:val="-5"/>
              </w:rPr>
              <w:t>(83)</w:t>
            </w:r>
          </w:p>
        </w:tc>
        <w:tc>
          <w:tcPr>
            <w:tcW w:w="964" w:type="dxa"/>
            <w:tcBorders>
              <w:top w:val="single" w:sz="2" w:space="0" w:color="000000"/>
            </w:tcBorders>
            <w:vAlign w:val="bottom"/>
          </w:tcPr>
          <w:p w:rsidR="007C458D" w:rsidRPr="00F550B2" w:rsidRDefault="007C458D" w:rsidP="007C458D">
            <w:pPr>
              <w:ind w:right="17"/>
              <w:jc w:val="right"/>
              <w:rPr>
                <w:rFonts w:eastAsia="Batang" w:cs="Arial"/>
                <w:caps/>
                <w:color w:val="595959"/>
                <w:spacing w:val="-5"/>
                <w:kern w:val="32"/>
              </w:rPr>
            </w:pPr>
            <w:r>
              <w:rPr>
                <w:rFonts w:eastAsia="Batang" w:cs="Arial"/>
                <w:color w:val="595959"/>
                <w:spacing w:val="-5"/>
              </w:rPr>
              <w:t>(44)</w:t>
            </w:r>
          </w:p>
        </w:tc>
      </w:tr>
      <w:tr w:rsidR="007C458D" w:rsidRPr="00F550B2" w:rsidTr="007C458D">
        <w:tc>
          <w:tcPr>
            <w:tcW w:w="3969" w:type="dxa"/>
            <w:gridSpan w:val="2"/>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Increase in operating working capital</w:t>
            </w:r>
          </w:p>
        </w:tc>
        <w:tc>
          <w:tcPr>
            <w:tcW w:w="964" w:type="dxa"/>
            <w:tcBorders>
              <w:bottom w:val="single" w:sz="4" w:space="0" w:color="auto"/>
            </w:tcBorders>
            <w:shd w:val="clear" w:color="auto" w:fill="auto"/>
            <w:vAlign w:val="bottom"/>
          </w:tcPr>
          <w:p w:rsidR="007C458D" w:rsidRPr="00775CC4" w:rsidRDefault="007C458D" w:rsidP="007C458D">
            <w:pPr>
              <w:ind w:right="17"/>
              <w:jc w:val="right"/>
              <w:rPr>
                <w:rFonts w:eastAsia="Batang" w:cs="Arial"/>
                <w:b/>
                <w:bCs/>
                <w:caps/>
                <w:color w:val="595959"/>
                <w:spacing w:val="-5"/>
                <w:kern w:val="32"/>
                <w:szCs w:val="20"/>
              </w:rPr>
            </w:pPr>
            <w:r w:rsidRPr="00775CC4">
              <w:rPr>
                <w:rFonts w:eastAsia="Batang" w:cs="Arial"/>
                <w:b/>
                <w:bCs/>
                <w:caps/>
                <w:color w:val="595959"/>
                <w:spacing w:val="-5"/>
                <w:kern w:val="32"/>
                <w:szCs w:val="20"/>
              </w:rPr>
              <w:t>(</w:t>
            </w:r>
            <w:r>
              <w:rPr>
                <w:rFonts w:eastAsia="Batang" w:cs="Arial"/>
                <w:b/>
                <w:bCs/>
                <w:caps/>
                <w:color w:val="595959"/>
                <w:spacing w:val="-5"/>
                <w:kern w:val="32"/>
                <w:szCs w:val="20"/>
              </w:rPr>
              <w:t>191</w:t>
            </w:r>
            <w:r w:rsidRPr="00775CC4">
              <w:rPr>
                <w:rFonts w:eastAsia="Batang" w:cs="Arial"/>
                <w:b/>
                <w:bCs/>
                <w:caps/>
                <w:color w:val="595959"/>
                <w:spacing w:val="-5"/>
                <w:kern w:val="32"/>
                <w:szCs w:val="20"/>
              </w:rPr>
              <w:t>)</w:t>
            </w:r>
          </w:p>
        </w:tc>
        <w:tc>
          <w:tcPr>
            <w:tcW w:w="964" w:type="dxa"/>
            <w:tcBorders>
              <w:bottom w:val="single" w:sz="4" w:space="0" w:color="auto"/>
            </w:tcBorders>
            <w:vAlign w:val="bottom"/>
          </w:tcPr>
          <w:p w:rsidR="007C458D" w:rsidRPr="00775CC4" w:rsidRDefault="007C458D" w:rsidP="007C458D">
            <w:pPr>
              <w:ind w:right="17"/>
              <w:jc w:val="right"/>
              <w:rPr>
                <w:rFonts w:eastAsia="Batang" w:cs="Arial"/>
                <w:b/>
                <w:bCs/>
                <w:color w:val="595959"/>
                <w:spacing w:val="-5"/>
              </w:rPr>
            </w:pPr>
            <w:r>
              <w:rPr>
                <w:rFonts w:eastAsia="Batang" w:cs="Arial"/>
                <w:b/>
                <w:bCs/>
                <w:color w:val="595959"/>
                <w:spacing w:val="-5"/>
              </w:rPr>
              <w:t>(15)</w:t>
            </w:r>
          </w:p>
        </w:tc>
        <w:tc>
          <w:tcPr>
            <w:tcW w:w="964" w:type="dxa"/>
            <w:tcBorders>
              <w:bottom w:val="single" w:sz="4" w:space="0" w:color="auto"/>
            </w:tcBorders>
            <w:vAlign w:val="bottom"/>
          </w:tcPr>
          <w:p w:rsidR="007C458D" w:rsidRPr="00775CC4" w:rsidRDefault="007C458D" w:rsidP="007C458D">
            <w:pPr>
              <w:ind w:right="17"/>
              <w:jc w:val="right"/>
              <w:rPr>
                <w:rFonts w:eastAsia="Batang" w:cs="Arial"/>
                <w:b/>
                <w:bCs/>
                <w:color w:val="595959"/>
                <w:spacing w:val="-5"/>
              </w:rPr>
            </w:pPr>
            <w:r w:rsidRPr="00775CC4">
              <w:rPr>
                <w:rFonts w:eastAsia="Batang" w:cs="Arial"/>
                <w:b/>
                <w:bCs/>
                <w:color w:val="595959"/>
                <w:spacing w:val="-5"/>
              </w:rPr>
              <w:t>(</w:t>
            </w:r>
            <w:r>
              <w:rPr>
                <w:rFonts w:eastAsia="Batang" w:cs="Arial"/>
                <w:b/>
                <w:bCs/>
                <w:color w:val="595959"/>
                <w:spacing w:val="-5"/>
              </w:rPr>
              <w:t>5</w:t>
            </w:r>
            <w:r w:rsidRPr="00775CC4">
              <w:rPr>
                <w:rFonts w:eastAsia="Batang" w:cs="Arial"/>
                <w:b/>
                <w:bCs/>
                <w:color w:val="595959"/>
                <w:spacing w:val="-5"/>
              </w:rPr>
              <w:t>)</w:t>
            </w:r>
          </w:p>
        </w:tc>
        <w:tc>
          <w:tcPr>
            <w:tcW w:w="964" w:type="dxa"/>
            <w:tcBorders>
              <w:bottom w:val="single" w:sz="4" w:space="0" w:color="auto"/>
            </w:tcBorders>
            <w:vAlign w:val="bottom"/>
          </w:tcPr>
          <w:p w:rsidR="007C458D" w:rsidRPr="00D86D65" w:rsidRDefault="007C458D" w:rsidP="007C458D">
            <w:pPr>
              <w:ind w:right="17"/>
              <w:jc w:val="right"/>
              <w:rPr>
                <w:rFonts w:eastAsia="Batang" w:cs="Arial"/>
                <w:b/>
                <w:bCs/>
                <w:color w:val="595959"/>
                <w:spacing w:val="-5"/>
              </w:rPr>
            </w:pPr>
            <w:r w:rsidRPr="00D86D65">
              <w:rPr>
                <w:rFonts w:eastAsia="Batang" w:cs="Arial"/>
                <w:b/>
                <w:bCs/>
                <w:color w:val="595959"/>
                <w:spacing w:val="-5"/>
              </w:rPr>
              <w:t>(2</w:t>
            </w:r>
            <w:r>
              <w:rPr>
                <w:rFonts w:eastAsia="Batang" w:cs="Arial"/>
                <w:b/>
                <w:bCs/>
                <w:color w:val="595959"/>
                <w:spacing w:val="-5"/>
              </w:rPr>
              <w:t>11</w:t>
            </w:r>
            <w:r w:rsidRPr="00D86D65">
              <w:rPr>
                <w:rFonts w:eastAsia="Batang" w:cs="Arial"/>
                <w:b/>
                <w:bCs/>
                <w:color w:val="595959"/>
                <w:spacing w:val="-5"/>
              </w:rPr>
              <w:t>)</w:t>
            </w:r>
          </w:p>
        </w:tc>
        <w:tc>
          <w:tcPr>
            <w:tcW w:w="964" w:type="dxa"/>
            <w:tcBorders>
              <w:bottom w:val="single" w:sz="4" w:space="0" w:color="auto"/>
            </w:tcBorders>
            <w:shd w:val="clear" w:color="auto" w:fill="auto"/>
            <w:vAlign w:val="bottom"/>
          </w:tcPr>
          <w:p w:rsidR="007C458D" w:rsidRPr="00D77C9E" w:rsidRDefault="007C458D" w:rsidP="007C458D">
            <w:pPr>
              <w:ind w:right="17"/>
              <w:jc w:val="right"/>
              <w:rPr>
                <w:rFonts w:eastAsia="Batang" w:cs="Arial"/>
                <w:bCs/>
                <w:color w:val="595959"/>
                <w:spacing w:val="-5"/>
              </w:rPr>
            </w:pPr>
            <w:r w:rsidRPr="00D77C9E">
              <w:rPr>
                <w:rFonts w:eastAsia="Batang" w:cs="Arial"/>
                <w:bCs/>
                <w:color w:val="595959"/>
                <w:spacing w:val="-5"/>
                <w:szCs w:val="20"/>
              </w:rPr>
              <w:t>(153)</w:t>
            </w:r>
          </w:p>
        </w:tc>
        <w:tc>
          <w:tcPr>
            <w:tcW w:w="964" w:type="dxa"/>
            <w:tcBorders>
              <w:bottom w:val="single" w:sz="4" w:space="0" w:color="auto"/>
            </w:tcBorders>
            <w:shd w:val="clear" w:color="auto" w:fill="auto"/>
            <w:vAlign w:val="bottom"/>
          </w:tcPr>
          <w:p w:rsidR="007C458D" w:rsidRPr="00F550B2" w:rsidRDefault="007C458D" w:rsidP="007C458D">
            <w:pPr>
              <w:ind w:right="17"/>
              <w:jc w:val="right"/>
              <w:rPr>
                <w:rFonts w:eastAsia="Batang" w:cs="Arial"/>
                <w:caps/>
                <w:color w:val="595959"/>
                <w:spacing w:val="-5"/>
                <w:kern w:val="32"/>
              </w:rPr>
            </w:pPr>
            <w:r w:rsidRPr="00F550B2">
              <w:rPr>
                <w:rFonts w:eastAsia="Batang" w:cs="Arial"/>
                <w:color w:val="595959"/>
                <w:spacing w:val="-5"/>
              </w:rPr>
              <w:t>(</w:t>
            </w:r>
            <w:r>
              <w:rPr>
                <w:rFonts w:eastAsia="Batang" w:cs="Arial"/>
                <w:color w:val="595959"/>
                <w:spacing w:val="-5"/>
              </w:rPr>
              <w:t>118</w:t>
            </w:r>
            <w:r w:rsidRPr="00F550B2">
              <w:rPr>
                <w:rFonts w:eastAsia="Batang" w:cs="Arial"/>
                <w:color w:val="595959"/>
                <w:spacing w:val="-5"/>
              </w:rPr>
              <w:t>)</w:t>
            </w:r>
          </w:p>
        </w:tc>
      </w:tr>
      <w:tr w:rsidR="007C458D" w:rsidRPr="00F550B2" w:rsidTr="007C458D">
        <w:tc>
          <w:tcPr>
            <w:tcW w:w="3969" w:type="dxa"/>
            <w:gridSpan w:val="2"/>
            <w:tcBorders>
              <w:right w:val="single" w:sz="4" w:space="0" w:color="auto"/>
            </w:tcBorders>
            <w:shd w:val="clear" w:color="auto" w:fill="auto"/>
          </w:tcPr>
          <w:p w:rsidR="007C458D" w:rsidRPr="00A779D5" w:rsidRDefault="007C458D" w:rsidP="007C458D">
            <w:pPr>
              <w:rPr>
                <w:rFonts w:eastAsia="Batang" w:cs="Arial"/>
                <w:color w:val="595959"/>
                <w:spacing w:val="-5"/>
              </w:rPr>
            </w:pPr>
            <w:r w:rsidRPr="00D77C9E">
              <w:rPr>
                <w:rFonts w:eastAsia="Batang" w:cs="Arial"/>
                <w:color w:val="595959"/>
                <w:spacing w:val="-5"/>
              </w:rPr>
              <w:t>Due from construction contract clients</w:t>
            </w:r>
          </w:p>
        </w:tc>
        <w:tc>
          <w:tcPr>
            <w:tcW w:w="964" w:type="dxa"/>
            <w:tcBorders>
              <w:top w:val="single" w:sz="4" w:space="0" w:color="auto"/>
              <w:left w:val="single" w:sz="4" w:space="0" w:color="auto"/>
            </w:tcBorders>
            <w:shd w:val="clear" w:color="auto" w:fill="auto"/>
            <w:vAlign w:val="bottom"/>
          </w:tcPr>
          <w:p w:rsidR="007C458D" w:rsidRPr="00775CC4" w:rsidDel="00DF3851" w:rsidRDefault="007C458D" w:rsidP="007C458D">
            <w:pPr>
              <w:ind w:right="17"/>
              <w:jc w:val="right"/>
              <w:rPr>
                <w:rFonts w:eastAsia="Batang" w:cs="Arial"/>
                <w:b/>
                <w:bCs/>
                <w:color w:val="595959"/>
                <w:spacing w:val="-5"/>
                <w:szCs w:val="20"/>
              </w:rPr>
            </w:pPr>
            <w:r w:rsidRPr="00775CC4">
              <w:rPr>
                <w:rFonts w:eastAsia="Batang" w:cs="Arial"/>
                <w:b/>
                <w:bCs/>
                <w:color w:val="595959"/>
                <w:spacing w:val="-5"/>
                <w:szCs w:val="20"/>
              </w:rPr>
              <w:t>(1</w:t>
            </w:r>
            <w:r>
              <w:rPr>
                <w:rFonts w:eastAsia="Batang" w:cs="Arial"/>
                <w:b/>
                <w:bCs/>
                <w:color w:val="595959"/>
                <w:spacing w:val="-5"/>
                <w:szCs w:val="20"/>
              </w:rPr>
              <w:t>03</w:t>
            </w:r>
            <w:r w:rsidRPr="00775CC4">
              <w:rPr>
                <w:rFonts w:eastAsia="Batang" w:cs="Arial"/>
                <w:b/>
                <w:bCs/>
                <w:color w:val="595959"/>
                <w:spacing w:val="-5"/>
                <w:szCs w:val="20"/>
              </w:rPr>
              <w:t>)</w:t>
            </w:r>
          </w:p>
        </w:tc>
        <w:tc>
          <w:tcPr>
            <w:tcW w:w="964" w:type="dxa"/>
            <w:tcBorders>
              <w:top w:val="single" w:sz="4" w:space="0" w:color="auto"/>
            </w:tcBorders>
            <w:vAlign w:val="bottom"/>
          </w:tcPr>
          <w:p w:rsidR="007C458D" w:rsidRPr="00775CC4" w:rsidRDefault="007C458D" w:rsidP="007C458D">
            <w:pPr>
              <w:ind w:right="57"/>
              <w:jc w:val="right"/>
              <w:rPr>
                <w:rFonts w:eastAsia="Batang" w:cs="Arial"/>
                <w:b/>
                <w:bCs/>
                <w:color w:val="595959"/>
                <w:spacing w:val="-5"/>
              </w:rPr>
            </w:pPr>
            <w:r w:rsidRPr="00225890">
              <w:rPr>
                <w:rFonts w:eastAsia="Batang" w:cs="Arial"/>
                <w:b/>
                <w:color w:val="595959"/>
                <w:spacing w:val="-5"/>
              </w:rPr>
              <w:t>–</w:t>
            </w:r>
          </w:p>
        </w:tc>
        <w:tc>
          <w:tcPr>
            <w:tcW w:w="964" w:type="dxa"/>
            <w:tcBorders>
              <w:top w:val="single" w:sz="4" w:space="0" w:color="auto"/>
            </w:tcBorders>
            <w:vAlign w:val="bottom"/>
          </w:tcPr>
          <w:p w:rsidR="007C458D" w:rsidRPr="00775CC4" w:rsidRDefault="007C458D" w:rsidP="007C458D">
            <w:pPr>
              <w:ind w:right="57"/>
              <w:jc w:val="right"/>
              <w:rPr>
                <w:rFonts w:eastAsia="Batang" w:cs="Arial"/>
                <w:b/>
                <w:bCs/>
                <w:color w:val="595959"/>
                <w:spacing w:val="-5"/>
              </w:rPr>
            </w:pPr>
            <w:r>
              <w:rPr>
                <w:rFonts w:eastAsia="Batang" w:cs="Arial"/>
                <w:b/>
                <w:bCs/>
                <w:color w:val="595959"/>
                <w:spacing w:val="-5"/>
              </w:rPr>
              <w:t>4</w:t>
            </w:r>
          </w:p>
        </w:tc>
        <w:tc>
          <w:tcPr>
            <w:tcW w:w="964" w:type="dxa"/>
            <w:tcBorders>
              <w:top w:val="single" w:sz="4" w:space="0" w:color="auto"/>
            </w:tcBorders>
          </w:tcPr>
          <w:p w:rsidR="007C458D" w:rsidRPr="00D86D65" w:rsidRDefault="007C458D" w:rsidP="007C458D">
            <w:pPr>
              <w:ind w:right="17"/>
              <w:jc w:val="right"/>
              <w:rPr>
                <w:rFonts w:eastAsia="Batang" w:cs="Arial"/>
                <w:b/>
                <w:bCs/>
                <w:color w:val="595959"/>
                <w:spacing w:val="-5"/>
              </w:rPr>
            </w:pPr>
            <w:r w:rsidRPr="00D86D65">
              <w:rPr>
                <w:rFonts w:eastAsia="Batang" w:cs="Arial"/>
                <w:b/>
                <w:bCs/>
                <w:color w:val="595959"/>
                <w:spacing w:val="-5"/>
              </w:rPr>
              <w:t>(</w:t>
            </w:r>
            <w:r>
              <w:rPr>
                <w:rFonts w:eastAsia="Batang" w:cs="Arial"/>
                <w:b/>
                <w:bCs/>
                <w:color w:val="595959"/>
                <w:spacing w:val="-5"/>
              </w:rPr>
              <w:t>99</w:t>
            </w:r>
            <w:r w:rsidRPr="00D86D65">
              <w:rPr>
                <w:rFonts w:eastAsia="Batang" w:cs="Arial"/>
                <w:b/>
                <w:bCs/>
                <w:color w:val="595959"/>
                <w:spacing w:val="-5"/>
              </w:rPr>
              <w:t>)</w:t>
            </w:r>
          </w:p>
        </w:tc>
        <w:tc>
          <w:tcPr>
            <w:tcW w:w="964" w:type="dxa"/>
            <w:tcBorders>
              <w:top w:val="single" w:sz="4" w:space="0" w:color="auto"/>
            </w:tcBorders>
            <w:shd w:val="clear" w:color="auto" w:fill="auto"/>
            <w:vAlign w:val="bottom"/>
          </w:tcPr>
          <w:p w:rsidR="007C458D" w:rsidRPr="00D77C9E" w:rsidRDefault="007C458D" w:rsidP="007C458D">
            <w:pPr>
              <w:ind w:right="17"/>
              <w:jc w:val="right"/>
              <w:rPr>
                <w:rFonts w:eastAsia="Batang" w:cs="Arial"/>
                <w:bCs/>
                <w:color w:val="595959"/>
                <w:spacing w:val="-5"/>
                <w:szCs w:val="20"/>
              </w:rPr>
            </w:pPr>
            <w:r>
              <w:rPr>
                <w:rFonts w:eastAsia="Batang" w:cs="Arial"/>
                <w:bCs/>
                <w:color w:val="595959"/>
                <w:spacing w:val="-5"/>
                <w:szCs w:val="20"/>
              </w:rPr>
              <w:t>(99)</w:t>
            </w:r>
          </w:p>
        </w:tc>
        <w:tc>
          <w:tcPr>
            <w:tcW w:w="964" w:type="dxa"/>
            <w:tcBorders>
              <w:top w:val="single" w:sz="4" w:space="0" w:color="auto"/>
              <w:right w:val="single" w:sz="4" w:space="0" w:color="auto"/>
            </w:tcBorders>
            <w:shd w:val="clear" w:color="auto" w:fill="auto"/>
            <w:vAlign w:val="bottom"/>
          </w:tcPr>
          <w:p w:rsidR="007C458D" w:rsidRPr="00F550B2" w:rsidRDefault="007C458D" w:rsidP="007C458D">
            <w:pPr>
              <w:ind w:right="17"/>
              <w:jc w:val="right"/>
              <w:rPr>
                <w:rFonts w:eastAsia="Batang" w:cs="Arial"/>
                <w:caps/>
                <w:color w:val="595959"/>
                <w:spacing w:val="-5"/>
                <w:kern w:val="32"/>
              </w:rPr>
            </w:pPr>
            <w:r>
              <w:rPr>
                <w:rFonts w:eastAsia="Batang" w:cs="Arial"/>
                <w:color w:val="595959"/>
                <w:spacing w:val="-5"/>
              </w:rPr>
              <w:t>(81)</w:t>
            </w:r>
          </w:p>
        </w:tc>
      </w:tr>
      <w:tr w:rsidR="007C458D" w:rsidRPr="00F550B2" w:rsidTr="007C458D">
        <w:tc>
          <w:tcPr>
            <w:tcW w:w="3969" w:type="dxa"/>
            <w:gridSpan w:val="2"/>
            <w:tcBorders>
              <w:right w:val="single" w:sz="4" w:space="0" w:color="auto"/>
            </w:tcBorders>
            <w:shd w:val="clear" w:color="auto" w:fill="auto"/>
          </w:tcPr>
          <w:p w:rsidR="007C458D" w:rsidRPr="00D77C9E" w:rsidRDefault="007C458D" w:rsidP="007C458D">
            <w:pPr>
              <w:rPr>
                <w:rFonts w:eastAsia="Batang" w:cs="Arial"/>
                <w:color w:val="595959"/>
                <w:spacing w:val="-5"/>
              </w:rPr>
            </w:pPr>
            <w:r w:rsidRPr="00D77C9E">
              <w:rPr>
                <w:rFonts w:eastAsia="Batang" w:cs="Arial"/>
                <w:color w:val="595959"/>
                <w:spacing w:val="-5"/>
              </w:rPr>
              <w:t>Due to construction contract clients</w:t>
            </w:r>
          </w:p>
        </w:tc>
        <w:tc>
          <w:tcPr>
            <w:tcW w:w="964" w:type="dxa"/>
            <w:tcBorders>
              <w:left w:val="single" w:sz="4" w:space="0" w:color="auto"/>
            </w:tcBorders>
            <w:shd w:val="clear" w:color="auto" w:fill="auto"/>
            <w:vAlign w:val="bottom"/>
          </w:tcPr>
          <w:p w:rsidR="007C458D" w:rsidRPr="00775CC4" w:rsidRDefault="007C458D" w:rsidP="007C458D">
            <w:pPr>
              <w:ind w:right="17"/>
              <w:jc w:val="right"/>
              <w:rPr>
                <w:rFonts w:eastAsia="Batang" w:cs="Arial"/>
                <w:b/>
                <w:bCs/>
                <w:color w:val="595959"/>
                <w:spacing w:val="-5"/>
                <w:szCs w:val="20"/>
              </w:rPr>
            </w:pPr>
            <w:r w:rsidRPr="00775CC4">
              <w:rPr>
                <w:rFonts w:eastAsia="Batang" w:cs="Arial"/>
                <w:b/>
                <w:bCs/>
                <w:color w:val="595959"/>
                <w:spacing w:val="-5"/>
                <w:szCs w:val="20"/>
              </w:rPr>
              <w:t>(</w:t>
            </w:r>
            <w:r>
              <w:rPr>
                <w:rFonts w:eastAsia="Batang" w:cs="Arial"/>
                <w:b/>
                <w:bCs/>
                <w:color w:val="595959"/>
                <w:spacing w:val="-5"/>
                <w:szCs w:val="20"/>
              </w:rPr>
              <w:t>11</w:t>
            </w:r>
            <w:r w:rsidRPr="00775CC4">
              <w:rPr>
                <w:rFonts w:eastAsia="Batang" w:cs="Arial"/>
                <w:b/>
                <w:bCs/>
                <w:color w:val="595959"/>
                <w:spacing w:val="-5"/>
                <w:szCs w:val="20"/>
              </w:rPr>
              <w:t>)</w:t>
            </w:r>
          </w:p>
        </w:tc>
        <w:tc>
          <w:tcPr>
            <w:tcW w:w="964" w:type="dxa"/>
            <w:vAlign w:val="bottom"/>
          </w:tcPr>
          <w:p w:rsidR="007C458D" w:rsidRPr="00225890" w:rsidRDefault="007C458D" w:rsidP="007C458D">
            <w:pPr>
              <w:ind w:right="57"/>
              <w:jc w:val="right"/>
              <w:rPr>
                <w:rFonts w:eastAsia="Batang" w:cs="Arial"/>
                <w:b/>
                <w:color w:val="595959"/>
                <w:spacing w:val="-5"/>
              </w:rPr>
            </w:pPr>
            <w:r w:rsidRPr="00225890">
              <w:rPr>
                <w:rFonts w:eastAsia="Batang" w:cs="Arial"/>
                <w:b/>
                <w:color w:val="595959"/>
                <w:spacing w:val="-5"/>
              </w:rPr>
              <w:t>–</w:t>
            </w:r>
          </w:p>
        </w:tc>
        <w:tc>
          <w:tcPr>
            <w:tcW w:w="964" w:type="dxa"/>
            <w:vAlign w:val="bottom"/>
          </w:tcPr>
          <w:p w:rsidR="007C458D" w:rsidRDefault="007C458D" w:rsidP="007C458D">
            <w:pPr>
              <w:ind w:right="17"/>
              <w:jc w:val="right"/>
              <w:rPr>
                <w:rFonts w:eastAsia="Batang" w:cs="Arial"/>
                <w:b/>
                <w:bCs/>
                <w:color w:val="595959"/>
                <w:spacing w:val="-5"/>
              </w:rPr>
            </w:pPr>
            <w:r>
              <w:rPr>
                <w:rFonts w:eastAsia="Batang" w:cs="Arial"/>
                <w:b/>
                <w:bCs/>
                <w:color w:val="595959"/>
                <w:spacing w:val="-5"/>
              </w:rPr>
              <w:t>(15)</w:t>
            </w:r>
          </w:p>
        </w:tc>
        <w:tc>
          <w:tcPr>
            <w:tcW w:w="964" w:type="dxa"/>
          </w:tcPr>
          <w:p w:rsidR="007C458D" w:rsidRPr="00D86D65" w:rsidRDefault="007C458D" w:rsidP="007C458D">
            <w:pPr>
              <w:ind w:right="23"/>
              <w:jc w:val="right"/>
              <w:rPr>
                <w:rFonts w:eastAsia="Batang" w:cs="Arial"/>
                <w:b/>
                <w:bCs/>
                <w:color w:val="595959"/>
                <w:spacing w:val="-5"/>
              </w:rPr>
            </w:pPr>
            <w:r>
              <w:rPr>
                <w:rFonts w:eastAsia="Batang" w:cs="Arial"/>
                <w:b/>
                <w:bCs/>
                <w:color w:val="595959"/>
                <w:spacing w:val="-5"/>
              </w:rPr>
              <w:t>(26)</w:t>
            </w:r>
          </w:p>
        </w:tc>
        <w:tc>
          <w:tcPr>
            <w:tcW w:w="964" w:type="dxa"/>
            <w:shd w:val="clear" w:color="auto" w:fill="auto"/>
            <w:vAlign w:val="bottom"/>
          </w:tcPr>
          <w:p w:rsidR="007C458D" w:rsidRDefault="007C458D" w:rsidP="007C458D">
            <w:pPr>
              <w:ind w:right="57"/>
              <w:jc w:val="right"/>
              <w:rPr>
                <w:rFonts w:eastAsia="Batang" w:cs="Arial"/>
                <w:bCs/>
                <w:color w:val="595959"/>
                <w:spacing w:val="-5"/>
                <w:szCs w:val="20"/>
              </w:rPr>
            </w:pPr>
            <w:r>
              <w:rPr>
                <w:rFonts w:eastAsia="Batang" w:cs="Arial"/>
                <w:bCs/>
                <w:color w:val="595959"/>
                <w:spacing w:val="-5"/>
                <w:szCs w:val="20"/>
              </w:rPr>
              <w:t>10</w:t>
            </w:r>
          </w:p>
        </w:tc>
        <w:tc>
          <w:tcPr>
            <w:tcW w:w="964" w:type="dxa"/>
            <w:tcBorders>
              <w:right w:val="single" w:sz="4" w:space="0" w:color="auto"/>
            </w:tcBorders>
            <w:shd w:val="clear" w:color="auto" w:fill="auto"/>
            <w:vAlign w:val="bottom"/>
          </w:tcPr>
          <w:p w:rsidR="007C458D" w:rsidRDefault="007C458D" w:rsidP="007C458D">
            <w:pPr>
              <w:ind w:right="57"/>
              <w:jc w:val="right"/>
              <w:rPr>
                <w:rFonts w:eastAsia="Batang" w:cs="Arial"/>
                <w:color w:val="595959"/>
                <w:spacing w:val="-5"/>
              </w:rPr>
            </w:pPr>
            <w:r>
              <w:rPr>
                <w:rFonts w:eastAsia="Batang" w:cs="Arial"/>
                <w:color w:val="595959"/>
                <w:spacing w:val="-5"/>
              </w:rPr>
              <w:t>33</w:t>
            </w:r>
          </w:p>
        </w:tc>
      </w:tr>
      <w:tr w:rsidR="007C458D" w:rsidRPr="00F550B2" w:rsidTr="007C458D">
        <w:tc>
          <w:tcPr>
            <w:tcW w:w="3969" w:type="dxa"/>
            <w:gridSpan w:val="2"/>
            <w:tcBorders>
              <w:right w:val="single" w:sz="4" w:space="0" w:color="auto"/>
            </w:tcBorders>
            <w:shd w:val="clear" w:color="auto" w:fill="auto"/>
          </w:tcPr>
          <w:p w:rsidR="007C458D" w:rsidRPr="00A779D5" w:rsidRDefault="007C458D" w:rsidP="007C458D">
            <w:pPr>
              <w:rPr>
                <w:rFonts w:eastAsia="Batang" w:cs="Arial"/>
                <w:color w:val="595959"/>
                <w:spacing w:val="-5"/>
              </w:rPr>
            </w:pPr>
            <w:r w:rsidRPr="00D13A60">
              <w:rPr>
                <w:rFonts w:eastAsia="Batang" w:cs="Arial"/>
                <w:color w:val="595959"/>
                <w:spacing w:val="-5"/>
              </w:rPr>
              <w:t>Inventories and non-construction work in progress</w:t>
            </w:r>
          </w:p>
        </w:tc>
        <w:tc>
          <w:tcPr>
            <w:tcW w:w="964" w:type="dxa"/>
            <w:tcBorders>
              <w:left w:val="single" w:sz="4" w:space="0" w:color="auto"/>
            </w:tcBorders>
            <w:shd w:val="clear" w:color="auto" w:fill="auto"/>
            <w:vAlign w:val="bottom"/>
          </w:tcPr>
          <w:p w:rsidR="007C458D" w:rsidRPr="00775CC4" w:rsidDel="00DF3851" w:rsidRDefault="007C458D" w:rsidP="007C458D">
            <w:pPr>
              <w:ind w:right="17"/>
              <w:jc w:val="right"/>
              <w:rPr>
                <w:rFonts w:eastAsia="Batang" w:cs="Arial"/>
                <w:b/>
                <w:bCs/>
                <w:color w:val="595959"/>
                <w:spacing w:val="-5"/>
                <w:szCs w:val="20"/>
              </w:rPr>
            </w:pPr>
            <w:r w:rsidRPr="00775CC4">
              <w:rPr>
                <w:rFonts w:eastAsia="Batang" w:cs="Arial"/>
                <w:b/>
                <w:bCs/>
                <w:color w:val="595959"/>
                <w:spacing w:val="-5"/>
                <w:szCs w:val="20"/>
              </w:rPr>
              <w:t>(</w:t>
            </w:r>
            <w:r>
              <w:rPr>
                <w:rFonts w:eastAsia="Batang" w:cs="Arial"/>
                <w:b/>
                <w:bCs/>
                <w:color w:val="595959"/>
                <w:spacing w:val="-5"/>
                <w:szCs w:val="20"/>
              </w:rPr>
              <w:t>19</w:t>
            </w:r>
            <w:r w:rsidRPr="00775CC4">
              <w:rPr>
                <w:rFonts w:eastAsia="Batang" w:cs="Arial"/>
                <w:b/>
                <w:bCs/>
                <w:color w:val="595959"/>
                <w:spacing w:val="-5"/>
                <w:szCs w:val="20"/>
              </w:rPr>
              <w:t>)</w:t>
            </w:r>
          </w:p>
        </w:tc>
        <w:tc>
          <w:tcPr>
            <w:tcW w:w="964" w:type="dxa"/>
            <w:vAlign w:val="bottom"/>
          </w:tcPr>
          <w:p w:rsidR="007C458D" w:rsidRPr="00775CC4" w:rsidRDefault="007C458D" w:rsidP="007C458D">
            <w:pPr>
              <w:ind w:right="17"/>
              <w:jc w:val="right"/>
              <w:rPr>
                <w:rFonts w:eastAsia="Batang" w:cs="Arial"/>
                <w:b/>
                <w:bCs/>
                <w:color w:val="595959"/>
                <w:spacing w:val="-5"/>
              </w:rPr>
            </w:pPr>
            <w:r>
              <w:rPr>
                <w:rFonts w:eastAsia="Batang" w:cs="Arial"/>
                <w:b/>
                <w:bCs/>
                <w:color w:val="595959"/>
                <w:spacing w:val="-5"/>
              </w:rPr>
              <w:t>(5)</w:t>
            </w:r>
          </w:p>
        </w:tc>
        <w:tc>
          <w:tcPr>
            <w:tcW w:w="964" w:type="dxa"/>
            <w:vAlign w:val="bottom"/>
          </w:tcPr>
          <w:p w:rsidR="007C458D" w:rsidRPr="00775CC4" w:rsidRDefault="007C458D" w:rsidP="007C458D">
            <w:pPr>
              <w:ind w:right="17"/>
              <w:jc w:val="right"/>
              <w:rPr>
                <w:rFonts w:eastAsia="Batang" w:cs="Arial"/>
                <w:b/>
                <w:bCs/>
                <w:color w:val="595959"/>
                <w:spacing w:val="-5"/>
              </w:rPr>
            </w:pPr>
            <w:r>
              <w:rPr>
                <w:rFonts w:eastAsia="Batang" w:cs="Arial"/>
                <w:b/>
                <w:bCs/>
                <w:color w:val="595959"/>
                <w:spacing w:val="-5"/>
              </w:rPr>
              <w:t>(2)</w:t>
            </w:r>
          </w:p>
        </w:tc>
        <w:tc>
          <w:tcPr>
            <w:tcW w:w="964" w:type="dxa"/>
          </w:tcPr>
          <w:p w:rsidR="007C458D" w:rsidRPr="00D86D65" w:rsidRDefault="007C458D" w:rsidP="007C458D">
            <w:pPr>
              <w:ind w:right="17"/>
              <w:jc w:val="right"/>
              <w:rPr>
                <w:rFonts w:eastAsia="Batang" w:cs="Arial"/>
                <w:b/>
                <w:bCs/>
                <w:color w:val="595959"/>
                <w:spacing w:val="-5"/>
              </w:rPr>
            </w:pPr>
            <w:r w:rsidRPr="00D86D65">
              <w:rPr>
                <w:rFonts w:eastAsia="Batang" w:cs="Arial"/>
                <w:b/>
                <w:bCs/>
                <w:color w:val="595959"/>
                <w:spacing w:val="-5"/>
              </w:rPr>
              <w:t>(</w:t>
            </w:r>
            <w:r>
              <w:rPr>
                <w:rFonts w:eastAsia="Batang" w:cs="Arial"/>
                <w:b/>
                <w:bCs/>
                <w:color w:val="595959"/>
                <w:spacing w:val="-5"/>
              </w:rPr>
              <w:t>26</w:t>
            </w:r>
            <w:r w:rsidRPr="00D86D65">
              <w:rPr>
                <w:rFonts w:eastAsia="Batang" w:cs="Arial"/>
                <w:b/>
                <w:bCs/>
                <w:color w:val="595959"/>
                <w:spacing w:val="-5"/>
              </w:rPr>
              <w:t>)</w:t>
            </w:r>
          </w:p>
        </w:tc>
        <w:tc>
          <w:tcPr>
            <w:tcW w:w="964" w:type="dxa"/>
            <w:shd w:val="clear" w:color="auto" w:fill="auto"/>
            <w:vAlign w:val="bottom"/>
          </w:tcPr>
          <w:p w:rsidR="007C458D" w:rsidRPr="00D77C9E" w:rsidRDefault="007C458D" w:rsidP="007C458D">
            <w:pPr>
              <w:ind w:right="17"/>
              <w:jc w:val="right"/>
              <w:rPr>
                <w:rFonts w:eastAsia="Batang" w:cs="Arial"/>
                <w:bCs/>
                <w:color w:val="595959"/>
                <w:spacing w:val="-5"/>
                <w:szCs w:val="20"/>
              </w:rPr>
            </w:pPr>
            <w:r>
              <w:rPr>
                <w:rFonts w:eastAsia="Batang" w:cs="Arial"/>
                <w:bCs/>
                <w:color w:val="595959"/>
                <w:spacing w:val="-5"/>
                <w:szCs w:val="20"/>
              </w:rPr>
              <w:t>(16)</w:t>
            </w:r>
          </w:p>
        </w:tc>
        <w:tc>
          <w:tcPr>
            <w:tcW w:w="964" w:type="dxa"/>
            <w:tcBorders>
              <w:right w:val="single" w:sz="4" w:space="0" w:color="auto"/>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2</w:t>
            </w:r>
          </w:p>
        </w:tc>
      </w:tr>
      <w:tr w:rsidR="007C458D" w:rsidRPr="00F550B2" w:rsidTr="007C458D">
        <w:tc>
          <w:tcPr>
            <w:tcW w:w="3969" w:type="dxa"/>
            <w:gridSpan w:val="2"/>
            <w:tcBorders>
              <w:right w:val="single" w:sz="4" w:space="0" w:color="auto"/>
            </w:tcBorders>
            <w:shd w:val="clear" w:color="auto" w:fill="auto"/>
          </w:tcPr>
          <w:p w:rsidR="007C458D" w:rsidRPr="00A779D5" w:rsidRDefault="007C458D" w:rsidP="007C458D">
            <w:pPr>
              <w:rPr>
                <w:rFonts w:eastAsia="Batang" w:cs="Arial"/>
                <w:color w:val="595959"/>
                <w:spacing w:val="-5"/>
              </w:rPr>
            </w:pPr>
            <w:r w:rsidRPr="00D77C9E">
              <w:rPr>
                <w:rFonts w:eastAsia="Batang" w:cs="Arial"/>
                <w:color w:val="595959"/>
                <w:spacing w:val="-5"/>
              </w:rPr>
              <w:t>Trade and other receivables</w:t>
            </w:r>
          </w:p>
        </w:tc>
        <w:tc>
          <w:tcPr>
            <w:tcW w:w="964" w:type="dxa"/>
            <w:tcBorders>
              <w:left w:val="single" w:sz="4" w:space="0" w:color="auto"/>
            </w:tcBorders>
            <w:shd w:val="clear" w:color="auto" w:fill="auto"/>
            <w:vAlign w:val="bottom"/>
          </w:tcPr>
          <w:p w:rsidR="007C458D" w:rsidRPr="00775CC4" w:rsidDel="00DF3851" w:rsidRDefault="007C458D" w:rsidP="007C458D">
            <w:pPr>
              <w:ind w:right="17"/>
              <w:jc w:val="right"/>
              <w:rPr>
                <w:rFonts w:eastAsia="Batang" w:cs="Arial"/>
                <w:b/>
                <w:bCs/>
                <w:color w:val="595959"/>
                <w:spacing w:val="-5"/>
                <w:szCs w:val="20"/>
              </w:rPr>
            </w:pPr>
            <w:r w:rsidRPr="00775CC4">
              <w:rPr>
                <w:rFonts w:eastAsia="Batang" w:cs="Arial"/>
                <w:b/>
                <w:bCs/>
                <w:color w:val="595959"/>
                <w:spacing w:val="-5"/>
                <w:szCs w:val="20"/>
              </w:rPr>
              <w:t>(</w:t>
            </w:r>
            <w:r>
              <w:rPr>
                <w:rFonts w:eastAsia="Batang" w:cs="Arial"/>
                <w:b/>
                <w:bCs/>
                <w:color w:val="595959"/>
                <w:spacing w:val="-5"/>
                <w:szCs w:val="20"/>
              </w:rPr>
              <w:t>140</w:t>
            </w:r>
            <w:r w:rsidRPr="00775CC4">
              <w:rPr>
                <w:rFonts w:eastAsia="Batang" w:cs="Arial"/>
                <w:b/>
                <w:bCs/>
                <w:color w:val="595959"/>
                <w:spacing w:val="-5"/>
                <w:szCs w:val="20"/>
              </w:rPr>
              <w:t>)</w:t>
            </w:r>
          </w:p>
        </w:tc>
        <w:tc>
          <w:tcPr>
            <w:tcW w:w="964" w:type="dxa"/>
            <w:vAlign w:val="bottom"/>
          </w:tcPr>
          <w:p w:rsidR="007C458D" w:rsidRPr="00775CC4" w:rsidRDefault="007C458D" w:rsidP="007C458D">
            <w:pPr>
              <w:ind w:right="57"/>
              <w:jc w:val="right"/>
              <w:rPr>
                <w:rFonts w:eastAsia="Batang" w:cs="Arial"/>
                <w:b/>
                <w:bCs/>
                <w:color w:val="595959"/>
                <w:spacing w:val="-5"/>
              </w:rPr>
            </w:pPr>
            <w:r w:rsidRPr="00225890">
              <w:rPr>
                <w:rFonts w:eastAsia="Batang" w:cs="Arial"/>
                <w:b/>
                <w:color w:val="595959"/>
                <w:spacing w:val="-5"/>
              </w:rPr>
              <w:t>–</w:t>
            </w:r>
          </w:p>
        </w:tc>
        <w:tc>
          <w:tcPr>
            <w:tcW w:w="964" w:type="dxa"/>
            <w:vAlign w:val="bottom"/>
          </w:tcPr>
          <w:p w:rsidR="007C458D" w:rsidRPr="00775CC4" w:rsidRDefault="007C458D" w:rsidP="007C458D">
            <w:pPr>
              <w:ind w:right="57"/>
              <w:jc w:val="right"/>
              <w:rPr>
                <w:rFonts w:eastAsia="Batang" w:cs="Arial"/>
                <w:b/>
                <w:bCs/>
                <w:color w:val="595959"/>
                <w:spacing w:val="-5"/>
              </w:rPr>
            </w:pPr>
            <w:r>
              <w:rPr>
                <w:rFonts w:eastAsia="Batang" w:cs="Arial"/>
                <w:b/>
                <w:bCs/>
                <w:color w:val="595959"/>
                <w:spacing w:val="-5"/>
              </w:rPr>
              <w:t>10</w:t>
            </w:r>
          </w:p>
        </w:tc>
        <w:tc>
          <w:tcPr>
            <w:tcW w:w="964" w:type="dxa"/>
          </w:tcPr>
          <w:p w:rsidR="007C458D" w:rsidRPr="00D86D65" w:rsidRDefault="007C458D" w:rsidP="007C458D">
            <w:pPr>
              <w:ind w:right="23"/>
              <w:jc w:val="right"/>
              <w:rPr>
                <w:rFonts w:eastAsia="Batang" w:cs="Arial"/>
                <w:b/>
                <w:bCs/>
                <w:color w:val="595959"/>
                <w:spacing w:val="-5"/>
              </w:rPr>
            </w:pPr>
            <w:r w:rsidRPr="00D86D65">
              <w:rPr>
                <w:rFonts w:eastAsia="Batang" w:cs="Arial"/>
                <w:b/>
                <w:bCs/>
                <w:color w:val="595959"/>
                <w:spacing w:val="-5"/>
              </w:rPr>
              <w:t>(</w:t>
            </w:r>
            <w:r>
              <w:rPr>
                <w:rFonts w:eastAsia="Batang" w:cs="Arial"/>
                <w:b/>
                <w:bCs/>
                <w:color w:val="595959"/>
                <w:spacing w:val="-5"/>
              </w:rPr>
              <w:t>130</w:t>
            </w:r>
            <w:r w:rsidRPr="00D86D65">
              <w:rPr>
                <w:rFonts w:eastAsia="Batang" w:cs="Arial"/>
                <w:b/>
                <w:bCs/>
                <w:color w:val="595959"/>
                <w:spacing w:val="-5"/>
              </w:rPr>
              <w:t>)</w:t>
            </w:r>
          </w:p>
        </w:tc>
        <w:tc>
          <w:tcPr>
            <w:tcW w:w="964" w:type="dxa"/>
            <w:shd w:val="clear" w:color="auto" w:fill="auto"/>
            <w:vAlign w:val="bottom"/>
          </w:tcPr>
          <w:p w:rsidR="007C458D" w:rsidRPr="00D77C9E" w:rsidRDefault="007C458D" w:rsidP="007C458D">
            <w:pPr>
              <w:ind w:right="17"/>
              <w:jc w:val="right"/>
              <w:rPr>
                <w:rFonts w:eastAsia="Batang" w:cs="Arial"/>
                <w:bCs/>
                <w:color w:val="595959"/>
                <w:spacing w:val="-5"/>
                <w:szCs w:val="20"/>
              </w:rPr>
            </w:pPr>
            <w:r>
              <w:rPr>
                <w:rFonts w:eastAsia="Batang" w:cs="Arial"/>
                <w:bCs/>
                <w:color w:val="595959"/>
                <w:spacing w:val="-5"/>
                <w:szCs w:val="20"/>
              </w:rPr>
              <w:t>(215)</w:t>
            </w:r>
          </w:p>
        </w:tc>
        <w:tc>
          <w:tcPr>
            <w:tcW w:w="964" w:type="dxa"/>
            <w:tcBorders>
              <w:right w:val="single" w:sz="4" w:space="0" w:color="auto"/>
            </w:tcBorders>
            <w:shd w:val="clear" w:color="auto" w:fill="auto"/>
            <w:vAlign w:val="bottom"/>
          </w:tcPr>
          <w:p w:rsidR="007C458D" w:rsidRPr="00F550B2" w:rsidRDefault="007C458D" w:rsidP="007C458D">
            <w:pPr>
              <w:ind w:right="17"/>
              <w:jc w:val="right"/>
              <w:rPr>
                <w:rFonts w:eastAsia="Batang" w:cs="Arial"/>
                <w:caps/>
                <w:color w:val="595959"/>
                <w:spacing w:val="-5"/>
                <w:kern w:val="32"/>
              </w:rPr>
            </w:pPr>
            <w:r>
              <w:rPr>
                <w:rFonts w:eastAsia="Batang" w:cs="Arial"/>
                <w:color w:val="595959"/>
                <w:spacing w:val="-5"/>
              </w:rPr>
              <w:t>(192)</w:t>
            </w:r>
          </w:p>
        </w:tc>
      </w:tr>
      <w:tr w:rsidR="007C458D" w:rsidRPr="00F550B2" w:rsidTr="007C458D">
        <w:tc>
          <w:tcPr>
            <w:tcW w:w="3969" w:type="dxa"/>
            <w:gridSpan w:val="2"/>
            <w:tcBorders>
              <w:right w:val="single" w:sz="4" w:space="0" w:color="auto"/>
            </w:tcBorders>
            <w:shd w:val="clear" w:color="auto" w:fill="auto"/>
          </w:tcPr>
          <w:p w:rsidR="007C458D" w:rsidRPr="00A779D5" w:rsidRDefault="007C458D" w:rsidP="007C458D">
            <w:pPr>
              <w:rPr>
                <w:rFonts w:eastAsia="Batang" w:cs="Arial"/>
                <w:color w:val="595959"/>
                <w:spacing w:val="-5"/>
              </w:rPr>
            </w:pPr>
            <w:r w:rsidRPr="00D77C9E">
              <w:rPr>
                <w:rFonts w:eastAsia="Batang" w:cs="Arial"/>
                <w:color w:val="595959"/>
                <w:spacing w:val="-5"/>
              </w:rPr>
              <w:t>Trade and other payables</w:t>
            </w:r>
          </w:p>
        </w:tc>
        <w:tc>
          <w:tcPr>
            <w:tcW w:w="964" w:type="dxa"/>
            <w:tcBorders>
              <w:left w:val="single" w:sz="4" w:space="0" w:color="auto"/>
            </w:tcBorders>
            <w:shd w:val="clear" w:color="auto" w:fill="auto"/>
            <w:vAlign w:val="bottom"/>
          </w:tcPr>
          <w:p w:rsidR="007C458D" w:rsidRPr="00775CC4" w:rsidDel="00DF3851" w:rsidRDefault="007C458D" w:rsidP="007C458D">
            <w:pPr>
              <w:ind w:right="57"/>
              <w:jc w:val="right"/>
              <w:rPr>
                <w:rFonts w:eastAsia="Batang" w:cs="Arial"/>
                <w:b/>
                <w:bCs/>
                <w:color w:val="595959"/>
                <w:spacing w:val="-5"/>
                <w:szCs w:val="20"/>
              </w:rPr>
            </w:pPr>
            <w:r>
              <w:rPr>
                <w:rFonts w:eastAsia="Batang" w:cs="Arial"/>
                <w:b/>
                <w:bCs/>
                <w:color w:val="595959"/>
                <w:spacing w:val="-5"/>
                <w:szCs w:val="20"/>
              </w:rPr>
              <w:t>78</w:t>
            </w:r>
          </w:p>
        </w:tc>
        <w:tc>
          <w:tcPr>
            <w:tcW w:w="964" w:type="dxa"/>
            <w:vAlign w:val="bottom"/>
          </w:tcPr>
          <w:p w:rsidR="007C458D" w:rsidRPr="00775CC4" w:rsidRDefault="007C458D" w:rsidP="007C458D">
            <w:pPr>
              <w:ind w:right="57"/>
              <w:jc w:val="right"/>
              <w:rPr>
                <w:rFonts w:eastAsia="Batang" w:cs="Arial"/>
                <w:b/>
                <w:bCs/>
                <w:color w:val="595959"/>
                <w:spacing w:val="-5"/>
              </w:rPr>
            </w:pPr>
            <w:r>
              <w:rPr>
                <w:rFonts w:eastAsia="Batang" w:cs="Arial"/>
                <w:b/>
                <w:color w:val="595959"/>
                <w:spacing w:val="-5"/>
              </w:rPr>
              <w:t>1</w:t>
            </w:r>
          </w:p>
        </w:tc>
        <w:tc>
          <w:tcPr>
            <w:tcW w:w="964" w:type="dxa"/>
            <w:vAlign w:val="bottom"/>
          </w:tcPr>
          <w:p w:rsidR="007C458D" w:rsidRPr="00775CC4" w:rsidRDefault="007C458D" w:rsidP="007C458D">
            <w:pPr>
              <w:ind w:right="57"/>
              <w:jc w:val="right"/>
              <w:rPr>
                <w:rFonts w:eastAsia="Batang" w:cs="Arial"/>
                <w:b/>
                <w:bCs/>
                <w:color w:val="595959"/>
                <w:spacing w:val="-5"/>
              </w:rPr>
            </w:pPr>
            <w:r>
              <w:rPr>
                <w:rFonts w:eastAsia="Batang" w:cs="Arial"/>
                <w:b/>
                <w:bCs/>
                <w:color w:val="595959"/>
                <w:spacing w:val="-5"/>
              </w:rPr>
              <w:t>1</w:t>
            </w:r>
          </w:p>
        </w:tc>
        <w:tc>
          <w:tcPr>
            <w:tcW w:w="964" w:type="dxa"/>
          </w:tcPr>
          <w:p w:rsidR="007C458D" w:rsidRPr="00D86D65" w:rsidRDefault="007C458D" w:rsidP="007C458D">
            <w:pPr>
              <w:ind w:right="57"/>
              <w:jc w:val="right"/>
              <w:rPr>
                <w:rFonts w:eastAsia="Batang" w:cs="Arial"/>
                <w:b/>
                <w:bCs/>
                <w:color w:val="595959"/>
                <w:spacing w:val="-5"/>
              </w:rPr>
            </w:pPr>
            <w:r>
              <w:rPr>
                <w:rFonts w:eastAsia="Batang" w:cs="Arial"/>
                <w:b/>
                <w:bCs/>
                <w:color w:val="595959"/>
                <w:spacing w:val="-5"/>
              </w:rPr>
              <w:t>80</w:t>
            </w:r>
          </w:p>
        </w:tc>
        <w:tc>
          <w:tcPr>
            <w:tcW w:w="964" w:type="dxa"/>
            <w:shd w:val="clear" w:color="auto" w:fill="auto"/>
            <w:vAlign w:val="bottom"/>
          </w:tcPr>
          <w:p w:rsidR="007C458D" w:rsidRPr="00D77C9E" w:rsidRDefault="007C458D" w:rsidP="007C458D">
            <w:pPr>
              <w:ind w:right="57"/>
              <w:jc w:val="right"/>
              <w:rPr>
                <w:rFonts w:eastAsia="Batang" w:cs="Arial"/>
                <w:bCs/>
                <w:color w:val="595959"/>
                <w:spacing w:val="-5"/>
                <w:szCs w:val="20"/>
              </w:rPr>
            </w:pPr>
            <w:r>
              <w:rPr>
                <w:rFonts w:eastAsia="Batang" w:cs="Arial"/>
                <w:bCs/>
                <w:color w:val="595959"/>
                <w:spacing w:val="-5"/>
                <w:szCs w:val="20"/>
              </w:rPr>
              <w:t>179</w:t>
            </w:r>
          </w:p>
        </w:tc>
        <w:tc>
          <w:tcPr>
            <w:tcW w:w="964" w:type="dxa"/>
            <w:tcBorders>
              <w:right w:val="single" w:sz="4" w:space="0" w:color="auto"/>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148</w:t>
            </w:r>
          </w:p>
        </w:tc>
      </w:tr>
      <w:tr w:rsidR="007C458D" w:rsidRPr="00F550B2" w:rsidTr="007C458D">
        <w:tc>
          <w:tcPr>
            <w:tcW w:w="3969" w:type="dxa"/>
            <w:gridSpan w:val="2"/>
            <w:tcBorders>
              <w:right w:val="single" w:sz="4" w:space="0" w:color="auto"/>
            </w:tcBorders>
            <w:shd w:val="clear" w:color="auto" w:fill="auto"/>
          </w:tcPr>
          <w:p w:rsidR="007C458D" w:rsidRPr="00A779D5" w:rsidRDefault="007C458D" w:rsidP="007C458D">
            <w:pPr>
              <w:rPr>
                <w:rFonts w:eastAsia="Batang" w:cs="Arial"/>
                <w:color w:val="595959"/>
                <w:spacing w:val="-5"/>
              </w:rPr>
            </w:pPr>
            <w:r w:rsidRPr="00D77C9E">
              <w:rPr>
                <w:rFonts w:eastAsia="Batang" w:cs="Arial"/>
                <w:color w:val="595959"/>
                <w:spacing w:val="-5"/>
              </w:rPr>
              <w:t>Provisions</w:t>
            </w:r>
          </w:p>
        </w:tc>
        <w:tc>
          <w:tcPr>
            <w:tcW w:w="964" w:type="dxa"/>
            <w:tcBorders>
              <w:left w:val="single" w:sz="4" w:space="0" w:color="auto"/>
              <w:bottom w:val="single" w:sz="4" w:space="0" w:color="auto"/>
            </w:tcBorders>
            <w:shd w:val="clear" w:color="auto" w:fill="auto"/>
            <w:vAlign w:val="bottom"/>
          </w:tcPr>
          <w:p w:rsidR="007C458D" w:rsidRPr="00775CC4" w:rsidDel="00DF3851" w:rsidRDefault="007C458D" w:rsidP="007C458D">
            <w:pPr>
              <w:ind w:right="57"/>
              <w:jc w:val="right"/>
              <w:rPr>
                <w:rFonts w:eastAsia="Batang" w:cs="Arial"/>
                <w:b/>
                <w:bCs/>
                <w:color w:val="595959"/>
                <w:spacing w:val="-5"/>
                <w:szCs w:val="20"/>
              </w:rPr>
            </w:pPr>
            <w:r>
              <w:rPr>
                <w:rFonts w:eastAsia="Batang" w:cs="Arial"/>
                <w:b/>
                <w:bCs/>
                <w:color w:val="595959"/>
                <w:spacing w:val="-5"/>
                <w:szCs w:val="20"/>
              </w:rPr>
              <w:t>4</w:t>
            </w:r>
          </w:p>
        </w:tc>
        <w:tc>
          <w:tcPr>
            <w:tcW w:w="964" w:type="dxa"/>
            <w:tcBorders>
              <w:bottom w:val="single" w:sz="4" w:space="0" w:color="auto"/>
            </w:tcBorders>
            <w:vAlign w:val="bottom"/>
          </w:tcPr>
          <w:p w:rsidR="007C458D" w:rsidRPr="00775CC4" w:rsidRDefault="007C458D" w:rsidP="007C458D">
            <w:pPr>
              <w:ind w:right="17"/>
              <w:jc w:val="right"/>
              <w:rPr>
                <w:rFonts w:eastAsia="Batang" w:cs="Arial"/>
                <w:b/>
                <w:bCs/>
                <w:color w:val="595959"/>
                <w:spacing w:val="-5"/>
              </w:rPr>
            </w:pPr>
            <w:r>
              <w:rPr>
                <w:rFonts w:eastAsia="Batang" w:cs="Arial"/>
                <w:b/>
                <w:bCs/>
                <w:color w:val="595959"/>
                <w:spacing w:val="-5"/>
              </w:rPr>
              <w:t>(11)</w:t>
            </w:r>
          </w:p>
        </w:tc>
        <w:tc>
          <w:tcPr>
            <w:tcW w:w="964" w:type="dxa"/>
            <w:tcBorders>
              <w:bottom w:val="single" w:sz="4" w:space="0" w:color="auto"/>
            </w:tcBorders>
            <w:vAlign w:val="bottom"/>
          </w:tcPr>
          <w:p w:rsidR="007C458D" w:rsidRPr="00775CC4" w:rsidRDefault="007C458D" w:rsidP="007C458D">
            <w:pPr>
              <w:ind w:right="17"/>
              <w:jc w:val="right"/>
              <w:rPr>
                <w:rFonts w:eastAsia="Batang" w:cs="Arial"/>
                <w:b/>
                <w:bCs/>
                <w:color w:val="595959"/>
                <w:spacing w:val="-5"/>
              </w:rPr>
            </w:pPr>
            <w:r w:rsidRPr="00775CC4">
              <w:rPr>
                <w:rFonts w:eastAsia="Batang" w:cs="Arial"/>
                <w:b/>
                <w:bCs/>
                <w:color w:val="595959"/>
                <w:spacing w:val="-5"/>
              </w:rPr>
              <w:t>(3)</w:t>
            </w:r>
          </w:p>
        </w:tc>
        <w:tc>
          <w:tcPr>
            <w:tcW w:w="964" w:type="dxa"/>
            <w:tcBorders>
              <w:bottom w:val="single" w:sz="4" w:space="0" w:color="auto"/>
            </w:tcBorders>
          </w:tcPr>
          <w:p w:rsidR="007C458D" w:rsidRPr="00D86D65" w:rsidRDefault="007C458D" w:rsidP="007C458D">
            <w:pPr>
              <w:ind w:right="17"/>
              <w:jc w:val="right"/>
              <w:rPr>
                <w:rFonts w:eastAsia="Batang" w:cs="Arial"/>
                <w:b/>
                <w:bCs/>
                <w:color w:val="595959"/>
                <w:spacing w:val="-5"/>
              </w:rPr>
            </w:pPr>
            <w:r w:rsidRPr="00D86D65">
              <w:rPr>
                <w:rFonts w:eastAsia="Batang" w:cs="Arial"/>
                <w:b/>
                <w:bCs/>
                <w:color w:val="595959"/>
                <w:spacing w:val="-5"/>
              </w:rPr>
              <w:t>(1</w:t>
            </w:r>
            <w:r>
              <w:rPr>
                <w:rFonts w:eastAsia="Batang" w:cs="Arial"/>
                <w:b/>
                <w:bCs/>
                <w:color w:val="595959"/>
                <w:spacing w:val="-5"/>
              </w:rPr>
              <w:t>0</w:t>
            </w:r>
            <w:r w:rsidRPr="00D86D65">
              <w:rPr>
                <w:rFonts w:eastAsia="Batang" w:cs="Arial"/>
                <w:b/>
                <w:bCs/>
                <w:color w:val="595959"/>
                <w:spacing w:val="-5"/>
              </w:rPr>
              <w:t>)</w:t>
            </w:r>
          </w:p>
        </w:tc>
        <w:tc>
          <w:tcPr>
            <w:tcW w:w="964" w:type="dxa"/>
            <w:tcBorders>
              <w:bottom w:val="single" w:sz="4" w:space="0" w:color="auto"/>
            </w:tcBorders>
            <w:shd w:val="clear" w:color="auto" w:fill="auto"/>
            <w:vAlign w:val="bottom"/>
          </w:tcPr>
          <w:p w:rsidR="007C458D" w:rsidRPr="00D77C9E" w:rsidRDefault="007C458D" w:rsidP="007C458D">
            <w:pPr>
              <w:ind w:right="17"/>
              <w:jc w:val="right"/>
              <w:rPr>
                <w:rFonts w:eastAsia="Batang" w:cs="Arial"/>
                <w:bCs/>
                <w:color w:val="595959"/>
                <w:spacing w:val="-5"/>
                <w:szCs w:val="20"/>
              </w:rPr>
            </w:pPr>
            <w:r>
              <w:rPr>
                <w:rFonts w:eastAsia="Batang" w:cs="Arial"/>
                <w:bCs/>
                <w:color w:val="595959"/>
                <w:spacing w:val="-5"/>
                <w:szCs w:val="20"/>
              </w:rPr>
              <w:t>(12)</w:t>
            </w:r>
          </w:p>
        </w:tc>
        <w:tc>
          <w:tcPr>
            <w:tcW w:w="964" w:type="dxa"/>
            <w:tcBorders>
              <w:bottom w:val="single" w:sz="4" w:space="0" w:color="auto"/>
              <w:right w:val="single" w:sz="4" w:space="0" w:color="auto"/>
            </w:tcBorders>
            <w:shd w:val="clear" w:color="auto" w:fill="auto"/>
            <w:vAlign w:val="bottom"/>
          </w:tcPr>
          <w:p w:rsidR="007C458D" w:rsidRPr="00F550B2" w:rsidRDefault="007C458D" w:rsidP="007C458D">
            <w:pPr>
              <w:ind w:right="17"/>
              <w:jc w:val="right"/>
              <w:rPr>
                <w:rFonts w:eastAsia="Batang" w:cs="Arial"/>
                <w:caps/>
                <w:color w:val="595959"/>
                <w:spacing w:val="-5"/>
                <w:kern w:val="32"/>
              </w:rPr>
            </w:pPr>
            <w:r>
              <w:rPr>
                <w:rFonts w:eastAsia="Batang" w:cs="Arial"/>
                <w:color w:val="595959"/>
                <w:spacing w:val="-5"/>
              </w:rPr>
              <w:t>(28)</w:t>
            </w:r>
          </w:p>
        </w:tc>
      </w:tr>
      <w:tr w:rsidR="007C458D" w:rsidRPr="00F550B2" w:rsidTr="007C458D">
        <w:trPr>
          <w:trHeight w:hRule="exact" w:val="57"/>
        </w:trPr>
        <w:tc>
          <w:tcPr>
            <w:tcW w:w="3969" w:type="dxa"/>
            <w:gridSpan w:val="2"/>
            <w:shd w:val="clear" w:color="auto" w:fill="auto"/>
          </w:tcPr>
          <w:p w:rsidR="007C458D" w:rsidRPr="00A779D5" w:rsidRDefault="007C458D" w:rsidP="007C458D">
            <w:pPr>
              <w:rPr>
                <w:rFonts w:eastAsia="Batang" w:cs="Arial"/>
                <w:color w:val="595959"/>
                <w:spacing w:val="-5"/>
              </w:rPr>
            </w:pPr>
          </w:p>
        </w:tc>
        <w:tc>
          <w:tcPr>
            <w:tcW w:w="964" w:type="dxa"/>
            <w:tcBorders>
              <w:top w:val="single" w:sz="4" w:space="0" w:color="auto"/>
            </w:tcBorders>
            <w:shd w:val="clear" w:color="auto" w:fill="auto"/>
            <w:vAlign w:val="bottom"/>
          </w:tcPr>
          <w:p w:rsidR="007C458D" w:rsidRPr="00775CC4" w:rsidDel="00DF3851" w:rsidRDefault="007C458D" w:rsidP="007C458D">
            <w:pPr>
              <w:ind w:right="17"/>
              <w:jc w:val="right"/>
              <w:rPr>
                <w:rFonts w:eastAsia="Batang" w:cs="Arial"/>
                <w:b/>
                <w:bCs/>
                <w:color w:val="595959"/>
                <w:spacing w:val="-5"/>
                <w:szCs w:val="20"/>
              </w:rPr>
            </w:pPr>
          </w:p>
        </w:tc>
        <w:tc>
          <w:tcPr>
            <w:tcW w:w="964" w:type="dxa"/>
            <w:tcBorders>
              <w:top w:val="single" w:sz="4" w:space="0" w:color="auto"/>
            </w:tcBorders>
          </w:tcPr>
          <w:p w:rsidR="007C458D" w:rsidRPr="00775CC4" w:rsidRDefault="007C458D" w:rsidP="007C458D">
            <w:pPr>
              <w:ind w:right="23"/>
              <w:jc w:val="right"/>
              <w:rPr>
                <w:rFonts w:eastAsia="Batang" w:cs="Arial"/>
                <w:b/>
                <w:bCs/>
                <w:color w:val="595959"/>
                <w:spacing w:val="-5"/>
              </w:rPr>
            </w:pPr>
          </w:p>
        </w:tc>
        <w:tc>
          <w:tcPr>
            <w:tcW w:w="964" w:type="dxa"/>
            <w:tcBorders>
              <w:top w:val="single" w:sz="4" w:space="0" w:color="auto"/>
            </w:tcBorders>
          </w:tcPr>
          <w:p w:rsidR="007C458D" w:rsidRPr="00775CC4" w:rsidRDefault="007C458D" w:rsidP="007C458D">
            <w:pPr>
              <w:ind w:right="23"/>
              <w:jc w:val="right"/>
              <w:rPr>
                <w:rFonts w:eastAsia="Batang" w:cs="Arial"/>
                <w:b/>
                <w:bCs/>
                <w:color w:val="595959"/>
                <w:spacing w:val="-5"/>
              </w:rPr>
            </w:pPr>
          </w:p>
        </w:tc>
        <w:tc>
          <w:tcPr>
            <w:tcW w:w="964" w:type="dxa"/>
            <w:tcBorders>
              <w:top w:val="single" w:sz="4" w:space="0" w:color="auto"/>
            </w:tcBorders>
          </w:tcPr>
          <w:p w:rsidR="007C458D" w:rsidRPr="00D86D65" w:rsidRDefault="007C458D" w:rsidP="007C458D">
            <w:pPr>
              <w:ind w:right="23"/>
              <w:jc w:val="right"/>
              <w:rPr>
                <w:rFonts w:eastAsia="Batang" w:cs="Arial"/>
                <w:b/>
                <w:bCs/>
                <w:color w:val="595959"/>
                <w:spacing w:val="-5"/>
              </w:rPr>
            </w:pPr>
          </w:p>
        </w:tc>
        <w:tc>
          <w:tcPr>
            <w:tcW w:w="964" w:type="dxa"/>
            <w:tcBorders>
              <w:top w:val="single" w:sz="4" w:space="0" w:color="auto"/>
            </w:tcBorders>
            <w:shd w:val="clear" w:color="auto" w:fill="auto"/>
            <w:vAlign w:val="bottom"/>
          </w:tcPr>
          <w:p w:rsidR="007C458D" w:rsidRPr="00D77C9E" w:rsidRDefault="007C458D" w:rsidP="007C458D">
            <w:pPr>
              <w:ind w:right="23"/>
              <w:jc w:val="right"/>
              <w:rPr>
                <w:rFonts w:eastAsia="Batang" w:cs="Arial"/>
                <w:bCs/>
                <w:color w:val="595959"/>
                <w:spacing w:val="-5"/>
                <w:szCs w:val="20"/>
              </w:rPr>
            </w:pPr>
          </w:p>
        </w:tc>
        <w:tc>
          <w:tcPr>
            <w:tcW w:w="964" w:type="dxa"/>
            <w:tcBorders>
              <w:top w:val="single" w:sz="4" w:space="0" w:color="auto"/>
            </w:tcBorders>
            <w:shd w:val="clear" w:color="auto" w:fill="auto"/>
            <w:vAlign w:val="bottom"/>
          </w:tcPr>
          <w:p w:rsidR="007C458D" w:rsidRPr="00F550B2" w:rsidRDefault="007C458D" w:rsidP="007C458D">
            <w:pPr>
              <w:ind w:right="17"/>
              <w:jc w:val="right"/>
              <w:rPr>
                <w:rFonts w:eastAsia="Batang" w:cs="Arial"/>
                <w:color w:val="595959"/>
                <w:spacing w:val="-5"/>
              </w:rPr>
            </w:pPr>
          </w:p>
        </w:tc>
      </w:tr>
      <w:tr w:rsidR="007C458D" w:rsidRPr="00F550B2" w:rsidTr="007C458D">
        <w:tc>
          <w:tcPr>
            <w:tcW w:w="3969" w:type="dxa"/>
            <w:gridSpan w:val="2"/>
            <w:tcBorders>
              <w:bottom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Cash used in operations</w:t>
            </w:r>
          </w:p>
        </w:tc>
        <w:tc>
          <w:tcPr>
            <w:tcW w:w="964" w:type="dxa"/>
            <w:tcBorders>
              <w:bottom w:val="single" w:sz="2" w:space="0" w:color="000000"/>
            </w:tcBorders>
            <w:shd w:val="clear" w:color="auto" w:fill="auto"/>
            <w:vAlign w:val="bottom"/>
          </w:tcPr>
          <w:p w:rsidR="007C458D" w:rsidRPr="00775CC4" w:rsidRDefault="007C458D" w:rsidP="007C458D">
            <w:pPr>
              <w:ind w:right="17"/>
              <w:jc w:val="right"/>
              <w:rPr>
                <w:rFonts w:eastAsia="Batang" w:cs="Arial"/>
                <w:b/>
                <w:bCs/>
                <w:caps/>
                <w:color w:val="595959"/>
                <w:spacing w:val="-5"/>
                <w:kern w:val="32"/>
                <w:szCs w:val="20"/>
              </w:rPr>
            </w:pPr>
            <w:r w:rsidRPr="00775CC4">
              <w:rPr>
                <w:rFonts w:eastAsia="Batang" w:cs="Arial"/>
                <w:b/>
                <w:bCs/>
                <w:caps/>
                <w:color w:val="595959"/>
                <w:spacing w:val="-5"/>
                <w:kern w:val="32"/>
                <w:szCs w:val="20"/>
              </w:rPr>
              <w:t>(2</w:t>
            </w:r>
            <w:r>
              <w:rPr>
                <w:rFonts w:eastAsia="Batang" w:cs="Arial"/>
                <w:b/>
                <w:bCs/>
                <w:caps/>
                <w:color w:val="595959"/>
                <w:spacing w:val="-5"/>
                <w:kern w:val="32"/>
                <w:szCs w:val="20"/>
              </w:rPr>
              <w:t>40</w:t>
            </w:r>
            <w:r w:rsidRPr="00775CC4">
              <w:rPr>
                <w:rFonts w:eastAsia="Batang" w:cs="Arial"/>
                <w:b/>
                <w:bCs/>
                <w:caps/>
                <w:color w:val="595959"/>
                <w:spacing w:val="-5"/>
                <w:kern w:val="32"/>
                <w:szCs w:val="20"/>
              </w:rPr>
              <w:t>)</w:t>
            </w:r>
          </w:p>
        </w:tc>
        <w:tc>
          <w:tcPr>
            <w:tcW w:w="964" w:type="dxa"/>
            <w:tcBorders>
              <w:bottom w:val="single" w:sz="2" w:space="0" w:color="000000"/>
            </w:tcBorders>
          </w:tcPr>
          <w:p w:rsidR="007C458D" w:rsidRPr="00775CC4" w:rsidRDefault="007C458D" w:rsidP="007C458D">
            <w:pPr>
              <w:ind w:right="17"/>
              <w:jc w:val="right"/>
              <w:rPr>
                <w:rFonts w:eastAsia="Batang" w:cs="Arial"/>
                <w:b/>
                <w:bCs/>
                <w:color w:val="595959"/>
                <w:spacing w:val="-5"/>
              </w:rPr>
            </w:pPr>
            <w:r w:rsidRPr="00775CC4">
              <w:rPr>
                <w:rFonts w:eastAsia="Batang" w:cs="Arial"/>
                <w:b/>
                <w:bCs/>
                <w:color w:val="595959"/>
                <w:spacing w:val="-5"/>
              </w:rPr>
              <w:t>(2</w:t>
            </w:r>
            <w:r>
              <w:rPr>
                <w:rFonts w:eastAsia="Batang" w:cs="Arial"/>
                <w:b/>
                <w:bCs/>
                <w:color w:val="595959"/>
                <w:spacing w:val="-5"/>
              </w:rPr>
              <w:t>5</w:t>
            </w:r>
            <w:r w:rsidRPr="00775CC4">
              <w:rPr>
                <w:rFonts w:eastAsia="Batang" w:cs="Arial"/>
                <w:b/>
                <w:bCs/>
                <w:color w:val="595959"/>
                <w:spacing w:val="-5"/>
              </w:rPr>
              <w:t>)</w:t>
            </w:r>
          </w:p>
        </w:tc>
        <w:tc>
          <w:tcPr>
            <w:tcW w:w="964" w:type="dxa"/>
            <w:tcBorders>
              <w:bottom w:val="single" w:sz="2" w:space="0" w:color="000000"/>
            </w:tcBorders>
          </w:tcPr>
          <w:p w:rsidR="007C458D" w:rsidRPr="00775CC4" w:rsidRDefault="007C458D" w:rsidP="007C458D">
            <w:pPr>
              <w:ind w:right="17"/>
              <w:jc w:val="right"/>
              <w:rPr>
                <w:rFonts w:eastAsia="Batang" w:cs="Arial"/>
                <w:b/>
                <w:bCs/>
                <w:color w:val="595959"/>
                <w:spacing w:val="-5"/>
              </w:rPr>
            </w:pPr>
            <w:r>
              <w:rPr>
                <w:rFonts w:eastAsia="Batang" w:cs="Arial"/>
                <w:b/>
                <w:bCs/>
                <w:color w:val="595959"/>
                <w:spacing w:val="-5"/>
              </w:rPr>
              <w:t>(21)</w:t>
            </w:r>
          </w:p>
        </w:tc>
        <w:tc>
          <w:tcPr>
            <w:tcW w:w="964" w:type="dxa"/>
            <w:tcBorders>
              <w:bottom w:val="single" w:sz="2" w:space="0" w:color="000000"/>
            </w:tcBorders>
          </w:tcPr>
          <w:p w:rsidR="007C458D" w:rsidRPr="00D86D65" w:rsidRDefault="007C458D" w:rsidP="007C458D">
            <w:pPr>
              <w:ind w:right="17"/>
              <w:jc w:val="right"/>
              <w:rPr>
                <w:rFonts w:eastAsia="Batang" w:cs="Arial"/>
                <w:b/>
                <w:bCs/>
                <w:color w:val="595959"/>
                <w:spacing w:val="-5"/>
              </w:rPr>
            </w:pPr>
            <w:r w:rsidRPr="00D86D65">
              <w:rPr>
                <w:rFonts w:eastAsia="Batang" w:cs="Arial"/>
                <w:b/>
                <w:bCs/>
                <w:color w:val="595959"/>
                <w:spacing w:val="-5"/>
              </w:rPr>
              <w:t>(</w:t>
            </w:r>
            <w:r>
              <w:rPr>
                <w:rFonts w:eastAsia="Batang" w:cs="Arial"/>
                <w:b/>
                <w:bCs/>
                <w:color w:val="595959"/>
                <w:spacing w:val="-5"/>
              </w:rPr>
              <w:t>286</w:t>
            </w:r>
            <w:r w:rsidRPr="00D86D65">
              <w:rPr>
                <w:rFonts w:eastAsia="Batang" w:cs="Arial"/>
                <w:b/>
                <w:bCs/>
                <w:color w:val="595959"/>
                <w:spacing w:val="-5"/>
              </w:rPr>
              <w:t>)</w:t>
            </w:r>
          </w:p>
        </w:tc>
        <w:tc>
          <w:tcPr>
            <w:tcW w:w="964" w:type="dxa"/>
            <w:tcBorders>
              <w:bottom w:val="single" w:sz="2" w:space="0" w:color="000000"/>
            </w:tcBorders>
            <w:shd w:val="clear" w:color="auto" w:fill="auto"/>
            <w:vAlign w:val="bottom"/>
          </w:tcPr>
          <w:p w:rsidR="007C458D" w:rsidRPr="00D77C9E" w:rsidRDefault="007C458D" w:rsidP="007C458D">
            <w:pPr>
              <w:ind w:right="17"/>
              <w:jc w:val="right"/>
              <w:rPr>
                <w:rFonts w:eastAsia="Batang" w:cs="Arial"/>
                <w:bCs/>
                <w:color w:val="595959"/>
                <w:spacing w:val="-5"/>
              </w:rPr>
            </w:pPr>
            <w:r w:rsidRPr="00D77C9E">
              <w:rPr>
                <w:rFonts w:eastAsia="Batang" w:cs="Arial"/>
                <w:bCs/>
                <w:color w:val="595959"/>
                <w:spacing w:val="-5"/>
                <w:szCs w:val="20"/>
              </w:rPr>
              <w:t>(236)</w:t>
            </w:r>
          </w:p>
        </w:tc>
        <w:tc>
          <w:tcPr>
            <w:tcW w:w="964" w:type="dxa"/>
            <w:tcBorders>
              <w:bottom w:val="single" w:sz="2" w:space="0" w:color="000000"/>
            </w:tcBorders>
            <w:shd w:val="clear" w:color="auto" w:fill="auto"/>
            <w:vAlign w:val="bottom"/>
          </w:tcPr>
          <w:p w:rsidR="007C458D" w:rsidRPr="00F550B2" w:rsidRDefault="007C458D" w:rsidP="007C458D">
            <w:pPr>
              <w:ind w:right="17"/>
              <w:jc w:val="right"/>
              <w:rPr>
                <w:rFonts w:eastAsia="Batang" w:cs="Arial"/>
                <w:caps/>
                <w:color w:val="595959"/>
                <w:spacing w:val="-5"/>
                <w:kern w:val="32"/>
              </w:rPr>
            </w:pPr>
            <w:r w:rsidRPr="00F550B2">
              <w:rPr>
                <w:rFonts w:eastAsia="Batang" w:cs="Arial"/>
                <w:color w:val="595959"/>
                <w:spacing w:val="-5"/>
              </w:rPr>
              <w:t>(</w:t>
            </w:r>
            <w:r>
              <w:rPr>
                <w:rFonts w:eastAsia="Batang" w:cs="Arial"/>
                <w:color w:val="595959"/>
                <w:spacing w:val="-5"/>
              </w:rPr>
              <w:t>162</w:t>
            </w:r>
            <w:r w:rsidRPr="00F550B2">
              <w:rPr>
                <w:rFonts w:eastAsia="Batang" w:cs="Arial"/>
                <w:color w:val="595959"/>
                <w:spacing w:val="-5"/>
              </w:rPr>
              <w:t>)</w:t>
            </w:r>
          </w:p>
        </w:tc>
      </w:tr>
    </w:tbl>
    <w:p w:rsidR="007C458D" w:rsidRDefault="007C458D" w:rsidP="007C458D">
      <w:pPr>
        <w:spacing w:before="60"/>
        <w:ind w:left="113" w:hanging="113"/>
        <w:rPr>
          <w:rFonts w:eastAsia="Batang" w:cs="Arial"/>
          <w:color w:val="595959"/>
          <w:spacing w:val="-6"/>
          <w:sz w:val="14"/>
        </w:rPr>
      </w:pPr>
      <w:r w:rsidRPr="004A33B2">
        <w:rPr>
          <w:rFonts w:eastAsia="Batang" w:cs="Arial"/>
          <w:color w:val="595959"/>
          <w:spacing w:val="-6"/>
          <w:sz w:val="14"/>
          <w:vertAlign w:val="superscript"/>
        </w:rPr>
        <w:t>2</w:t>
      </w:r>
      <w:r>
        <w:rPr>
          <w:rFonts w:eastAsia="Batang" w:cs="Arial"/>
          <w:color w:val="595959"/>
          <w:spacing w:val="-6"/>
          <w:sz w:val="14"/>
        </w:rPr>
        <w:t xml:space="preserve"> Re-presented to classify Rail Italy as a discontinued operation (Note 9).</w:t>
      </w:r>
    </w:p>
    <w:p w:rsidR="007E2163" w:rsidRDefault="007E2163">
      <w:pPr>
        <w:tabs>
          <w:tab w:val="clear" w:pos="227"/>
          <w:tab w:val="clear" w:pos="454"/>
        </w:tabs>
        <w:spacing w:after="0" w:line="240" w:lineRule="auto"/>
        <w:rPr>
          <w:rFonts w:eastAsia="Batang" w:cs="Arial"/>
          <w:b/>
          <w:bCs/>
          <w:color w:val="595959"/>
          <w:spacing w:val="-6"/>
          <w:kern w:val="32"/>
          <w:sz w:val="17"/>
          <w:szCs w:val="32"/>
        </w:rPr>
      </w:pPr>
      <w:r>
        <w:rPr>
          <w:rFonts w:eastAsia="Batang" w:cs="Arial"/>
          <w:b/>
          <w:bCs/>
          <w:color w:val="595959"/>
          <w:spacing w:val="-6"/>
          <w:kern w:val="32"/>
          <w:sz w:val="17"/>
          <w:szCs w:val="32"/>
        </w:rPr>
        <w:br w:type="page"/>
      </w:r>
    </w:p>
    <w:p w:rsidR="007C458D" w:rsidRPr="00F550B2" w:rsidRDefault="007C458D" w:rsidP="007C458D">
      <w:pPr>
        <w:keepNext/>
        <w:outlineLvl w:val="0"/>
        <w:rPr>
          <w:rFonts w:eastAsia="Batang" w:cs="Arial"/>
          <w:b/>
          <w:bCs/>
          <w:color w:val="595959"/>
          <w:spacing w:val="-6"/>
          <w:kern w:val="32"/>
          <w:sz w:val="17"/>
          <w:szCs w:val="32"/>
        </w:rPr>
      </w:pPr>
    </w:p>
    <w:tbl>
      <w:tblPr>
        <w:tblW w:w="9793" w:type="dxa"/>
        <w:tblLayout w:type="fixed"/>
        <w:tblCellMar>
          <w:left w:w="0" w:type="dxa"/>
          <w:right w:w="0" w:type="dxa"/>
        </w:tblCellMar>
        <w:tblLook w:val="01E0" w:firstRow="1" w:lastRow="1" w:firstColumn="1" w:lastColumn="1" w:noHBand="0" w:noVBand="0"/>
      </w:tblPr>
      <w:tblGrid>
        <w:gridCol w:w="6453"/>
        <w:gridCol w:w="448"/>
        <w:gridCol w:w="964"/>
        <w:gridCol w:w="964"/>
        <w:gridCol w:w="964"/>
      </w:tblGrid>
      <w:tr w:rsidR="007C458D" w:rsidRPr="00F550B2" w:rsidTr="007C458D">
        <w:tc>
          <w:tcPr>
            <w:tcW w:w="6453" w:type="dxa"/>
            <w:tcBorders>
              <w:bottom w:val="single" w:sz="2" w:space="0" w:color="000000"/>
            </w:tcBorders>
            <w:shd w:val="clear" w:color="auto" w:fill="auto"/>
          </w:tcPr>
          <w:p w:rsidR="007C458D" w:rsidRPr="00F550B2" w:rsidRDefault="007C458D" w:rsidP="007C458D">
            <w:pPr>
              <w:ind w:right="57"/>
              <w:rPr>
                <w:rFonts w:eastAsia="Batang" w:cs="Arial"/>
                <w:color w:val="595959"/>
                <w:spacing w:val="-6"/>
                <w:szCs w:val="18"/>
              </w:rPr>
            </w:pPr>
            <w:r w:rsidRPr="00F550B2">
              <w:rPr>
                <w:rFonts w:eastAsia="Batang" w:cs="Arial"/>
                <w:b/>
                <w:bCs/>
                <w:color w:val="005D99"/>
                <w:spacing w:val="-6"/>
                <w:szCs w:val="18"/>
              </w:rPr>
              <w:t>18.2 Cash and cash equivalents</w:t>
            </w:r>
          </w:p>
        </w:tc>
        <w:tc>
          <w:tcPr>
            <w:tcW w:w="448" w:type="dxa"/>
            <w:tcBorders>
              <w:bottom w:val="single" w:sz="2" w:space="0" w:color="000000"/>
            </w:tcBorders>
          </w:tcPr>
          <w:p w:rsidR="007C458D" w:rsidRPr="00F550B2" w:rsidRDefault="007C458D" w:rsidP="007C458D">
            <w:pPr>
              <w:ind w:right="57"/>
              <w:jc w:val="right"/>
              <w:rPr>
                <w:rFonts w:cs="Arial"/>
                <w:b/>
                <w:bCs/>
                <w:color w:val="595959"/>
                <w:spacing w:val="-5"/>
                <w:sz w:val="12"/>
              </w:rPr>
            </w:pPr>
          </w:p>
        </w:tc>
        <w:tc>
          <w:tcPr>
            <w:tcW w:w="964" w:type="dxa"/>
            <w:tcBorders>
              <w:bottom w:val="single" w:sz="2" w:space="0" w:color="000000"/>
            </w:tcBorders>
            <w:shd w:val="clear" w:color="auto" w:fill="auto"/>
            <w:vAlign w:val="bottom"/>
          </w:tcPr>
          <w:p w:rsidR="007C458D" w:rsidRDefault="007C458D" w:rsidP="007C458D">
            <w:pPr>
              <w:ind w:right="57"/>
              <w:jc w:val="right"/>
              <w:rPr>
                <w:rFonts w:cs="Arial"/>
                <w:b/>
                <w:bCs/>
                <w:color w:val="595959"/>
                <w:spacing w:val="-5"/>
                <w:sz w:val="12"/>
              </w:rPr>
            </w:pPr>
            <w:r>
              <w:rPr>
                <w:rFonts w:cs="Arial"/>
                <w:b/>
                <w:bCs/>
                <w:color w:val="595959"/>
                <w:spacing w:val="-5"/>
                <w:sz w:val="12"/>
              </w:rPr>
              <w:t>2014</w:t>
            </w:r>
          </w:p>
          <w:p w:rsidR="007C458D" w:rsidRDefault="007C458D" w:rsidP="007C458D">
            <w:pPr>
              <w:ind w:right="57"/>
              <w:jc w:val="right"/>
              <w:rPr>
                <w:rFonts w:cs="Arial"/>
                <w:b/>
                <w:bCs/>
                <w:color w:val="595959"/>
                <w:spacing w:val="-5"/>
                <w:sz w:val="12"/>
              </w:rPr>
            </w:pPr>
            <w:r w:rsidRPr="00F550B2">
              <w:rPr>
                <w:rFonts w:cs="Arial"/>
                <w:b/>
                <w:bCs/>
                <w:color w:val="595959"/>
                <w:spacing w:val="-5"/>
                <w:sz w:val="12"/>
              </w:rPr>
              <w:t>first half</w:t>
            </w:r>
            <w:r w:rsidRPr="00F550B2">
              <w:rPr>
                <w:rFonts w:cs="Arial"/>
                <w:b/>
                <w:bCs/>
                <w:color w:val="595959"/>
                <w:spacing w:val="-5"/>
                <w:sz w:val="12"/>
              </w:rPr>
              <w:br/>
              <w:t xml:space="preserve"> unaudited</w:t>
            </w:r>
          </w:p>
          <w:p w:rsidR="007C458D" w:rsidRPr="00F550B2" w:rsidRDefault="007C458D" w:rsidP="007C458D">
            <w:pPr>
              <w:ind w:right="57"/>
              <w:jc w:val="right"/>
              <w:rPr>
                <w:rFonts w:cs="Arial"/>
                <w:b/>
                <w:bCs/>
                <w:color w:val="595959"/>
                <w:spacing w:val="-5"/>
                <w:sz w:val="12"/>
              </w:rPr>
            </w:pPr>
            <w:r w:rsidRPr="00F550B2">
              <w:rPr>
                <w:rFonts w:cs="Arial"/>
                <w:b/>
                <w:bCs/>
                <w:color w:val="595959"/>
                <w:spacing w:val="-5"/>
                <w:sz w:val="12"/>
              </w:rPr>
              <w:t>£m</w:t>
            </w:r>
          </w:p>
        </w:tc>
        <w:tc>
          <w:tcPr>
            <w:tcW w:w="964" w:type="dxa"/>
            <w:tcBorders>
              <w:bottom w:val="single" w:sz="2" w:space="0" w:color="000000"/>
            </w:tcBorders>
            <w:shd w:val="clear" w:color="auto" w:fill="auto"/>
            <w:vAlign w:val="bottom"/>
          </w:tcPr>
          <w:p w:rsidR="007C458D" w:rsidRDefault="007C458D" w:rsidP="007C458D">
            <w:pPr>
              <w:ind w:right="57"/>
              <w:jc w:val="right"/>
              <w:rPr>
                <w:rFonts w:eastAsia="Batang" w:cs="Arial"/>
                <w:color w:val="595959"/>
                <w:spacing w:val="-6"/>
                <w:sz w:val="12"/>
              </w:rPr>
            </w:pPr>
            <w:r>
              <w:rPr>
                <w:rFonts w:eastAsia="Batang" w:cs="Arial"/>
                <w:color w:val="595959"/>
                <w:spacing w:val="-6"/>
                <w:sz w:val="12"/>
              </w:rPr>
              <w:t>2013</w:t>
            </w:r>
          </w:p>
          <w:p w:rsidR="007C458D" w:rsidRDefault="007C458D" w:rsidP="007C458D">
            <w:pPr>
              <w:ind w:right="57"/>
              <w:jc w:val="right"/>
              <w:rPr>
                <w:rFonts w:eastAsia="Batang" w:cs="Arial"/>
                <w:color w:val="595959"/>
                <w:spacing w:val="-6"/>
                <w:sz w:val="12"/>
                <w:vertAlign w:val="superscript"/>
                <w:lang w:val="en-US"/>
              </w:rPr>
            </w:pPr>
            <w:r w:rsidRPr="00F550B2">
              <w:rPr>
                <w:rFonts w:eastAsia="Batang" w:cs="Arial"/>
                <w:color w:val="595959"/>
                <w:spacing w:val="-6"/>
                <w:sz w:val="12"/>
              </w:rPr>
              <w:t>first half</w:t>
            </w:r>
            <w:r w:rsidRPr="00F550B2">
              <w:rPr>
                <w:rFonts w:eastAsia="Batang" w:cs="Arial"/>
                <w:color w:val="595959"/>
                <w:spacing w:val="-6"/>
                <w:sz w:val="12"/>
              </w:rPr>
              <w:br/>
              <w:t>unaudited</w:t>
            </w:r>
          </w:p>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£m</w:t>
            </w:r>
          </w:p>
        </w:tc>
        <w:tc>
          <w:tcPr>
            <w:tcW w:w="964" w:type="dxa"/>
            <w:tcBorders>
              <w:bottom w:val="single" w:sz="2" w:space="0" w:color="000000"/>
            </w:tcBorders>
            <w:shd w:val="clear" w:color="auto" w:fill="auto"/>
            <w:vAlign w:val="bottom"/>
          </w:tcPr>
          <w:p w:rsidR="007C458D" w:rsidRDefault="007C458D" w:rsidP="007C458D">
            <w:pPr>
              <w:ind w:right="57"/>
              <w:jc w:val="right"/>
              <w:rPr>
                <w:rFonts w:eastAsia="Batang" w:cs="Arial"/>
                <w:color w:val="595959"/>
                <w:spacing w:val="-6"/>
                <w:sz w:val="12"/>
              </w:rPr>
            </w:pPr>
            <w:r>
              <w:rPr>
                <w:rFonts w:eastAsia="Batang" w:cs="Arial"/>
                <w:color w:val="595959"/>
                <w:spacing w:val="-6"/>
                <w:sz w:val="12"/>
              </w:rPr>
              <w:t>2013</w:t>
            </w:r>
          </w:p>
          <w:p w:rsidR="007C458D" w:rsidRDefault="007C458D" w:rsidP="007C458D">
            <w:pPr>
              <w:ind w:right="57"/>
              <w:jc w:val="right"/>
              <w:rPr>
                <w:rFonts w:eastAsia="Batang" w:cs="Arial"/>
                <w:color w:val="595959"/>
                <w:spacing w:val="-6"/>
                <w:sz w:val="12"/>
              </w:rPr>
            </w:pPr>
            <w:r w:rsidRPr="00F550B2">
              <w:rPr>
                <w:rFonts w:eastAsia="Batang" w:cs="Arial"/>
                <w:color w:val="595959"/>
                <w:spacing w:val="-6"/>
                <w:sz w:val="12"/>
              </w:rPr>
              <w:t>year</w:t>
            </w:r>
            <w:r w:rsidRPr="00F550B2">
              <w:rPr>
                <w:rFonts w:eastAsia="Batang" w:cs="Arial"/>
                <w:color w:val="595959"/>
                <w:spacing w:val="-6"/>
                <w:sz w:val="12"/>
              </w:rPr>
              <w:br/>
              <w:t>audited</w:t>
            </w:r>
          </w:p>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 xml:space="preserve"> £m</w:t>
            </w:r>
          </w:p>
        </w:tc>
      </w:tr>
      <w:tr w:rsidR="007C458D" w:rsidRPr="00F550B2" w:rsidTr="007C458D">
        <w:tc>
          <w:tcPr>
            <w:tcW w:w="6453" w:type="dxa"/>
            <w:tcBorders>
              <w:top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Cash and deposits</w:t>
            </w:r>
          </w:p>
        </w:tc>
        <w:tc>
          <w:tcPr>
            <w:tcW w:w="448" w:type="dxa"/>
            <w:tcBorders>
              <w:top w:val="single" w:sz="4" w:space="0" w:color="auto"/>
            </w:tcBorders>
          </w:tcPr>
          <w:p w:rsidR="007C458D" w:rsidRPr="00F550B2" w:rsidRDefault="007C458D" w:rsidP="007C458D">
            <w:pPr>
              <w:ind w:right="57"/>
              <w:jc w:val="right"/>
              <w:rPr>
                <w:rFonts w:eastAsia="Batang" w:cs="Arial"/>
                <w:b/>
                <w:bCs/>
                <w:color w:val="595959"/>
                <w:spacing w:val="-5"/>
              </w:rPr>
            </w:pPr>
          </w:p>
        </w:tc>
        <w:tc>
          <w:tcPr>
            <w:tcW w:w="964" w:type="dxa"/>
            <w:tcBorders>
              <w:top w:val="single" w:sz="4" w:space="0" w:color="auto"/>
            </w:tcBorders>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362</w:t>
            </w:r>
          </w:p>
        </w:tc>
        <w:tc>
          <w:tcPr>
            <w:tcW w:w="964" w:type="dxa"/>
            <w:tcBorders>
              <w:top w:val="single" w:sz="4" w:space="0" w:color="auto"/>
            </w:tcBorders>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bCs/>
                <w:color w:val="595959"/>
                <w:spacing w:val="-5"/>
              </w:rPr>
              <w:t>481</w:t>
            </w:r>
          </w:p>
        </w:tc>
        <w:tc>
          <w:tcPr>
            <w:tcW w:w="964" w:type="dxa"/>
            <w:tcBorders>
              <w:top w:val="single" w:sz="4" w:space="0" w:color="auto"/>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472</w:t>
            </w:r>
          </w:p>
        </w:tc>
      </w:tr>
      <w:tr w:rsidR="007C458D" w:rsidRPr="00F550B2" w:rsidTr="007C458D">
        <w:tc>
          <w:tcPr>
            <w:tcW w:w="6453"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Term deposits</w:t>
            </w:r>
          </w:p>
        </w:tc>
        <w:tc>
          <w:tcPr>
            <w:tcW w:w="448" w:type="dxa"/>
          </w:tcPr>
          <w:p w:rsidR="007C458D" w:rsidRPr="00F550B2" w:rsidRDefault="007C458D" w:rsidP="007C458D">
            <w:pPr>
              <w:ind w:right="57"/>
              <w:jc w:val="right"/>
              <w:rPr>
                <w:rFonts w:eastAsia="Batang" w:cs="Arial"/>
                <w:b/>
                <w:bCs/>
                <w:color w:val="595959"/>
                <w:spacing w:val="-5"/>
              </w:rPr>
            </w:pPr>
          </w:p>
        </w:tc>
        <w:tc>
          <w:tcPr>
            <w:tcW w:w="964" w:type="dxa"/>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49</w:t>
            </w:r>
          </w:p>
        </w:tc>
        <w:tc>
          <w:tcPr>
            <w:tcW w:w="964" w:type="dxa"/>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bCs/>
                <w:color w:val="595959"/>
                <w:spacing w:val="-5"/>
              </w:rPr>
              <w:t>50</w:t>
            </w:r>
          </w:p>
        </w:tc>
        <w:tc>
          <w:tcPr>
            <w:tcW w:w="96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67</w:t>
            </w:r>
          </w:p>
        </w:tc>
      </w:tr>
      <w:tr w:rsidR="007C458D" w:rsidRPr="00F550B2" w:rsidTr="007C458D">
        <w:tc>
          <w:tcPr>
            <w:tcW w:w="6453" w:type="dxa"/>
            <w:tcBorders>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Bank overdrafts</w:t>
            </w:r>
          </w:p>
        </w:tc>
        <w:tc>
          <w:tcPr>
            <w:tcW w:w="448" w:type="dxa"/>
            <w:tcBorders>
              <w:bottom w:val="single" w:sz="4" w:space="0" w:color="auto"/>
            </w:tcBorders>
          </w:tcPr>
          <w:p w:rsidR="007C458D" w:rsidRPr="00F550B2" w:rsidRDefault="007C458D" w:rsidP="007C458D">
            <w:pPr>
              <w:ind w:right="57"/>
              <w:jc w:val="right"/>
              <w:rPr>
                <w:rFonts w:eastAsia="Batang" w:cs="Arial"/>
                <w:b/>
                <w:bCs/>
                <w:color w:val="595959"/>
                <w:spacing w:val="-5"/>
              </w:rPr>
            </w:pPr>
          </w:p>
        </w:tc>
        <w:tc>
          <w:tcPr>
            <w:tcW w:w="964" w:type="dxa"/>
            <w:tcBorders>
              <w:bottom w:val="single" w:sz="4" w:space="0" w:color="auto"/>
            </w:tcBorders>
            <w:shd w:val="clear" w:color="auto" w:fill="auto"/>
            <w:vAlign w:val="bottom"/>
          </w:tcPr>
          <w:p w:rsidR="007C458D" w:rsidRPr="00F550B2" w:rsidDel="003A79E7" w:rsidRDefault="007C458D" w:rsidP="007C458D">
            <w:pPr>
              <w:ind w:right="17"/>
              <w:jc w:val="right"/>
              <w:rPr>
                <w:rFonts w:eastAsia="Batang" w:cs="Arial"/>
                <w:b/>
                <w:bCs/>
                <w:color w:val="595959"/>
                <w:spacing w:val="-5"/>
              </w:rPr>
            </w:pPr>
            <w:r>
              <w:rPr>
                <w:rFonts w:eastAsia="Batang" w:cs="Arial"/>
                <w:b/>
                <w:bCs/>
                <w:color w:val="595959"/>
                <w:spacing w:val="-5"/>
              </w:rPr>
              <w:t>(27)</w:t>
            </w:r>
          </w:p>
        </w:tc>
        <w:tc>
          <w:tcPr>
            <w:tcW w:w="964" w:type="dxa"/>
            <w:tcBorders>
              <w:bottom w:val="single" w:sz="4" w:space="0" w:color="auto"/>
            </w:tcBorders>
            <w:shd w:val="clear" w:color="auto" w:fill="auto"/>
            <w:vAlign w:val="bottom"/>
          </w:tcPr>
          <w:p w:rsidR="007C458D" w:rsidRPr="00D77C9E" w:rsidRDefault="007C458D" w:rsidP="007C458D">
            <w:pPr>
              <w:keepNext/>
              <w:ind w:right="57"/>
              <w:jc w:val="right"/>
              <w:outlineLvl w:val="0"/>
              <w:rPr>
                <w:rFonts w:eastAsia="Batang" w:cs="Arial"/>
                <w:bCs/>
                <w:color w:val="595959"/>
                <w:spacing w:val="-5"/>
              </w:rPr>
            </w:pPr>
            <w:r w:rsidRPr="00D13A60">
              <w:rPr>
                <w:rFonts w:eastAsia="Batang" w:cs="Arial"/>
                <w:color w:val="595959"/>
                <w:spacing w:val="-5"/>
                <w:szCs w:val="20"/>
              </w:rPr>
              <w:t>–</w:t>
            </w:r>
          </w:p>
        </w:tc>
        <w:tc>
          <w:tcPr>
            <w:tcW w:w="964" w:type="dxa"/>
            <w:tcBorders>
              <w:bottom w:val="single" w:sz="4" w:space="0" w:color="auto"/>
            </w:tcBorders>
            <w:shd w:val="clear" w:color="auto" w:fill="auto"/>
            <w:vAlign w:val="bottom"/>
          </w:tcPr>
          <w:p w:rsidR="007C458D" w:rsidRPr="00F550B2" w:rsidDel="006005F5" w:rsidRDefault="007C458D" w:rsidP="007C458D">
            <w:pPr>
              <w:ind w:right="17"/>
              <w:jc w:val="right"/>
              <w:rPr>
                <w:rFonts w:eastAsia="Batang" w:cs="Arial"/>
                <w:caps/>
                <w:color w:val="595959"/>
                <w:spacing w:val="-5"/>
                <w:kern w:val="32"/>
              </w:rPr>
            </w:pPr>
            <w:r w:rsidRPr="00F550B2">
              <w:rPr>
                <w:rFonts w:eastAsia="Batang" w:cs="Arial"/>
                <w:color w:val="595959"/>
                <w:spacing w:val="-5"/>
              </w:rPr>
              <w:t>(</w:t>
            </w:r>
            <w:r>
              <w:rPr>
                <w:rFonts w:eastAsia="Batang" w:cs="Arial"/>
                <w:color w:val="595959"/>
                <w:spacing w:val="-5"/>
              </w:rPr>
              <w:t>78</w:t>
            </w:r>
            <w:r w:rsidRPr="00F550B2">
              <w:rPr>
                <w:rFonts w:eastAsia="Batang" w:cs="Arial"/>
                <w:color w:val="595959"/>
                <w:spacing w:val="-5"/>
              </w:rPr>
              <w:t>)</w:t>
            </w:r>
          </w:p>
        </w:tc>
      </w:tr>
      <w:tr w:rsidR="007C458D" w:rsidRPr="00F550B2" w:rsidTr="007C458D">
        <w:tc>
          <w:tcPr>
            <w:tcW w:w="6453" w:type="dxa"/>
            <w:tcBorders>
              <w:top w:val="single" w:sz="4" w:space="0" w:color="auto"/>
            </w:tcBorders>
            <w:shd w:val="clear" w:color="auto" w:fill="auto"/>
            <w:vAlign w:val="bottom"/>
          </w:tcPr>
          <w:p w:rsidR="007C458D" w:rsidRPr="00F550B2" w:rsidRDefault="007C458D" w:rsidP="007C458D">
            <w:pPr>
              <w:rPr>
                <w:rFonts w:eastAsia="Batang" w:cs="Arial"/>
                <w:color w:val="595959"/>
                <w:spacing w:val="-5"/>
              </w:rPr>
            </w:pPr>
            <w:r>
              <w:rPr>
                <w:rFonts w:eastAsia="Batang" w:cs="Arial"/>
                <w:color w:val="595959"/>
                <w:spacing w:val="-5"/>
              </w:rPr>
              <w:t>Non-PPP cash and cash equivalents</w:t>
            </w:r>
          </w:p>
        </w:tc>
        <w:tc>
          <w:tcPr>
            <w:tcW w:w="448" w:type="dxa"/>
            <w:tcBorders>
              <w:top w:val="single" w:sz="4" w:space="0" w:color="auto"/>
            </w:tcBorders>
          </w:tcPr>
          <w:p w:rsidR="007C458D" w:rsidRPr="00F550B2" w:rsidRDefault="007C458D" w:rsidP="007C458D">
            <w:pPr>
              <w:ind w:right="57"/>
              <w:jc w:val="right"/>
              <w:rPr>
                <w:rFonts w:eastAsia="Batang" w:cs="Arial"/>
                <w:b/>
                <w:bCs/>
                <w:color w:val="595959"/>
                <w:spacing w:val="-5"/>
              </w:rPr>
            </w:pPr>
          </w:p>
        </w:tc>
        <w:tc>
          <w:tcPr>
            <w:tcW w:w="964" w:type="dxa"/>
            <w:tcBorders>
              <w:top w:val="single" w:sz="4" w:space="0" w:color="auto"/>
            </w:tcBorders>
            <w:shd w:val="clear" w:color="auto" w:fill="auto"/>
            <w:vAlign w:val="bottom"/>
          </w:tcPr>
          <w:p w:rsidR="007C458D" w:rsidRPr="00F550B2" w:rsidDel="003A79E7" w:rsidRDefault="007C458D" w:rsidP="007C458D">
            <w:pPr>
              <w:ind w:right="57"/>
              <w:jc w:val="right"/>
              <w:rPr>
                <w:rFonts w:eastAsia="Batang" w:cs="Arial"/>
                <w:b/>
                <w:bCs/>
                <w:color w:val="595959"/>
                <w:spacing w:val="-5"/>
              </w:rPr>
            </w:pPr>
            <w:r>
              <w:rPr>
                <w:rFonts w:eastAsia="Batang" w:cs="Arial"/>
                <w:b/>
                <w:bCs/>
                <w:color w:val="595959"/>
                <w:spacing w:val="-5"/>
              </w:rPr>
              <w:t>384</w:t>
            </w:r>
          </w:p>
        </w:tc>
        <w:tc>
          <w:tcPr>
            <w:tcW w:w="964" w:type="dxa"/>
            <w:tcBorders>
              <w:top w:val="single" w:sz="4" w:space="0" w:color="auto"/>
            </w:tcBorders>
            <w:shd w:val="clear" w:color="auto" w:fill="auto"/>
            <w:vAlign w:val="bottom"/>
          </w:tcPr>
          <w:p w:rsidR="007C458D" w:rsidRPr="00D77C9E" w:rsidRDefault="007C458D" w:rsidP="007C458D">
            <w:pPr>
              <w:ind w:right="57"/>
              <w:jc w:val="right"/>
              <w:rPr>
                <w:rFonts w:eastAsia="Batang" w:cs="Arial"/>
                <w:bCs/>
                <w:color w:val="595959"/>
                <w:spacing w:val="-5"/>
              </w:rPr>
            </w:pPr>
            <w:r>
              <w:rPr>
                <w:rFonts w:eastAsia="Batang" w:cs="Arial"/>
                <w:bCs/>
                <w:color w:val="595959"/>
                <w:spacing w:val="-5"/>
              </w:rPr>
              <w:t>531</w:t>
            </w:r>
          </w:p>
        </w:tc>
        <w:tc>
          <w:tcPr>
            <w:tcW w:w="964" w:type="dxa"/>
            <w:tcBorders>
              <w:top w:val="single" w:sz="4" w:space="0" w:color="auto"/>
            </w:tcBorders>
            <w:shd w:val="clear" w:color="auto" w:fill="auto"/>
            <w:vAlign w:val="bottom"/>
          </w:tcPr>
          <w:p w:rsidR="007C458D" w:rsidRPr="00F550B2" w:rsidDel="006005F5" w:rsidRDefault="007C458D" w:rsidP="007C458D">
            <w:pPr>
              <w:ind w:right="57"/>
              <w:jc w:val="right"/>
              <w:rPr>
                <w:rFonts w:eastAsia="Batang" w:cs="Arial"/>
                <w:caps/>
                <w:color w:val="595959"/>
                <w:spacing w:val="-5"/>
                <w:kern w:val="32"/>
              </w:rPr>
            </w:pPr>
            <w:r>
              <w:rPr>
                <w:rFonts w:eastAsia="Batang" w:cs="Arial"/>
                <w:bCs/>
                <w:color w:val="595959"/>
                <w:spacing w:val="-5"/>
              </w:rPr>
              <w:t>461</w:t>
            </w:r>
          </w:p>
        </w:tc>
      </w:tr>
      <w:tr w:rsidR="007C458D" w:rsidRPr="00F550B2" w:rsidTr="007C458D">
        <w:tc>
          <w:tcPr>
            <w:tcW w:w="6453"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PPP cash balances</w:t>
            </w:r>
          </w:p>
        </w:tc>
        <w:tc>
          <w:tcPr>
            <w:tcW w:w="448" w:type="dxa"/>
          </w:tcPr>
          <w:p w:rsidR="007C458D" w:rsidRPr="00F550B2" w:rsidRDefault="007C458D" w:rsidP="007C458D">
            <w:pPr>
              <w:ind w:right="57"/>
              <w:jc w:val="right"/>
              <w:rPr>
                <w:rFonts w:eastAsia="Batang" w:cs="Arial"/>
                <w:b/>
                <w:bCs/>
                <w:color w:val="595959"/>
                <w:spacing w:val="-5"/>
              </w:rPr>
            </w:pPr>
          </w:p>
        </w:tc>
        <w:tc>
          <w:tcPr>
            <w:tcW w:w="964" w:type="dxa"/>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46</w:t>
            </w:r>
          </w:p>
        </w:tc>
        <w:tc>
          <w:tcPr>
            <w:tcW w:w="964" w:type="dxa"/>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bCs/>
                <w:color w:val="595959"/>
                <w:spacing w:val="-5"/>
              </w:rPr>
              <w:t>31</w:t>
            </w:r>
          </w:p>
        </w:tc>
        <w:tc>
          <w:tcPr>
            <w:tcW w:w="96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65</w:t>
            </w:r>
          </w:p>
        </w:tc>
      </w:tr>
      <w:tr w:rsidR="007C458D" w:rsidRPr="00F550B2" w:rsidTr="007C458D">
        <w:tc>
          <w:tcPr>
            <w:tcW w:w="6453" w:type="dxa"/>
            <w:tcBorders>
              <w:top w:val="single" w:sz="2" w:space="0" w:color="000000"/>
              <w:bottom w:val="single" w:sz="2" w:space="0" w:color="000000"/>
            </w:tcBorders>
            <w:shd w:val="clear" w:color="auto" w:fill="auto"/>
            <w:vAlign w:val="bottom"/>
          </w:tcPr>
          <w:p w:rsidR="007C458D" w:rsidRPr="00F550B2" w:rsidRDefault="007C458D" w:rsidP="007C458D">
            <w:pPr>
              <w:rPr>
                <w:rFonts w:eastAsia="Batang" w:cs="Arial"/>
                <w:color w:val="595959"/>
                <w:spacing w:val="-5"/>
              </w:rPr>
            </w:pPr>
          </w:p>
        </w:tc>
        <w:tc>
          <w:tcPr>
            <w:tcW w:w="448" w:type="dxa"/>
            <w:tcBorders>
              <w:top w:val="single" w:sz="2" w:space="0" w:color="000000"/>
              <w:bottom w:val="single" w:sz="2" w:space="0" w:color="000000"/>
            </w:tcBorders>
          </w:tcPr>
          <w:p w:rsidR="007C458D" w:rsidRPr="00F550B2" w:rsidRDefault="007C458D" w:rsidP="007C458D">
            <w:pPr>
              <w:ind w:right="57"/>
              <w:jc w:val="right"/>
              <w:rPr>
                <w:rFonts w:eastAsia="Batang" w:cs="Arial"/>
                <w:b/>
                <w:bCs/>
                <w:color w:val="595959"/>
                <w:spacing w:val="-5"/>
              </w:rPr>
            </w:pPr>
          </w:p>
        </w:tc>
        <w:tc>
          <w:tcPr>
            <w:tcW w:w="964"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430</w:t>
            </w:r>
          </w:p>
        </w:tc>
        <w:tc>
          <w:tcPr>
            <w:tcW w:w="964" w:type="dxa"/>
            <w:tcBorders>
              <w:top w:val="single" w:sz="2" w:space="0" w:color="000000"/>
              <w:bottom w:val="single" w:sz="2" w:space="0" w:color="000000"/>
            </w:tcBorders>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bCs/>
                <w:color w:val="595959"/>
                <w:spacing w:val="-5"/>
              </w:rPr>
              <w:t>562</w:t>
            </w:r>
          </w:p>
        </w:tc>
        <w:tc>
          <w:tcPr>
            <w:tcW w:w="964" w:type="dxa"/>
            <w:tcBorders>
              <w:top w:val="single" w:sz="2" w:space="0" w:color="000000"/>
              <w:bottom w:val="single" w:sz="2" w:space="0" w:color="000000"/>
            </w:tcBorders>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F550B2">
              <w:rPr>
                <w:rFonts w:eastAsia="Batang" w:cs="Arial"/>
                <w:color w:val="595959"/>
                <w:spacing w:val="-5"/>
              </w:rPr>
              <w:t>5</w:t>
            </w:r>
            <w:r>
              <w:rPr>
                <w:rFonts w:eastAsia="Batang" w:cs="Arial"/>
                <w:color w:val="595959"/>
                <w:spacing w:val="-5"/>
              </w:rPr>
              <w:t>26</w:t>
            </w:r>
          </w:p>
        </w:tc>
      </w:tr>
      <w:tr w:rsidR="007C458D" w:rsidRPr="00F550B2" w:rsidTr="007C458D">
        <w:tc>
          <w:tcPr>
            <w:tcW w:w="6453" w:type="dxa"/>
            <w:tcBorders>
              <w:top w:val="single" w:sz="2" w:space="0" w:color="000000"/>
            </w:tcBorders>
            <w:shd w:val="clear" w:color="auto" w:fill="auto"/>
            <w:vAlign w:val="bottom"/>
          </w:tcPr>
          <w:p w:rsidR="007C458D" w:rsidRPr="00F550B2" w:rsidRDefault="007C458D" w:rsidP="007C458D">
            <w:pPr>
              <w:rPr>
                <w:rFonts w:eastAsia="Batang" w:cs="Arial"/>
                <w:b/>
                <w:color w:val="595959"/>
                <w:spacing w:val="-5"/>
              </w:rPr>
            </w:pPr>
          </w:p>
        </w:tc>
        <w:tc>
          <w:tcPr>
            <w:tcW w:w="448" w:type="dxa"/>
            <w:tcBorders>
              <w:top w:val="single" w:sz="2" w:space="0" w:color="000000"/>
            </w:tcBorders>
          </w:tcPr>
          <w:p w:rsidR="007C458D" w:rsidRPr="00F550B2" w:rsidRDefault="007C458D" w:rsidP="007C458D">
            <w:pPr>
              <w:ind w:right="57"/>
              <w:jc w:val="right"/>
              <w:rPr>
                <w:rFonts w:eastAsia="Batang" w:cs="Arial"/>
                <w:b/>
                <w:bCs/>
                <w:color w:val="595959"/>
                <w:spacing w:val="-5"/>
              </w:rPr>
            </w:pPr>
          </w:p>
        </w:tc>
        <w:tc>
          <w:tcPr>
            <w:tcW w:w="964" w:type="dxa"/>
            <w:tcBorders>
              <w:top w:val="single" w:sz="2" w:space="0" w:color="000000"/>
            </w:tcBorders>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964"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c>
          <w:tcPr>
            <w:tcW w:w="964" w:type="dxa"/>
            <w:tcBorders>
              <w:top w:val="single" w:sz="2" w:space="0" w:color="000000"/>
            </w:tcBorders>
            <w:shd w:val="clear" w:color="auto" w:fill="auto"/>
            <w:vAlign w:val="bottom"/>
          </w:tcPr>
          <w:p w:rsidR="007C458D" w:rsidRPr="00F550B2" w:rsidRDefault="007C458D" w:rsidP="007C458D">
            <w:pPr>
              <w:ind w:right="57"/>
              <w:jc w:val="right"/>
              <w:rPr>
                <w:rFonts w:eastAsia="Batang" w:cs="Arial"/>
                <w:color w:val="595959"/>
                <w:spacing w:val="-5"/>
              </w:rPr>
            </w:pPr>
          </w:p>
        </w:tc>
      </w:tr>
    </w:tbl>
    <w:p w:rsidR="007C458D" w:rsidRDefault="007C458D" w:rsidP="007C458D"/>
    <w:tbl>
      <w:tblPr>
        <w:tblW w:w="9793" w:type="dxa"/>
        <w:tblLayout w:type="fixed"/>
        <w:tblCellMar>
          <w:left w:w="0" w:type="dxa"/>
          <w:right w:w="0" w:type="dxa"/>
        </w:tblCellMar>
        <w:tblLook w:val="01E0" w:firstRow="1" w:lastRow="1" w:firstColumn="1" w:lastColumn="1" w:noHBand="0" w:noVBand="0"/>
      </w:tblPr>
      <w:tblGrid>
        <w:gridCol w:w="6453"/>
        <w:gridCol w:w="448"/>
        <w:gridCol w:w="964"/>
        <w:gridCol w:w="964"/>
        <w:gridCol w:w="964"/>
      </w:tblGrid>
      <w:tr w:rsidR="007C458D" w:rsidRPr="00F550B2" w:rsidTr="007C458D">
        <w:tc>
          <w:tcPr>
            <w:tcW w:w="6453" w:type="dxa"/>
            <w:shd w:val="clear" w:color="auto" w:fill="auto"/>
            <w:vAlign w:val="bottom"/>
          </w:tcPr>
          <w:p w:rsidR="007C458D" w:rsidRDefault="007C458D" w:rsidP="007C458D">
            <w:pPr>
              <w:rPr>
                <w:rFonts w:eastAsia="Batang" w:cs="Arial"/>
                <w:b/>
                <w:color w:val="005D99"/>
                <w:spacing w:val="-5"/>
              </w:rPr>
            </w:pPr>
            <w:r w:rsidRPr="00F550B2">
              <w:rPr>
                <w:rFonts w:eastAsia="Batang" w:cs="Arial"/>
                <w:b/>
                <w:color w:val="005D99"/>
                <w:spacing w:val="-5"/>
              </w:rPr>
              <w:t xml:space="preserve">18.3 Analysis of net cash/(borrowings) </w:t>
            </w:r>
          </w:p>
          <w:p w:rsidR="007C458D" w:rsidRDefault="007C458D" w:rsidP="007C458D">
            <w:pPr>
              <w:rPr>
                <w:rFonts w:eastAsia="Batang" w:cs="Arial"/>
                <w:b/>
                <w:color w:val="005D99"/>
                <w:spacing w:val="-5"/>
              </w:rPr>
            </w:pPr>
          </w:p>
          <w:p w:rsidR="007C458D" w:rsidRPr="00F550B2" w:rsidRDefault="007C458D" w:rsidP="007C458D">
            <w:pPr>
              <w:rPr>
                <w:rFonts w:eastAsia="Batang" w:cs="Arial"/>
                <w:b/>
                <w:color w:val="595959"/>
                <w:spacing w:val="-5"/>
              </w:rPr>
            </w:pPr>
          </w:p>
        </w:tc>
        <w:tc>
          <w:tcPr>
            <w:tcW w:w="448" w:type="dxa"/>
          </w:tcPr>
          <w:p w:rsidR="007C458D" w:rsidRPr="00F550B2" w:rsidRDefault="007C458D" w:rsidP="007C458D">
            <w:pPr>
              <w:ind w:right="57"/>
              <w:jc w:val="right"/>
              <w:rPr>
                <w:rFonts w:eastAsia="Batang" w:cs="Arial"/>
                <w:b/>
                <w:bCs/>
                <w:color w:val="595959"/>
                <w:spacing w:val="-5"/>
              </w:rPr>
            </w:pPr>
          </w:p>
        </w:tc>
        <w:tc>
          <w:tcPr>
            <w:tcW w:w="964" w:type="dxa"/>
            <w:shd w:val="clear" w:color="auto" w:fill="auto"/>
            <w:vAlign w:val="bottom"/>
          </w:tcPr>
          <w:p w:rsidR="007C458D" w:rsidRPr="00F550B2" w:rsidRDefault="007C458D" w:rsidP="007C458D">
            <w:pPr>
              <w:ind w:right="57"/>
              <w:jc w:val="right"/>
              <w:rPr>
                <w:rFonts w:eastAsia="Batang" w:cs="Arial"/>
                <w:b/>
                <w:bCs/>
                <w:color w:val="595959"/>
                <w:spacing w:val="-5"/>
              </w:rPr>
            </w:pPr>
          </w:p>
        </w:tc>
        <w:tc>
          <w:tcPr>
            <w:tcW w:w="964" w:type="dxa"/>
            <w:shd w:val="clear" w:color="auto" w:fill="auto"/>
            <w:vAlign w:val="bottom"/>
          </w:tcPr>
          <w:p w:rsidR="007C458D" w:rsidRPr="00F550B2" w:rsidRDefault="007C458D" w:rsidP="007C458D">
            <w:pPr>
              <w:ind w:right="57"/>
              <w:jc w:val="right"/>
              <w:rPr>
                <w:rFonts w:eastAsia="Batang" w:cs="Arial"/>
                <w:color w:val="595959"/>
                <w:spacing w:val="-5"/>
              </w:rPr>
            </w:pPr>
          </w:p>
        </w:tc>
        <w:tc>
          <w:tcPr>
            <w:tcW w:w="964" w:type="dxa"/>
            <w:shd w:val="clear" w:color="auto" w:fill="auto"/>
            <w:vAlign w:val="bottom"/>
          </w:tcPr>
          <w:p w:rsidR="007C458D" w:rsidRPr="00F550B2" w:rsidRDefault="007C458D" w:rsidP="007C458D">
            <w:pPr>
              <w:ind w:right="57"/>
              <w:jc w:val="right"/>
              <w:rPr>
                <w:rFonts w:eastAsia="Batang" w:cs="Arial"/>
                <w:color w:val="595959"/>
                <w:spacing w:val="-5"/>
              </w:rPr>
            </w:pPr>
          </w:p>
        </w:tc>
      </w:tr>
      <w:tr w:rsidR="007C458D" w:rsidRPr="00F550B2" w:rsidTr="007C458D">
        <w:tc>
          <w:tcPr>
            <w:tcW w:w="6453" w:type="dxa"/>
            <w:shd w:val="clear" w:color="auto" w:fill="auto"/>
            <w:vAlign w:val="bottom"/>
          </w:tcPr>
          <w:p w:rsidR="007C458D" w:rsidRDefault="007C458D" w:rsidP="007C458D">
            <w:pPr>
              <w:rPr>
                <w:rFonts w:eastAsia="Batang" w:cs="Arial"/>
                <w:color w:val="595959"/>
                <w:spacing w:val="-5"/>
              </w:rPr>
            </w:pPr>
          </w:p>
        </w:tc>
        <w:tc>
          <w:tcPr>
            <w:tcW w:w="448" w:type="dxa"/>
          </w:tcPr>
          <w:p w:rsidR="007C458D" w:rsidRPr="00F550B2" w:rsidRDefault="007C458D" w:rsidP="007C458D">
            <w:pPr>
              <w:ind w:right="57"/>
              <w:jc w:val="right"/>
              <w:rPr>
                <w:rFonts w:eastAsia="Batang" w:cs="Arial"/>
                <w:b/>
                <w:bCs/>
                <w:color w:val="595959"/>
                <w:spacing w:val="-5"/>
              </w:rPr>
            </w:pPr>
          </w:p>
        </w:tc>
        <w:tc>
          <w:tcPr>
            <w:tcW w:w="964" w:type="dxa"/>
            <w:shd w:val="clear" w:color="auto" w:fill="auto"/>
            <w:vAlign w:val="bottom"/>
          </w:tcPr>
          <w:p w:rsidR="007C458D" w:rsidRDefault="007C458D" w:rsidP="007C458D">
            <w:pPr>
              <w:ind w:right="57"/>
              <w:jc w:val="right"/>
              <w:rPr>
                <w:rFonts w:cs="Arial"/>
                <w:b/>
                <w:bCs/>
                <w:color w:val="595959"/>
                <w:spacing w:val="-5"/>
                <w:sz w:val="12"/>
              </w:rPr>
            </w:pPr>
            <w:r>
              <w:rPr>
                <w:rFonts w:cs="Arial"/>
                <w:b/>
                <w:bCs/>
                <w:color w:val="595959"/>
                <w:spacing w:val="-5"/>
                <w:sz w:val="12"/>
              </w:rPr>
              <w:t>2014</w:t>
            </w:r>
          </w:p>
          <w:p w:rsidR="007C458D" w:rsidRDefault="007C458D" w:rsidP="007C458D">
            <w:pPr>
              <w:ind w:right="57"/>
              <w:jc w:val="right"/>
              <w:rPr>
                <w:rFonts w:cs="Arial"/>
                <w:b/>
                <w:bCs/>
                <w:color w:val="595959"/>
                <w:spacing w:val="-5"/>
                <w:sz w:val="12"/>
              </w:rPr>
            </w:pPr>
            <w:r w:rsidRPr="00F550B2">
              <w:rPr>
                <w:rFonts w:cs="Arial"/>
                <w:b/>
                <w:bCs/>
                <w:color w:val="595959"/>
                <w:spacing w:val="-5"/>
                <w:sz w:val="12"/>
              </w:rPr>
              <w:t>first half</w:t>
            </w:r>
            <w:r w:rsidRPr="00F550B2">
              <w:rPr>
                <w:rFonts w:cs="Arial"/>
                <w:b/>
                <w:bCs/>
                <w:color w:val="595959"/>
                <w:spacing w:val="-5"/>
                <w:sz w:val="12"/>
              </w:rPr>
              <w:br/>
              <w:t xml:space="preserve"> unaudited</w:t>
            </w:r>
          </w:p>
          <w:p w:rsidR="007C458D" w:rsidRPr="00F550B2" w:rsidRDefault="007C458D" w:rsidP="007C458D">
            <w:pPr>
              <w:ind w:right="57"/>
              <w:jc w:val="right"/>
              <w:rPr>
                <w:rFonts w:cs="Arial"/>
                <w:b/>
                <w:bCs/>
                <w:color w:val="595959"/>
                <w:spacing w:val="-5"/>
                <w:sz w:val="12"/>
              </w:rPr>
            </w:pPr>
            <w:r w:rsidRPr="00F550B2">
              <w:rPr>
                <w:rFonts w:cs="Arial"/>
                <w:b/>
                <w:bCs/>
                <w:color w:val="595959"/>
                <w:spacing w:val="-5"/>
                <w:sz w:val="12"/>
              </w:rPr>
              <w:t>£m</w:t>
            </w:r>
          </w:p>
        </w:tc>
        <w:tc>
          <w:tcPr>
            <w:tcW w:w="964" w:type="dxa"/>
            <w:shd w:val="clear" w:color="auto" w:fill="auto"/>
            <w:vAlign w:val="bottom"/>
          </w:tcPr>
          <w:p w:rsidR="007C458D" w:rsidRDefault="007C458D" w:rsidP="007C458D">
            <w:pPr>
              <w:ind w:right="57"/>
              <w:jc w:val="right"/>
              <w:rPr>
                <w:rFonts w:eastAsia="Batang" w:cs="Arial"/>
                <w:color w:val="595959"/>
                <w:spacing w:val="-6"/>
                <w:sz w:val="12"/>
              </w:rPr>
            </w:pPr>
            <w:r>
              <w:rPr>
                <w:rFonts w:eastAsia="Batang" w:cs="Arial"/>
                <w:color w:val="595959"/>
                <w:spacing w:val="-6"/>
                <w:sz w:val="12"/>
              </w:rPr>
              <w:t>2013</w:t>
            </w:r>
          </w:p>
          <w:p w:rsidR="007C458D" w:rsidRDefault="007C458D" w:rsidP="007C458D">
            <w:pPr>
              <w:ind w:right="57"/>
              <w:jc w:val="right"/>
              <w:rPr>
                <w:rFonts w:eastAsia="Batang" w:cs="Arial"/>
                <w:color w:val="595959"/>
                <w:spacing w:val="-6"/>
                <w:sz w:val="12"/>
                <w:vertAlign w:val="superscript"/>
                <w:lang w:val="en-US"/>
              </w:rPr>
            </w:pPr>
            <w:r w:rsidRPr="00F550B2">
              <w:rPr>
                <w:rFonts w:eastAsia="Batang" w:cs="Arial"/>
                <w:color w:val="595959"/>
                <w:spacing w:val="-6"/>
                <w:sz w:val="12"/>
              </w:rPr>
              <w:t>first half</w:t>
            </w:r>
            <w:r w:rsidRPr="00F550B2">
              <w:rPr>
                <w:rFonts w:eastAsia="Batang" w:cs="Arial"/>
                <w:color w:val="595959"/>
                <w:spacing w:val="-6"/>
                <w:sz w:val="12"/>
              </w:rPr>
              <w:br/>
              <w:t>unaudited</w:t>
            </w:r>
          </w:p>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£m</w:t>
            </w:r>
          </w:p>
        </w:tc>
        <w:tc>
          <w:tcPr>
            <w:tcW w:w="964" w:type="dxa"/>
            <w:shd w:val="clear" w:color="auto" w:fill="auto"/>
            <w:vAlign w:val="bottom"/>
          </w:tcPr>
          <w:p w:rsidR="007C458D" w:rsidRDefault="007C458D" w:rsidP="007C458D">
            <w:pPr>
              <w:ind w:right="57"/>
              <w:jc w:val="right"/>
              <w:rPr>
                <w:rFonts w:eastAsia="Batang" w:cs="Arial"/>
                <w:color w:val="595959"/>
                <w:spacing w:val="-6"/>
                <w:sz w:val="12"/>
              </w:rPr>
            </w:pPr>
            <w:r>
              <w:rPr>
                <w:rFonts w:eastAsia="Batang" w:cs="Arial"/>
                <w:color w:val="595959"/>
                <w:spacing w:val="-6"/>
                <w:sz w:val="12"/>
              </w:rPr>
              <w:t>2013</w:t>
            </w:r>
          </w:p>
          <w:p w:rsidR="007C458D" w:rsidRDefault="007C458D" w:rsidP="007C458D">
            <w:pPr>
              <w:ind w:right="57"/>
              <w:jc w:val="right"/>
              <w:rPr>
                <w:rFonts w:eastAsia="Batang" w:cs="Arial"/>
                <w:color w:val="595959"/>
                <w:spacing w:val="-6"/>
                <w:sz w:val="12"/>
              </w:rPr>
            </w:pPr>
            <w:r w:rsidRPr="00F550B2">
              <w:rPr>
                <w:rFonts w:eastAsia="Batang" w:cs="Arial"/>
                <w:color w:val="595959"/>
                <w:spacing w:val="-6"/>
                <w:sz w:val="12"/>
              </w:rPr>
              <w:t>year</w:t>
            </w:r>
            <w:r w:rsidRPr="00F550B2">
              <w:rPr>
                <w:rFonts w:eastAsia="Batang" w:cs="Arial"/>
                <w:color w:val="595959"/>
                <w:spacing w:val="-6"/>
                <w:sz w:val="12"/>
              </w:rPr>
              <w:br/>
              <w:t>audited</w:t>
            </w:r>
          </w:p>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 xml:space="preserve"> £m</w:t>
            </w:r>
          </w:p>
        </w:tc>
      </w:tr>
      <w:tr w:rsidR="007C458D" w:rsidRPr="00F550B2" w:rsidTr="007C458D">
        <w:tc>
          <w:tcPr>
            <w:tcW w:w="6453" w:type="dxa"/>
            <w:tcBorders>
              <w:top w:val="single" w:sz="4" w:space="0" w:color="auto"/>
            </w:tcBorders>
            <w:shd w:val="clear" w:color="auto" w:fill="auto"/>
            <w:vAlign w:val="bottom"/>
          </w:tcPr>
          <w:p w:rsidR="007C458D" w:rsidRPr="00F550B2" w:rsidRDefault="007C458D" w:rsidP="007C458D">
            <w:pPr>
              <w:rPr>
                <w:rFonts w:eastAsia="Batang" w:cs="Arial"/>
                <w:color w:val="595959"/>
                <w:spacing w:val="-5"/>
              </w:rPr>
            </w:pPr>
            <w:r>
              <w:rPr>
                <w:rFonts w:eastAsia="Batang" w:cs="Arial"/>
                <w:color w:val="595959"/>
                <w:spacing w:val="-5"/>
              </w:rPr>
              <w:t>Non-PPP cash and cash equivalents</w:t>
            </w:r>
          </w:p>
        </w:tc>
        <w:tc>
          <w:tcPr>
            <w:tcW w:w="448" w:type="dxa"/>
            <w:tcBorders>
              <w:top w:val="single" w:sz="4" w:space="0" w:color="auto"/>
            </w:tcBorders>
          </w:tcPr>
          <w:p w:rsidR="007C458D" w:rsidRPr="00F550B2" w:rsidRDefault="007C458D" w:rsidP="007C458D">
            <w:pPr>
              <w:ind w:right="57"/>
              <w:jc w:val="right"/>
              <w:rPr>
                <w:rFonts w:eastAsia="Batang" w:cs="Arial"/>
                <w:b/>
                <w:bCs/>
                <w:color w:val="595959"/>
                <w:spacing w:val="-5"/>
              </w:rPr>
            </w:pPr>
          </w:p>
        </w:tc>
        <w:tc>
          <w:tcPr>
            <w:tcW w:w="964" w:type="dxa"/>
            <w:tcBorders>
              <w:top w:val="single" w:sz="4" w:space="0" w:color="auto"/>
            </w:tcBorders>
            <w:shd w:val="clear" w:color="auto" w:fill="auto"/>
            <w:vAlign w:val="bottom"/>
          </w:tcPr>
          <w:p w:rsidR="007C458D" w:rsidRPr="00D32826" w:rsidRDefault="007C458D" w:rsidP="007C458D">
            <w:pPr>
              <w:ind w:right="57"/>
              <w:jc w:val="right"/>
              <w:rPr>
                <w:rFonts w:eastAsia="Batang" w:cs="Arial"/>
                <w:b/>
                <w:bCs/>
                <w:color w:val="595959"/>
                <w:spacing w:val="-5"/>
              </w:rPr>
            </w:pPr>
            <w:r>
              <w:rPr>
                <w:rFonts w:eastAsia="Batang" w:cs="Arial"/>
                <w:b/>
                <w:bCs/>
                <w:color w:val="595959"/>
                <w:spacing w:val="-5"/>
              </w:rPr>
              <w:t>384</w:t>
            </w:r>
          </w:p>
        </w:tc>
        <w:tc>
          <w:tcPr>
            <w:tcW w:w="964" w:type="dxa"/>
            <w:tcBorders>
              <w:top w:val="single" w:sz="4" w:space="0" w:color="auto"/>
            </w:tcBorders>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Pr>
                <w:rFonts w:eastAsia="Batang" w:cs="Arial"/>
                <w:bCs/>
                <w:color w:val="595959"/>
                <w:spacing w:val="-5"/>
              </w:rPr>
              <w:t>531</w:t>
            </w:r>
          </w:p>
        </w:tc>
        <w:tc>
          <w:tcPr>
            <w:tcW w:w="964" w:type="dxa"/>
            <w:tcBorders>
              <w:top w:val="single" w:sz="4" w:space="0" w:color="auto"/>
            </w:tcBorders>
            <w:shd w:val="clear" w:color="auto" w:fill="auto"/>
            <w:vAlign w:val="bottom"/>
          </w:tcPr>
          <w:p w:rsidR="007C458D" w:rsidRPr="00D32826" w:rsidRDefault="007C458D" w:rsidP="007C458D">
            <w:pPr>
              <w:keepNext/>
              <w:ind w:right="57"/>
              <w:jc w:val="right"/>
              <w:outlineLvl w:val="0"/>
              <w:rPr>
                <w:rFonts w:eastAsia="Batang" w:cs="Arial"/>
                <w:bCs/>
                <w:color w:val="595959"/>
                <w:spacing w:val="-5"/>
              </w:rPr>
            </w:pPr>
            <w:r w:rsidRPr="00D32826">
              <w:rPr>
                <w:rFonts w:eastAsia="Batang" w:cs="Arial"/>
                <w:bCs/>
                <w:color w:val="595959"/>
                <w:spacing w:val="-5"/>
              </w:rPr>
              <w:t>461</w:t>
            </w:r>
          </w:p>
        </w:tc>
      </w:tr>
      <w:tr w:rsidR="007C458D" w:rsidRPr="00F550B2" w:rsidTr="007C458D">
        <w:tc>
          <w:tcPr>
            <w:tcW w:w="6453"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Finance leases</w:t>
            </w:r>
          </w:p>
        </w:tc>
        <w:tc>
          <w:tcPr>
            <w:tcW w:w="448" w:type="dxa"/>
          </w:tcPr>
          <w:p w:rsidR="007C458D" w:rsidRPr="00F550B2" w:rsidRDefault="007C458D" w:rsidP="007C458D">
            <w:pPr>
              <w:jc w:val="right"/>
              <w:rPr>
                <w:rFonts w:eastAsia="Batang" w:cs="Arial"/>
                <w:b/>
                <w:bCs/>
                <w:color w:val="595959"/>
                <w:spacing w:val="-5"/>
                <w:szCs w:val="20"/>
              </w:rPr>
            </w:pPr>
          </w:p>
        </w:tc>
        <w:tc>
          <w:tcPr>
            <w:tcW w:w="964" w:type="dxa"/>
            <w:shd w:val="clear" w:color="auto" w:fill="auto"/>
            <w:vAlign w:val="bottom"/>
          </w:tcPr>
          <w:p w:rsidR="007C458D" w:rsidRPr="00D32826" w:rsidRDefault="007C458D" w:rsidP="007C458D">
            <w:pPr>
              <w:ind w:right="17"/>
              <w:jc w:val="right"/>
              <w:rPr>
                <w:rFonts w:eastAsia="Batang" w:cs="Arial"/>
                <w:b/>
                <w:bCs/>
                <w:color w:val="595959"/>
                <w:spacing w:val="-5"/>
              </w:rPr>
            </w:pPr>
            <w:r w:rsidRPr="00D32826">
              <w:rPr>
                <w:rFonts w:eastAsia="Batang" w:cs="Arial"/>
                <w:b/>
                <w:bCs/>
                <w:color w:val="595959"/>
                <w:spacing w:val="-5"/>
              </w:rPr>
              <w:t>(</w:t>
            </w:r>
            <w:r>
              <w:rPr>
                <w:rFonts w:eastAsia="Batang" w:cs="Arial"/>
                <w:b/>
                <w:bCs/>
                <w:color w:val="595959"/>
                <w:spacing w:val="-5"/>
              </w:rPr>
              <w:t>2</w:t>
            </w:r>
            <w:r w:rsidRPr="00D32826">
              <w:rPr>
                <w:rFonts w:eastAsia="Batang" w:cs="Arial"/>
                <w:b/>
                <w:bCs/>
                <w:color w:val="595959"/>
                <w:spacing w:val="-5"/>
              </w:rPr>
              <w:t>)</w:t>
            </w:r>
          </w:p>
        </w:tc>
        <w:tc>
          <w:tcPr>
            <w:tcW w:w="964" w:type="dxa"/>
            <w:shd w:val="clear" w:color="auto" w:fill="auto"/>
            <w:vAlign w:val="bottom"/>
          </w:tcPr>
          <w:p w:rsidR="007C458D" w:rsidRPr="00D77C9E" w:rsidRDefault="007C458D" w:rsidP="007C458D">
            <w:pPr>
              <w:ind w:right="17"/>
              <w:jc w:val="right"/>
              <w:rPr>
                <w:rFonts w:eastAsia="Batang" w:cs="Arial"/>
                <w:color w:val="595959"/>
                <w:spacing w:val="-5"/>
                <w:szCs w:val="20"/>
              </w:rPr>
            </w:pPr>
            <w:r w:rsidRPr="00D77C9E">
              <w:rPr>
                <w:rFonts w:eastAsia="Batang" w:cs="Arial"/>
                <w:bCs/>
                <w:color w:val="595959"/>
                <w:spacing w:val="-5"/>
                <w:szCs w:val="20"/>
              </w:rPr>
              <w:t>(3)</w:t>
            </w:r>
          </w:p>
        </w:tc>
        <w:tc>
          <w:tcPr>
            <w:tcW w:w="964" w:type="dxa"/>
            <w:shd w:val="clear" w:color="auto" w:fill="auto"/>
            <w:vAlign w:val="bottom"/>
          </w:tcPr>
          <w:p w:rsidR="007C458D" w:rsidRPr="00D32826" w:rsidRDefault="007C458D" w:rsidP="007C458D">
            <w:pPr>
              <w:keepNext/>
              <w:ind w:right="17"/>
              <w:jc w:val="right"/>
              <w:outlineLvl w:val="0"/>
              <w:rPr>
                <w:rFonts w:eastAsia="Batang" w:cs="Arial"/>
                <w:bCs/>
                <w:color w:val="595959"/>
                <w:spacing w:val="-5"/>
              </w:rPr>
            </w:pPr>
            <w:r w:rsidRPr="00D32826">
              <w:rPr>
                <w:rFonts w:eastAsia="Batang" w:cs="Arial"/>
                <w:bCs/>
                <w:color w:val="595959"/>
                <w:spacing w:val="-5"/>
              </w:rPr>
              <w:t>(3)</w:t>
            </w:r>
          </w:p>
        </w:tc>
      </w:tr>
      <w:tr w:rsidR="007C458D" w:rsidRPr="00F550B2" w:rsidTr="007C458D">
        <w:tc>
          <w:tcPr>
            <w:tcW w:w="6453"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US private placement loans</w:t>
            </w:r>
          </w:p>
        </w:tc>
        <w:tc>
          <w:tcPr>
            <w:tcW w:w="448" w:type="dxa"/>
          </w:tcPr>
          <w:p w:rsidR="007C458D" w:rsidRPr="00F550B2" w:rsidRDefault="007C458D" w:rsidP="007C458D">
            <w:pPr>
              <w:jc w:val="right"/>
              <w:rPr>
                <w:rFonts w:eastAsia="Batang" w:cs="Arial"/>
                <w:b/>
                <w:bCs/>
                <w:color w:val="595959"/>
                <w:spacing w:val="-5"/>
                <w:szCs w:val="20"/>
              </w:rPr>
            </w:pPr>
          </w:p>
        </w:tc>
        <w:tc>
          <w:tcPr>
            <w:tcW w:w="964" w:type="dxa"/>
            <w:shd w:val="clear" w:color="auto" w:fill="auto"/>
            <w:vAlign w:val="bottom"/>
          </w:tcPr>
          <w:p w:rsidR="007C458D" w:rsidRPr="00D32826" w:rsidRDefault="007C458D" w:rsidP="007C458D">
            <w:pPr>
              <w:ind w:right="17"/>
              <w:jc w:val="right"/>
              <w:rPr>
                <w:rFonts w:eastAsia="Batang" w:cs="Arial"/>
                <w:b/>
                <w:bCs/>
                <w:color w:val="595959"/>
                <w:spacing w:val="-5"/>
              </w:rPr>
            </w:pPr>
            <w:r w:rsidRPr="00D32826">
              <w:rPr>
                <w:rFonts w:eastAsia="Batang" w:cs="Arial"/>
                <w:b/>
                <w:bCs/>
                <w:color w:val="595959"/>
                <w:spacing w:val="-5"/>
              </w:rPr>
              <w:t>(206)</w:t>
            </w:r>
          </w:p>
        </w:tc>
        <w:tc>
          <w:tcPr>
            <w:tcW w:w="964" w:type="dxa"/>
            <w:shd w:val="clear" w:color="auto" w:fill="auto"/>
            <w:vAlign w:val="bottom"/>
          </w:tcPr>
          <w:p w:rsidR="007C458D" w:rsidRPr="00D77C9E" w:rsidRDefault="007C458D" w:rsidP="007C458D">
            <w:pPr>
              <w:keepNext/>
              <w:ind w:right="17"/>
              <w:jc w:val="right"/>
              <w:outlineLvl w:val="0"/>
              <w:rPr>
                <w:rFonts w:eastAsia="Batang" w:cs="Arial"/>
                <w:color w:val="595959"/>
                <w:spacing w:val="-5"/>
                <w:szCs w:val="20"/>
              </w:rPr>
            </w:pPr>
            <w:r w:rsidRPr="00D77C9E">
              <w:rPr>
                <w:rFonts w:eastAsia="Batang" w:cs="Arial"/>
                <w:bCs/>
                <w:color w:val="595959"/>
                <w:spacing w:val="-5"/>
                <w:szCs w:val="20"/>
              </w:rPr>
              <w:t>(23</w:t>
            </w:r>
            <w:r>
              <w:rPr>
                <w:rFonts w:eastAsia="Batang" w:cs="Arial"/>
                <w:bCs/>
                <w:color w:val="595959"/>
                <w:spacing w:val="-5"/>
                <w:szCs w:val="20"/>
              </w:rPr>
              <w:t>1</w:t>
            </w:r>
            <w:r w:rsidRPr="00D77C9E">
              <w:rPr>
                <w:rFonts w:eastAsia="Batang" w:cs="Arial"/>
                <w:bCs/>
                <w:color w:val="595959"/>
                <w:spacing w:val="-5"/>
                <w:szCs w:val="20"/>
              </w:rPr>
              <w:t>)</w:t>
            </w:r>
          </w:p>
        </w:tc>
        <w:tc>
          <w:tcPr>
            <w:tcW w:w="964" w:type="dxa"/>
            <w:shd w:val="clear" w:color="auto" w:fill="auto"/>
            <w:vAlign w:val="bottom"/>
          </w:tcPr>
          <w:p w:rsidR="007C458D" w:rsidRPr="00D32826" w:rsidRDefault="007C458D" w:rsidP="007C458D">
            <w:pPr>
              <w:keepNext/>
              <w:ind w:right="17"/>
              <w:jc w:val="right"/>
              <w:outlineLvl w:val="0"/>
              <w:rPr>
                <w:rFonts w:eastAsia="Batang" w:cs="Arial"/>
                <w:bCs/>
                <w:color w:val="595959"/>
                <w:spacing w:val="-5"/>
              </w:rPr>
            </w:pPr>
            <w:r w:rsidRPr="00D32826">
              <w:rPr>
                <w:rFonts w:eastAsia="Batang" w:cs="Arial"/>
                <w:bCs/>
                <w:color w:val="595959"/>
                <w:spacing w:val="-5"/>
              </w:rPr>
              <w:t>(212)</w:t>
            </w:r>
          </w:p>
        </w:tc>
      </w:tr>
      <w:tr w:rsidR="007C458D" w:rsidRPr="00F550B2" w:rsidTr="007C458D">
        <w:tc>
          <w:tcPr>
            <w:tcW w:w="6453" w:type="dxa"/>
            <w:shd w:val="clear" w:color="auto" w:fill="auto"/>
            <w:vAlign w:val="bottom"/>
          </w:tcPr>
          <w:p w:rsidR="007C458D" w:rsidRPr="00F550B2" w:rsidRDefault="007C458D" w:rsidP="007C458D">
            <w:pPr>
              <w:rPr>
                <w:rFonts w:eastAsia="Batang" w:cs="Arial"/>
                <w:color w:val="595959"/>
                <w:spacing w:val="-5"/>
              </w:rPr>
            </w:pPr>
            <w:r>
              <w:rPr>
                <w:rFonts w:eastAsia="Batang" w:cs="Arial"/>
                <w:color w:val="595959"/>
                <w:spacing w:val="-5"/>
              </w:rPr>
              <w:t xml:space="preserve">Liability component of convertible bonds </w:t>
            </w:r>
          </w:p>
        </w:tc>
        <w:tc>
          <w:tcPr>
            <w:tcW w:w="448" w:type="dxa"/>
          </w:tcPr>
          <w:p w:rsidR="007C458D" w:rsidRPr="00F550B2" w:rsidRDefault="007C458D" w:rsidP="007C458D">
            <w:pPr>
              <w:jc w:val="right"/>
              <w:rPr>
                <w:rFonts w:eastAsia="Batang" w:cs="Arial"/>
                <w:b/>
                <w:bCs/>
                <w:color w:val="595959"/>
                <w:spacing w:val="-5"/>
                <w:szCs w:val="20"/>
              </w:rPr>
            </w:pPr>
          </w:p>
        </w:tc>
        <w:tc>
          <w:tcPr>
            <w:tcW w:w="964" w:type="dxa"/>
            <w:shd w:val="clear" w:color="auto" w:fill="auto"/>
            <w:vAlign w:val="bottom"/>
          </w:tcPr>
          <w:p w:rsidR="007C458D" w:rsidRPr="00D32826" w:rsidDel="006005F5" w:rsidRDefault="007C458D" w:rsidP="007C458D">
            <w:pPr>
              <w:ind w:right="17"/>
              <w:jc w:val="right"/>
              <w:rPr>
                <w:rFonts w:eastAsia="Batang" w:cs="Arial"/>
                <w:b/>
                <w:bCs/>
                <w:color w:val="595959"/>
                <w:spacing w:val="-5"/>
              </w:rPr>
            </w:pPr>
            <w:r w:rsidRPr="00D32826">
              <w:rPr>
                <w:rFonts w:eastAsia="Batang" w:cs="Arial"/>
                <w:b/>
                <w:bCs/>
                <w:color w:val="595959"/>
                <w:spacing w:val="-5"/>
              </w:rPr>
              <w:t>(22</w:t>
            </w:r>
            <w:r>
              <w:rPr>
                <w:rFonts w:eastAsia="Batang" w:cs="Arial"/>
                <w:b/>
                <w:bCs/>
                <w:color w:val="595959"/>
                <w:spacing w:val="-5"/>
              </w:rPr>
              <w:t>4</w:t>
            </w:r>
            <w:r w:rsidRPr="00D32826">
              <w:rPr>
                <w:rFonts w:eastAsia="Batang" w:cs="Arial"/>
                <w:b/>
                <w:bCs/>
                <w:color w:val="595959"/>
                <w:spacing w:val="-5"/>
              </w:rPr>
              <w:t>)</w:t>
            </w:r>
          </w:p>
        </w:tc>
        <w:tc>
          <w:tcPr>
            <w:tcW w:w="964" w:type="dxa"/>
            <w:shd w:val="clear" w:color="auto" w:fill="auto"/>
            <w:vAlign w:val="bottom"/>
          </w:tcPr>
          <w:p w:rsidR="007C458D" w:rsidRPr="00D32826" w:rsidRDefault="007C458D" w:rsidP="007C458D">
            <w:pPr>
              <w:keepNext/>
              <w:ind w:right="57"/>
              <w:jc w:val="right"/>
              <w:outlineLvl w:val="0"/>
              <w:rPr>
                <w:rFonts w:eastAsia="Batang" w:cs="Arial"/>
                <w:bCs/>
                <w:color w:val="595959"/>
                <w:spacing w:val="-5"/>
              </w:rPr>
            </w:pPr>
            <w:r w:rsidRPr="00D32826">
              <w:rPr>
                <w:rFonts w:eastAsia="Batang" w:cs="Arial"/>
                <w:bCs/>
                <w:color w:val="595959"/>
                <w:spacing w:val="-5"/>
              </w:rPr>
              <w:t>–</w:t>
            </w:r>
          </w:p>
        </w:tc>
        <w:tc>
          <w:tcPr>
            <w:tcW w:w="964" w:type="dxa"/>
            <w:shd w:val="clear" w:color="auto" w:fill="auto"/>
            <w:vAlign w:val="bottom"/>
          </w:tcPr>
          <w:p w:rsidR="007C458D" w:rsidRPr="00D32826" w:rsidRDefault="007C458D" w:rsidP="007C458D">
            <w:pPr>
              <w:keepNext/>
              <w:ind w:right="17"/>
              <w:jc w:val="right"/>
              <w:outlineLvl w:val="0"/>
              <w:rPr>
                <w:rFonts w:eastAsia="Batang" w:cs="Arial"/>
                <w:bCs/>
                <w:color w:val="595959"/>
                <w:spacing w:val="-5"/>
              </w:rPr>
            </w:pPr>
            <w:r w:rsidRPr="00D32826">
              <w:rPr>
                <w:rFonts w:eastAsia="Batang" w:cs="Arial"/>
                <w:bCs/>
                <w:color w:val="595959"/>
                <w:spacing w:val="-5"/>
              </w:rPr>
              <w:t>(221)</w:t>
            </w:r>
          </w:p>
        </w:tc>
      </w:tr>
      <w:tr w:rsidR="007C458D" w:rsidRPr="00F550B2" w:rsidTr="007C458D">
        <w:tc>
          <w:tcPr>
            <w:tcW w:w="6453"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Loans under committed facilities expiring in more than one year </w:t>
            </w:r>
          </w:p>
        </w:tc>
        <w:tc>
          <w:tcPr>
            <w:tcW w:w="448" w:type="dxa"/>
          </w:tcPr>
          <w:p w:rsidR="007C458D" w:rsidRPr="00F550B2" w:rsidRDefault="007C458D" w:rsidP="007C458D">
            <w:pPr>
              <w:jc w:val="right"/>
              <w:rPr>
                <w:rFonts w:eastAsia="Batang" w:cs="Arial"/>
                <w:b/>
                <w:bCs/>
                <w:color w:val="595959"/>
                <w:spacing w:val="-5"/>
                <w:szCs w:val="20"/>
              </w:rPr>
            </w:pPr>
          </w:p>
        </w:tc>
        <w:tc>
          <w:tcPr>
            <w:tcW w:w="964" w:type="dxa"/>
            <w:shd w:val="clear" w:color="auto" w:fill="auto"/>
            <w:vAlign w:val="bottom"/>
          </w:tcPr>
          <w:p w:rsidR="007C458D" w:rsidRPr="003C41A3" w:rsidRDefault="007C458D" w:rsidP="007C458D">
            <w:pPr>
              <w:ind w:right="17"/>
              <w:jc w:val="right"/>
              <w:rPr>
                <w:rFonts w:eastAsia="Batang" w:cs="Arial"/>
                <w:b/>
                <w:bCs/>
                <w:color w:val="595959"/>
                <w:spacing w:val="-5"/>
              </w:rPr>
            </w:pPr>
            <w:r w:rsidRPr="003C41A3">
              <w:rPr>
                <w:rFonts w:eastAsia="Batang" w:cs="Arial"/>
                <w:b/>
                <w:bCs/>
                <w:color w:val="595959"/>
                <w:spacing w:val="-5"/>
              </w:rPr>
              <w:t>(262)</w:t>
            </w:r>
          </w:p>
        </w:tc>
        <w:tc>
          <w:tcPr>
            <w:tcW w:w="964" w:type="dxa"/>
            <w:shd w:val="clear" w:color="auto" w:fill="auto"/>
            <w:vAlign w:val="bottom"/>
          </w:tcPr>
          <w:p w:rsidR="007C458D" w:rsidRPr="00D32826" w:rsidRDefault="007C458D" w:rsidP="007C458D">
            <w:pPr>
              <w:keepNext/>
              <w:ind w:right="17"/>
              <w:jc w:val="right"/>
              <w:outlineLvl w:val="0"/>
              <w:rPr>
                <w:rFonts w:eastAsia="Batang" w:cs="Arial"/>
                <w:bCs/>
                <w:color w:val="595959"/>
                <w:spacing w:val="-5"/>
              </w:rPr>
            </w:pPr>
            <w:r w:rsidRPr="00D32826">
              <w:rPr>
                <w:rFonts w:eastAsia="Batang" w:cs="Arial"/>
                <w:bCs/>
                <w:color w:val="595959"/>
                <w:spacing w:val="-5"/>
              </w:rPr>
              <w:t>(485)</w:t>
            </w:r>
          </w:p>
        </w:tc>
        <w:tc>
          <w:tcPr>
            <w:tcW w:w="964" w:type="dxa"/>
            <w:shd w:val="clear" w:color="auto" w:fill="auto"/>
            <w:vAlign w:val="bottom"/>
          </w:tcPr>
          <w:p w:rsidR="007C458D" w:rsidRPr="00D32826" w:rsidRDefault="007C458D" w:rsidP="007C458D">
            <w:pPr>
              <w:keepNext/>
              <w:ind w:right="57"/>
              <w:jc w:val="right"/>
              <w:outlineLvl w:val="0"/>
              <w:rPr>
                <w:rFonts w:eastAsia="Batang" w:cs="Arial"/>
                <w:bCs/>
                <w:color w:val="595959"/>
                <w:spacing w:val="-5"/>
              </w:rPr>
            </w:pPr>
            <w:r w:rsidRPr="00D32826">
              <w:rPr>
                <w:rFonts w:eastAsia="Batang" w:cs="Arial"/>
                <w:bCs/>
                <w:color w:val="595959"/>
                <w:spacing w:val="-5"/>
              </w:rPr>
              <w:t>–</w:t>
            </w:r>
          </w:p>
        </w:tc>
      </w:tr>
      <w:tr w:rsidR="007C458D" w:rsidRPr="00F550B2" w:rsidTr="007C458D">
        <w:tc>
          <w:tcPr>
            <w:tcW w:w="6453" w:type="dxa"/>
            <w:tcBorders>
              <w:bottom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Other short-term loans</w:t>
            </w:r>
          </w:p>
        </w:tc>
        <w:tc>
          <w:tcPr>
            <w:tcW w:w="448" w:type="dxa"/>
            <w:tcBorders>
              <w:bottom w:val="single" w:sz="2" w:space="0" w:color="000000"/>
            </w:tcBorders>
          </w:tcPr>
          <w:p w:rsidR="007C458D" w:rsidRPr="00F550B2" w:rsidRDefault="007C458D" w:rsidP="007C458D">
            <w:pPr>
              <w:jc w:val="right"/>
              <w:rPr>
                <w:rFonts w:eastAsia="Batang" w:cs="Arial"/>
                <w:b/>
                <w:bCs/>
                <w:color w:val="595959"/>
                <w:spacing w:val="-5"/>
                <w:szCs w:val="20"/>
              </w:rPr>
            </w:pPr>
          </w:p>
        </w:tc>
        <w:tc>
          <w:tcPr>
            <w:tcW w:w="964" w:type="dxa"/>
            <w:tcBorders>
              <w:bottom w:val="single" w:sz="2" w:space="0" w:color="000000"/>
            </w:tcBorders>
            <w:shd w:val="clear" w:color="auto" w:fill="auto"/>
            <w:vAlign w:val="bottom"/>
          </w:tcPr>
          <w:p w:rsidR="007C458D" w:rsidRPr="005157F8" w:rsidRDefault="007C458D" w:rsidP="007C458D">
            <w:pPr>
              <w:ind w:right="17"/>
              <w:jc w:val="right"/>
              <w:rPr>
                <w:rFonts w:eastAsia="Batang" w:cs="Arial"/>
                <w:b/>
                <w:bCs/>
                <w:color w:val="595959"/>
                <w:spacing w:val="-5"/>
              </w:rPr>
            </w:pPr>
            <w:r w:rsidRPr="003C41A3">
              <w:rPr>
                <w:rFonts w:eastAsia="Batang" w:cs="Arial"/>
                <w:b/>
                <w:bCs/>
                <w:color w:val="595959"/>
                <w:spacing w:val="-5"/>
              </w:rPr>
              <w:t>(7</w:t>
            </w:r>
            <w:r>
              <w:rPr>
                <w:rFonts w:eastAsia="Batang" w:cs="Arial"/>
                <w:b/>
                <w:bCs/>
                <w:color w:val="595959"/>
                <w:spacing w:val="-5"/>
              </w:rPr>
              <w:t>7</w:t>
            </w:r>
            <w:r w:rsidRPr="005157F8">
              <w:rPr>
                <w:rFonts w:eastAsia="Batang" w:cs="Arial"/>
                <w:b/>
                <w:bCs/>
                <w:color w:val="595959"/>
                <w:spacing w:val="-5"/>
              </w:rPr>
              <w:t>)</w:t>
            </w:r>
          </w:p>
        </w:tc>
        <w:tc>
          <w:tcPr>
            <w:tcW w:w="964" w:type="dxa"/>
            <w:tcBorders>
              <w:bottom w:val="single" w:sz="2" w:space="0" w:color="000000"/>
            </w:tcBorders>
            <w:shd w:val="clear" w:color="auto" w:fill="auto"/>
            <w:vAlign w:val="bottom"/>
          </w:tcPr>
          <w:p w:rsidR="007C458D" w:rsidRPr="00D32826" w:rsidRDefault="007C458D" w:rsidP="007C458D">
            <w:pPr>
              <w:keepNext/>
              <w:ind w:right="17"/>
              <w:jc w:val="right"/>
              <w:outlineLvl w:val="0"/>
              <w:rPr>
                <w:rFonts w:eastAsia="Batang" w:cs="Arial"/>
                <w:bCs/>
                <w:color w:val="595959"/>
                <w:spacing w:val="-5"/>
              </w:rPr>
            </w:pPr>
            <w:r w:rsidRPr="00D32826">
              <w:rPr>
                <w:rFonts w:eastAsia="Batang" w:cs="Arial"/>
                <w:bCs/>
                <w:color w:val="595959"/>
                <w:spacing w:val="-5"/>
              </w:rPr>
              <w:t>(</w:t>
            </w:r>
            <w:r>
              <w:rPr>
                <w:rFonts w:eastAsia="Batang" w:cs="Arial"/>
                <w:bCs/>
                <w:color w:val="595959"/>
                <w:spacing w:val="-5"/>
              </w:rPr>
              <w:t>1</w:t>
            </w:r>
            <w:r w:rsidRPr="00D32826">
              <w:rPr>
                <w:rFonts w:eastAsia="Batang" w:cs="Arial"/>
                <w:bCs/>
                <w:color w:val="595959"/>
                <w:spacing w:val="-5"/>
              </w:rPr>
              <w:t>)</w:t>
            </w:r>
          </w:p>
        </w:tc>
        <w:tc>
          <w:tcPr>
            <w:tcW w:w="964" w:type="dxa"/>
            <w:tcBorders>
              <w:bottom w:val="single" w:sz="2" w:space="0" w:color="000000"/>
            </w:tcBorders>
            <w:shd w:val="clear" w:color="auto" w:fill="auto"/>
            <w:vAlign w:val="bottom"/>
          </w:tcPr>
          <w:p w:rsidR="007C458D" w:rsidRPr="00D32826" w:rsidRDefault="007C458D" w:rsidP="007C458D">
            <w:pPr>
              <w:keepNext/>
              <w:ind w:right="17"/>
              <w:jc w:val="right"/>
              <w:outlineLvl w:val="0"/>
              <w:rPr>
                <w:rFonts w:eastAsia="Batang" w:cs="Arial"/>
                <w:bCs/>
                <w:color w:val="595959"/>
                <w:spacing w:val="-5"/>
              </w:rPr>
            </w:pPr>
            <w:r w:rsidRPr="00D32826">
              <w:rPr>
                <w:rFonts w:eastAsia="Batang" w:cs="Arial"/>
                <w:bCs/>
                <w:color w:val="595959"/>
                <w:spacing w:val="-5"/>
              </w:rPr>
              <w:t>(91)</w:t>
            </w:r>
          </w:p>
        </w:tc>
      </w:tr>
      <w:tr w:rsidR="007C458D" w:rsidRPr="00F550B2" w:rsidTr="007C458D">
        <w:tc>
          <w:tcPr>
            <w:tcW w:w="6453" w:type="dxa"/>
            <w:tcBorders>
              <w:top w:val="single" w:sz="2" w:space="0" w:color="000000"/>
            </w:tcBorders>
            <w:shd w:val="clear" w:color="auto" w:fill="auto"/>
            <w:vAlign w:val="bottom"/>
          </w:tcPr>
          <w:p w:rsidR="007C458D" w:rsidRPr="00F550B2" w:rsidRDefault="007C458D" w:rsidP="007C458D">
            <w:pPr>
              <w:rPr>
                <w:rFonts w:eastAsia="Batang" w:cs="Arial"/>
                <w:color w:val="595959"/>
                <w:spacing w:val="-5"/>
              </w:rPr>
            </w:pPr>
          </w:p>
        </w:tc>
        <w:tc>
          <w:tcPr>
            <w:tcW w:w="448" w:type="dxa"/>
            <w:tcBorders>
              <w:top w:val="single" w:sz="2" w:space="0" w:color="000000"/>
            </w:tcBorders>
          </w:tcPr>
          <w:p w:rsidR="007C458D" w:rsidRPr="00F550B2" w:rsidRDefault="007C458D" w:rsidP="007C458D">
            <w:pPr>
              <w:ind w:right="57"/>
              <w:jc w:val="right"/>
              <w:rPr>
                <w:rFonts w:eastAsia="Batang" w:cs="Arial"/>
                <w:b/>
                <w:bCs/>
                <w:color w:val="595959"/>
                <w:spacing w:val="-5"/>
              </w:rPr>
            </w:pPr>
          </w:p>
        </w:tc>
        <w:tc>
          <w:tcPr>
            <w:tcW w:w="964" w:type="dxa"/>
            <w:tcBorders>
              <w:top w:val="single" w:sz="2" w:space="0" w:color="000000"/>
              <w:bottom w:val="single" w:sz="4" w:space="0" w:color="auto"/>
            </w:tcBorders>
            <w:shd w:val="clear" w:color="auto" w:fill="auto"/>
            <w:vAlign w:val="bottom"/>
          </w:tcPr>
          <w:p w:rsidR="007C458D" w:rsidRPr="005157F8" w:rsidRDefault="007C458D" w:rsidP="007C458D">
            <w:pPr>
              <w:ind w:right="17"/>
              <w:jc w:val="right"/>
              <w:rPr>
                <w:rFonts w:eastAsia="Batang" w:cs="Arial"/>
                <w:b/>
                <w:bCs/>
                <w:color w:val="595959"/>
                <w:spacing w:val="-5"/>
              </w:rPr>
            </w:pPr>
            <w:r w:rsidRPr="003C41A3">
              <w:rPr>
                <w:rFonts w:eastAsia="Batang" w:cs="Arial"/>
                <w:b/>
                <w:bCs/>
                <w:color w:val="595959"/>
                <w:spacing w:val="-5"/>
              </w:rPr>
              <w:t>(387</w:t>
            </w:r>
            <w:r w:rsidRPr="005157F8">
              <w:rPr>
                <w:rFonts w:eastAsia="Batang" w:cs="Arial"/>
                <w:b/>
                <w:bCs/>
                <w:color w:val="595959"/>
                <w:spacing w:val="-5"/>
              </w:rPr>
              <w:t>)</w:t>
            </w:r>
          </w:p>
        </w:tc>
        <w:tc>
          <w:tcPr>
            <w:tcW w:w="964" w:type="dxa"/>
            <w:tcBorders>
              <w:top w:val="single" w:sz="2" w:space="0" w:color="000000"/>
              <w:bottom w:val="single" w:sz="4" w:space="0" w:color="auto"/>
            </w:tcBorders>
            <w:shd w:val="clear" w:color="auto" w:fill="auto"/>
            <w:vAlign w:val="bottom"/>
          </w:tcPr>
          <w:p w:rsidR="007C458D" w:rsidRPr="00D32826" w:rsidRDefault="007C458D" w:rsidP="007C458D">
            <w:pPr>
              <w:keepNext/>
              <w:ind w:right="17"/>
              <w:jc w:val="right"/>
              <w:outlineLvl w:val="0"/>
              <w:rPr>
                <w:rFonts w:eastAsia="Batang" w:cs="Arial"/>
                <w:bCs/>
                <w:color w:val="595959"/>
                <w:spacing w:val="-5"/>
              </w:rPr>
            </w:pPr>
            <w:r w:rsidRPr="00D77C9E">
              <w:rPr>
                <w:rFonts w:eastAsia="Batang" w:cs="Arial"/>
                <w:bCs/>
                <w:color w:val="595959"/>
                <w:spacing w:val="-5"/>
              </w:rPr>
              <w:t>(189)</w:t>
            </w:r>
          </w:p>
        </w:tc>
        <w:tc>
          <w:tcPr>
            <w:tcW w:w="964" w:type="dxa"/>
            <w:tcBorders>
              <w:top w:val="single" w:sz="2" w:space="0" w:color="000000"/>
              <w:bottom w:val="single" w:sz="4" w:space="0" w:color="auto"/>
            </w:tcBorders>
            <w:shd w:val="clear" w:color="auto" w:fill="auto"/>
            <w:vAlign w:val="bottom"/>
          </w:tcPr>
          <w:p w:rsidR="007C458D" w:rsidRPr="00D32826" w:rsidRDefault="007C458D" w:rsidP="007C458D">
            <w:pPr>
              <w:keepNext/>
              <w:ind w:right="17"/>
              <w:jc w:val="right"/>
              <w:outlineLvl w:val="0"/>
              <w:rPr>
                <w:rFonts w:eastAsia="Batang" w:cs="Arial"/>
                <w:bCs/>
                <w:color w:val="595959"/>
                <w:spacing w:val="-5"/>
              </w:rPr>
            </w:pPr>
            <w:r w:rsidRPr="00D32826">
              <w:rPr>
                <w:rFonts w:eastAsia="Batang" w:cs="Arial"/>
                <w:bCs/>
                <w:color w:val="595959"/>
                <w:spacing w:val="-5"/>
              </w:rPr>
              <w:t>(66)</w:t>
            </w:r>
          </w:p>
        </w:tc>
      </w:tr>
      <w:tr w:rsidR="007C458D" w:rsidRPr="00F550B2" w:rsidTr="007C458D">
        <w:tc>
          <w:tcPr>
            <w:tcW w:w="6453"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PPP cash and cash equivalents</w:t>
            </w:r>
          </w:p>
        </w:tc>
        <w:tc>
          <w:tcPr>
            <w:tcW w:w="448" w:type="dxa"/>
          </w:tcPr>
          <w:p w:rsidR="007C458D" w:rsidRPr="00F550B2" w:rsidRDefault="007C458D" w:rsidP="007C458D">
            <w:pPr>
              <w:ind w:right="57"/>
              <w:jc w:val="right"/>
              <w:rPr>
                <w:rFonts w:eastAsia="Batang" w:cs="Arial"/>
                <w:b/>
                <w:bCs/>
                <w:color w:val="595959"/>
                <w:spacing w:val="-5"/>
              </w:rPr>
            </w:pPr>
          </w:p>
        </w:tc>
        <w:tc>
          <w:tcPr>
            <w:tcW w:w="964" w:type="dxa"/>
            <w:tcBorders>
              <w:top w:val="single" w:sz="4" w:space="0" w:color="auto"/>
              <w:left w:val="single" w:sz="4" w:space="0" w:color="auto"/>
            </w:tcBorders>
            <w:shd w:val="clear" w:color="auto" w:fill="auto"/>
            <w:vAlign w:val="bottom"/>
          </w:tcPr>
          <w:p w:rsidR="007C458D" w:rsidRPr="003C41A3" w:rsidRDefault="007C458D" w:rsidP="007C458D">
            <w:pPr>
              <w:ind w:right="57"/>
              <w:jc w:val="right"/>
              <w:rPr>
                <w:rFonts w:eastAsia="Batang" w:cs="Arial"/>
                <w:b/>
                <w:bCs/>
                <w:color w:val="595959"/>
                <w:spacing w:val="-5"/>
              </w:rPr>
            </w:pPr>
            <w:r w:rsidRPr="003C41A3">
              <w:rPr>
                <w:rFonts w:eastAsia="Batang" w:cs="Arial"/>
                <w:b/>
                <w:bCs/>
                <w:color w:val="595959"/>
                <w:spacing w:val="-5"/>
              </w:rPr>
              <w:t>46</w:t>
            </w:r>
          </w:p>
        </w:tc>
        <w:tc>
          <w:tcPr>
            <w:tcW w:w="964" w:type="dxa"/>
            <w:tcBorders>
              <w:top w:val="single" w:sz="4" w:space="0" w:color="auto"/>
            </w:tcBorders>
            <w:shd w:val="clear" w:color="auto" w:fill="auto"/>
            <w:vAlign w:val="bottom"/>
          </w:tcPr>
          <w:p w:rsidR="007C458D" w:rsidRPr="00D32826" w:rsidRDefault="007C458D" w:rsidP="007C458D">
            <w:pPr>
              <w:keepNext/>
              <w:ind w:right="57"/>
              <w:jc w:val="right"/>
              <w:outlineLvl w:val="0"/>
              <w:rPr>
                <w:rFonts w:eastAsia="Batang" w:cs="Arial"/>
                <w:bCs/>
                <w:color w:val="595959"/>
                <w:spacing w:val="-5"/>
              </w:rPr>
            </w:pPr>
            <w:r w:rsidRPr="00D77C9E">
              <w:rPr>
                <w:rFonts w:eastAsia="Batang" w:cs="Arial"/>
                <w:bCs/>
                <w:color w:val="595959"/>
                <w:spacing w:val="-5"/>
              </w:rPr>
              <w:t>31</w:t>
            </w:r>
          </w:p>
        </w:tc>
        <w:tc>
          <w:tcPr>
            <w:tcW w:w="964" w:type="dxa"/>
            <w:tcBorders>
              <w:top w:val="single" w:sz="4" w:space="0" w:color="auto"/>
              <w:right w:val="single" w:sz="4" w:space="0" w:color="auto"/>
            </w:tcBorders>
            <w:shd w:val="clear" w:color="auto" w:fill="auto"/>
            <w:vAlign w:val="bottom"/>
          </w:tcPr>
          <w:p w:rsidR="007C458D" w:rsidRPr="00D32826" w:rsidRDefault="007C458D" w:rsidP="007C458D">
            <w:pPr>
              <w:keepNext/>
              <w:ind w:right="57"/>
              <w:jc w:val="right"/>
              <w:outlineLvl w:val="0"/>
              <w:rPr>
                <w:rFonts w:eastAsia="Batang" w:cs="Arial"/>
                <w:bCs/>
                <w:color w:val="595959"/>
                <w:spacing w:val="-5"/>
              </w:rPr>
            </w:pPr>
            <w:r w:rsidRPr="00D32826">
              <w:rPr>
                <w:rFonts w:eastAsia="Batang" w:cs="Arial"/>
                <w:bCs/>
                <w:color w:val="595959"/>
                <w:spacing w:val="-5"/>
              </w:rPr>
              <w:t>65</w:t>
            </w:r>
          </w:p>
        </w:tc>
      </w:tr>
      <w:tr w:rsidR="007C458D" w:rsidRPr="00F550B2" w:rsidTr="007C458D">
        <w:tc>
          <w:tcPr>
            <w:tcW w:w="6453"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PPP term deposits greater than three months</w:t>
            </w:r>
          </w:p>
        </w:tc>
        <w:tc>
          <w:tcPr>
            <w:tcW w:w="448" w:type="dxa"/>
          </w:tcPr>
          <w:p w:rsidR="007C458D" w:rsidRPr="00F550B2" w:rsidRDefault="007C458D" w:rsidP="007C458D">
            <w:pPr>
              <w:ind w:right="57"/>
              <w:jc w:val="right"/>
              <w:rPr>
                <w:rFonts w:eastAsia="Batang" w:cs="Arial"/>
                <w:b/>
                <w:bCs/>
                <w:color w:val="595959"/>
                <w:spacing w:val="-5"/>
              </w:rPr>
            </w:pPr>
          </w:p>
        </w:tc>
        <w:tc>
          <w:tcPr>
            <w:tcW w:w="964" w:type="dxa"/>
            <w:tcBorders>
              <w:left w:val="single" w:sz="4" w:space="0" w:color="auto"/>
            </w:tcBorders>
            <w:shd w:val="clear" w:color="auto" w:fill="auto"/>
            <w:vAlign w:val="bottom"/>
          </w:tcPr>
          <w:p w:rsidR="007C458D" w:rsidRPr="003C41A3" w:rsidRDefault="007C458D" w:rsidP="007C458D">
            <w:pPr>
              <w:ind w:right="57"/>
              <w:jc w:val="right"/>
              <w:rPr>
                <w:rFonts w:eastAsia="Batang" w:cs="Arial"/>
                <w:b/>
                <w:bCs/>
                <w:color w:val="595959"/>
                <w:spacing w:val="-5"/>
              </w:rPr>
            </w:pPr>
            <w:r w:rsidRPr="003C41A3">
              <w:rPr>
                <w:rFonts w:eastAsia="Batang" w:cs="Arial"/>
                <w:b/>
                <w:bCs/>
                <w:color w:val="595959"/>
                <w:spacing w:val="-5"/>
              </w:rPr>
              <w:t>–</w:t>
            </w:r>
          </w:p>
        </w:tc>
        <w:tc>
          <w:tcPr>
            <w:tcW w:w="964" w:type="dxa"/>
            <w:shd w:val="clear" w:color="auto" w:fill="auto"/>
            <w:vAlign w:val="bottom"/>
          </w:tcPr>
          <w:p w:rsidR="007C458D" w:rsidRPr="00D32826" w:rsidRDefault="007C458D" w:rsidP="007C458D">
            <w:pPr>
              <w:keepNext/>
              <w:ind w:right="57"/>
              <w:jc w:val="right"/>
              <w:outlineLvl w:val="0"/>
              <w:rPr>
                <w:rFonts w:eastAsia="Batang" w:cs="Arial"/>
                <w:bCs/>
                <w:color w:val="595959"/>
                <w:spacing w:val="-5"/>
              </w:rPr>
            </w:pPr>
            <w:r w:rsidRPr="00D77C9E">
              <w:rPr>
                <w:rFonts w:eastAsia="Batang" w:cs="Arial"/>
                <w:bCs/>
                <w:color w:val="595959"/>
                <w:spacing w:val="-5"/>
              </w:rPr>
              <w:t>2</w:t>
            </w:r>
          </w:p>
        </w:tc>
        <w:tc>
          <w:tcPr>
            <w:tcW w:w="964" w:type="dxa"/>
            <w:tcBorders>
              <w:right w:val="single" w:sz="4" w:space="0" w:color="auto"/>
            </w:tcBorders>
            <w:shd w:val="clear" w:color="auto" w:fill="auto"/>
            <w:vAlign w:val="bottom"/>
          </w:tcPr>
          <w:p w:rsidR="007C458D" w:rsidRPr="00D32826" w:rsidRDefault="007C458D" w:rsidP="007C458D">
            <w:pPr>
              <w:keepNext/>
              <w:ind w:right="57"/>
              <w:jc w:val="right"/>
              <w:outlineLvl w:val="0"/>
              <w:rPr>
                <w:rFonts w:eastAsia="Batang" w:cs="Arial"/>
                <w:bCs/>
                <w:color w:val="595959"/>
                <w:spacing w:val="-5"/>
              </w:rPr>
            </w:pPr>
            <w:r w:rsidRPr="00F550B2">
              <w:rPr>
                <w:rFonts w:eastAsia="Batang" w:cs="Arial"/>
                <w:bCs/>
                <w:color w:val="595959"/>
                <w:spacing w:val="-5"/>
              </w:rPr>
              <w:t>–</w:t>
            </w:r>
          </w:p>
        </w:tc>
      </w:tr>
      <w:tr w:rsidR="007C458D" w:rsidRPr="00F550B2" w:rsidTr="007C458D">
        <w:tc>
          <w:tcPr>
            <w:tcW w:w="6453"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PPP non-recourse project finance loans with final maturity between 2027 and 2037</w:t>
            </w:r>
          </w:p>
        </w:tc>
        <w:tc>
          <w:tcPr>
            <w:tcW w:w="448" w:type="dxa"/>
          </w:tcPr>
          <w:p w:rsidR="007C458D" w:rsidRPr="00F550B2" w:rsidRDefault="007C458D" w:rsidP="007C458D">
            <w:pPr>
              <w:ind w:right="57"/>
              <w:jc w:val="right"/>
              <w:rPr>
                <w:rFonts w:eastAsia="Batang" w:cs="Arial"/>
                <w:b/>
                <w:bCs/>
                <w:color w:val="595959"/>
                <w:spacing w:val="-5"/>
              </w:rPr>
            </w:pPr>
          </w:p>
        </w:tc>
        <w:tc>
          <w:tcPr>
            <w:tcW w:w="964" w:type="dxa"/>
            <w:tcBorders>
              <w:left w:val="single" w:sz="4" w:space="0" w:color="auto"/>
              <w:bottom w:val="single" w:sz="4" w:space="0" w:color="auto"/>
            </w:tcBorders>
            <w:shd w:val="clear" w:color="auto" w:fill="auto"/>
            <w:vAlign w:val="bottom"/>
          </w:tcPr>
          <w:p w:rsidR="007C458D" w:rsidRPr="00F550B2" w:rsidDel="006005F5" w:rsidRDefault="007C458D" w:rsidP="007C458D">
            <w:pPr>
              <w:ind w:right="17"/>
              <w:jc w:val="right"/>
              <w:rPr>
                <w:rFonts w:eastAsia="Batang" w:cs="Arial"/>
                <w:b/>
                <w:bCs/>
                <w:color w:val="595959"/>
                <w:spacing w:val="-5"/>
              </w:rPr>
            </w:pPr>
            <w:r>
              <w:rPr>
                <w:rFonts w:eastAsia="Batang" w:cs="Arial"/>
                <w:b/>
                <w:bCs/>
                <w:color w:val="595959"/>
                <w:spacing w:val="-5"/>
              </w:rPr>
              <w:t>(270)</w:t>
            </w:r>
          </w:p>
        </w:tc>
        <w:tc>
          <w:tcPr>
            <w:tcW w:w="964" w:type="dxa"/>
            <w:tcBorders>
              <w:bottom w:val="single" w:sz="4" w:space="0" w:color="auto"/>
            </w:tcBorders>
            <w:shd w:val="clear" w:color="auto" w:fill="auto"/>
            <w:vAlign w:val="bottom"/>
          </w:tcPr>
          <w:p w:rsidR="007C458D" w:rsidRPr="00D77C9E" w:rsidRDefault="007C458D" w:rsidP="007C458D">
            <w:pPr>
              <w:keepNext/>
              <w:ind w:right="17"/>
              <w:jc w:val="right"/>
              <w:outlineLvl w:val="0"/>
              <w:rPr>
                <w:rFonts w:eastAsia="Batang" w:cs="Arial"/>
                <w:bCs/>
                <w:color w:val="595959"/>
                <w:spacing w:val="-5"/>
              </w:rPr>
            </w:pPr>
            <w:r w:rsidRPr="00D32826">
              <w:rPr>
                <w:rFonts w:eastAsia="Batang" w:cs="Arial"/>
                <w:bCs/>
                <w:color w:val="595959"/>
                <w:spacing w:val="-5"/>
              </w:rPr>
              <w:t>(413)</w:t>
            </w:r>
          </w:p>
        </w:tc>
        <w:tc>
          <w:tcPr>
            <w:tcW w:w="964" w:type="dxa"/>
            <w:tcBorders>
              <w:bottom w:val="single" w:sz="4" w:space="0" w:color="auto"/>
              <w:right w:val="single" w:sz="4" w:space="0" w:color="auto"/>
            </w:tcBorders>
            <w:shd w:val="clear" w:color="auto" w:fill="auto"/>
            <w:vAlign w:val="bottom"/>
          </w:tcPr>
          <w:p w:rsidR="007C458D" w:rsidRPr="00D32826" w:rsidRDefault="007C458D" w:rsidP="007C458D">
            <w:pPr>
              <w:keepNext/>
              <w:ind w:right="17"/>
              <w:jc w:val="right"/>
              <w:outlineLvl w:val="0"/>
              <w:rPr>
                <w:rFonts w:eastAsia="Batang" w:cs="Arial"/>
                <w:bCs/>
                <w:color w:val="595959"/>
                <w:spacing w:val="-5"/>
              </w:rPr>
            </w:pPr>
            <w:r w:rsidRPr="00D32826">
              <w:rPr>
                <w:rFonts w:eastAsia="Batang" w:cs="Arial"/>
                <w:bCs/>
                <w:color w:val="595959"/>
                <w:spacing w:val="-5"/>
              </w:rPr>
              <w:t>(419)</w:t>
            </w:r>
          </w:p>
        </w:tc>
      </w:tr>
      <w:tr w:rsidR="007C458D" w:rsidRPr="00F550B2" w:rsidTr="007C458D">
        <w:tc>
          <w:tcPr>
            <w:tcW w:w="6453" w:type="dxa"/>
            <w:tcBorders>
              <w:bottom w:val="single" w:sz="2" w:space="0" w:color="000000"/>
            </w:tcBorders>
            <w:shd w:val="clear" w:color="auto" w:fill="auto"/>
            <w:vAlign w:val="bottom"/>
          </w:tcPr>
          <w:p w:rsidR="007C458D" w:rsidRPr="00F550B2" w:rsidRDefault="007C458D" w:rsidP="007C458D">
            <w:pPr>
              <w:rPr>
                <w:rFonts w:eastAsia="Batang" w:cs="Arial"/>
                <w:color w:val="595959"/>
                <w:spacing w:val="-5"/>
              </w:rPr>
            </w:pPr>
          </w:p>
        </w:tc>
        <w:tc>
          <w:tcPr>
            <w:tcW w:w="448" w:type="dxa"/>
            <w:tcBorders>
              <w:bottom w:val="single" w:sz="2" w:space="0" w:color="000000"/>
            </w:tcBorders>
          </w:tcPr>
          <w:p w:rsidR="007C458D" w:rsidRPr="00F550B2" w:rsidRDefault="007C458D" w:rsidP="007C458D">
            <w:pPr>
              <w:ind w:right="57"/>
              <w:jc w:val="right"/>
              <w:rPr>
                <w:rFonts w:eastAsia="Batang" w:cs="Arial"/>
                <w:b/>
                <w:bCs/>
                <w:color w:val="595959"/>
                <w:spacing w:val="-5"/>
              </w:rPr>
            </w:pPr>
          </w:p>
        </w:tc>
        <w:tc>
          <w:tcPr>
            <w:tcW w:w="964" w:type="dxa"/>
            <w:tcBorders>
              <w:top w:val="single" w:sz="4" w:space="0" w:color="auto"/>
              <w:bottom w:val="single" w:sz="2" w:space="0" w:color="000000"/>
            </w:tcBorders>
            <w:shd w:val="clear" w:color="auto" w:fill="auto"/>
            <w:vAlign w:val="bottom"/>
          </w:tcPr>
          <w:p w:rsidR="007C458D" w:rsidRPr="00D32826" w:rsidRDefault="007C458D" w:rsidP="007C458D">
            <w:pPr>
              <w:ind w:right="17"/>
              <w:jc w:val="right"/>
              <w:rPr>
                <w:rFonts w:eastAsia="Batang" w:cs="Arial"/>
                <w:b/>
                <w:bCs/>
                <w:color w:val="595959"/>
                <w:spacing w:val="-5"/>
              </w:rPr>
            </w:pPr>
            <w:r w:rsidRPr="00D32826">
              <w:rPr>
                <w:rFonts w:eastAsia="Batang" w:cs="Arial"/>
                <w:b/>
                <w:bCs/>
                <w:color w:val="595959"/>
                <w:spacing w:val="-5"/>
              </w:rPr>
              <w:t>(2</w:t>
            </w:r>
            <w:r>
              <w:rPr>
                <w:rFonts w:eastAsia="Batang" w:cs="Arial"/>
                <w:b/>
                <w:bCs/>
                <w:color w:val="595959"/>
                <w:spacing w:val="-5"/>
              </w:rPr>
              <w:t>24</w:t>
            </w:r>
            <w:r w:rsidRPr="00D32826">
              <w:rPr>
                <w:rFonts w:eastAsia="Batang" w:cs="Arial"/>
                <w:b/>
                <w:bCs/>
                <w:color w:val="595959"/>
                <w:spacing w:val="-5"/>
              </w:rPr>
              <w:t>)</w:t>
            </w:r>
          </w:p>
        </w:tc>
        <w:tc>
          <w:tcPr>
            <w:tcW w:w="964" w:type="dxa"/>
            <w:tcBorders>
              <w:top w:val="single" w:sz="4" w:space="0" w:color="auto"/>
              <w:bottom w:val="single" w:sz="2" w:space="0" w:color="000000"/>
            </w:tcBorders>
            <w:shd w:val="clear" w:color="auto" w:fill="auto"/>
            <w:vAlign w:val="bottom"/>
          </w:tcPr>
          <w:p w:rsidR="007C458D" w:rsidRPr="00D32826" w:rsidRDefault="007C458D" w:rsidP="007C458D">
            <w:pPr>
              <w:keepNext/>
              <w:ind w:right="17"/>
              <w:jc w:val="right"/>
              <w:outlineLvl w:val="0"/>
              <w:rPr>
                <w:rFonts w:eastAsia="Batang" w:cs="Arial"/>
                <w:bCs/>
                <w:color w:val="595959"/>
                <w:spacing w:val="-5"/>
              </w:rPr>
            </w:pPr>
            <w:r w:rsidRPr="00D32826">
              <w:rPr>
                <w:rFonts w:eastAsia="Batang" w:cs="Arial"/>
                <w:bCs/>
                <w:color w:val="595959"/>
                <w:spacing w:val="-5"/>
              </w:rPr>
              <w:t>(380)</w:t>
            </w:r>
          </w:p>
        </w:tc>
        <w:tc>
          <w:tcPr>
            <w:tcW w:w="964" w:type="dxa"/>
            <w:tcBorders>
              <w:top w:val="single" w:sz="4" w:space="0" w:color="auto"/>
              <w:bottom w:val="single" w:sz="2" w:space="0" w:color="000000"/>
            </w:tcBorders>
            <w:shd w:val="clear" w:color="auto" w:fill="auto"/>
            <w:vAlign w:val="bottom"/>
          </w:tcPr>
          <w:p w:rsidR="007C458D" w:rsidRPr="00D32826" w:rsidRDefault="007C458D" w:rsidP="007C458D">
            <w:pPr>
              <w:keepNext/>
              <w:ind w:right="17"/>
              <w:jc w:val="right"/>
              <w:outlineLvl w:val="0"/>
              <w:rPr>
                <w:rFonts w:eastAsia="Batang" w:cs="Arial"/>
                <w:bCs/>
                <w:color w:val="595959"/>
                <w:spacing w:val="-5"/>
              </w:rPr>
            </w:pPr>
            <w:r w:rsidRPr="00D32826">
              <w:rPr>
                <w:rFonts w:eastAsia="Batang" w:cs="Arial"/>
                <w:bCs/>
                <w:color w:val="595959"/>
                <w:spacing w:val="-5"/>
              </w:rPr>
              <w:t>(354)</w:t>
            </w:r>
          </w:p>
        </w:tc>
      </w:tr>
      <w:tr w:rsidR="007C458D" w:rsidRPr="00F550B2" w:rsidTr="007C458D">
        <w:tc>
          <w:tcPr>
            <w:tcW w:w="6453" w:type="dxa"/>
            <w:tcBorders>
              <w:top w:val="single" w:sz="2" w:space="0" w:color="000000"/>
              <w:bottom w:val="single" w:sz="4" w:space="0" w:color="auto"/>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Net borrowings</w:t>
            </w:r>
          </w:p>
        </w:tc>
        <w:tc>
          <w:tcPr>
            <w:tcW w:w="448" w:type="dxa"/>
            <w:tcBorders>
              <w:top w:val="single" w:sz="2" w:space="0" w:color="000000"/>
              <w:bottom w:val="single" w:sz="4" w:space="0" w:color="auto"/>
            </w:tcBorders>
          </w:tcPr>
          <w:p w:rsidR="007C458D" w:rsidRPr="00F550B2" w:rsidRDefault="007C458D" w:rsidP="007C458D">
            <w:pPr>
              <w:jc w:val="right"/>
              <w:rPr>
                <w:rFonts w:eastAsia="Batang" w:cs="Arial"/>
                <w:b/>
                <w:bCs/>
                <w:color w:val="595959"/>
                <w:spacing w:val="-5"/>
                <w:szCs w:val="20"/>
              </w:rPr>
            </w:pPr>
          </w:p>
        </w:tc>
        <w:tc>
          <w:tcPr>
            <w:tcW w:w="964" w:type="dxa"/>
            <w:tcBorders>
              <w:top w:val="single" w:sz="2" w:space="0" w:color="000000"/>
              <w:bottom w:val="single" w:sz="4" w:space="0" w:color="auto"/>
            </w:tcBorders>
            <w:shd w:val="clear" w:color="auto" w:fill="auto"/>
            <w:vAlign w:val="bottom"/>
          </w:tcPr>
          <w:p w:rsidR="007C458D" w:rsidRPr="00D32826" w:rsidRDefault="007C458D" w:rsidP="007C458D">
            <w:pPr>
              <w:ind w:right="17"/>
              <w:jc w:val="right"/>
              <w:rPr>
                <w:rFonts w:eastAsia="Batang" w:cs="Arial"/>
                <w:b/>
                <w:bCs/>
                <w:color w:val="595959"/>
                <w:spacing w:val="-5"/>
              </w:rPr>
            </w:pPr>
            <w:r w:rsidRPr="00D32826">
              <w:rPr>
                <w:rFonts w:eastAsia="Batang" w:cs="Arial"/>
                <w:b/>
                <w:bCs/>
                <w:color w:val="595959"/>
                <w:spacing w:val="-5"/>
              </w:rPr>
              <w:t>(61</w:t>
            </w:r>
            <w:r>
              <w:rPr>
                <w:rFonts w:eastAsia="Batang" w:cs="Arial"/>
                <w:b/>
                <w:bCs/>
                <w:color w:val="595959"/>
                <w:spacing w:val="-5"/>
              </w:rPr>
              <w:t>1</w:t>
            </w:r>
            <w:r w:rsidRPr="00D32826">
              <w:rPr>
                <w:rFonts w:eastAsia="Batang" w:cs="Arial"/>
                <w:b/>
                <w:bCs/>
                <w:color w:val="595959"/>
                <w:spacing w:val="-5"/>
              </w:rPr>
              <w:t>)</w:t>
            </w:r>
          </w:p>
        </w:tc>
        <w:tc>
          <w:tcPr>
            <w:tcW w:w="964" w:type="dxa"/>
            <w:tcBorders>
              <w:top w:val="single" w:sz="2" w:space="0" w:color="000000"/>
              <w:bottom w:val="single" w:sz="4" w:space="0" w:color="auto"/>
            </w:tcBorders>
            <w:shd w:val="clear" w:color="auto" w:fill="auto"/>
            <w:vAlign w:val="bottom"/>
          </w:tcPr>
          <w:p w:rsidR="007C458D" w:rsidRPr="00D32826" w:rsidRDefault="007C458D" w:rsidP="007C458D">
            <w:pPr>
              <w:keepNext/>
              <w:ind w:right="17"/>
              <w:jc w:val="right"/>
              <w:outlineLvl w:val="0"/>
              <w:rPr>
                <w:rFonts w:eastAsia="Batang" w:cs="Arial"/>
                <w:bCs/>
                <w:color w:val="595959"/>
                <w:spacing w:val="-5"/>
              </w:rPr>
            </w:pPr>
            <w:r w:rsidRPr="00D32826">
              <w:rPr>
                <w:rFonts w:eastAsia="Batang" w:cs="Arial"/>
                <w:bCs/>
                <w:color w:val="595959"/>
                <w:spacing w:val="-5"/>
              </w:rPr>
              <w:t>(569)</w:t>
            </w:r>
          </w:p>
        </w:tc>
        <w:tc>
          <w:tcPr>
            <w:tcW w:w="964" w:type="dxa"/>
            <w:tcBorders>
              <w:top w:val="single" w:sz="2" w:space="0" w:color="000000"/>
              <w:bottom w:val="single" w:sz="4" w:space="0" w:color="auto"/>
            </w:tcBorders>
            <w:shd w:val="clear" w:color="auto" w:fill="auto"/>
            <w:vAlign w:val="bottom"/>
          </w:tcPr>
          <w:p w:rsidR="007C458D" w:rsidRPr="00D32826" w:rsidRDefault="007C458D" w:rsidP="007C458D">
            <w:pPr>
              <w:keepNext/>
              <w:ind w:right="17"/>
              <w:jc w:val="right"/>
              <w:outlineLvl w:val="0"/>
              <w:rPr>
                <w:rFonts w:eastAsia="Batang" w:cs="Arial"/>
                <w:bCs/>
                <w:color w:val="595959"/>
                <w:spacing w:val="-5"/>
              </w:rPr>
            </w:pPr>
            <w:r w:rsidRPr="00D32826">
              <w:rPr>
                <w:rFonts w:eastAsia="Batang" w:cs="Arial"/>
                <w:bCs/>
                <w:color w:val="595959"/>
                <w:spacing w:val="-5"/>
              </w:rPr>
              <w:t>(420)</w:t>
            </w:r>
          </w:p>
        </w:tc>
      </w:tr>
    </w:tbl>
    <w:p w:rsidR="007C458D" w:rsidRPr="00F550B2" w:rsidRDefault="007C458D" w:rsidP="007C458D">
      <w:pPr>
        <w:rPr>
          <w:rFonts w:eastAsia="Batang" w:cs="Arial"/>
          <w:b/>
          <w:color w:val="595959"/>
          <w:spacing w:val="-6"/>
          <w:szCs w:val="18"/>
        </w:rPr>
      </w:pPr>
    </w:p>
    <w:tbl>
      <w:tblPr>
        <w:tblW w:w="9790" w:type="dxa"/>
        <w:tblLayout w:type="fixed"/>
        <w:tblCellMar>
          <w:left w:w="0" w:type="dxa"/>
          <w:right w:w="0" w:type="dxa"/>
        </w:tblCellMar>
        <w:tblLook w:val="01E0" w:firstRow="1" w:lastRow="1" w:firstColumn="1" w:lastColumn="1" w:noHBand="0" w:noVBand="0"/>
      </w:tblPr>
      <w:tblGrid>
        <w:gridCol w:w="4970"/>
        <w:gridCol w:w="964"/>
        <w:gridCol w:w="964"/>
        <w:gridCol w:w="964"/>
        <w:gridCol w:w="964"/>
        <w:gridCol w:w="964"/>
      </w:tblGrid>
      <w:tr w:rsidR="007C458D" w:rsidRPr="00F550B2" w:rsidTr="007C458D">
        <w:tc>
          <w:tcPr>
            <w:tcW w:w="4970" w:type="dxa"/>
            <w:tcBorders>
              <w:bottom w:val="single" w:sz="4" w:space="0" w:color="auto"/>
            </w:tcBorders>
            <w:shd w:val="clear" w:color="auto" w:fill="auto"/>
          </w:tcPr>
          <w:p w:rsidR="007C458D" w:rsidRPr="00F550B2" w:rsidRDefault="007C458D" w:rsidP="007C458D">
            <w:pPr>
              <w:rPr>
                <w:rFonts w:eastAsia="Batang" w:cs="Arial"/>
                <w:b/>
                <w:color w:val="005D99"/>
                <w:spacing w:val="-5"/>
              </w:rPr>
            </w:pPr>
            <w:r w:rsidRPr="00F550B2">
              <w:rPr>
                <w:rFonts w:eastAsia="Batang" w:cs="Arial"/>
                <w:b/>
                <w:color w:val="005D99"/>
                <w:spacing w:val="-5"/>
              </w:rPr>
              <w:t>18.4 Analysis of movement in net (borrowings)/cash</w:t>
            </w:r>
          </w:p>
        </w:tc>
        <w:tc>
          <w:tcPr>
            <w:tcW w:w="964" w:type="dxa"/>
            <w:tcBorders>
              <w:bottom w:val="single" w:sz="4" w:space="0" w:color="auto"/>
            </w:tcBorders>
          </w:tcPr>
          <w:p w:rsidR="007C458D" w:rsidRDefault="007C458D" w:rsidP="007C458D">
            <w:pPr>
              <w:ind w:right="57"/>
              <w:jc w:val="right"/>
              <w:rPr>
                <w:rFonts w:cs="Arial"/>
                <w:b/>
                <w:bCs/>
                <w:color w:val="595959"/>
                <w:spacing w:val="-5"/>
                <w:sz w:val="12"/>
              </w:rPr>
            </w:pPr>
            <w:r w:rsidRPr="00F550B2">
              <w:rPr>
                <w:rFonts w:cs="Arial"/>
                <w:b/>
                <w:bCs/>
                <w:color w:val="595959"/>
                <w:spacing w:val="-5"/>
                <w:sz w:val="12"/>
              </w:rPr>
              <w:t>PPP</w:t>
            </w:r>
          </w:p>
          <w:p w:rsidR="007C458D" w:rsidRDefault="007C458D" w:rsidP="007C458D">
            <w:pPr>
              <w:ind w:right="57"/>
              <w:jc w:val="right"/>
              <w:rPr>
                <w:rFonts w:cs="Arial"/>
                <w:b/>
                <w:bCs/>
                <w:color w:val="595959"/>
                <w:spacing w:val="-5"/>
                <w:sz w:val="12"/>
              </w:rPr>
            </w:pPr>
            <w:r>
              <w:rPr>
                <w:rFonts w:cs="Arial"/>
                <w:b/>
                <w:bCs/>
                <w:color w:val="595959"/>
                <w:spacing w:val="-5"/>
                <w:sz w:val="12"/>
              </w:rPr>
              <w:t>2014</w:t>
            </w:r>
            <w:r w:rsidRPr="00F550B2">
              <w:rPr>
                <w:rFonts w:cs="Arial"/>
                <w:b/>
                <w:bCs/>
                <w:color w:val="595959"/>
                <w:spacing w:val="-5"/>
                <w:sz w:val="12"/>
              </w:rPr>
              <w:br/>
              <w:t>first half</w:t>
            </w:r>
          </w:p>
          <w:p w:rsidR="007C458D" w:rsidRPr="00F550B2" w:rsidRDefault="007C458D" w:rsidP="007C458D">
            <w:pPr>
              <w:ind w:right="57"/>
              <w:jc w:val="right"/>
              <w:rPr>
                <w:rFonts w:cs="Arial"/>
                <w:b/>
                <w:bCs/>
                <w:color w:val="595959"/>
                <w:spacing w:val="-5"/>
                <w:sz w:val="12"/>
              </w:rPr>
            </w:pPr>
            <w:r w:rsidRPr="00F550B2">
              <w:rPr>
                <w:rFonts w:cs="Arial"/>
                <w:b/>
                <w:bCs/>
                <w:color w:val="595959"/>
                <w:spacing w:val="-5"/>
                <w:sz w:val="12"/>
              </w:rPr>
              <w:t>unaudited</w:t>
            </w:r>
            <w:r w:rsidRPr="00F550B2">
              <w:rPr>
                <w:rFonts w:cs="Arial"/>
                <w:b/>
                <w:bCs/>
                <w:color w:val="595959"/>
                <w:spacing w:val="-5"/>
                <w:sz w:val="12"/>
              </w:rPr>
              <w:br/>
              <w:t>£m</w:t>
            </w:r>
          </w:p>
        </w:tc>
        <w:tc>
          <w:tcPr>
            <w:tcW w:w="964" w:type="dxa"/>
            <w:tcBorders>
              <w:bottom w:val="single" w:sz="4" w:space="0" w:color="auto"/>
            </w:tcBorders>
          </w:tcPr>
          <w:p w:rsidR="007C458D" w:rsidRDefault="007C458D" w:rsidP="007C458D">
            <w:pPr>
              <w:ind w:right="113"/>
              <w:jc w:val="right"/>
              <w:rPr>
                <w:rFonts w:cs="Arial"/>
                <w:b/>
                <w:bCs/>
                <w:color w:val="595959"/>
                <w:spacing w:val="-5"/>
                <w:sz w:val="12"/>
              </w:rPr>
            </w:pPr>
            <w:r w:rsidRPr="00F550B2">
              <w:rPr>
                <w:rFonts w:cs="Arial"/>
                <w:b/>
                <w:bCs/>
                <w:color w:val="595959"/>
                <w:spacing w:val="-5"/>
                <w:sz w:val="12"/>
              </w:rPr>
              <w:t>Other</w:t>
            </w:r>
          </w:p>
          <w:p w:rsidR="007C458D" w:rsidRDefault="007C458D" w:rsidP="007C458D">
            <w:pPr>
              <w:ind w:right="113"/>
              <w:jc w:val="right"/>
              <w:rPr>
                <w:rFonts w:cs="Arial"/>
                <w:b/>
                <w:bCs/>
                <w:color w:val="595959"/>
                <w:spacing w:val="-5"/>
                <w:sz w:val="12"/>
              </w:rPr>
            </w:pPr>
            <w:r>
              <w:rPr>
                <w:rFonts w:cs="Arial"/>
                <w:b/>
                <w:bCs/>
                <w:color w:val="595959"/>
                <w:spacing w:val="-5"/>
                <w:sz w:val="12"/>
              </w:rPr>
              <w:t>2014</w:t>
            </w:r>
            <w:r w:rsidRPr="00F550B2">
              <w:rPr>
                <w:rFonts w:cs="Arial"/>
                <w:b/>
                <w:bCs/>
                <w:color w:val="595959"/>
                <w:spacing w:val="-5"/>
                <w:sz w:val="12"/>
              </w:rPr>
              <w:br/>
              <w:t>first half</w:t>
            </w:r>
          </w:p>
          <w:p w:rsidR="007C458D" w:rsidRPr="00F550B2" w:rsidRDefault="007C458D" w:rsidP="007C458D">
            <w:pPr>
              <w:ind w:right="113"/>
              <w:jc w:val="right"/>
              <w:rPr>
                <w:rFonts w:cs="Arial"/>
                <w:b/>
                <w:bCs/>
                <w:color w:val="595959"/>
                <w:spacing w:val="-5"/>
                <w:sz w:val="12"/>
              </w:rPr>
            </w:pPr>
            <w:r w:rsidRPr="00F550B2">
              <w:rPr>
                <w:rFonts w:cs="Arial"/>
                <w:b/>
                <w:bCs/>
                <w:color w:val="595959"/>
                <w:spacing w:val="-5"/>
                <w:sz w:val="12"/>
              </w:rPr>
              <w:t>unaudited</w:t>
            </w:r>
            <w:r w:rsidRPr="00F550B2">
              <w:rPr>
                <w:rFonts w:cs="Arial"/>
                <w:b/>
                <w:bCs/>
                <w:color w:val="595959"/>
                <w:spacing w:val="-5"/>
                <w:sz w:val="12"/>
              </w:rPr>
              <w:br/>
              <w:t>£m</w:t>
            </w:r>
          </w:p>
        </w:tc>
        <w:tc>
          <w:tcPr>
            <w:tcW w:w="964" w:type="dxa"/>
            <w:tcBorders>
              <w:bottom w:val="single" w:sz="4" w:space="0" w:color="auto"/>
            </w:tcBorders>
            <w:shd w:val="clear" w:color="auto" w:fill="auto"/>
            <w:vAlign w:val="bottom"/>
          </w:tcPr>
          <w:p w:rsidR="007C458D" w:rsidRDefault="007C458D" w:rsidP="007C458D">
            <w:pPr>
              <w:ind w:right="57"/>
              <w:jc w:val="right"/>
              <w:rPr>
                <w:rFonts w:cs="Arial"/>
                <w:b/>
                <w:bCs/>
                <w:color w:val="595959"/>
                <w:spacing w:val="-5"/>
                <w:sz w:val="12"/>
              </w:rPr>
            </w:pPr>
            <w:r>
              <w:rPr>
                <w:rFonts w:cs="Arial"/>
                <w:b/>
                <w:bCs/>
                <w:color w:val="595959"/>
                <w:spacing w:val="-5"/>
                <w:sz w:val="12"/>
              </w:rPr>
              <w:t>2014</w:t>
            </w:r>
            <w:r w:rsidRPr="00F550B2">
              <w:rPr>
                <w:rFonts w:cs="Arial"/>
                <w:b/>
                <w:bCs/>
                <w:color w:val="595959"/>
                <w:spacing w:val="-5"/>
                <w:sz w:val="12"/>
              </w:rPr>
              <w:br/>
              <w:t>first half</w:t>
            </w:r>
            <w:r w:rsidRPr="00F550B2">
              <w:rPr>
                <w:rFonts w:cs="Arial"/>
                <w:b/>
                <w:bCs/>
                <w:color w:val="595959"/>
                <w:spacing w:val="-5"/>
                <w:sz w:val="12"/>
              </w:rPr>
              <w:br/>
              <w:t>unaudited</w:t>
            </w:r>
          </w:p>
          <w:p w:rsidR="007C458D" w:rsidRPr="00F550B2" w:rsidRDefault="007C458D" w:rsidP="007C458D">
            <w:pPr>
              <w:ind w:right="57"/>
              <w:jc w:val="right"/>
              <w:rPr>
                <w:rFonts w:cs="Arial"/>
                <w:b/>
                <w:bCs/>
                <w:color w:val="595959"/>
                <w:spacing w:val="-5"/>
                <w:sz w:val="12"/>
              </w:rPr>
            </w:pPr>
            <w:r w:rsidRPr="00F550B2">
              <w:rPr>
                <w:rFonts w:cs="Arial"/>
                <w:b/>
                <w:bCs/>
                <w:color w:val="595959"/>
                <w:spacing w:val="-5"/>
                <w:sz w:val="12"/>
              </w:rPr>
              <w:t xml:space="preserve"> £m</w:t>
            </w:r>
          </w:p>
        </w:tc>
        <w:tc>
          <w:tcPr>
            <w:tcW w:w="964" w:type="dxa"/>
            <w:tcBorders>
              <w:bottom w:val="single" w:sz="4" w:space="0" w:color="auto"/>
            </w:tcBorders>
            <w:shd w:val="clear" w:color="auto" w:fill="auto"/>
            <w:vAlign w:val="bottom"/>
          </w:tcPr>
          <w:p w:rsidR="007C458D" w:rsidRDefault="007C458D" w:rsidP="007C458D">
            <w:pPr>
              <w:ind w:right="57"/>
              <w:jc w:val="right"/>
              <w:rPr>
                <w:rFonts w:eastAsia="Batang" w:cs="Arial"/>
                <w:color w:val="595959"/>
                <w:spacing w:val="-6"/>
                <w:sz w:val="12"/>
              </w:rPr>
            </w:pPr>
            <w:r>
              <w:rPr>
                <w:rFonts w:eastAsia="Batang" w:cs="Arial"/>
                <w:color w:val="595959"/>
                <w:spacing w:val="-6"/>
                <w:sz w:val="12"/>
              </w:rPr>
              <w:t>2013</w:t>
            </w:r>
          </w:p>
          <w:p w:rsidR="007C458D" w:rsidRDefault="007C458D" w:rsidP="007C458D">
            <w:pPr>
              <w:ind w:right="57"/>
              <w:jc w:val="right"/>
              <w:rPr>
                <w:rFonts w:eastAsia="Batang" w:cs="Arial"/>
                <w:color w:val="595959"/>
                <w:spacing w:val="-6"/>
                <w:sz w:val="12"/>
              </w:rPr>
            </w:pPr>
            <w:r w:rsidRPr="00F550B2">
              <w:rPr>
                <w:rFonts w:eastAsia="Batang" w:cs="Arial"/>
                <w:color w:val="595959"/>
                <w:spacing w:val="-6"/>
                <w:sz w:val="12"/>
              </w:rPr>
              <w:t>first half</w:t>
            </w:r>
          </w:p>
          <w:p w:rsidR="007C458D" w:rsidRDefault="007C458D" w:rsidP="007C458D">
            <w:pPr>
              <w:ind w:right="57"/>
              <w:jc w:val="right"/>
              <w:rPr>
                <w:rFonts w:eastAsia="Batang" w:cs="Arial"/>
                <w:color w:val="595959"/>
                <w:spacing w:val="-6"/>
                <w:sz w:val="12"/>
              </w:rPr>
            </w:pPr>
            <w:r w:rsidRPr="00F550B2">
              <w:rPr>
                <w:rFonts w:eastAsia="Batang" w:cs="Arial"/>
                <w:color w:val="595959"/>
                <w:spacing w:val="-6"/>
                <w:sz w:val="12"/>
              </w:rPr>
              <w:t>unaudited</w:t>
            </w:r>
          </w:p>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£m</w:t>
            </w:r>
          </w:p>
        </w:tc>
        <w:tc>
          <w:tcPr>
            <w:tcW w:w="964" w:type="dxa"/>
            <w:tcBorders>
              <w:bottom w:val="single" w:sz="4" w:space="0" w:color="auto"/>
            </w:tcBorders>
            <w:shd w:val="clear" w:color="auto" w:fill="auto"/>
            <w:vAlign w:val="bottom"/>
          </w:tcPr>
          <w:p w:rsidR="007C458D" w:rsidRDefault="007C458D" w:rsidP="007C458D">
            <w:pPr>
              <w:ind w:right="57"/>
              <w:jc w:val="right"/>
              <w:rPr>
                <w:rFonts w:eastAsia="Batang" w:cs="Arial"/>
                <w:color w:val="595959"/>
                <w:spacing w:val="-6"/>
                <w:sz w:val="12"/>
              </w:rPr>
            </w:pPr>
            <w:r>
              <w:rPr>
                <w:rFonts w:eastAsia="Batang" w:cs="Arial"/>
                <w:color w:val="595959"/>
                <w:spacing w:val="-6"/>
                <w:sz w:val="12"/>
              </w:rPr>
              <w:t>2013</w:t>
            </w:r>
            <w:r w:rsidRPr="00F550B2">
              <w:rPr>
                <w:rFonts w:eastAsia="Batang" w:cs="Arial"/>
                <w:color w:val="595959"/>
                <w:spacing w:val="-6"/>
                <w:sz w:val="12"/>
              </w:rPr>
              <w:br/>
              <w:t>year</w:t>
            </w:r>
          </w:p>
          <w:p w:rsidR="007C458D" w:rsidRDefault="007C458D" w:rsidP="007C458D">
            <w:pPr>
              <w:ind w:right="57"/>
              <w:jc w:val="right"/>
              <w:rPr>
                <w:rFonts w:eastAsia="Batang" w:cs="Arial"/>
                <w:color w:val="595959"/>
                <w:spacing w:val="-6"/>
                <w:sz w:val="12"/>
              </w:rPr>
            </w:pPr>
            <w:r>
              <w:rPr>
                <w:rFonts w:eastAsia="Batang" w:cs="Arial"/>
                <w:color w:val="595959"/>
                <w:spacing w:val="-6"/>
                <w:sz w:val="12"/>
              </w:rPr>
              <w:t>a</w:t>
            </w:r>
            <w:r w:rsidRPr="00F550B2">
              <w:rPr>
                <w:rFonts w:eastAsia="Batang" w:cs="Arial"/>
                <w:color w:val="595959"/>
                <w:spacing w:val="-6"/>
                <w:sz w:val="12"/>
              </w:rPr>
              <w:t>udited</w:t>
            </w:r>
          </w:p>
          <w:p w:rsidR="007C458D" w:rsidRPr="00F550B2" w:rsidRDefault="007C458D" w:rsidP="007C458D">
            <w:pPr>
              <w:ind w:right="57"/>
              <w:jc w:val="right"/>
              <w:rPr>
                <w:rFonts w:eastAsia="Batang" w:cs="Arial"/>
                <w:color w:val="595959"/>
                <w:spacing w:val="-6"/>
                <w:sz w:val="12"/>
              </w:rPr>
            </w:pPr>
            <w:r w:rsidRPr="00F550B2">
              <w:rPr>
                <w:rFonts w:eastAsia="Batang" w:cs="Arial"/>
                <w:color w:val="595959"/>
                <w:spacing w:val="-6"/>
                <w:sz w:val="12"/>
              </w:rPr>
              <w:t>£m</w:t>
            </w:r>
          </w:p>
        </w:tc>
      </w:tr>
      <w:tr w:rsidR="007C458D" w:rsidRPr="00F550B2" w:rsidTr="007C458D">
        <w:tc>
          <w:tcPr>
            <w:tcW w:w="4970" w:type="dxa"/>
            <w:tcBorders>
              <w:top w:val="single" w:sz="4" w:space="0" w:color="auto"/>
            </w:tcBorders>
            <w:shd w:val="clear" w:color="auto" w:fill="auto"/>
            <w:vAlign w:val="bottom"/>
          </w:tcPr>
          <w:p w:rsidR="007C458D" w:rsidRPr="00F550B2" w:rsidRDefault="007C458D" w:rsidP="007C458D">
            <w:pPr>
              <w:spacing w:before="20"/>
              <w:rPr>
                <w:rFonts w:eastAsia="Batang" w:cs="Arial"/>
                <w:color w:val="595959"/>
                <w:spacing w:val="-5"/>
              </w:rPr>
            </w:pPr>
            <w:r w:rsidRPr="00F550B2">
              <w:rPr>
                <w:rFonts w:eastAsia="Batang" w:cs="Arial"/>
                <w:color w:val="595959"/>
                <w:spacing w:val="-5"/>
              </w:rPr>
              <w:t xml:space="preserve">Opening net </w:t>
            </w:r>
            <w:r>
              <w:rPr>
                <w:rFonts w:eastAsia="Batang" w:cs="Arial"/>
                <w:color w:val="595959"/>
                <w:spacing w:val="-5"/>
              </w:rPr>
              <w:t>borrowings</w:t>
            </w:r>
          </w:p>
        </w:tc>
        <w:tc>
          <w:tcPr>
            <w:tcW w:w="964" w:type="dxa"/>
            <w:tcBorders>
              <w:top w:val="single" w:sz="4" w:space="0" w:color="auto"/>
            </w:tcBorders>
            <w:vAlign w:val="bottom"/>
          </w:tcPr>
          <w:p w:rsidR="007C458D" w:rsidRPr="00D86D65" w:rsidRDefault="007C458D" w:rsidP="007C458D">
            <w:pPr>
              <w:spacing w:before="20"/>
              <w:ind w:right="17"/>
              <w:jc w:val="right"/>
              <w:rPr>
                <w:rFonts w:eastAsia="Batang" w:cs="Arial"/>
                <w:b/>
                <w:bCs/>
                <w:caps/>
                <w:color w:val="595959"/>
                <w:spacing w:val="-5"/>
                <w:kern w:val="32"/>
                <w:szCs w:val="20"/>
              </w:rPr>
            </w:pPr>
            <w:r w:rsidRPr="00D86D65">
              <w:rPr>
                <w:rFonts w:eastAsia="Batang" w:cs="Arial"/>
                <w:b/>
                <w:bCs/>
                <w:caps/>
                <w:color w:val="595959"/>
                <w:spacing w:val="-5"/>
                <w:kern w:val="32"/>
                <w:szCs w:val="20"/>
              </w:rPr>
              <w:t>(354)</w:t>
            </w:r>
          </w:p>
        </w:tc>
        <w:tc>
          <w:tcPr>
            <w:tcW w:w="964" w:type="dxa"/>
            <w:tcBorders>
              <w:top w:val="single" w:sz="4" w:space="0" w:color="auto"/>
            </w:tcBorders>
            <w:vAlign w:val="bottom"/>
          </w:tcPr>
          <w:p w:rsidR="007C458D" w:rsidRPr="00F550B2" w:rsidRDefault="007C458D" w:rsidP="007C458D">
            <w:pPr>
              <w:spacing w:before="20"/>
              <w:ind w:right="17"/>
              <w:jc w:val="right"/>
              <w:rPr>
                <w:rFonts w:eastAsia="Batang" w:cs="Arial"/>
                <w:b/>
                <w:bCs/>
                <w:caps/>
                <w:color w:val="595959"/>
                <w:spacing w:val="-5"/>
                <w:kern w:val="32"/>
              </w:rPr>
            </w:pPr>
            <w:r>
              <w:rPr>
                <w:rFonts w:eastAsia="Batang" w:cs="Arial"/>
                <w:b/>
                <w:bCs/>
                <w:caps/>
                <w:color w:val="595959"/>
                <w:spacing w:val="-5"/>
                <w:kern w:val="32"/>
              </w:rPr>
              <w:t>(66)</w:t>
            </w:r>
          </w:p>
        </w:tc>
        <w:tc>
          <w:tcPr>
            <w:tcW w:w="964" w:type="dxa"/>
            <w:tcBorders>
              <w:top w:val="single" w:sz="4" w:space="0" w:color="auto"/>
            </w:tcBorders>
            <w:shd w:val="clear" w:color="auto" w:fill="auto"/>
            <w:vAlign w:val="bottom"/>
          </w:tcPr>
          <w:p w:rsidR="007C458D" w:rsidRPr="00F550B2" w:rsidRDefault="007C458D" w:rsidP="007C458D">
            <w:pPr>
              <w:spacing w:before="20"/>
              <w:ind w:right="17"/>
              <w:jc w:val="right"/>
              <w:rPr>
                <w:rFonts w:eastAsia="Batang" w:cs="Arial"/>
                <w:b/>
                <w:bCs/>
                <w:caps/>
                <w:color w:val="595959"/>
                <w:spacing w:val="-5"/>
                <w:kern w:val="32"/>
              </w:rPr>
            </w:pPr>
            <w:r>
              <w:rPr>
                <w:rFonts w:eastAsia="Batang" w:cs="Arial"/>
                <w:b/>
                <w:bCs/>
                <w:caps/>
                <w:color w:val="595959"/>
                <w:spacing w:val="-5"/>
                <w:kern w:val="32"/>
              </w:rPr>
              <w:t>(420)</w:t>
            </w:r>
          </w:p>
        </w:tc>
        <w:tc>
          <w:tcPr>
            <w:tcW w:w="964" w:type="dxa"/>
            <w:tcBorders>
              <w:top w:val="single" w:sz="4" w:space="0" w:color="auto"/>
            </w:tcBorders>
            <w:shd w:val="clear" w:color="auto" w:fill="auto"/>
            <w:vAlign w:val="bottom"/>
          </w:tcPr>
          <w:p w:rsidR="007C458D" w:rsidRPr="00D77C9E" w:rsidRDefault="007C458D" w:rsidP="007C458D">
            <w:pPr>
              <w:keepNext/>
              <w:spacing w:before="20"/>
              <w:ind w:right="17"/>
              <w:jc w:val="right"/>
              <w:outlineLvl w:val="0"/>
              <w:rPr>
                <w:rFonts w:eastAsia="Batang" w:cs="Arial"/>
                <w:color w:val="595959"/>
                <w:spacing w:val="-5"/>
              </w:rPr>
            </w:pPr>
            <w:r w:rsidRPr="00D77C9E">
              <w:rPr>
                <w:rFonts w:eastAsia="Batang" w:cs="Arial"/>
                <w:bCs/>
                <w:color w:val="595959"/>
                <w:spacing w:val="-5"/>
              </w:rPr>
              <w:t>(333)</w:t>
            </w:r>
          </w:p>
        </w:tc>
        <w:tc>
          <w:tcPr>
            <w:tcW w:w="964" w:type="dxa"/>
            <w:tcBorders>
              <w:top w:val="single" w:sz="4" w:space="0" w:color="auto"/>
            </w:tcBorders>
            <w:shd w:val="clear" w:color="auto" w:fill="auto"/>
            <w:vAlign w:val="bottom"/>
          </w:tcPr>
          <w:p w:rsidR="007C458D" w:rsidRPr="00F550B2" w:rsidRDefault="007C458D" w:rsidP="007C458D">
            <w:pPr>
              <w:spacing w:before="20"/>
              <w:ind w:right="17"/>
              <w:jc w:val="right"/>
              <w:rPr>
                <w:rFonts w:eastAsia="Batang" w:cs="Arial"/>
                <w:caps/>
                <w:color w:val="595959"/>
                <w:spacing w:val="-5"/>
                <w:kern w:val="32"/>
              </w:rPr>
            </w:pPr>
            <w:r>
              <w:rPr>
                <w:rFonts w:eastAsia="Batang" w:cs="Arial"/>
                <w:color w:val="595959"/>
                <w:spacing w:val="-5"/>
              </w:rPr>
              <w:t>(333)</w:t>
            </w:r>
          </w:p>
        </w:tc>
      </w:tr>
      <w:tr w:rsidR="007C458D" w:rsidRPr="00F550B2" w:rsidTr="007C458D">
        <w:tc>
          <w:tcPr>
            <w:tcW w:w="4970"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Currency translation differences</w:t>
            </w:r>
          </w:p>
        </w:tc>
        <w:tc>
          <w:tcPr>
            <w:tcW w:w="964" w:type="dxa"/>
            <w:vAlign w:val="bottom"/>
          </w:tcPr>
          <w:p w:rsidR="007C458D" w:rsidRPr="00D86D65" w:rsidDel="00A0311D" w:rsidRDefault="007C458D" w:rsidP="007C458D">
            <w:pPr>
              <w:ind w:right="57"/>
              <w:jc w:val="right"/>
              <w:rPr>
                <w:rFonts w:eastAsia="Batang" w:cs="Arial"/>
                <w:b/>
                <w:bCs/>
                <w:color w:val="595959"/>
                <w:spacing w:val="-5"/>
              </w:rPr>
            </w:pPr>
            <w:r w:rsidRPr="00D86D65">
              <w:rPr>
                <w:rFonts w:eastAsia="Batang" w:cs="Arial"/>
                <w:b/>
                <w:color w:val="595959"/>
                <w:spacing w:val="-5"/>
              </w:rPr>
              <w:t>–</w:t>
            </w:r>
          </w:p>
        </w:tc>
        <w:tc>
          <w:tcPr>
            <w:tcW w:w="964" w:type="dxa"/>
            <w:vAlign w:val="bottom"/>
          </w:tcPr>
          <w:p w:rsidR="007C458D" w:rsidRPr="00F550B2" w:rsidDel="00A0311D" w:rsidRDefault="007C458D" w:rsidP="007C458D">
            <w:pPr>
              <w:ind w:right="17"/>
              <w:jc w:val="right"/>
              <w:rPr>
                <w:rFonts w:eastAsia="Batang" w:cs="Arial"/>
                <w:b/>
                <w:bCs/>
                <w:color w:val="595959"/>
                <w:spacing w:val="-5"/>
                <w:szCs w:val="20"/>
              </w:rPr>
            </w:pPr>
            <w:r>
              <w:rPr>
                <w:rFonts w:eastAsia="Batang" w:cs="Arial"/>
                <w:b/>
                <w:color w:val="595959"/>
                <w:spacing w:val="-5"/>
              </w:rPr>
              <w:t>(7)</w:t>
            </w:r>
          </w:p>
        </w:tc>
        <w:tc>
          <w:tcPr>
            <w:tcW w:w="964" w:type="dxa"/>
            <w:shd w:val="clear" w:color="auto" w:fill="auto"/>
            <w:vAlign w:val="bottom"/>
          </w:tcPr>
          <w:p w:rsidR="007C458D" w:rsidRPr="00F550B2" w:rsidDel="00A0311D" w:rsidRDefault="007C458D" w:rsidP="007C458D">
            <w:pPr>
              <w:ind w:right="17"/>
              <w:jc w:val="right"/>
              <w:rPr>
                <w:rFonts w:eastAsia="Batang" w:cs="Arial"/>
                <w:b/>
                <w:bCs/>
                <w:color w:val="595959"/>
                <w:spacing w:val="-5"/>
              </w:rPr>
            </w:pPr>
            <w:r>
              <w:rPr>
                <w:rFonts w:eastAsia="Batang" w:cs="Arial"/>
                <w:b/>
                <w:color w:val="595959"/>
                <w:spacing w:val="-5"/>
              </w:rPr>
              <w:t>(7)</w:t>
            </w:r>
          </w:p>
        </w:tc>
        <w:tc>
          <w:tcPr>
            <w:tcW w:w="964" w:type="dxa"/>
            <w:shd w:val="clear" w:color="auto" w:fill="auto"/>
            <w:vAlign w:val="bottom"/>
          </w:tcPr>
          <w:p w:rsidR="007C458D" w:rsidRPr="00D77C9E" w:rsidRDefault="007C458D" w:rsidP="007C458D">
            <w:pPr>
              <w:keepNext/>
              <w:ind w:right="57"/>
              <w:jc w:val="right"/>
              <w:outlineLvl w:val="0"/>
              <w:rPr>
                <w:rFonts w:eastAsia="Batang" w:cs="Arial"/>
                <w:bCs/>
                <w:color w:val="595959"/>
                <w:spacing w:val="-5"/>
              </w:rPr>
            </w:pPr>
            <w:r w:rsidRPr="00D13A60">
              <w:rPr>
                <w:rFonts w:eastAsia="Batang" w:cs="Arial"/>
                <w:bCs/>
                <w:color w:val="595959"/>
                <w:spacing w:val="-5"/>
                <w:szCs w:val="20"/>
              </w:rPr>
              <w:t>24</w:t>
            </w:r>
          </w:p>
        </w:tc>
        <w:tc>
          <w:tcPr>
            <w:tcW w:w="96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3</w:t>
            </w:r>
          </w:p>
        </w:tc>
      </w:tr>
      <w:tr w:rsidR="007C458D" w:rsidRPr="00F550B2" w:rsidTr="007C458D">
        <w:tc>
          <w:tcPr>
            <w:tcW w:w="4970"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Net </w:t>
            </w:r>
            <w:r>
              <w:rPr>
                <w:rFonts w:eastAsia="Batang" w:cs="Arial"/>
                <w:color w:val="595959"/>
                <w:spacing w:val="-5"/>
              </w:rPr>
              <w:t>(decrease)/</w:t>
            </w:r>
            <w:r w:rsidRPr="00F550B2">
              <w:rPr>
                <w:rFonts w:eastAsia="Batang" w:cs="Arial"/>
                <w:color w:val="595959"/>
                <w:spacing w:val="-5"/>
              </w:rPr>
              <w:t>increase in cash and cash equivalents</w:t>
            </w:r>
          </w:p>
        </w:tc>
        <w:tc>
          <w:tcPr>
            <w:tcW w:w="964" w:type="dxa"/>
            <w:vAlign w:val="bottom"/>
          </w:tcPr>
          <w:p w:rsidR="007C458D" w:rsidRPr="00D86D65" w:rsidRDefault="007C458D" w:rsidP="007C458D">
            <w:pPr>
              <w:ind w:right="17"/>
              <w:jc w:val="right"/>
              <w:rPr>
                <w:rFonts w:eastAsia="Batang" w:cs="Arial"/>
                <w:b/>
                <w:bCs/>
                <w:caps/>
                <w:color w:val="595959"/>
                <w:spacing w:val="-5"/>
                <w:kern w:val="32"/>
              </w:rPr>
            </w:pPr>
            <w:r w:rsidRPr="00D86D65">
              <w:rPr>
                <w:rFonts w:eastAsia="Batang" w:cs="Arial"/>
                <w:b/>
                <w:bCs/>
                <w:caps/>
                <w:color w:val="595959"/>
                <w:spacing w:val="-5"/>
                <w:kern w:val="32"/>
              </w:rPr>
              <w:t>(19)</w:t>
            </w:r>
          </w:p>
        </w:tc>
        <w:tc>
          <w:tcPr>
            <w:tcW w:w="964" w:type="dxa"/>
            <w:vAlign w:val="bottom"/>
          </w:tcPr>
          <w:p w:rsidR="007C458D" w:rsidRPr="00F550B2"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(59)</w:t>
            </w:r>
          </w:p>
        </w:tc>
        <w:tc>
          <w:tcPr>
            <w:tcW w:w="964" w:type="dxa"/>
            <w:shd w:val="clear" w:color="auto" w:fill="auto"/>
            <w:vAlign w:val="bottom"/>
          </w:tcPr>
          <w:p w:rsidR="007C458D" w:rsidRPr="00F550B2" w:rsidRDefault="007C458D" w:rsidP="007C458D">
            <w:pPr>
              <w:ind w:right="17"/>
              <w:jc w:val="right"/>
              <w:rPr>
                <w:rFonts w:eastAsia="Batang" w:cs="Arial"/>
                <w:b/>
                <w:bCs/>
                <w:caps/>
                <w:color w:val="595959"/>
                <w:spacing w:val="-5"/>
                <w:kern w:val="32"/>
              </w:rPr>
            </w:pPr>
            <w:r>
              <w:rPr>
                <w:rFonts w:eastAsia="Batang" w:cs="Arial"/>
                <w:b/>
                <w:bCs/>
                <w:caps/>
                <w:color w:val="595959"/>
                <w:spacing w:val="-5"/>
                <w:kern w:val="32"/>
              </w:rPr>
              <w:t>(78)</w:t>
            </w:r>
          </w:p>
        </w:tc>
        <w:tc>
          <w:tcPr>
            <w:tcW w:w="964" w:type="dxa"/>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bCs/>
                <w:color w:val="595959"/>
                <w:spacing w:val="-5"/>
              </w:rPr>
              <w:t>22</w:t>
            </w:r>
          </w:p>
        </w:tc>
        <w:tc>
          <w:tcPr>
            <w:tcW w:w="96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10</w:t>
            </w:r>
          </w:p>
        </w:tc>
      </w:tr>
      <w:tr w:rsidR="007C458D" w:rsidRPr="00F550B2" w:rsidTr="007C458D">
        <w:tc>
          <w:tcPr>
            <w:tcW w:w="4970"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Net increase in term deposits greater than 3 months</w:t>
            </w:r>
          </w:p>
        </w:tc>
        <w:tc>
          <w:tcPr>
            <w:tcW w:w="964" w:type="dxa"/>
            <w:vAlign w:val="bottom"/>
          </w:tcPr>
          <w:p w:rsidR="007C458D" w:rsidRPr="00C55806" w:rsidRDefault="007C458D" w:rsidP="007C458D">
            <w:pPr>
              <w:ind w:right="57"/>
              <w:jc w:val="right"/>
              <w:rPr>
                <w:rFonts w:eastAsia="Batang" w:cs="Arial"/>
                <w:b/>
                <w:bCs/>
                <w:caps/>
                <w:color w:val="595959"/>
                <w:spacing w:val="-5"/>
                <w:kern w:val="32"/>
                <w:szCs w:val="20"/>
              </w:rPr>
            </w:pPr>
            <w:r w:rsidRPr="00C55806">
              <w:rPr>
                <w:rFonts w:eastAsia="Batang" w:cs="Arial"/>
                <w:b/>
                <w:color w:val="595959"/>
                <w:spacing w:val="-5"/>
              </w:rPr>
              <w:t>–</w:t>
            </w:r>
          </w:p>
        </w:tc>
        <w:tc>
          <w:tcPr>
            <w:tcW w:w="964" w:type="dxa"/>
            <w:vAlign w:val="bottom"/>
          </w:tcPr>
          <w:p w:rsidR="007C458D" w:rsidRPr="00812AC1" w:rsidRDefault="007C458D" w:rsidP="007C458D">
            <w:pPr>
              <w:ind w:right="57"/>
              <w:jc w:val="right"/>
              <w:rPr>
                <w:rFonts w:eastAsia="Batang" w:cs="Arial"/>
                <w:b/>
                <w:bCs/>
                <w:caps/>
                <w:color w:val="595959"/>
                <w:spacing w:val="-5"/>
                <w:kern w:val="32"/>
                <w:szCs w:val="20"/>
              </w:rPr>
            </w:pPr>
            <w:r w:rsidRPr="00040CB3">
              <w:rPr>
                <w:rFonts w:eastAsia="Batang" w:cs="Arial"/>
                <w:b/>
                <w:color w:val="595959"/>
                <w:spacing w:val="-5"/>
              </w:rPr>
              <w:t>–</w:t>
            </w:r>
          </w:p>
        </w:tc>
        <w:tc>
          <w:tcPr>
            <w:tcW w:w="964" w:type="dxa"/>
            <w:shd w:val="clear" w:color="auto" w:fill="auto"/>
            <w:vAlign w:val="bottom"/>
          </w:tcPr>
          <w:p w:rsidR="007C458D" w:rsidRPr="00812AC1" w:rsidRDefault="007C458D" w:rsidP="007C458D">
            <w:pPr>
              <w:ind w:right="57"/>
              <w:jc w:val="right"/>
              <w:rPr>
                <w:rFonts w:eastAsia="Batang" w:cs="Arial"/>
                <w:b/>
                <w:bCs/>
                <w:caps/>
                <w:color w:val="595959"/>
                <w:spacing w:val="-5"/>
                <w:kern w:val="32"/>
                <w:szCs w:val="20"/>
              </w:rPr>
            </w:pPr>
            <w:r w:rsidRPr="00812AC1">
              <w:rPr>
                <w:rFonts w:eastAsia="Batang" w:cs="Arial"/>
                <w:b/>
                <w:color w:val="595959"/>
                <w:spacing w:val="-5"/>
              </w:rPr>
              <w:t>–</w:t>
            </w:r>
          </w:p>
        </w:tc>
        <w:tc>
          <w:tcPr>
            <w:tcW w:w="964" w:type="dxa"/>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bCs/>
                <w:color w:val="595959"/>
                <w:spacing w:val="-5"/>
                <w:szCs w:val="20"/>
              </w:rPr>
              <w:t>2</w:t>
            </w:r>
          </w:p>
        </w:tc>
        <w:tc>
          <w:tcPr>
            <w:tcW w:w="96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sidRPr="00F550B2">
              <w:rPr>
                <w:rFonts w:eastAsia="Batang" w:cs="Arial"/>
                <w:bCs/>
                <w:color w:val="595959"/>
                <w:spacing w:val="-5"/>
              </w:rPr>
              <w:t>–</w:t>
            </w:r>
          </w:p>
        </w:tc>
      </w:tr>
      <w:tr w:rsidR="007C458D" w:rsidRPr="00F550B2" w:rsidTr="007C458D">
        <w:tc>
          <w:tcPr>
            <w:tcW w:w="4970"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Proceeds from </w:t>
            </w:r>
            <w:r>
              <w:rPr>
                <w:rFonts w:eastAsia="Batang" w:cs="Arial"/>
                <w:color w:val="595959"/>
                <w:spacing w:val="-5"/>
              </w:rPr>
              <w:t>US private placement</w:t>
            </w:r>
          </w:p>
        </w:tc>
        <w:tc>
          <w:tcPr>
            <w:tcW w:w="964" w:type="dxa"/>
            <w:vAlign w:val="bottom"/>
          </w:tcPr>
          <w:p w:rsidR="007C458D" w:rsidRPr="00C55806" w:rsidDel="00A0311D" w:rsidRDefault="007C458D" w:rsidP="007C458D">
            <w:pPr>
              <w:ind w:right="57"/>
              <w:jc w:val="right"/>
              <w:rPr>
                <w:rFonts w:eastAsia="Batang" w:cs="Arial"/>
                <w:b/>
                <w:bCs/>
                <w:color w:val="595959"/>
                <w:spacing w:val="-5"/>
                <w:szCs w:val="20"/>
              </w:rPr>
            </w:pPr>
            <w:r w:rsidRPr="00C55806">
              <w:rPr>
                <w:rFonts w:eastAsia="Batang" w:cs="Arial"/>
                <w:b/>
                <w:color w:val="595959"/>
                <w:spacing w:val="-5"/>
              </w:rPr>
              <w:t>–</w:t>
            </w:r>
          </w:p>
        </w:tc>
        <w:tc>
          <w:tcPr>
            <w:tcW w:w="964" w:type="dxa"/>
            <w:vAlign w:val="bottom"/>
          </w:tcPr>
          <w:p w:rsidR="007C458D" w:rsidRPr="00812AC1" w:rsidDel="00A0311D" w:rsidRDefault="007C458D" w:rsidP="007C458D">
            <w:pPr>
              <w:ind w:right="57"/>
              <w:jc w:val="right"/>
              <w:rPr>
                <w:rFonts w:eastAsia="Batang" w:cs="Arial"/>
                <w:b/>
                <w:bCs/>
                <w:color w:val="595959"/>
                <w:spacing w:val="-5"/>
                <w:szCs w:val="20"/>
              </w:rPr>
            </w:pPr>
            <w:r w:rsidRPr="00040CB3">
              <w:rPr>
                <w:rFonts w:eastAsia="Batang" w:cs="Arial"/>
                <w:b/>
                <w:color w:val="595959"/>
                <w:spacing w:val="-5"/>
              </w:rPr>
              <w:t>–</w:t>
            </w:r>
          </w:p>
        </w:tc>
        <w:tc>
          <w:tcPr>
            <w:tcW w:w="964" w:type="dxa"/>
            <w:shd w:val="clear" w:color="auto" w:fill="auto"/>
            <w:vAlign w:val="bottom"/>
          </w:tcPr>
          <w:p w:rsidR="007C458D" w:rsidRPr="00812AC1" w:rsidDel="00A0311D" w:rsidRDefault="007C458D" w:rsidP="007C458D">
            <w:pPr>
              <w:ind w:right="57"/>
              <w:jc w:val="right"/>
              <w:rPr>
                <w:rFonts w:eastAsia="Batang" w:cs="Arial"/>
                <w:b/>
                <w:bCs/>
                <w:color w:val="595959"/>
                <w:spacing w:val="-5"/>
                <w:szCs w:val="20"/>
              </w:rPr>
            </w:pPr>
            <w:r w:rsidRPr="00812AC1">
              <w:rPr>
                <w:rFonts w:eastAsia="Batang" w:cs="Arial"/>
                <w:b/>
                <w:color w:val="595959"/>
                <w:spacing w:val="-5"/>
              </w:rPr>
              <w:t>–</w:t>
            </w:r>
          </w:p>
        </w:tc>
        <w:tc>
          <w:tcPr>
            <w:tcW w:w="964" w:type="dxa"/>
            <w:shd w:val="clear" w:color="auto" w:fill="auto"/>
            <w:vAlign w:val="bottom"/>
          </w:tcPr>
          <w:p w:rsidR="007C458D" w:rsidRPr="00D77C9E" w:rsidRDefault="007C458D" w:rsidP="007C458D">
            <w:pPr>
              <w:keepNext/>
              <w:ind w:right="17"/>
              <w:jc w:val="right"/>
              <w:outlineLvl w:val="0"/>
              <w:rPr>
                <w:rFonts w:eastAsia="Batang" w:cs="Arial"/>
                <w:bCs/>
                <w:color w:val="595959"/>
                <w:spacing w:val="-5"/>
                <w:szCs w:val="20"/>
              </w:rPr>
            </w:pPr>
            <w:r>
              <w:rPr>
                <w:rFonts w:eastAsia="Batang" w:cs="Arial"/>
                <w:bCs/>
                <w:color w:val="595959"/>
                <w:spacing w:val="-5"/>
                <w:szCs w:val="20"/>
              </w:rPr>
              <w:t>(231)</w:t>
            </w:r>
          </w:p>
        </w:tc>
        <w:tc>
          <w:tcPr>
            <w:tcW w:w="964" w:type="dxa"/>
            <w:shd w:val="clear" w:color="auto" w:fill="auto"/>
            <w:vAlign w:val="bottom"/>
          </w:tcPr>
          <w:p w:rsidR="007C458D" w:rsidRPr="00F550B2" w:rsidRDefault="007C458D" w:rsidP="007C458D">
            <w:pPr>
              <w:ind w:right="17"/>
              <w:jc w:val="right"/>
              <w:rPr>
                <w:rFonts w:eastAsia="Batang" w:cs="Arial"/>
                <w:caps/>
                <w:color w:val="595959"/>
                <w:spacing w:val="-5"/>
                <w:kern w:val="32"/>
              </w:rPr>
            </w:pPr>
            <w:r>
              <w:rPr>
                <w:rFonts w:eastAsia="Batang" w:cs="Arial"/>
                <w:color w:val="595959"/>
                <w:spacing w:val="-5"/>
              </w:rPr>
              <w:t>(231)</w:t>
            </w:r>
          </w:p>
        </w:tc>
      </w:tr>
      <w:tr w:rsidR="007C458D" w:rsidRPr="00F550B2" w:rsidTr="007C458D">
        <w:tc>
          <w:tcPr>
            <w:tcW w:w="4970" w:type="dxa"/>
            <w:shd w:val="clear" w:color="auto" w:fill="auto"/>
            <w:vAlign w:val="bottom"/>
          </w:tcPr>
          <w:p w:rsidR="007C458D" w:rsidRPr="00F550B2" w:rsidRDefault="007C458D" w:rsidP="007C458D">
            <w:pPr>
              <w:rPr>
                <w:rFonts w:eastAsia="Batang" w:cs="Arial"/>
                <w:color w:val="595959"/>
                <w:spacing w:val="-5"/>
              </w:rPr>
            </w:pPr>
            <w:r>
              <w:rPr>
                <w:rFonts w:eastAsia="Batang" w:cs="Arial"/>
                <w:color w:val="595959"/>
                <w:spacing w:val="-5"/>
              </w:rPr>
              <w:t xml:space="preserve">Proceeds from liability component of convertible bonds and interest accretion </w:t>
            </w:r>
          </w:p>
        </w:tc>
        <w:tc>
          <w:tcPr>
            <w:tcW w:w="964" w:type="dxa"/>
            <w:vAlign w:val="bottom"/>
          </w:tcPr>
          <w:p w:rsidR="007C458D" w:rsidRPr="00C55806" w:rsidDel="00A0311D" w:rsidRDefault="007C458D" w:rsidP="007C458D">
            <w:pPr>
              <w:ind w:right="57"/>
              <w:jc w:val="right"/>
              <w:rPr>
                <w:rFonts w:eastAsia="Batang" w:cs="Arial"/>
                <w:b/>
                <w:bCs/>
                <w:color w:val="595959"/>
                <w:spacing w:val="-5"/>
                <w:szCs w:val="20"/>
              </w:rPr>
            </w:pPr>
            <w:r w:rsidRPr="00C55806">
              <w:rPr>
                <w:rFonts w:eastAsia="Batang" w:cs="Arial"/>
                <w:b/>
                <w:color w:val="595959"/>
                <w:spacing w:val="-5"/>
              </w:rPr>
              <w:t>–</w:t>
            </w:r>
          </w:p>
        </w:tc>
        <w:tc>
          <w:tcPr>
            <w:tcW w:w="964" w:type="dxa"/>
            <w:vAlign w:val="bottom"/>
          </w:tcPr>
          <w:p w:rsidR="007C458D" w:rsidRPr="00812AC1" w:rsidDel="00A0311D" w:rsidRDefault="007C458D" w:rsidP="007C458D">
            <w:pPr>
              <w:ind w:right="17"/>
              <w:jc w:val="right"/>
              <w:rPr>
                <w:rFonts w:eastAsia="Batang" w:cs="Arial"/>
                <w:b/>
                <w:bCs/>
                <w:color w:val="595959"/>
                <w:spacing w:val="-5"/>
                <w:szCs w:val="20"/>
              </w:rPr>
            </w:pPr>
            <w:r w:rsidRPr="00040CB3">
              <w:rPr>
                <w:rFonts w:eastAsia="Batang" w:cs="Arial"/>
                <w:b/>
                <w:color w:val="595959"/>
                <w:spacing w:val="-5"/>
              </w:rPr>
              <w:t>(3)</w:t>
            </w:r>
          </w:p>
        </w:tc>
        <w:tc>
          <w:tcPr>
            <w:tcW w:w="964" w:type="dxa"/>
            <w:shd w:val="clear" w:color="auto" w:fill="auto"/>
            <w:vAlign w:val="bottom"/>
          </w:tcPr>
          <w:p w:rsidR="007C458D" w:rsidRPr="00812AC1" w:rsidDel="00A0311D" w:rsidRDefault="007C458D" w:rsidP="007C458D">
            <w:pPr>
              <w:ind w:right="17"/>
              <w:jc w:val="right"/>
              <w:rPr>
                <w:rFonts w:eastAsia="Batang" w:cs="Arial"/>
                <w:b/>
                <w:bCs/>
                <w:color w:val="595959"/>
                <w:spacing w:val="-5"/>
                <w:szCs w:val="20"/>
              </w:rPr>
            </w:pPr>
            <w:r w:rsidRPr="00812AC1">
              <w:rPr>
                <w:rFonts w:eastAsia="Batang" w:cs="Arial"/>
                <w:b/>
                <w:bCs/>
                <w:color w:val="595959"/>
                <w:spacing w:val="-5"/>
                <w:szCs w:val="20"/>
              </w:rPr>
              <w:t>(3)</w:t>
            </w:r>
          </w:p>
        </w:tc>
        <w:tc>
          <w:tcPr>
            <w:tcW w:w="964" w:type="dxa"/>
            <w:shd w:val="clear" w:color="auto" w:fill="auto"/>
            <w:vAlign w:val="bottom"/>
          </w:tcPr>
          <w:p w:rsidR="007C458D" w:rsidRDefault="007C458D" w:rsidP="007C458D">
            <w:pPr>
              <w:ind w:right="57"/>
              <w:jc w:val="right"/>
              <w:rPr>
                <w:rFonts w:eastAsia="Batang" w:cs="Arial"/>
                <w:bCs/>
                <w:caps/>
                <w:color w:val="595959"/>
                <w:spacing w:val="-5"/>
                <w:kern w:val="32"/>
                <w:szCs w:val="20"/>
              </w:rPr>
            </w:pPr>
            <w:r w:rsidRPr="00F550B2">
              <w:rPr>
                <w:rFonts w:eastAsia="Batang" w:cs="Arial"/>
                <w:color w:val="595959"/>
                <w:spacing w:val="-5"/>
              </w:rPr>
              <w:t>–</w:t>
            </w:r>
          </w:p>
        </w:tc>
        <w:tc>
          <w:tcPr>
            <w:tcW w:w="964" w:type="dxa"/>
            <w:shd w:val="clear" w:color="auto" w:fill="auto"/>
            <w:vAlign w:val="bottom"/>
          </w:tcPr>
          <w:p w:rsidR="007C458D" w:rsidRPr="00F550B2" w:rsidRDefault="007C458D" w:rsidP="007C458D">
            <w:pPr>
              <w:ind w:right="17"/>
              <w:jc w:val="right"/>
              <w:rPr>
                <w:rFonts w:eastAsia="Batang" w:cs="Arial"/>
                <w:caps/>
                <w:color w:val="595959"/>
                <w:spacing w:val="-5"/>
                <w:kern w:val="32"/>
              </w:rPr>
            </w:pPr>
            <w:r>
              <w:rPr>
                <w:rFonts w:eastAsia="Batang" w:cs="Arial"/>
                <w:color w:val="595959"/>
                <w:spacing w:val="-5"/>
              </w:rPr>
              <w:t>(221)</w:t>
            </w:r>
          </w:p>
        </w:tc>
      </w:tr>
      <w:tr w:rsidR="007C458D" w:rsidRPr="00F550B2" w:rsidTr="007C458D">
        <w:tc>
          <w:tcPr>
            <w:tcW w:w="4970"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Proceeds from new loans </w:t>
            </w:r>
          </w:p>
        </w:tc>
        <w:tc>
          <w:tcPr>
            <w:tcW w:w="964" w:type="dxa"/>
            <w:vAlign w:val="bottom"/>
          </w:tcPr>
          <w:p w:rsidR="007C458D" w:rsidRPr="00C55806" w:rsidRDefault="007C458D" w:rsidP="007C458D">
            <w:pPr>
              <w:ind w:right="17"/>
              <w:jc w:val="right"/>
              <w:rPr>
                <w:rFonts w:eastAsia="Batang" w:cs="Arial"/>
                <w:b/>
                <w:bCs/>
                <w:caps/>
                <w:color w:val="595959"/>
                <w:spacing w:val="-5"/>
                <w:kern w:val="32"/>
                <w:szCs w:val="20"/>
              </w:rPr>
            </w:pPr>
            <w:r w:rsidRPr="00C55806">
              <w:rPr>
                <w:rFonts w:eastAsia="Batang" w:cs="Arial"/>
                <w:b/>
                <w:bCs/>
                <w:caps/>
                <w:color w:val="595959"/>
                <w:spacing w:val="-5"/>
                <w:kern w:val="32"/>
                <w:szCs w:val="20"/>
              </w:rPr>
              <w:t>(</w:t>
            </w:r>
            <w:r>
              <w:rPr>
                <w:rFonts w:eastAsia="Batang" w:cs="Arial"/>
                <w:b/>
                <w:bCs/>
                <w:caps/>
                <w:color w:val="595959"/>
                <w:spacing w:val="-5"/>
                <w:kern w:val="32"/>
                <w:szCs w:val="20"/>
              </w:rPr>
              <w:t>19</w:t>
            </w:r>
            <w:r w:rsidRPr="00C55806">
              <w:rPr>
                <w:rFonts w:eastAsia="Batang" w:cs="Arial"/>
                <w:b/>
                <w:bCs/>
                <w:caps/>
                <w:color w:val="595959"/>
                <w:spacing w:val="-5"/>
                <w:kern w:val="32"/>
                <w:szCs w:val="20"/>
              </w:rPr>
              <w:t>)</w:t>
            </w:r>
          </w:p>
        </w:tc>
        <w:tc>
          <w:tcPr>
            <w:tcW w:w="964" w:type="dxa"/>
            <w:vAlign w:val="bottom"/>
          </w:tcPr>
          <w:p w:rsidR="007C458D" w:rsidRPr="00812AC1" w:rsidRDefault="007C458D" w:rsidP="007C458D">
            <w:pPr>
              <w:ind w:right="17"/>
              <w:jc w:val="right"/>
              <w:rPr>
                <w:rFonts w:eastAsia="Batang" w:cs="Arial"/>
                <w:b/>
                <w:bCs/>
                <w:caps/>
                <w:color w:val="595959"/>
                <w:spacing w:val="-5"/>
                <w:kern w:val="32"/>
                <w:szCs w:val="20"/>
              </w:rPr>
            </w:pPr>
            <w:r w:rsidRPr="00040CB3">
              <w:rPr>
                <w:rFonts w:eastAsia="Batang" w:cs="Arial"/>
                <w:b/>
                <w:bCs/>
                <w:caps/>
                <w:color w:val="595959"/>
                <w:spacing w:val="-5"/>
                <w:kern w:val="32"/>
                <w:szCs w:val="20"/>
              </w:rPr>
              <w:t>(</w:t>
            </w:r>
            <w:r w:rsidRPr="00812AC1">
              <w:rPr>
                <w:rFonts w:eastAsia="Batang" w:cs="Arial"/>
                <w:b/>
                <w:bCs/>
                <w:caps/>
                <w:color w:val="595959"/>
                <w:spacing w:val="-5"/>
                <w:kern w:val="32"/>
                <w:szCs w:val="20"/>
              </w:rPr>
              <w:t>2</w:t>
            </w:r>
            <w:r>
              <w:rPr>
                <w:rFonts w:eastAsia="Batang" w:cs="Arial"/>
                <w:b/>
                <w:bCs/>
                <w:caps/>
                <w:color w:val="595959"/>
                <w:spacing w:val="-5"/>
                <w:kern w:val="32"/>
                <w:szCs w:val="20"/>
              </w:rPr>
              <w:t>62</w:t>
            </w:r>
            <w:r w:rsidRPr="00812AC1">
              <w:rPr>
                <w:rFonts w:eastAsia="Batang" w:cs="Arial"/>
                <w:b/>
                <w:bCs/>
                <w:caps/>
                <w:color w:val="595959"/>
                <w:spacing w:val="-5"/>
                <w:kern w:val="32"/>
                <w:szCs w:val="20"/>
              </w:rPr>
              <w:t>)</w:t>
            </w:r>
          </w:p>
        </w:tc>
        <w:tc>
          <w:tcPr>
            <w:tcW w:w="964" w:type="dxa"/>
            <w:shd w:val="clear" w:color="auto" w:fill="auto"/>
            <w:vAlign w:val="bottom"/>
          </w:tcPr>
          <w:p w:rsidR="007C458D" w:rsidRPr="00812AC1" w:rsidRDefault="007C458D" w:rsidP="007C458D">
            <w:pPr>
              <w:ind w:right="17"/>
              <w:jc w:val="right"/>
              <w:rPr>
                <w:rFonts w:eastAsia="Batang" w:cs="Arial"/>
                <w:b/>
                <w:bCs/>
                <w:caps/>
                <w:color w:val="595959"/>
                <w:spacing w:val="-5"/>
                <w:kern w:val="32"/>
                <w:szCs w:val="20"/>
              </w:rPr>
            </w:pPr>
            <w:r w:rsidRPr="00812AC1">
              <w:rPr>
                <w:rFonts w:eastAsia="Batang" w:cs="Arial"/>
                <w:b/>
                <w:bCs/>
                <w:caps/>
                <w:color w:val="595959"/>
                <w:spacing w:val="-5"/>
                <w:kern w:val="32"/>
                <w:szCs w:val="20"/>
              </w:rPr>
              <w:t>(2</w:t>
            </w:r>
            <w:r>
              <w:rPr>
                <w:rFonts w:eastAsia="Batang" w:cs="Arial"/>
                <w:b/>
                <w:bCs/>
                <w:caps/>
                <w:color w:val="595959"/>
                <w:spacing w:val="-5"/>
                <w:kern w:val="32"/>
                <w:szCs w:val="20"/>
              </w:rPr>
              <w:t>81</w:t>
            </w:r>
            <w:r w:rsidRPr="00812AC1">
              <w:rPr>
                <w:rFonts w:eastAsia="Batang" w:cs="Arial"/>
                <w:b/>
                <w:bCs/>
                <w:caps/>
                <w:color w:val="595959"/>
                <w:spacing w:val="-5"/>
                <w:kern w:val="32"/>
                <w:szCs w:val="20"/>
              </w:rPr>
              <w:t>)</w:t>
            </w:r>
          </w:p>
        </w:tc>
        <w:tc>
          <w:tcPr>
            <w:tcW w:w="964" w:type="dxa"/>
            <w:shd w:val="clear" w:color="auto" w:fill="auto"/>
            <w:vAlign w:val="bottom"/>
          </w:tcPr>
          <w:p w:rsidR="007C458D" w:rsidRPr="00D77C9E" w:rsidRDefault="007C458D" w:rsidP="007C458D">
            <w:pPr>
              <w:ind w:right="17"/>
              <w:jc w:val="right"/>
              <w:rPr>
                <w:rFonts w:eastAsia="Batang" w:cs="Arial"/>
                <w:color w:val="595959"/>
                <w:spacing w:val="-5"/>
                <w:szCs w:val="20"/>
              </w:rPr>
            </w:pPr>
            <w:r w:rsidRPr="00D77C9E">
              <w:rPr>
                <w:rFonts w:eastAsia="Batang" w:cs="Arial"/>
                <w:bCs/>
                <w:color w:val="595959"/>
                <w:spacing w:val="-5"/>
                <w:szCs w:val="20"/>
              </w:rPr>
              <w:t>(</w:t>
            </w:r>
            <w:r>
              <w:rPr>
                <w:rFonts w:eastAsia="Batang" w:cs="Arial"/>
                <w:bCs/>
                <w:color w:val="595959"/>
                <w:spacing w:val="-5"/>
                <w:szCs w:val="20"/>
              </w:rPr>
              <w:t>47</w:t>
            </w:r>
            <w:r w:rsidRPr="00D77C9E">
              <w:rPr>
                <w:rFonts w:eastAsia="Batang" w:cs="Arial"/>
                <w:bCs/>
                <w:color w:val="595959"/>
                <w:spacing w:val="-5"/>
                <w:szCs w:val="20"/>
              </w:rPr>
              <w:t>)</w:t>
            </w:r>
          </w:p>
        </w:tc>
        <w:tc>
          <w:tcPr>
            <w:tcW w:w="964" w:type="dxa"/>
            <w:shd w:val="clear" w:color="auto" w:fill="auto"/>
            <w:vAlign w:val="bottom"/>
          </w:tcPr>
          <w:p w:rsidR="007C458D" w:rsidRPr="00F550B2" w:rsidRDefault="007C458D" w:rsidP="007C458D">
            <w:pPr>
              <w:ind w:right="17"/>
              <w:jc w:val="right"/>
              <w:rPr>
                <w:rFonts w:eastAsia="Batang" w:cs="Arial"/>
                <w:caps/>
                <w:color w:val="595959"/>
                <w:spacing w:val="-5"/>
                <w:kern w:val="32"/>
              </w:rPr>
            </w:pPr>
            <w:r w:rsidRPr="00F550B2">
              <w:rPr>
                <w:rFonts w:eastAsia="Batang" w:cs="Arial"/>
                <w:color w:val="595959"/>
                <w:spacing w:val="-5"/>
              </w:rPr>
              <w:t>(</w:t>
            </w:r>
            <w:r>
              <w:rPr>
                <w:rFonts w:eastAsia="Batang" w:cs="Arial"/>
                <w:color w:val="595959"/>
                <w:spacing w:val="-5"/>
              </w:rPr>
              <w:t>110</w:t>
            </w:r>
            <w:r w:rsidRPr="00F550B2">
              <w:rPr>
                <w:rFonts w:eastAsia="Batang" w:cs="Arial"/>
                <w:color w:val="595959"/>
                <w:spacing w:val="-5"/>
              </w:rPr>
              <w:t>)</w:t>
            </w:r>
          </w:p>
        </w:tc>
      </w:tr>
      <w:tr w:rsidR="007C458D" w:rsidRPr="00F550B2" w:rsidTr="007C458D">
        <w:tc>
          <w:tcPr>
            <w:tcW w:w="4970"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 xml:space="preserve">Proceeds from new </w:t>
            </w:r>
            <w:r>
              <w:rPr>
                <w:rFonts w:eastAsia="Batang" w:cs="Arial"/>
                <w:color w:val="595959"/>
                <w:spacing w:val="-5"/>
              </w:rPr>
              <w:t>finance leases</w:t>
            </w:r>
            <w:r w:rsidRPr="00F550B2">
              <w:rPr>
                <w:rFonts w:eastAsia="Batang" w:cs="Arial"/>
                <w:color w:val="595959"/>
                <w:spacing w:val="-5"/>
              </w:rPr>
              <w:t xml:space="preserve"> </w:t>
            </w:r>
          </w:p>
        </w:tc>
        <w:tc>
          <w:tcPr>
            <w:tcW w:w="964" w:type="dxa"/>
            <w:vAlign w:val="bottom"/>
          </w:tcPr>
          <w:p w:rsidR="007C458D" w:rsidRPr="00C55806" w:rsidDel="00A0311D" w:rsidRDefault="007C458D" w:rsidP="007C458D">
            <w:pPr>
              <w:ind w:right="57"/>
              <w:jc w:val="right"/>
              <w:rPr>
                <w:rFonts w:eastAsia="Batang" w:cs="Arial"/>
                <w:b/>
                <w:bCs/>
                <w:color w:val="595959"/>
                <w:spacing w:val="-5"/>
                <w:szCs w:val="20"/>
              </w:rPr>
            </w:pPr>
            <w:r w:rsidRPr="00C55806">
              <w:rPr>
                <w:rFonts w:eastAsia="Batang" w:cs="Arial"/>
                <w:b/>
                <w:color w:val="595959"/>
                <w:spacing w:val="-5"/>
              </w:rPr>
              <w:t>–</w:t>
            </w:r>
          </w:p>
        </w:tc>
        <w:tc>
          <w:tcPr>
            <w:tcW w:w="964" w:type="dxa"/>
            <w:vAlign w:val="bottom"/>
          </w:tcPr>
          <w:p w:rsidR="007C458D" w:rsidRPr="00C55806" w:rsidDel="00A0311D" w:rsidRDefault="007C458D" w:rsidP="007C458D">
            <w:pPr>
              <w:ind w:right="57"/>
              <w:jc w:val="right"/>
              <w:rPr>
                <w:rFonts w:eastAsia="Batang" w:cs="Arial"/>
                <w:b/>
                <w:bCs/>
                <w:color w:val="595959"/>
                <w:spacing w:val="-5"/>
                <w:szCs w:val="20"/>
              </w:rPr>
            </w:pPr>
            <w:r w:rsidRPr="00C55806">
              <w:rPr>
                <w:rFonts w:eastAsia="Batang" w:cs="Arial"/>
                <w:b/>
                <w:color w:val="595959"/>
                <w:spacing w:val="-5"/>
              </w:rPr>
              <w:t>–</w:t>
            </w:r>
          </w:p>
        </w:tc>
        <w:tc>
          <w:tcPr>
            <w:tcW w:w="964" w:type="dxa"/>
            <w:shd w:val="clear" w:color="auto" w:fill="auto"/>
            <w:vAlign w:val="bottom"/>
          </w:tcPr>
          <w:p w:rsidR="007C458D" w:rsidRPr="00C55806" w:rsidDel="00A0311D" w:rsidRDefault="007C458D" w:rsidP="007C458D">
            <w:pPr>
              <w:ind w:right="57"/>
              <w:jc w:val="right"/>
              <w:rPr>
                <w:rFonts w:eastAsia="Batang" w:cs="Arial"/>
                <w:b/>
                <w:bCs/>
                <w:color w:val="595959"/>
                <w:spacing w:val="-5"/>
                <w:szCs w:val="20"/>
              </w:rPr>
            </w:pPr>
            <w:r w:rsidRPr="00C55806">
              <w:rPr>
                <w:rFonts w:eastAsia="Batang" w:cs="Arial"/>
                <w:b/>
                <w:color w:val="595959"/>
                <w:spacing w:val="-5"/>
              </w:rPr>
              <w:t>–</w:t>
            </w:r>
          </w:p>
        </w:tc>
        <w:tc>
          <w:tcPr>
            <w:tcW w:w="964" w:type="dxa"/>
            <w:shd w:val="clear" w:color="auto" w:fill="auto"/>
            <w:vAlign w:val="bottom"/>
          </w:tcPr>
          <w:p w:rsidR="007C458D" w:rsidRDefault="007C458D" w:rsidP="007C458D">
            <w:pPr>
              <w:ind w:right="57"/>
              <w:jc w:val="right"/>
              <w:rPr>
                <w:rFonts w:eastAsia="Batang" w:cs="Arial"/>
                <w:bCs/>
                <w:caps/>
                <w:color w:val="595959"/>
                <w:spacing w:val="-5"/>
                <w:kern w:val="32"/>
                <w:szCs w:val="20"/>
              </w:rPr>
            </w:pPr>
            <w:r w:rsidRPr="00F550B2">
              <w:rPr>
                <w:rFonts w:eastAsia="Batang" w:cs="Arial"/>
                <w:color w:val="595959"/>
                <w:spacing w:val="-5"/>
              </w:rPr>
              <w:t>–</w:t>
            </w:r>
          </w:p>
        </w:tc>
        <w:tc>
          <w:tcPr>
            <w:tcW w:w="964" w:type="dxa"/>
            <w:shd w:val="clear" w:color="auto" w:fill="auto"/>
            <w:vAlign w:val="bottom"/>
          </w:tcPr>
          <w:p w:rsidR="007C458D" w:rsidRPr="00F550B2" w:rsidRDefault="007C458D" w:rsidP="007C458D">
            <w:pPr>
              <w:ind w:right="17"/>
              <w:jc w:val="right"/>
              <w:rPr>
                <w:rFonts w:eastAsia="Batang" w:cs="Arial"/>
                <w:caps/>
                <w:color w:val="595959"/>
                <w:spacing w:val="-5"/>
                <w:kern w:val="32"/>
              </w:rPr>
            </w:pPr>
            <w:r>
              <w:rPr>
                <w:rFonts w:eastAsia="Batang" w:cs="Arial"/>
                <w:color w:val="595959"/>
                <w:spacing w:val="-5"/>
              </w:rPr>
              <w:t>(1)</w:t>
            </w:r>
          </w:p>
        </w:tc>
      </w:tr>
      <w:tr w:rsidR="007C458D" w:rsidRPr="00F550B2" w:rsidTr="007C458D">
        <w:tc>
          <w:tcPr>
            <w:tcW w:w="4970"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Repayment of loans</w:t>
            </w:r>
          </w:p>
        </w:tc>
        <w:tc>
          <w:tcPr>
            <w:tcW w:w="964" w:type="dxa"/>
            <w:vAlign w:val="bottom"/>
          </w:tcPr>
          <w:p w:rsidR="007C458D" w:rsidRPr="00C55806" w:rsidRDefault="007C458D" w:rsidP="007C458D">
            <w:pPr>
              <w:ind w:right="57"/>
              <w:jc w:val="right"/>
              <w:rPr>
                <w:rFonts w:eastAsia="Batang" w:cs="Arial"/>
                <w:b/>
                <w:bCs/>
                <w:caps/>
                <w:color w:val="595959"/>
                <w:spacing w:val="-5"/>
                <w:kern w:val="32"/>
              </w:rPr>
            </w:pPr>
            <w:r w:rsidRPr="00C55806">
              <w:rPr>
                <w:rFonts w:eastAsia="Batang" w:cs="Arial"/>
                <w:b/>
                <w:bCs/>
                <w:caps/>
                <w:color w:val="595959"/>
                <w:spacing w:val="-5"/>
                <w:kern w:val="32"/>
              </w:rPr>
              <w:t>4</w:t>
            </w:r>
          </w:p>
        </w:tc>
        <w:tc>
          <w:tcPr>
            <w:tcW w:w="964" w:type="dxa"/>
            <w:vAlign w:val="bottom"/>
          </w:tcPr>
          <w:p w:rsidR="007C458D" w:rsidRPr="00812AC1" w:rsidRDefault="007C458D" w:rsidP="007C458D">
            <w:pPr>
              <w:ind w:right="57"/>
              <w:jc w:val="right"/>
              <w:rPr>
                <w:rFonts w:eastAsia="Batang" w:cs="Arial"/>
                <w:b/>
                <w:bCs/>
                <w:caps/>
                <w:color w:val="595959"/>
                <w:spacing w:val="-5"/>
                <w:kern w:val="32"/>
              </w:rPr>
            </w:pPr>
            <w:r>
              <w:rPr>
                <w:rFonts w:eastAsia="Batang" w:cs="Arial"/>
                <w:b/>
                <w:color w:val="595959"/>
                <w:spacing w:val="-5"/>
              </w:rPr>
              <w:t>14</w:t>
            </w:r>
          </w:p>
        </w:tc>
        <w:tc>
          <w:tcPr>
            <w:tcW w:w="964" w:type="dxa"/>
            <w:shd w:val="clear" w:color="auto" w:fill="auto"/>
            <w:vAlign w:val="bottom"/>
          </w:tcPr>
          <w:p w:rsidR="007C458D" w:rsidRPr="00812AC1" w:rsidRDefault="007C458D" w:rsidP="007C458D">
            <w:pPr>
              <w:ind w:right="57"/>
              <w:jc w:val="right"/>
              <w:rPr>
                <w:rFonts w:eastAsia="Batang" w:cs="Arial"/>
                <w:b/>
                <w:bCs/>
                <w:caps/>
                <w:color w:val="595959"/>
                <w:spacing w:val="-5"/>
                <w:kern w:val="32"/>
              </w:rPr>
            </w:pPr>
            <w:r>
              <w:rPr>
                <w:rFonts w:eastAsia="Batang" w:cs="Arial"/>
                <w:b/>
                <w:bCs/>
                <w:caps/>
                <w:color w:val="595959"/>
                <w:spacing w:val="-5"/>
                <w:kern w:val="32"/>
              </w:rPr>
              <w:t>18</w:t>
            </w:r>
          </w:p>
        </w:tc>
        <w:tc>
          <w:tcPr>
            <w:tcW w:w="964" w:type="dxa"/>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bCs/>
                <w:color w:val="595959"/>
                <w:spacing w:val="-5"/>
              </w:rPr>
              <w:t>9</w:t>
            </w:r>
          </w:p>
        </w:tc>
        <w:tc>
          <w:tcPr>
            <w:tcW w:w="96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408</w:t>
            </w:r>
          </w:p>
        </w:tc>
      </w:tr>
      <w:tr w:rsidR="007C458D" w:rsidRPr="00F550B2" w:rsidTr="007C458D">
        <w:tc>
          <w:tcPr>
            <w:tcW w:w="4970" w:type="dxa"/>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Repayment of finance leases</w:t>
            </w:r>
          </w:p>
        </w:tc>
        <w:tc>
          <w:tcPr>
            <w:tcW w:w="964" w:type="dxa"/>
            <w:vAlign w:val="bottom"/>
          </w:tcPr>
          <w:p w:rsidR="007C458D" w:rsidRPr="00C55806" w:rsidRDefault="007C458D" w:rsidP="007C458D">
            <w:pPr>
              <w:ind w:right="57"/>
              <w:jc w:val="right"/>
              <w:rPr>
                <w:rFonts w:eastAsia="Batang" w:cs="Arial"/>
                <w:b/>
                <w:bCs/>
                <w:caps/>
                <w:color w:val="595959"/>
                <w:spacing w:val="-5"/>
                <w:kern w:val="32"/>
              </w:rPr>
            </w:pPr>
            <w:r w:rsidRPr="00C55806">
              <w:rPr>
                <w:rFonts w:eastAsia="Batang" w:cs="Arial"/>
                <w:b/>
                <w:color w:val="595959"/>
                <w:spacing w:val="-5"/>
              </w:rPr>
              <w:t>–</w:t>
            </w:r>
          </w:p>
        </w:tc>
        <w:tc>
          <w:tcPr>
            <w:tcW w:w="964" w:type="dxa"/>
          </w:tcPr>
          <w:p w:rsidR="007C458D" w:rsidRPr="00C55806" w:rsidRDefault="007C458D" w:rsidP="007C458D">
            <w:pPr>
              <w:ind w:right="57"/>
              <w:jc w:val="right"/>
              <w:rPr>
                <w:rFonts w:eastAsia="Batang" w:cs="Arial"/>
                <w:b/>
                <w:bCs/>
                <w:caps/>
                <w:color w:val="595959"/>
                <w:spacing w:val="-5"/>
                <w:kern w:val="32"/>
              </w:rPr>
            </w:pPr>
            <w:r w:rsidRPr="00C55806">
              <w:rPr>
                <w:rFonts w:eastAsia="Batang" w:cs="Arial"/>
                <w:b/>
                <w:color w:val="595959"/>
                <w:spacing w:val="-5"/>
              </w:rPr>
              <w:t>–</w:t>
            </w:r>
          </w:p>
        </w:tc>
        <w:tc>
          <w:tcPr>
            <w:tcW w:w="964" w:type="dxa"/>
            <w:shd w:val="clear" w:color="auto" w:fill="auto"/>
          </w:tcPr>
          <w:p w:rsidR="007C458D" w:rsidRPr="00C55806" w:rsidRDefault="007C458D" w:rsidP="007C458D">
            <w:pPr>
              <w:ind w:right="57"/>
              <w:jc w:val="right"/>
              <w:rPr>
                <w:rFonts w:eastAsia="Batang" w:cs="Arial"/>
                <w:b/>
                <w:bCs/>
                <w:caps/>
                <w:color w:val="595959"/>
                <w:spacing w:val="-5"/>
                <w:kern w:val="32"/>
              </w:rPr>
            </w:pPr>
            <w:r w:rsidRPr="00C55806">
              <w:rPr>
                <w:rFonts w:eastAsia="Batang" w:cs="Arial"/>
                <w:b/>
                <w:color w:val="595959"/>
                <w:spacing w:val="-5"/>
              </w:rPr>
              <w:t>–</w:t>
            </w:r>
          </w:p>
        </w:tc>
        <w:tc>
          <w:tcPr>
            <w:tcW w:w="964" w:type="dxa"/>
            <w:shd w:val="clear" w:color="auto" w:fill="auto"/>
            <w:vAlign w:val="bottom"/>
          </w:tcPr>
          <w:p w:rsidR="007C458D" w:rsidRPr="00D77C9E" w:rsidRDefault="007C458D" w:rsidP="007C458D">
            <w:pPr>
              <w:keepNext/>
              <w:ind w:right="57"/>
              <w:jc w:val="right"/>
              <w:outlineLvl w:val="0"/>
              <w:rPr>
                <w:rFonts w:eastAsia="Batang" w:cs="Arial"/>
                <w:color w:val="595959"/>
                <w:spacing w:val="-5"/>
              </w:rPr>
            </w:pPr>
            <w:r w:rsidRPr="00D77C9E">
              <w:rPr>
                <w:rFonts w:eastAsia="Batang" w:cs="Arial"/>
                <w:bCs/>
                <w:color w:val="595959"/>
                <w:spacing w:val="-5"/>
              </w:rPr>
              <w:t>1</w:t>
            </w:r>
          </w:p>
        </w:tc>
        <w:tc>
          <w:tcPr>
            <w:tcW w:w="96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2</w:t>
            </w:r>
          </w:p>
        </w:tc>
      </w:tr>
      <w:tr w:rsidR="007C458D" w:rsidRPr="00F550B2" w:rsidTr="007C458D">
        <w:tc>
          <w:tcPr>
            <w:tcW w:w="4970" w:type="dxa"/>
            <w:shd w:val="clear" w:color="auto" w:fill="auto"/>
            <w:vAlign w:val="bottom"/>
          </w:tcPr>
          <w:p w:rsidR="007C458D" w:rsidRPr="00F550B2" w:rsidRDefault="007C458D" w:rsidP="007C458D">
            <w:pPr>
              <w:rPr>
                <w:rFonts w:eastAsia="Batang" w:cs="Arial"/>
                <w:color w:val="595959"/>
                <w:spacing w:val="-5"/>
              </w:rPr>
            </w:pPr>
            <w:r>
              <w:rPr>
                <w:rFonts w:eastAsia="Batang" w:cs="Arial"/>
                <w:color w:val="595959"/>
                <w:spacing w:val="-5"/>
              </w:rPr>
              <w:t>Disposal of non-recourse borrowings</w:t>
            </w:r>
          </w:p>
        </w:tc>
        <w:tc>
          <w:tcPr>
            <w:tcW w:w="964" w:type="dxa"/>
            <w:vAlign w:val="bottom"/>
          </w:tcPr>
          <w:p w:rsidR="007C458D" w:rsidRPr="00C55806" w:rsidDel="00A0311D" w:rsidRDefault="007C458D" w:rsidP="007C458D">
            <w:pPr>
              <w:ind w:right="57"/>
              <w:jc w:val="right"/>
              <w:rPr>
                <w:rFonts w:eastAsia="Batang" w:cs="Arial"/>
                <w:b/>
                <w:bCs/>
                <w:color w:val="595959"/>
                <w:spacing w:val="-5"/>
              </w:rPr>
            </w:pPr>
            <w:r w:rsidRPr="00C55806">
              <w:rPr>
                <w:rFonts w:eastAsia="Batang" w:cs="Arial"/>
                <w:b/>
                <w:bCs/>
                <w:color w:val="595959"/>
                <w:spacing w:val="-5"/>
              </w:rPr>
              <w:t>164</w:t>
            </w:r>
          </w:p>
        </w:tc>
        <w:tc>
          <w:tcPr>
            <w:tcW w:w="964" w:type="dxa"/>
            <w:vAlign w:val="bottom"/>
          </w:tcPr>
          <w:p w:rsidR="007C458D" w:rsidRPr="00C55806" w:rsidDel="00A0311D" w:rsidRDefault="007C458D" w:rsidP="007C458D">
            <w:pPr>
              <w:ind w:right="57"/>
              <w:jc w:val="right"/>
              <w:rPr>
                <w:rFonts w:eastAsia="Batang" w:cs="Arial"/>
                <w:b/>
                <w:bCs/>
                <w:color w:val="595959"/>
                <w:spacing w:val="-5"/>
              </w:rPr>
            </w:pPr>
            <w:r w:rsidRPr="00C55806">
              <w:rPr>
                <w:rFonts w:eastAsia="Batang" w:cs="Arial"/>
                <w:b/>
                <w:color w:val="595959"/>
                <w:spacing w:val="-5"/>
              </w:rPr>
              <w:t>–</w:t>
            </w:r>
          </w:p>
        </w:tc>
        <w:tc>
          <w:tcPr>
            <w:tcW w:w="964" w:type="dxa"/>
            <w:shd w:val="clear" w:color="auto" w:fill="auto"/>
            <w:vAlign w:val="bottom"/>
          </w:tcPr>
          <w:p w:rsidR="007C458D" w:rsidRPr="00C55806" w:rsidDel="00A0311D" w:rsidRDefault="007C458D" w:rsidP="007C458D">
            <w:pPr>
              <w:ind w:right="57"/>
              <w:jc w:val="right"/>
              <w:rPr>
                <w:rFonts w:eastAsia="Batang" w:cs="Arial"/>
                <w:b/>
                <w:bCs/>
                <w:color w:val="595959"/>
                <w:spacing w:val="-5"/>
              </w:rPr>
            </w:pPr>
            <w:r w:rsidRPr="00C55806">
              <w:rPr>
                <w:rFonts w:eastAsia="Batang" w:cs="Arial"/>
                <w:b/>
                <w:bCs/>
                <w:color w:val="595959"/>
                <w:spacing w:val="-5"/>
              </w:rPr>
              <w:t>164</w:t>
            </w:r>
          </w:p>
        </w:tc>
        <w:tc>
          <w:tcPr>
            <w:tcW w:w="964" w:type="dxa"/>
            <w:shd w:val="clear" w:color="auto" w:fill="auto"/>
            <w:vAlign w:val="bottom"/>
          </w:tcPr>
          <w:p w:rsidR="007C458D" w:rsidRPr="00D77C9E" w:rsidRDefault="007C458D" w:rsidP="007C458D">
            <w:pPr>
              <w:keepNext/>
              <w:ind w:right="57"/>
              <w:jc w:val="right"/>
              <w:outlineLvl w:val="0"/>
              <w:rPr>
                <w:rFonts w:eastAsia="Batang" w:cs="Arial"/>
                <w:bCs/>
                <w:color w:val="595959"/>
                <w:spacing w:val="-5"/>
              </w:rPr>
            </w:pPr>
            <w:r w:rsidRPr="00F550B2">
              <w:rPr>
                <w:rFonts w:eastAsia="Batang" w:cs="Arial"/>
                <w:color w:val="595959"/>
                <w:spacing w:val="-5"/>
              </w:rPr>
              <w:t>–</w:t>
            </w:r>
          </w:p>
        </w:tc>
        <w:tc>
          <w:tcPr>
            <w:tcW w:w="964" w:type="dxa"/>
            <w:shd w:val="clear" w:color="auto" w:fill="auto"/>
            <w:vAlign w:val="bottom"/>
          </w:tcPr>
          <w:p w:rsidR="007C458D" w:rsidRPr="00F550B2" w:rsidRDefault="007C458D" w:rsidP="007C458D">
            <w:pPr>
              <w:ind w:right="57"/>
              <w:jc w:val="right"/>
              <w:rPr>
                <w:rFonts w:eastAsia="Batang" w:cs="Arial"/>
                <w:caps/>
                <w:color w:val="595959"/>
                <w:spacing w:val="-5"/>
                <w:kern w:val="32"/>
              </w:rPr>
            </w:pPr>
            <w:r>
              <w:rPr>
                <w:rFonts w:eastAsia="Batang" w:cs="Arial"/>
                <w:color w:val="595959"/>
                <w:spacing w:val="-5"/>
              </w:rPr>
              <w:t>72</w:t>
            </w:r>
          </w:p>
        </w:tc>
      </w:tr>
      <w:tr w:rsidR="007C458D" w:rsidRPr="00F550B2" w:rsidTr="007C458D">
        <w:tc>
          <w:tcPr>
            <w:tcW w:w="4970" w:type="dxa"/>
            <w:shd w:val="clear" w:color="auto" w:fill="auto"/>
            <w:vAlign w:val="bottom"/>
          </w:tcPr>
          <w:p w:rsidR="007C458D" w:rsidRPr="00F550B2" w:rsidRDefault="007C458D" w:rsidP="007C458D">
            <w:pPr>
              <w:rPr>
                <w:rFonts w:eastAsia="Batang" w:cs="Arial"/>
                <w:color w:val="595959"/>
                <w:spacing w:val="-5"/>
              </w:rPr>
            </w:pPr>
            <w:r>
              <w:rPr>
                <w:rFonts w:eastAsia="Batang" w:cs="Arial"/>
                <w:color w:val="595959"/>
                <w:spacing w:val="-5"/>
              </w:rPr>
              <w:t xml:space="preserve">Movement in net </w:t>
            </w:r>
            <w:r w:rsidRPr="00F550B2">
              <w:rPr>
                <w:rFonts w:eastAsia="Batang" w:cs="Arial"/>
                <w:color w:val="595959"/>
                <w:spacing w:val="-5"/>
              </w:rPr>
              <w:t>assets held for sale</w:t>
            </w:r>
          </w:p>
        </w:tc>
        <w:tc>
          <w:tcPr>
            <w:tcW w:w="964" w:type="dxa"/>
            <w:vAlign w:val="bottom"/>
          </w:tcPr>
          <w:p w:rsidR="007C458D" w:rsidRPr="00C55806" w:rsidRDefault="007C458D" w:rsidP="007C458D">
            <w:pPr>
              <w:ind w:right="57"/>
              <w:jc w:val="right"/>
              <w:rPr>
                <w:rFonts w:eastAsia="Batang" w:cs="Arial"/>
                <w:b/>
                <w:bCs/>
                <w:caps/>
                <w:color w:val="595959"/>
                <w:spacing w:val="-5"/>
                <w:kern w:val="32"/>
              </w:rPr>
            </w:pPr>
            <w:r w:rsidRPr="00C55806">
              <w:rPr>
                <w:rFonts w:eastAsia="Batang" w:cs="Arial"/>
                <w:b/>
                <w:color w:val="595959"/>
                <w:spacing w:val="-5"/>
              </w:rPr>
              <w:t>–</w:t>
            </w:r>
          </w:p>
        </w:tc>
        <w:tc>
          <w:tcPr>
            <w:tcW w:w="964" w:type="dxa"/>
            <w:vAlign w:val="bottom"/>
          </w:tcPr>
          <w:p w:rsidR="007C458D" w:rsidRPr="00C55806" w:rsidRDefault="007C458D" w:rsidP="007C458D">
            <w:pPr>
              <w:ind w:right="17"/>
              <w:jc w:val="right"/>
              <w:rPr>
                <w:rFonts w:eastAsia="Batang" w:cs="Arial"/>
                <w:b/>
                <w:bCs/>
                <w:caps/>
                <w:color w:val="595959"/>
                <w:spacing w:val="-5"/>
                <w:kern w:val="32"/>
              </w:rPr>
            </w:pPr>
            <w:r w:rsidRPr="00C55806">
              <w:rPr>
                <w:rFonts w:eastAsia="Batang" w:cs="Arial"/>
                <w:b/>
                <w:color w:val="595959"/>
                <w:spacing w:val="-5"/>
              </w:rPr>
              <w:t>(4)</w:t>
            </w:r>
          </w:p>
        </w:tc>
        <w:tc>
          <w:tcPr>
            <w:tcW w:w="964" w:type="dxa"/>
            <w:shd w:val="clear" w:color="auto" w:fill="auto"/>
            <w:vAlign w:val="bottom"/>
          </w:tcPr>
          <w:p w:rsidR="007C458D" w:rsidRPr="00812AC1" w:rsidRDefault="007C458D" w:rsidP="007C458D">
            <w:pPr>
              <w:ind w:right="17"/>
              <w:jc w:val="right"/>
              <w:rPr>
                <w:rFonts w:eastAsia="Batang" w:cs="Arial"/>
                <w:b/>
                <w:bCs/>
                <w:caps/>
                <w:color w:val="595959"/>
                <w:spacing w:val="-5"/>
                <w:kern w:val="32"/>
              </w:rPr>
            </w:pPr>
            <w:r w:rsidRPr="00040CB3">
              <w:rPr>
                <w:rFonts w:eastAsia="Batang" w:cs="Arial"/>
                <w:b/>
                <w:bCs/>
                <w:caps/>
                <w:color w:val="595959"/>
                <w:spacing w:val="-5"/>
                <w:kern w:val="32"/>
              </w:rPr>
              <w:t>(</w:t>
            </w:r>
            <w:r w:rsidRPr="00812AC1">
              <w:rPr>
                <w:rFonts w:eastAsia="Batang" w:cs="Arial"/>
                <w:b/>
                <w:bCs/>
                <w:caps/>
                <w:color w:val="595959"/>
                <w:spacing w:val="-5"/>
                <w:kern w:val="32"/>
              </w:rPr>
              <w:t>4)</w:t>
            </w:r>
          </w:p>
        </w:tc>
        <w:tc>
          <w:tcPr>
            <w:tcW w:w="964" w:type="dxa"/>
            <w:shd w:val="clear" w:color="auto" w:fill="auto"/>
            <w:vAlign w:val="bottom"/>
          </w:tcPr>
          <w:p w:rsidR="007C458D" w:rsidRPr="00D77C9E" w:rsidRDefault="007C458D" w:rsidP="007C458D">
            <w:pPr>
              <w:keepNext/>
              <w:ind w:right="17"/>
              <w:jc w:val="right"/>
              <w:outlineLvl w:val="0"/>
              <w:rPr>
                <w:rFonts w:eastAsia="Batang" w:cs="Arial"/>
                <w:color w:val="595959"/>
                <w:spacing w:val="-5"/>
              </w:rPr>
            </w:pPr>
            <w:r w:rsidRPr="00D77C9E">
              <w:rPr>
                <w:rFonts w:eastAsia="Batang" w:cs="Arial"/>
                <w:bCs/>
                <w:color w:val="595959"/>
                <w:spacing w:val="-5"/>
              </w:rPr>
              <w:t>(16)</w:t>
            </w:r>
          </w:p>
        </w:tc>
        <w:tc>
          <w:tcPr>
            <w:tcW w:w="964" w:type="dxa"/>
            <w:shd w:val="clear" w:color="auto" w:fill="auto"/>
            <w:vAlign w:val="bottom"/>
          </w:tcPr>
          <w:p w:rsidR="007C458D" w:rsidRPr="00F550B2" w:rsidRDefault="007C458D" w:rsidP="007C458D">
            <w:pPr>
              <w:ind w:right="17"/>
              <w:jc w:val="right"/>
              <w:rPr>
                <w:rFonts w:eastAsia="Batang" w:cs="Arial"/>
                <w:caps/>
                <w:color w:val="595959"/>
                <w:spacing w:val="-5"/>
                <w:kern w:val="32"/>
              </w:rPr>
            </w:pPr>
            <w:r>
              <w:rPr>
                <w:rFonts w:eastAsia="Batang" w:cs="Arial"/>
                <w:color w:val="595959"/>
                <w:spacing w:val="-5"/>
              </w:rPr>
              <w:t>(19)</w:t>
            </w:r>
          </w:p>
        </w:tc>
      </w:tr>
      <w:tr w:rsidR="007C458D" w:rsidRPr="00F550B2" w:rsidTr="007C458D">
        <w:tc>
          <w:tcPr>
            <w:tcW w:w="4970" w:type="dxa"/>
            <w:tcBorders>
              <w:top w:val="single" w:sz="2" w:space="0" w:color="000000"/>
              <w:bottom w:val="single" w:sz="2" w:space="0" w:color="000000"/>
            </w:tcBorders>
            <w:shd w:val="clear" w:color="auto" w:fill="auto"/>
            <w:vAlign w:val="bottom"/>
          </w:tcPr>
          <w:p w:rsidR="007C458D" w:rsidRPr="00F550B2" w:rsidRDefault="007C458D" w:rsidP="007C458D">
            <w:pPr>
              <w:rPr>
                <w:rFonts w:eastAsia="Batang" w:cs="Arial"/>
                <w:color w:val="595959"/>
                <w:spacing w:val="-5"/>
              </w:rPr>
            </w:pPr>
            <w:r w:rsidRPr="00F550B2">
              <w:rPr>
                <w:rFonts w:eastAsia="Batang" w:cs="Arial"/>
                <w:color w:val="595959"/>
                <w:spacing w:val="-5"/>
              </w:rPr>
              <w:t>Closing net borrowings</w:t>
            </w:r>
          </w:p>
        </w:tc>
        <w:tc>
          <w:tcPr>
            <w:tcW w:w="964" w:type="dxa"/>
            <w:tcBorders>
              <w:top w:val="single" w:sz="2" w:space="0" w:color="000000"/>
              <w:bottom w:val="single" w:sz="2" w:space="0" w:color="000000"/>
            </w:tcBorders>
          </w:tcPr>
          <w:p w:rsidR="007C458D" w:rsidRPr="00F550B2"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(224)</w:t>
            </w:r>
          </w:p>
        </w:tc>
        <w:tc>
          <w:tcPr>
            <w:tcW w:w="964" w:type="dxa"/>
            <w:tcBorders>
              <w:top w:val="single" w:sz="2" w:space="0" w:color="000000"/>
              <w:bottom w:val="single" w:sz="2" w:space="0" w:color="000000"/>
            </w:tcBorders>
          </w:tcPr>
          <w:p w:rsidR="007C458D" w:rsidRPr="00F550B2" w:rsidRDefault="007C458D" w:rsidP="007C458D">
            <w:pPr>
              <w:ind w:right="17"/>
              <w:jc w:val="right"/>
              <w:rPr>
                <w:rFonts w:eastAsia="Batang" w:cs="Arial"/>
                <w:b/>
                <w:bCs/>
                <w:caps/>
                <w:color w:val="595959"/>
                <w:spacing w:val="-5"/>
                <w:kern w:val="32"/>
              </w:rPr>
            </w:pPr>
            <w:r>
              <w:rPr>
                <w:rFonts w:eastAsia="Batang" w:cs="Arial"/>
                <w:b/>
                <w:bCs/>
                <w:caps/>
                <w:color w:val="595959"/>
                <w:spacing w:val="-5"/>
                <w:kern w:val="32"/>
              </w:rPr>
              <w:t>(387)</w:t>
            </w:r>
          </w:p>
        </w:tc>
        <w:tc>
          <w:tcPr>
            <w:tcW w:w="964" w:type="dxa"/>
            <w:tcBorders>
              <w:top w:val="single" w:sz="2" w:space="0" w:color="000000"/>
              <w:bottom w:val="single" w:sz="2" w:space="0" w:color="000000"/>
            </w:tcBorders>
            <w:shd w:val="clear" w:color="auto" w:fill="auto"/>
            <w:vAlign w:val="bottom"/>
          </w:tcPr>
          <w:p w:rsidR="007C458D" w:rsidRPr="00F550B2" w:rsidRDefault="007C458D" w:rsidP="007C458D">
            <w:pPr>
              <w:ind w:right="17"/>
              <w:jc w:val="right"/>
              <w:rPr>
                <w:rFonts w:eastAsia="Batang" w:cs="Arial"/>
                <w:b/>
                <w:bCs/>
                <w:caps/>
                <w:color w:val="595959"/>
                <w:spacing w:val="-5"/>
                <w:kern w:val="32"/>
                <w:szCs w:val="20"/>
              </w:rPr>
            </w:pPr>
            <w:r>
              <w:rPr>
                <w:rFonts w:eastAsia="Batang" w:cs="Arial"/>
                <w:b/>
                <w:bCs/>
                <w:caps/>
                <w:color w:val="595959"/>
                <w:spacing w:val="-5"/>
                <w:kern w:val="32"/>
                <w:szCs w:val="20"/>
              </w:rPr>
              <w:t>(611)</w:t>
            </w:r>
          </w:p>
        </w:tc>
        <w:tc>
          <w:tcPr>
            <w:tcW w:w="964" w:type="dxa"/>
            <w:tcBorders>
              <w:top w:val="single" w:sz="2" w:space="0" w:color="000000"/>
              <w:bottom w:val="single" w:sz="2" w:space="0" w:color="000000"/>
            </w:tcBorders>
            <w:shd w:val="clear" w:color="auto" w:fill="auto"/>
            <w:vAlign w:val="bottom"/>
          </w:tcPr>
          <w:p w:rsidR="007C458D" w:rsidRPr="00D77C9E" w:rsidRDefault="007C458D" w:rsidP="007C458D">
            <w:pPr>
              <w:keepNext/>
              <w:ind w:right="17"/>
              <w:jc w:val="right"/>
              <w:outlineLvl w:val="0"/>
              <w:rPr>
                <w:rFonts w:eastAsia="Batang" w:cs="Arial"/>
                <w:color w:val="595959"/>
                <w:spacing w:val="-5"/>
                <w:szCs w:val="20"/>
              </w:rPr>
            </w:pPr>
            <w:r w:rsidRPr="00D77C9E">
              <w:rPr>
                <w:rFonts w:eastAsia="Batang" w:cs="Arial"/>
                <w:bCs/>
                <w:color w:val="595959"/>
                <w:spacing w:val="-5"/>
                <w:szCs w:val="20"/>
              </w:rPr>
              <w:t>(569)</w:t>
            </w:r>
          </w:p>
        </w:tc>
        <w:tc>
          <w:tcPr>
            <w:tcW w:w="964" w:type="dxa"/>
            <w:tcBorders>
              <w:top w:val="single" w:sz="2" w:space="0" w:color="000000"/>
              <w:bottom w:val="single" w:sz="2" w:space="0" w:color="000000"/>
            </w:tcBorders>
            <w:shd w:val="clear" w:color="auto" w:fill="auto"/>
            <w:vAlign w:val="bottom"/>
          </w:tcPr>
          <w:p w:rsidR="007C458D" w:rsidRPr="00F550B2" w:rsidRDefault="007C458D" w:rsidP="007C458D">
            <w:pPr>
              <w:ind w:right="17"/>
              <w:jc w:val="right"/>
              <w:rPr>
                <w:rFonts w:eastAsia="Batang" w:cs="Arial"/>
                <w:caps/>
                <w:color w:val="595959"/>
                <w:spacing w:val="-5"/>
                <w:kern w:val="32"/>
              </w:rPr>
            </w:pPr>
            <w:r w:rsidRPr="00F550B2">
              <w:rPr>
                <w:rFonts w:eastAsia="Batang" w:cs="Arial"/>
                <w:color w:val="595959"/>
                <w:spacing w:val="-5"/>
              </w:rPr>
              <w:t>(</w:t>
            </w:r>
            <w:r>
              <w:rPr>
                <w:rFonts w:eastAsia="Batang" w:cs="Arial"/>
                <w:color w:val="595959"/>
                <w:spacing w:val="-5"/>
              </w:rPr>
              <w:t>420</w:t>
            </w:r>
            <w:r w:rsidRPr="00F550B2">
              <w:rPr>
                <w:rFonts w:eastAsia="Batang" w:cs="Arial"/>
                <w:color w:val="595959"/>
                <w:spacing w:val="-5"/>
              </w:rPr>
              <w:t>)</w:t>
            </w:r>
          </w:p>
        </w:tc>
      </w:tr>
    </w:tbl>
    <w:p w:rsidR="007C458D" w:rsidRPr="00F550B2" w:rsidRDefault="007C458D" w:rsidP="007C458D">
      <w:pPr>
        <w:keepNext/>
        <w:outlineLvl w:val="0"/>
        <w:rPr>
          <w:rFonts w:cs="Arial"/>
          <w:b/>
          <w:bCs/>
          <w:color w:val="595959"/>
          <w:spacing w:val="-6"/>
          <w:kern w:val="32"/>
          <w:szCs w:val="18"/>
        </w:rPr>
      </w:pPr>
    </w:p>
    <w:p w:rsidR="007C458D" w:rsidRPr="00F550B2" w:rsidRDefault="007C458D" w:rsidP="007C458D">
      <w:pPr>
        <w:keepNext/>
        <w:outlineLvl w:val="0"/>
        <w:rPr>
          <w:rFonts w:cs="Arial"/>
          <w:b/>
          <w:bCs/>
          <w:color w:val="005D99"/>
          <w:spacing w:val="-6"/>
          <w:kern w:val="32"/>
          <w:szCs w:val="18"/>
        </w:rPr>
      </w:pPr>
      <w:r w:rsidRPr="00F550B2">
        <w:rPr>
          <w:rFonts w:cs="Arial"/>
          <w:b/>
          <w:bCs/>
          <w:color w:val="005D99"/>
          <w:spacing w:val="-6"/>
          <w:kern w:val="32"/>
          <w:szCs w:val="18"/>
        </w:rPr>
        <w:t>18.5 Borrowings</w:t>
      </w:r>
    </w:p>
    <w:p w:rsidR="007C458D" w:rsidRPr="00F550B2" w:rsidRDefault="007C458D" w:rsidP="007C458D">
      <w:pPr>
        <w:keepNext/>
        <w:jc w:val="both"/>
        <w:outlineLvl w:val="0"/>
        <w:rPr>
          <w:rFonts w:eastAsia="Batang" w:cs="Arial"/>
          <w:color w:val="595959"/>
          <w:spacing w:val="-6"/>
          <w:kern w:val="32"/>
          <w:szCs w:val="18"/>
          <w:lang w:val="en-US"/>
        </w:rPr>
      </w:pPr>
    </w:p>
    <w:p w:rsidR="007C458D" w:rsidRPr="00F550B2" w:rsidRDefault="007C458D" w:rsidP="007C458D">
      <w:pPr>
        <w:keepNext/>
        <w:jc w:val="both"/>
        <w:outlineLvl w:val="0"/>
        <w:rPr>
          <w:rFonts w:eastAsia="Batang" w:cs="Arial"/>
          <w:color w:val="595959"/>
          <w:spacing w:val="-6"/>
          <w:kern w:val="32"/>
          <w:szCs w:val="18"/>
          <w:lang w:val="en-US"/>
        </w:rPr>
      </w:pPr>
      <w:r w:rsidRPr="00F550B2">
        <w:rPr>
          <w:rFonts w:eastAsia="Batang" w:cs="Arial"/>
          <w:color w:val="595959"/>
          <w:spacing w:val="-6"/>
          <w:kern w:val="32"/>
          <w:szCs w:val="18"/>
          <w:lang w:val="en-US"/>
        </w:rPr>
        <w:t xml:space="preserve">During the first half of </w:t>
      </w:r>
      <w:r>
        <w:rPr>
          <w:rFonts w:eastAsia="Batang" w:cs="Arial"/>
          <w:color w:val="595959"/>
          <w:spacing w:val="-6"/>
          <w:kern w:val="32"/>
          <w:szCs w:val="18"/>
          <w:lang w:val="en-US"/>
        </w:rPr>
        <w:t>2014</w:t>
      </w:r>
      <w:r w:rsidRPr="00F550B2">
        <w:rPr>
          <w:rFonts w:eastAsia="Batang" w:cs="Arial"/>
          <w:color w:val="595959"/>
          <w:spacing w:val="-6"/>
          <w:kern w:val="32"/>
          <w:szCs w:val="18"/>
          <w:lang w:val="en-US"/>
        </w:rPr>
        <w:t>, the significant movements in borrowings were: a net drawdown of short term loans of £</w:t>
      </w:r>
      <w:r>
        <w:rPr>
          <w:rFonts w:eastAsia="Batang" w:cs="Arial"/>
          <w:color w:val="595959"/>
          <w:spacing w:val="-6"/>
          <w:kern w:val="32"/>
          <w:szCs w:val="18"/>
          <w:lang w:val="en-US"/>
        </w:rPr>
        <w:t>248m</w:t>
      </w:r>
      <w:r w:rsidRPr="00F550B2">
        <w:rPr>
          <w:rFonts w:eastAsia="Batang" w:cs="Arial"/>
          <w:color w:val="595959"/>
          <w:spacing w:val="-6"/>
          <w:kern w:val="32"/>
          <w:szCs w:val="18"/>
          <w:lang w:val="en-US"/>
        </w:rPr>
        <w:t xml:space="preserve"> (</w:t>
      </w:r>
      <w:r>
        <w:rPr>
          <w:rFonts w:eastAsia="Batang" w:cs="Arial"/>
          <w:color w:val="595959"/>
          <w:spacing w:val="-6"/>
          <w:kern w:val="32"/>
          <w:szCs w:val="18"/>
          <w:lang w:val="en-US"/>
        </w:rPr>
        <w:t>2013</w:t>
      </w:r>
      <w:r w:rsidRPr="00F550B2">
        <w:rPr>
          <w:rFonts w:eastAsia="Batang" w:cs="Arial"/>
          <w:color w:val="595959"/>
          <w:spacing w:val="-6"/>
          <w:kern w:val="32"/>
          <w:szCs w:val="18"/>
          <w:lang w:val="en-US"/>
        </w:rPr>
        <w:t>: first half £1</w:t>
      </w:r>
      <w:r>
        <w:rPr>
          <w:rFonts w:eastAsia="Batang" w:cs="Arial"/>
          <w:color w:val="595959"/>
          <w:spacing w:val="-6"/>
          <w:kern w:val="32"/>
          <w:szCs w:val="18"/>
          <w:lang w:val="en-US"/>
        </w:rPr>
        <w:t>8</w:t>
      </w:r>
      <w:r w:rsidRPr="00F550B2">
        <w:rPr>
          <w:rFonts w:eastAsia="Batang" w:cs="Arial"/>
          <w:color w:val="595959"/>
          <w:spacing w:val="-6"/>
          <w:kern w:val="32"/>
          <w:szCs w:val="18"/>
          <w:lang w:val="en-US"/>
        </w:rPr>
        <w:t>m, full-year £</w:t>
      </w:r>
      <w:r>
        <w:rPr>
          <w:rFonts w:eastAsia="Batang" w:cs="Arial"/>
          <w:color w:val="595959"/>
          <w:spacing w:val="-6"/>
          <w:kern w:val="32"/>
          <w:szCs w:val="18"/>
          <w:lang w:val="en-US"/>
        </w:rPr>
        <w:t>nil</w:t>
      </w:r>
      <w:r w:rsidRPr="00F550B2">
        <w:rPr>
          <w:rFonts w:eastAsia="Batang" w:cs="Arial"/>
          <w:color w:val="595959"/>
          <w:spacing w:val="-6"/>
          <w:kern w:val="32"/>
          <w:szCs w:val="18"/>
          <w:lang w:val="en-US"/>
        </w:rPr>
        <w:t xml:space="preserve">); </w:t>
      </w:r>
      <w:r>
        <w:rPr>
          <w:rFonts w:eastAsia="Batang" w:cs="Arial"/>
          <w:color w:val="595959"/>
          <w:spacing w:val="-6"/>
          <w:kern w:val="32"/>
          <w:szCs w:val="18"/>
          <w:lang w:val="en-US"/>
        </w:rPr>
        <w:t xml:space="preserve">a </w:t>
      </w:r>
      <w:r w:rsidRPr="00F550B2">
        <w:rPr>
          <w:rFonts w:eastAsia="Batang" w:cs="Arial"/>
          <w:color w:val="595959"/>
          <w:spacing w:val="-6"/>
          <w:kern w:val="32"/>
          <w:szCs w:val="18"/>
          <w:lang w:val="en-US"/>
        </w:rPr>
        <w:t xml:space="preserve">drawdown of US private placement loans of </w:t>
      </w:r>
      <w:r>
        <w:rPr>
          <w:rFonts w:eastAsia="Batang" w:cs="Arial"/>
          <w:color w:val="595959"/>
          <w:spacing w:val="-6"/>
          <w:kern w:val="32"/>
          <w:szCs w:val="18"/>
          <w:lang w:val="en-US"/>
        </w:rPr>
        <w:t xml:space="preserve">£nil </w:t>
      </w:r>
      <w:r w:rsidRPr="00F550B2">
        <w:rPr>
          <w:rFonts w:eastAsia="Batang" w:cs="Arial"/>
          <w:color w:val="595959"/>
          <w:spacing w:val="-6"/>
          <w:kern w:val="32"/>
          <w:szCs w:val="18"/>
          <w:lang w:val="en-US"/>
        </w:rPr>
        <w:t>(</w:t>
      </w:r>
      <w:r>
        <w:rPr>
          <w:rFonts w:eastAsia="Batang" w:cs="Arial"/>
          <w:color w:val="595959"/>
          <w:spacing w:val="-6"/>
          <w:kern w:val="32"/>
          <w:szCs w:val="18"/>
          <w:lang w:val="en-US"/>
        </w:rPr>
        <w:t>2013</w:t>
      </w:r>
      <w:r w:rsidRPr="00F550B2">
        <w:rPr>
          <w:rFonts w:eastAsia="Batang" w:cs="Arial"/>
          <w:color w:val="595959"/>
          <w:spacing w:val="-6"/>
          <w:kern w:val="32"/>
          <w:szCs w:val="18"/>
          <w:lang w:val="en-US"/>
        </w:rPr>
        <w:t>: first half £23</w:t>
      </w:r>
      <w:r>
        <w:rPr>
          <w:rFonts w:eastAsia="Batang" w:cs="Arial"/>
          <w:color w:val="595959"/>
          <w:spacing w:val="-6"/>
          <w:kern w:val="32"/>
          <w:szCs w:val="18"/>
          <w:lang w:val="en-US"/>
        </w:rPr>
        <w:t>1</w:t>
      </w:r>
      <w:r w:rsidRPr="00F550B2">
        <w:rPr>
          <w:rFonts w:eastAsia="Batang" w:cs="Arial"/>
          <w:color w:val="595959"/>
          <w:spacing w:val="-6"/>
          <w:kern w:val="32"/>
          <w:szCs w:val="18"/>
          <w:lang w:val="en-US"/>
        </w:rPr>
        <w:t>m, full-year £23</w:t>
      </w:r>
      <w:r>
        <w:rPr>
          <w:rFonts w:eastAsia="Batang" w:cs="Arial"/>
          <w:color w:val="595959"/>
          <w:spacing w:val="-6"/>
          <w:kern w:val="32"/>
          <w:szCs w:val="18"/>
          <w:lang w:val="en-US"/>
        </w:rPr>
        <w:t>1</w:t>
      </w:r>
      <w:r w:rsidRPr="00F550B2">
        <w:rPr>
          <w:rFonts w:eastAsia="Batang" w:cs="Arial"/>
          <w:color w:val="595959"/>
          <w:spacing w:val="-6"/>
          <w:kern w:val="32"/>
          <w:szCs w:val="18"/>
          <w:lang w:val="en-US"/>
        </w:rPr>
        <w:t>m);</w:t>
      </w:r>
      <w:r>
        <w:rPr>
          <w:rFonts w:eastAsia="Batang" w:cs="Arial"/>
          <w:color w:val="595959"/>
          <w:spacing w:val="-6"/>
          <w:kern w:val="32"/>
          <w:szCs w:val="18"/>
          <w:lang w:val="en-US"/>
        </w:rPr>
        <w:t xml:space="preserve"> </w:t>
      </w:r>
      <w:r w:rsidRPr="00D13A60">
        <w:rPr>
          <w:rFonts w:eastAsia="Batang" w:cs="Arial"/>
          <w:bCs/>
          <w:color w:val="595959"/>
          <w:spacing w:val="-6"/>
          <w:kern w:val="32"/>
          <w:szCs w:val="18"/>
        </w:rPr>
        <w:t xml:space="preserve">issuing unsecured convertible bonds with a liability component of </w:t>
      </w:r>
      <w:r>
        <w:rPr>
          <w:rFonts w:eastAsia="Batang" w:cs="Arial"/>
          <w:color w:val="595959"/>
          <w:spacing w:val="-6"/>
          <w:kern w:val="32"/>
          <w:szCs w:val="18"/>
          <w:lang w:val="en-US"/>
        </w:rPr>
        <w:t xml:space="preserve">£nil </w:t>
      </w:r>
      <w:r w:rsidRPr="00F550B2">
        <w:rPr>
          <w:rFonts w:eastAsia="Batang" w:cs="Arial"/>
          <w:color w:val="595959"/>
          <w:spacing w:val="-6"/>
          <w:kern w:val="32"/>
          <w:szCs w:val="18"/>
          <w:lang w:val="en-US"/>
        </w:rPr>
        <w:t>(</w:t>
      </w:r>
      <w:r>
        <w:rPr>
          <w:rFonts w:eastAsia="Batang" w:cs="Arial"/>
          <w:color w:val="595959"/>
          <w:spacing w:val="-6"/>
          <w:kern w:val="32"/>
          <w:szCs w:val="18"/>
          <w:lang w:val="en-US"/>
        </w:rPr>
        <w:t>2013</w:t>
      </w:r>
      <w:r w:rsidRPr="00F550B2">
        <w:rPr>
          <w:rFonts w:eastAsia="Batang" w:cs="Arial"/>
          <w:color w:val="595959"/>
          <w:spacing w:val="-6"/>
          <w:kern w:val="32"/>
          <w:szCs w:val="18"/>
          <w:lang w:val="en-US"/>
        </w:rPr>
        <w:t>: first half £</w:t>
      </w:r>
      <w:r>
        <w:rPr>
          <w:rFonts w:eastAsia="Batang" w:cs="Arial"/>
          <w:color w:val="595959"/>
          <w:spacing w:val="-6"/>
          <w:kern w:val="32"/>
          <w:szCs w:val="18"/>
          <w:lang w:val="en-US"/>
        </w:rPr>
        <w:t>nil</w:t>
      </w:r>
      <w:r w:rsidRPr="00F550B2">
        <w:rPr>
          <w:rFonts w:eastAsia="Batang" w:cs="Arial"/>
          <w:color w:val="595959"/>
          <w:spacing w:val="-6"/>
          <w:kern w:val="32"/>
          <w:szCs w:val="18"/>
          <w:lang w:val="en-US"/>
        </w:rPr>
        <w:t>, full-year £</w:t>
      </w:r>
      <w:r w:rsidRPr="00D13A60">
        <w:rPr>
          <w:rFonts w:eastAsia="Batang" w:cs="Arial"/>
          <w:bCs/>
          <w:color w:val="595959"/>
          <w:spacing w:val="-6"/>
          <w:kern w:val="32"/>
          <w:szCs w:val="18"/>
        </w:rPr>
        <w:t>221</w:t>
      </w:r>
      <w:r w:rsidRPr="00F550B2">
        <w:rPr>
          <w:rFonts w:eastAsia="Batang" w:cs="Arial"/>
          <w:color w:val="595959"/>
          <w:spacing w:val="-6"/>
          <w:kern w:val="32"/>
          <w:szCs w:val="18"/>
          <w:lang w:val="en-US"/>
        </w:rPr>
        <w:t>m);</w:t>
      </w:r>
      <w:r>
        <w:rPr>
          <w:rFonts w:eastAsia="Batang" w:cs="Arial"/>
          <w:color w:val="595959"/>
          <w:spacing w:val="-6"/>
          <w:kern w:val="32"/>
          <w:szCs w:val="18"/>
          <w:lang w:val="en-US"/>
        </w:rPr>
        <w:t xml:space="preserve"> a net </w:t>
      </w:r>
      <w:r w:rsidRPr="00F550B2">
        <w:rPr>
          <w:rFonts w:eastAsia="Batang" w:cs="Arial"/>
          <w:color w:val="595959"/>
          <w:spacing w:val="-6"/>
          <w:kern w:val="32"/>
          <w:szCs w:val="18"/>
          <w:lang w:val="en-US"/>
        </w:rPr>
        <w:t>repayment of short term loans of £</w:t>
      </w:r>
      <w:r>
        <w:rPr>
          <w:rFonts w:eastAsia="Batang" w:cs="Arial"/>
          <w:color w:val="595959"/>
          <w:spacing w:val="-6"/>
          <w:kern w:val="32"/>
          <w:szCs w:val="18"/>
          <w:lang w:val="en-US"/>
        </w:rPr>
        <w:t>nil</w:t>
      </w:r>
      <w:r w:rsidRPr="00F550B2">
        <w:rPr>
          <w:rFonts w:eastAsia="Batang" w:cs="Arial"/>
          <w:color w:val="595959"/>
          <w:spacing w:val="-6"/>
          <w:kern w:val="32"/>
          <w:szCs w:val="18"/>
          <w:lang w:val="en-US"/>
        </w:rPr>
        <w:t xml:space="preserve"> (</w:t>
      </w:r>
      <w:r>
        <w:rPr>
          <w:rFonts w:eastAsia="Batang" w:cs="Arial"/>
          <w:color w:val="595959"/>
          <w:spacing w:val="-6"/>
          <w:kern w:val="32"/>
          <w:szCs w:val="18"/>
          <w:lang w:val="en-US"/>
        </w:rPr>
        <w:t>2013</w:t>
      </w:r>
      <w:r w:rsidRPr="00F550B2">
        <w:rPr>
          <w:rFonts w:eastAsia="Batang" w:cs="Arial"/>
          <w:color w:val="595959"/>
          <w:spacing w:val="-6"/>
          <w:kern w:val="32"/>
          <w:szCs w:val="18"/>
          <w:lang w:val="en-US"/>
        </w:rPr>
        <w:t>: first half £nil, full-year £</w:t>
      </w:r>
      <w:r>
        <w:rPr>
          <w:rFonts w:eastAsia="Batang" w:cs="Arial"/>
          <w:color w:val="595959"/>
          <w:spacing w:val="-6"/>
          <w:kern w:val="32"/>
          <w:szCs w:val="18"/>
          <w:lang w:val="en-US"/>
        </w:rPr>
        <w:t>396</w:t>
      </w:r>
      <w:r w:rsidRPr="00F550B2">
        <w:rPr>
          <w:rFonts w:eastAsia="Batang" w:cs="Arial"/>
          <w:color w:val="595959"/>
          <w:spacing w:val="-6"/>
          <w:kern w:val="32"/>
          <w:szCs w:val="18"/>
          <w:lang w:val="en-US"/>
        </w:rPr>
        <w:t>m); a £</w:t>
      </w:r>
      <w:r>
        <w:rPr>
          <w:rFonts w:eastAsia="Batang" w:cs="Arial"/>
          <w:color w:val="595959"/>
          <w:spacing w:val="-6"/>
          <w:kern w:val="32"/>
          <w:szCs w:val="18"/>
          <w:lang w:val="en-US"/>
        </w:rPr>
        <w:t>51</w:t>
      </w:r>
      <w:r w:rsidRPr="00F550B2">
        <w:rPr>
          <w:rFonts w:eastAsia="Batang" w:cs="Arial"/>
          <w:color w:val="595959"/>
          <w:spacing w:val="-6"/>
          <w:kern w:val="32"/>
          <w:szCs w:val="18"/>
          <w:lang w:val="en-US"/>
        </w:rPr>
        <w:t xml:space="preserve">m </w:t>
      </w:r>
      <w:r>
        <w:rPr>
          <w:rFonts w:eastAsia="Batang" w:cs="Arial"/>
          <w:color w:val="595959"/>
          <w:spacing w:val="-6"/>
          <w:kern w:val="32"/>
          <w:szCs w:val="18"/>
          <w:lang w:val="en-US"/>
        </w:rPr>
        <w:t xml:space="preserve">net </w:t>
      </w:r>
      <w:r w:rsidRPr="00F550B2">
        <w:rPr>
          <w:rFonts w:eastAsia="Batang" w:cs="Arial"/>
          <w:color w:val="595959"/>
          <w:spacing w:val="-6"/>
          <w:kern w:val="32"/>
          <w:szCs w:val="18"/>
          <w:lang w:val="en-US"/>
        </w:rPr>
        <w:t>decrease in bank overdrafts (</w:t>
      </w:r>
      <w:r>
        <w:rPr>
          <w:rFonts w:eastAsia="Batang" w:cs="Arial"/>
          <w:color w:val="595959"/>
          <w:spacing w:val="-6"/>
          <w:kern w:val="32"/>
          <w:szCs w:val="18"/>
          <w:lang w:val="en-US"/>
        </w:rPr>
        <w:t>2013</w:t>
      </w:r>
      <w:r w:rsidRPr="00F550B2">
        <w:rPr>
          <w:rFonts w:eastAsia="Batang" w:cs="Arial"/>
          <w:color w:val="595959"/>
          <w:spacing w:val="-6"/>
          <w:kern w:val="32"/>
          <w:szCs w:val="18"/>
          <w:lang w:val="en-US"/>
        </w:rPr>
        <w:t>: first half £10m net decrease, full-year £</w:t>
      </w:r>
      <w:r>
        <w:rPr>
          <w:rFonts w:eastAsia="Batang" w:cs="Arial"/>
          <w:color w:val="595959"/>
          <w:spacing w:val="-6"/>
          <w:kern w:val="32"/>
          <w:szCs w:val="18"/>
          <w:lang w:val="en-US"/>
        </w:rPr>
        <w:t>68</w:t>
      </w:r>
      <w:r w:rsidRPr="00F550B2">
        <w:rPr>
          <w:rFonts w:eastAsia="Batang" w:cs="Arial"/>
          <w:color w:val="595959"/>
          <w:spacing w:val="-6"/>
          <w:kern w:val="32"/>
          <w:szCs w:val="18"/>
          <w:lang w:val="en-US"/>
        </w:rPr>
        <w:t xml:space="preserve">m net </w:t>
      </w:r>
      <w:r>
        <w:rPr>
          <w:rFonts w:eastAsia="Batang" w:cs="Arial"/>
          <w:color w:val="595959"/>
          <w:spacing w:val="-6"/>
          <w:kern w:val="32"/>
          <w:szCs w:val="18"/>
          <w:lang w:val="en-US"/>
        </w:rPr>
        <w:t>in</w:t>
      </w:r>
      <w:r w:rsidRPr="00F550B2">
        <w:rPr>
          <w:rFonts w:eastAsia="Batang" w:cs="Arial"/>
          <w:color w:val="595959"/>
          <w:spacing w:val="-6"/>
          <w:kern w:val="32"/>
          <w:szCs w:val="18"/>
          <w:lang w:val="en-US"/>
        </w:rPr>
        <w:t>crease); a £</w:t>
      </w:r>
      <w:r>
        <w:rPr>
          <w:rFonts w:eastAsia="Batang" w:cs="Arial"/>
          <w:color w:val="595959"/>
          <w:spacing w:val="-6"/>
          <w:kern w:val="32"/>
          <w:szCs w:val="18"/>
          <w:lang w:val="en-US"/>
        </w:rPr>
        <w:t>19</w:t>
      </w:r>
      <w:r w:rsidRPr="00F550B2">
        <w:rPr>
          <w:rFonts w:eastAsia="Batang" w:cs="Arial"/>
          <w:color w:val="595959"/>
          <w:spacing w:val="-6"/>
          <w:kern w:val="32"/>
          <w:szCs w:val="18"/>
          <w:lang w:val="en-US"/>
        </w:rPr>
        <w:t>m increase in non-recourse borrowings funding the development of financial assets in PPP subsidiaries (</w:t>
      </w:r>
      <w:r>
        <w:rPr>
          <w:rFonts w:eastAsia="Batang" w:cs="Arial"/>
          <w:color w:val="595959"/>
          <w:spacing w:val="-6"/>
          <w:kern w:val="32"/>
          <w:szCs w:val="18"/>
          <w:lang w:val="en-US"/>
        </w:rPr>
        <w:t>2013</w:t>
      </w:r>
      <w:r w:rsidRPr="00F550B2">
        <w:rPr>
          <w:rFonts w:eastAsia="Batang" w:cs="Arial"/>
          <w:color w:val="595959"/>
          <w:spacing w:val="-6"/>
          <w:kern w:val="32"/>
          <w:szCs w:val="18"/>
          <w:lang w:val="en-US"/>
        </w:rPr>
        <w:t>: first half £29m, full-year £</w:t>
      </w:r>
      <w:r>
        <w:rPr>
          <w:rFonts w:eastAsia="Batang" w:cs="Arial"/>
          <w:color w:val="595959"/>
          <w:spacing w:val="-6"/>
          <w:kern w:val="32"/>
          <w:szCs w:val="18"/>
          <w:lang w:val="en-US"/>
        </w:rPr>
        <w:t>110</w:t>
      </w:r>
      <w:r w:rsidRPr="00F550B2">
        <w:rPr>
          <w:rFonts w:eastAsia="Batang" w:cs="Arial"/>
          <w:color w:val="595959"/>
          <w:spacing w:val="-6"/>
          <w:kern w:val="32"/>
          <w:szCs w:val="18"/>
          <w:lang w:val="en-US"/>
        </w:rPr>
        <w:t xml:space="preserve">m), </w:t>
      </w:r>
      <w:r w:rsidRPr="00D13A60">
        <w:rPr>
          <w:rFonts w:eastAsia="Batang" w:cs="Arial"/>
          <w:bCs/>
          <w:color w:val="595959"/>
          <w:spacing w:val="-6"/>
          <w:kern w:val="32"/>
          <w:szCs w:val="18"/>
        </w:rPr>
        <w:t>disposal of non-recourse borrowings in</w:t>
      </w:r>
      <w:r>
        <w:rPr>
          <w:rFonts w:eastAsia="Batang" w:cs="Arial"/>
          <w:bCs/>
          <w:color w:val="595959"/>
          <w:spacing w:val="-6"/>
          <w:kern w:val="32"/>
          <w:szCs w:val="18"/>
        </w:rPr>
        <w:t xml:space="preserve"> Transform Schools (Knowsley) Holdings Limited of £164m </w:t>
      </w:r>
      <w:r w:rsidRPr="00D13A60">
        <w:rPr>
          <w:rFonts w:eastAsia="Batang" w:cs="Arial"/>
          <w:bCs/>
          <w:color w:val="595959"/>
          <w:spacing w:val="-6"/>
          <w:kern w:val="32"/>
          <w:szCs w:val="18"/>
        </w:rPr>
        <w:t>(</w:t>
      </w:r>
      <w:r>
        <w:rPr>
          <w:rFonts w:eastAsia="Batang" w:cs="Arial"/>
          <w:color w:val="595959"/>
          <w:spacing w:val="-6"/>
          <w:kern w:val="32"/>
          <w:szCs w:val="18"/>
          <w:lang w:val="en-US"/>
        </w:rPr>
        <w:t>2013</w:t>
      </w:r>
      <w:r w:rsidRPr="00F550B2">
        <w:rPr>
          <w:rFonts w:eastAsia="Batang" w:cs="Arial"/>
          <w:color w:val="595959"/>
          <w:spacing w:val="-6"/>
          <w:kern w:val="32"/>
          <w:szCs w:val="18"/>
          <w:lang w:val="en-US"/>
        </w:rPr>
        <w:t>: first half</w:t>
      </w:r>
      <w:r w:rsidRPr="00D13A60">
        <w:rPr>
          <w:rFonts w:eastAsia="Batang" w:cs="Arial"/>
          <w:bCs/>
          <w:color w:val="595959"/>
          <w:spacing w:val="-6"/>
          <w:kern w:val="32"/>
          <w:szCs w:val="18"/>
        </w:rPr>
        <w:t xml:space="preserve"> </w:t>
      </w:r>
      <w:r>
        <w:rPr>
          <w:rFonts w:eastAsia="Batang" w:cs="Arial"/>
          <w:bCs/>
          <w:color w:val="595959"/>
          <w:spacing w:val="-6"/>
          <w:kern w:val="32"/>
          <w:szCs w:val="18"/>
        </w:rPr>
        <w:t xml:space="preserve">£nil; </w:t>
      </w:r>
      <w:r w:rsidRPr="00D13A60">
        <w:rPr>
          <w:rFonts w:eastAsia="Batang" w:cs="Arial"/>
          <w:bCs/>
          <w:color w:val="595959"/>
          <w:spacing w:val="-6"/>
          <w:kern w:val="32"/>
          <w:szCs w:val="18"/>
        </w:rPr>
        <w:t>201</w:t>
      </w:r>
      <w:r>
        <w:rPr>
          <w:rFonts w:eastAsia="Batang" w:cs="Arial"/>
          <w:bCs/>
          <w:color w:val="595959"/>
          <w:spacing w:val="-6"/>
          <w:kern w:val="32"/>
          <w:szCs w:val="18"/>
        </w:rPr>
        <w:t>3 full-year</w:t>
      </w:r>
      <w:r w:rsidRPr="00D13A60">
        <w:rPr>
          <w:rFonts w:eastAsia="Batang" w:cs="Arial"/>
          <w:bCs/>
          <w:color w:val="595959"/>
          <w:spacing w:val="-6"/>
          <w:kern w:val="32"/>
          <w:szCs w:val="18"/>
        </w:rPr>
        <w:t>: £</w:t>
      </w:r>
      <w:r>
        <w:rPr>
          <w:rFonts w:eastAsia="Batang" w:cs="Arial"/>
          <w:bCs/>
          <w:color w:val="595959"/>
          <w:spacing w:val="-6"/>
          <w:kern w:val="32"/>
          <w:szCs w:val="18"/>
        </w:rPr>
        <w:t>nil</w:t>
      </w:r>
      <w:r w:rsidRPr="00D13A60">
        <w:rPr>
          <w:rFonts w:eastAsia="Batang" w:cs="Arial"/>
          <w:bCs/>
          <w:color w:val="595959"/>
          <w:spacing w:val="-6"/>
          <w:kern w:val="32"/>
          <w:szCs w:val="18"/>
        </w:rPr>
        <w:t>)</w:t>
      </w:r>
      <w:r>
        <w:rPr>
          <w:rFonts w:eastAsia="Batang" w:cs="Arial"/>
          <w:bCs/>
          <w:color w:val="595959"/>
          <w:spacing w:val="-6"/>
          <w:kern w:val="32"/>
          <w:szCs w:val="18"/>
        </w:rPr>
        <w:t xml:space="preserve"> and</w:t>
      </w:r>
      <w:r w:rsidRPr="00D13A60">
        <w:rPr>
          <w:rFonts w:eastAsia="Batang" w:cs="Arial"/>
          <w:bCs/>
          <w:color w:val="595959"/>
          <w:spacing w:val="-6"/>
          <w:kern w:val="32"/>
          <w:szCs w:val="18"/>
        </w:rPr>
        <w:t xml:space="preserve"> Connect CNDR Ltd </w:t>
      </w:r>
      <w:r>
        <w:rPr>
          <w:rFonts w:eastAsia="Batang" w:cs="Arial"/>
          <w:bCs/>
          <w:color w:val="595959"/>
          <w:spacing w:val="-6"/>
          <w:kern w:val="32"/>
          <w:szCs w:val="18"/>
        </w:rPr>
        <w:t xml:space="preserve">of </w:t>
      </w:r>
      <w:r w:rsidRPr="00D13A60">
        <w:rPr>
          <w:rFonts w:eastAsia="Batang" w:cs="Arial"/>
          <w:bCs/>
          <w:color w:val="595959"/>
          <w:spacing w:val="-6"/>
          <w:kern w:val="32"/>
          <w:szCs w:val="18"/>
        </w:rPr>
        <w:t>£</w:t>
      </w:r>
      <w:r>
        <w:rPr>
          <w:rFonts w:eastAsia="Batang" w:cs="Arial"/>
          <w:bCs/>
          <w:color w:val="595959"/>
          <w:spacing w:val="-6"/>
          <w:kern w:val="32"/>
          <w:szCs w:val="18"/>
        </w:rPr>
        <w:t>nil</w:t>
      </w:r>
      <w:r w:rsidRPr="00D13A60">
        <w:rPr>
          <w:rFonts w:eastAsia="Batang" w:cs="Arial"/>
          <w:bCs/>
          <w:color w:val="595959"/>
          <w:spacing w:val="-6"/>
          <w:kern w:val="32"/>
          <w:szCs w:val="18"/>
        </w:rPr>
        <w:t xml:space="preserve"> (</w:t>
      </w:r>
      <w:r>
        <w:rPr>
          <w:rFonts w:eastAsia="Batang" w:cs="Arial"/>
          <w:color w:val="595959"/>
          <w:spacing w:val="-6"/>
          <w:kern w:val="32"/>
          <w:szCs w:val="18"/>
          <w:lang w:val="en-US"/>
        </w:rPr>
        <w:t>2013</w:t>
      </w:r>
      <w:r w:rsidRPr="00F550B2">
        <w:rPr>
          <w:rFonts w:eastAsia="Batang" w:cs="Arial"/>
          <w:color w:val="595959"/>
          <w:spacing w:val="-6"/>
          <w:kern w:val="32"/>
          <w:szCs w:val="18"/>
          <w:lang w:val="en-US"/>
        </w:rPr>
        <w:t>: first half</w:t>
      </w:r>
      <w:r w:rsidRPr="00D13A60">
        <w:rPr>
          <w:rFonts w:eastAsia="Batang" w:cs="Arial"/>
          <w:bCs/>
          <w:color w:val="595959"/>
          <w:spacing w:val="-6"/>
          <w:kern w:val="32"/>
          <w:szCs w:val="18"/>
        </w:rPr>
        <w:t xml:space="preserve"> </w:t>
      </w:r>
      <w:r>
        <w:rPr>
          <w:rFonts w:eastAsia="Batang" w:cs="Arial"/>
          <w:bCs/>
          <w:color w:val="595959"/>
          <w:spacing w:val="-6"/>
          <w:kern w:val="32"/>
          <w:szCs w:val="18"/>
        </w:rPr>
        <w:t xml:space="preserve">£nil; </w:t>
      </w:r>
      <w:r w:rsidRPr="00D13A60">
        <w:rPr>
          <w:rFonts w:eastAsia="Batang" w:cs="Arial"/>
          <w:bCs/>
          <w:color w:val="595959"/>
          <w:spacing w:val="-6"/>
          <w:kern w:val="32"/>
          <w:szCs w:val="18"/>
        </w:rPr>
        <w:t>201</w:t>
      </w:r>
      <w:r>
        <w:rPr>
          <w:rFonts w:eastAsia="Batang" w:cs="Arial"/>
          <w:bCs/>
          <w:color w:val="595959"/>
          <w:spacing w:val="-6"/>
          <w:kern w:val="32"/>
          <w:szCs w:val="18"/>
        </w:rPr>
        <w:t>3 full-year</w:t>
      </w:r>
      <w:r w:rsidRPr="00D13A60">
        <w:rPr>
          <w:rFonts w:eastAsia="Batang" w:cs="Arial"/>
          <w:bCs/>
          <w:color w:val="595959"/>
          <w:spacing w:val="-6"/>
          <w:kern w:val="32"/>
          <w:szCs w:val="18"/>
        </w:rPr>
        <w:t>: £72</w:t>
      </w:r>
      <w:r>
        <w:rPr>
          <w:rFonts w:eastAsia="Batang" w:cs="Arial"/>
          <w:bCs/>
          <w:color w:val="595959"/>
          <w:spacing w:val="-6"/>
          <w:kern w:val="32"/>
          <w:szCs w:val="18"/>
        </w:rPr>
        <w:t>m</w:t>
      </w:r>
      <w:r w:rsidRPr="00D13A60">
        <w:rPr>
          <w:rFonts w:eastAsia="Batang" w:cs="Arial"/>
          <w:bCs/>
          <w:color w:val="595959"/>
          <w:spacing w:val="-6"/>
          <w:kern w:val="32"/>
          <w:szCs w:val="18"/>
        </w:rPr>
        <w:t xml:space="preserve">) </w:t>
      </w:r>
      <w:r w:rsidRPr="00F550B2">
        <w:rPr>
          <w:rFonts w:eastAsia="Batang" w:cs="Arial"/>
          <w:color w:val="595959"/>
          <w:spacing w:val="-6"/>
          <w:kern w:val="32"/>
          <w:szCs w:val="18"/>
          <w:lang w:val="en-US"/>
        </w:rPr>
        <w:t>and a £</w:t>
      </w:r>
      <w:r>
        <w:rPr>
          <w:rFonts w:eastAsia="Batang" w:cs="Arial"/>
          <w:color w:val="595959"/>
          <w:spacing w:val="-6"/>
          <w:kern w:val="32"/>
          <w:szCs w:val="18"/>
          <w:lang w:val="en-US"/>
        </w:rPr>
        <w:t>4</w:t>
      </w:r>
      <w:r w:rsidRPr="00F550B2">
        <w:rPr>
          <w:rFonts w:eastAsia="Batang" w:cs="Arial"/>
          <w:color w:val="595959"/>
          <w:spacing w:val="-6"/>
          <w:kern w:val="32"/>
          <w:szCs w:val="18"/>
          <w:lang w:val="en-US"/>
        </w:rPr>
        <w:t>m repayment of non-recourse loans</w:t>
      </w:r>
      <w:r w:rsidRPr="00F550B2" w:rsidDel="00E92D3B">
        <w:rPr>
          <w:rFonts w:eastAsia="Batang" w:cs="Arial"/>
          <w:color w:val="595959"/>
          <w:spacing w:val="-6"/>
          <w:kern w:val="32"/>
          <w:szCs w:val="18"/>
          <w:lang w:val="en-US"/>
        </w:rPr>
        <w:t xml:space="preserve"> </w:t>
      </w:r>
      <w:r w:rsidRPr="00F550B2">
        <w:rPr>
          <w:rFonts w:eastAsia="Batang" w:cs="Arial"/>
          <w:color w:val="595959"/>
          <w:spacing w:val="-6"/>
          <w:kern w:val="32"/>
          <w:szCs w:val="18"/>
          <w:lang w:val="en-US"/>
        </w:rPr>
        <w:t>(</w:t>
      </w:r>
      <w:r>
        <w:rPr>
          <w:rFonts w:eastAsia="Batang" w:cs="Arial"/>
          <w:color w:val="595959"/>
          <w:spacing w:val="-6"/>
          <w:kern w:val="32"/>
          <w:szCs w:val="18"/>
          <w:lang w:val="en-US"/>
        </w:rPr>
        <w:t>2013</w:t>
      </w:r>
      <w:r w:rsidRPr="00F550B2">
        <w:rPr>
          <w:rFonts w:eastAsia="Batang" w:cs="Arial"/>
          <w:color w:val="595959"/>
          <w:spacing w:val="-6"/>
          <w:kern w:val="32"/>
          <w:szCs w:val="18"/>
          <w:lang w:val="en-US"/>
        </w:rPr>
        <w:t>: first half £9m, full-year £</w:t>
      </w:r>
      <w:r w:rsidRPr="00D13A60">
        <w:rPr>
          <w:rFonts w:eastAsia="Batang" w:cs="Arial"/>
          <w:bCs/>
          <w:color w:val="595959"/>
          <w:spacing w:val="-6"/>
          <w:kern w:val="32"/>
          <w:szCs w:val="18"/>
        </w:rPr>
        <w:t>12</w:t>
      </w:r>
      <w:r w:rsidRPr="00F550B2">
        <w:rPr>
          <w:rFonts w:eastAsia="Batang" w:cs="Arial"/>
          <w:color w:val="595959"/>
          <w:spacing w:val="-6"/>
          <w:kern w:val="32"/>
          <w:szCs w:val="18"/>
          <w:lang w:val="en-US"/>
        </w:rPr>
        <w:t>m).</w:t>
      </w:r>
    </w:p>
    <w:p w:rsidR="007C458D" w:rsidRDefault="007C458D" w:rsidP="007C458D">
      <w:pPr>
        <w:keepNext/>
        <w:jc w:val="both"/>
        <w:outlineLvl w:val="0"/>
        <w:rPr>
          <w:rFonts w:eastAsia="Batang" w:cs="Arial"/>
          <w:bCs/>
          <w:color w:val="595959"/>
          <w:spacing w:val="-6"/>
          <w:kern w:val="32"/>
          <w:szCs w:val="18"/>
          <w:lang w:val="en-US"/>
        </w:rPr>
      </w:pPr>
    </w:p>
    <w:p w:rsidR="007C458D" w:rsidRPr="00F550B2" w:rsidRDefault="007C458D" w:rsidP="007C458D">
      <w:pPr>
        <w:keepNext/>
        <w:jc w:val="both"/>
        <w:outlineLvl w:val="0"/>
        <w:rPr>
          <w:rFonts w:eastAsia="Batang" w:cs="Arial"/>
          <w:b/>
          <w:bCs/>
          <w:color w:val="005D99"/>
          <w:spacing w:val="-6"/>
          <w:kern w:val="32"/>
          <w:szCs w:val="18"/>
        </w:rPr>
      </w:pPr>
      <w:r w:rsidRPr="00F550B2">
        <w:rPr>
          <w:rFonts w:eastAsia="Batang" w:cs="Arial"/>
          <w:b/>
          <w:bCs/>
          <w:color w:val="005D99"/>
          <w:spacing w:val="-6"/>
          <w:kern w:val="32"/>
          <w:szCs w:val="18"/>
        </w:rPr>
        <w:t>19 Acquisitions and disposals</w:t>
      </w:r>
    </w:p>
    <w:p w:rsidR="007C458D" w:rsidRPr="00F550B2" w:rsidRDefault="007C458D" w:rsidP="007C458D">
      <w:pPr>
        <w:keepNext/>
        <w:jc w:val="both"/>
        <w:outlineLvl w:val="1"/>
        <w:rPr>
          <w:rFonts w:eastAsia="Batang" w:cs="Arial"/>
          <w:b/>
          <w:iCs/>
          <w:color w:val="595959"/>
          <w:spacing w:val="-6"/>
          <w:szCs w:val="18"/>
        </w:rPr>
      </w:pPr>
    </w:p>
    <w:p w:rsidR="007C458D" w:rsidRPr="00F550B2" w:rsidRDefault="007C458D" w:rsidP="007C458D">
      <w:pPr>
        <w:keepNext/>
        <w:jc w:val="both"/>
        <w:outlineLvl w:val="1"/>
        <w:rPr>
          <w:rFonts w:eastAsia="Batang" w:cs="Arial"/>
          <w:b/>
          <w:iCs/>
          <w:color w:val="595959"/>
          <w:spacing w:val="-6"/>
          <w:szCs w:val="18"/>
        </w:rPr>
      </w:pPr>
      <w:r w:rsidRPr="00F550B2">
        <w:rPr>
          <w:rFonts w:eastAsia="Batang" w:cs="Arial"/>
          <w:b/>
          <w:iCs/>
          <w:color w:val="595959"/>
          <w:spacing w:val="-6"/>
          <w:szCs w:val="18"/>
        </w:rPr>
        <w:t xml:space="preserve">19.1 </w:t>
      </w:r>
      <w:r>
        <w:rPr>
          <w:rFonts w:eastAsia="Batang" w:cs="Arial"/>
          <w:b/>
          <w:iCs/>
          <w:color w:val="595959"/>
          <w:spacing w:val="-6"/>
          <w:szCs w:val="18"/>
        </w:rPr>
        <w:t>A</w:t>
      </w:r>
      <w:r w:rsidRPr="00F550B2">
        <w:rPr>
          <w:rFonts w:eastAsia="Batang" w:cs="Arial"/>
          <w:b/>
          <w:iCs/>
          <w:color w:val="595959"/>
          <w:spacing w:val="-6"/>
          <w:szCs w:val="18"/>
        </w:rPr>
        <w:t xml:space="preserve">cquisitions </w:t>
      </w:r>
    </w:p>
    <w:p w:rsidR="007C458D" w:rsidRPr="00F550B2" w:rsidRDefault="007C458D" w:rsidP="007C458D">
      <w:pPr>
        <w:jc w:val="both"/>
        <w:rPr>
          <w:rFonts w:eastAsia="Batang" w:cs="Arial"/>
          <w:bCs/>
          <w:iCs/>
          <w:color w:val="595959"/>
          <w:spacing w:val="-6"/>
          <w:szCs w:val="18"/>
        </w:rPr>
      </w:pPr>
    </w:p>
    <w:p w:rsidR="007C458D" w:rsidRPr="00F550B2" w:rsidRDefault="007C458D" w:rsidP="007C458D">
      <w:pPr>
        <w:jc w:val="both"/>
        <w:rPr>
          <w:rFonts w:eastAsia="Batang" w:cs="Arial"/>
          <w:bCs/>
          <w:iCs/>
          <w:color w:val="595959"/>
          <w:spacing w:val="-6"/>
          <w:szCs w:val="18"/>
        </w:rPr>
      </w:pPr>
      <w:r w:rsidRPr="00F550B2">
        <w:rPr>
          <w:rFonts w:eastAsia="Batang" w:cs="Arial"/>
          <w:bCs/>
          <w:iCs/>
          <w:color w:val="595959"/>
          <w:spacing w:val="-6"/>
          <w:szCs w:val="18"/>
        </w:rPr>
        <w:t xml:space="preserve">No acquisitions were made in the first half of </w:t>
      </w:r>
      <w:r>
        <w:rPr>
          <w:rFonts w:eastAsia="Batang" w:cs="Arial"/>
          <w:bCs/>
          <w:iCs/>
          <w:color w:val="595959"/>
          <w:spacing w:val="-6"/>
          <w:szCs w:val="18"/>
        </w:rPr>
        <w:t xml:space="preserve">2014 and in 2013. </w:t>
      </w:r>
    </w:p>
    <w:p w:rsidR="007C458D" w:rsidRPr="00F550B2" w:rsidRDefault="007C458D" w:rsidP="007C458D">
      <w:pPr>
        <w:keepNext/>
        <w:jc w:val="both"/>
        <w:outlineLvl w:val="1"/>
        <w:rPr>
          <w:rFonts w:eastAsia="Batang" w:cs="Arial"/>
          <w:b/>
          <w:iCs/>
          <w:color w:val="595959"/>
          <w:spacing w:val="-6"/>
          <w:szCs w:val="18"/>
        </w:rPr>
      </w:pPr>
    </w:p>
    <w:p w:rsidR="007C458D" w:rsidRPr="00F550B2" w:rsidRDefault="007C458D" w:rsidP="007C458D">
      <w:pPr>
        <w:jc w:val="both"/>
        <w:rPr>
          <w:rFonts w:eastAsia="Batang" w:cs="Arial"/>
          <w:color w:val="595959"/>
          <w:spacing w:val="-6"/>
          <w:szCs w:val="18"/>
        </w:rPr>
      </w:pPr>
      <w:r w:rsidRPr="00F550B2">
        <w:rPr>
          <w:rFonts w:eastAsia="Batang" w:cs="Arial"/>
          <w:color w:val="595959"/>
          <w:spacing w:val="-6"/>
          <w:szCs w:val="18"/>
        </w:rPr>
        <w:t xml:space="preserve">Deferred consideration paid during the </w:t>
      </w:r>
      <w:r>
        <w:rPr>
          <w:rFonts w:eastAsia="Batang" w:cs="Arial"/>
          <w:color w:val="595959"/>
          <w:spacing w:val="-6"/>
          <w:szCs w:val="18"/>
        </w:rPr>
        <w:t>2014</w:t>
      </w:r>
      <w:r w:rsidRPr="00F550B2">
        <w:rPr>
          <w:rFonts w:eastAsia="Batang" w:cs="Arial"/>
          <w:color w:val="595959"/>
          <w:spacing w:val="-6"/>
          <w:szCs w:val="18"/>
        </w:rPr>
        <w:t xml:space="preserve"> half-year in respect of acquisitions completed in earlier years was £</w:t>
      </w:r>
      <w:r>
        <w:rPr>
          <w:rFonts w:eastAsia="Batang" w:cs="Arial"/>
          <w:color w:val="595959"/>
          <w:spacing w:val="-6"/>
          <w:szCs w:val="18"/>
        </w:rPr>
        <w:t>1</w:t>
      </w:r>
      <w:r w:rsidRPr="00F550B2">
        <w:rPr>
          <w:rFonts w:eastAsia="Batang" w:cs="Arial"/>
          <w:color w:val="595959"/>
          <w:spacing w:val="-6"/>
          <w:szCs w:val="18"/>
        </w:rPr>
        <w:t>m relating to the acquisition of Subsurface</w:t>
      </w:r>
      <w:r>
        <w:rPr>
          <w:rFonts w:eastAsia="Batang" w:cs="Arial"/>
          <w:color w:val="595959"/>
          <w:spacing w:val="-6"/>
          <w:szCs w:val="18"/>
        </w:rPr>
        <w:t>, and £2m on previous acquisitions</w:t>
      </w:r>
      <w:r w:rsidRPr="00F550B2">
        <w:rPr>
          <w:rFonts w:eastAsia="Batang" w:cs="Arial"/>
          <w:color w:val="595959"/>
          <w:spacing w:val="-6"/>
          <w:szCs w:val="18"/>
        </w:rPr>
        <w:t xml:space="preserve">. </w:t>
      </w:r>
    </w:p>
    <w:p w:rsidR="007C458D" w:rsidRDefault="007C458D" w:rsidP="007C458D">
      <w:pPr>
        <w:keepNext/>
        <w:jc w:val="both"/>
        <w:outlineLvl w:val="1"/>
        <w:rPr>
          <w:rFonts w:eastAsia="Batang" w:cs="Arial"/>
          <w:b/>
          <w:iCs/>
          <w:color w:val="595959"/>
          <w:spacing w:val="-6"/>
          <w:szCs w:val="18"/>
        </w:rPr>
      </w:pPr>
    </w:p>
    <w:p w:rsidR="007C458D" w:rsidRDefault="007C458D" w:rsidP="007C458D">
      <w:pPr>
        <w:keepNext/>
        <w:jc w:val="both"/>
        <w:outlineLvl w:val="1"/>
        <w:rPr>
          <w:rFonts w:eastAsia="Batang" w:cs="Arial"/>
          <w:b/>
          <w:iCs/>
          <w:color w:val="595959"/>
          <w:spacing w:val="-6"/>
          <w:szCs w:val="18"/>
        </w:rPr>
      </w:pPr>
      <w:r>
        <w:rPr>
          <w:rFonts w:eastAsia="Batang" w:cs="Arial"/>
          <w:b/>
          <w:iCs/>
          <w:color w:val="595959"/>
          <w:spacing w:val="-6"/>
          <w:szCs w:val="18"/>
        </w:rPr>
        <w:t xml:space="preserve">19.2 Disposals </w:t>
      </w:r>
    </w:p>
    <w:p w:rsidR="007C458D" w:rsidRDefault="007C458D" w:rsidP="007C458D">
      <w:pPr>
        <w:jc w:val="both"/>
        <w:rPr>
          <w:rFonts w:eastAsiaTheme="majorEastAsia" w:cstheme="majorBidi"/>
          <w:color w:val="595959"/>
          <w:spacing w:val="-6"/>
          <w:szCs w:val="18"/>
        </w:rPr>
      </w:pPr>
      <w:r w:rsidRPr="00AC29D4">
        <w:rPr>
          <w:rFonts w:eastAsiaTheme="majorEastAsia" w:cstheme="majorBidi"/>
          <w:color w:val="595959"/>
          <w:spacing w:val="-6"/>
          <w:szCs w:val="18"/>
        </w:rPr>
        <w:t>On 8 January 2014 the Group disposed of its Rail business in Scandinavia for a cash consideration of £2m. The disposal resulted in a £</w:t>
      </w:r>
      <w:r>
        <w:rPr>
          <w:rFonts w:eastAsiaTheme="majorEastAsia" w:cstheme="majorBidi"/>
          <w:color w:val="595959"/>
          <w:spacing w:val="-6"/>
          <w:szCs w:val="18"/>
        </w:rPr>
        <w:t>1</w:t>
      </w:r>
      <w:r w:rsidRPr="00AC29D4">
        <w:rPr>
          <w:rFonts w:eastAsiaTheme="majorEastAsia" w:cstheme="majorBidi"/>
          <w:color w:val="595959"/>
          <w:spacing w:val="-6"/>
          <w:szCs w:val="18"/>
        </w:rPr>
        <w:t xml:space="preserve">m </w:t>
      </w:r>
      <w:r>
        <w:rPr>
          <w:rFonts w:eastAsiaTheme="majorEastAsia" w:cstheme="majorBidi"/>
          <w:color w:val="595959"/>
          <w:spacing w:val="-6"/>
          <w:szCs w:val="18"/>
        </w:rPr>
        <w:t xml:space="preserve">net </w:t>
      </w:r>
      <w:r w:rsidRPr="00AC29D4">
        <w:rPr>
          <w:rFonts w:eastAsiaTheme="majorEastAsia" w:cstheme="majorBidi"/>
          <w:color w:val="595959"/>
          <w:spacing w:val="-6"/>
          <w:szCs w:val="18"/>
        </w:rPr>
        <w:t>gain being recognised as a non-underlying item, comprising a £</w:t>
      </w:r>
      <w:r>
        <w:rPr>
          <w:rFonts w:eastAsiaTheme="majorEastAsia" w:cstheme="majorBidi"/>
          <w:color w:val="595959"/>
          <w:spacing w:val="-6"/>
          <w:szCs w:val="18"/>
        </w:rPr>
        <w:t>nil</w:t>
      </w:r>
      <w:r w:rsidRPr="00AC29D4">
        <w:rPr>
          <w:rFonts w:eastAsiaTheme="majorEastAsia" w:cstheme="majorBidi"/>
          <w:color w:val="595959"/>
          <w:spacing w:val="-6"/>
          <w:szCs w:val="18"/>
        </w:rPr>
        <w:t xml:space="preserve"> gain</w:t>
      </w:r>
      <w:r>
        <w:rPr>
          <w:rFonts w:eastAsiaTheme="majorEastAsia" w:cstheme="majorBidi"/>
          <w:color w:val="595959"/>
          <w:spacing w:val="-6"/>
          <w:szCs w:val="18"/>
        </w:rPr>
        <w:t>/loss</w:t>
      </w:r>
      <w:r w:rsidRPr="00AC29D4">
        <w:rPr>
          <w:rFonts w:eastAsiaTheme="majorEastAsia" w:cstheme="majorBidi"/>
          <w:color w:val="595959"/>
          <w:spacing w:val="-6"/>
          <w:szCs w:val="18"/>
        </w:rPr>
        <w:t xml:space="preserve"> in respect of the fair value of net assets disposed, including cash disposed of £9m, and a £</w:t>
      </w:r>
      <w:r>
        <w:rPr>
          <w:rFonts w:eastAsiaTheme="majorEastAsia" w:cstheme="majorBidi"/>
          <w:color w:val="595959"/>
          <w:spacing w:val="-6"/>
          <w:szCs w:val="18"/>
        </w:rPr>
        <w:t>1</w:t>
      </w:r>
      <w:r w:rsidRPr="00AC29D4">
        <w:rPr>
          <w:rFonts w:eastAsiaTheme="majorEastAsia" w:cstheme="majorBidi"/>
          <w:color w:val="595959"/>
          <w:spacing w:val="-6"/>
          <w:szCs w:val="18"/>
        </w:rPr>
        <w:t xml:space="preserve">m gain on recycling </w:t>
      </w:r>
      <w:r>
        <w:rPr>
          <w:rFonts w:eastAsiaTheme="majorEastAsia" w:cstheme="majorBidi"/>
          <w:color w:val="595959"/>
          <w:spacing w:val="-6"/>
          <w:szCs w:val="18"/>
        </w:rPr>
        <w:t>currency translation</w:t>
      </w:r>
      <w:r w:rsidRPr="00AC29D4">
        <w:rPr>
          <w:rFonts w:eastAsiaTheme="majorEastAsia" w:cstheme="majorBidi"/>
          <w:color w:val="595959"/>
          <w:spacing w:val="-6"/>
          <w:szCs w:val="18"/>
        </w:rPr>
        <w:t xml:space="preserve"> reserves to the income statement</w:t>
      </w:r>
      <w:r>
        <w:rPr>
          <w:rFonts w:eastAsiaTheme="majorEastAsia" w:cstheme="majorBidi"/>
          <w:color w:val="595959"/>
          <w:spacing w:val="-6"/>
          <w:szCs w:val="18"/>
        </w:rPr>
        <w:t>.</w:t>
      </w:r>
    </w:p>
    <w:p w:rsidR="007C458D" w:rsidRDefault="007C458D" w:rsidP="007C458D">
      <w:pPr>
        <w:jc w:val="both"/>
        <w:rPr>
          <w:rFonts w:eastAsiaTheme="majorEastAsia" w:cstheme="majorBidi"/>
          <w:color w:val="595959"/>
          <w:spacing w:val="-6"/>
          <w:szCs w:val="18"/>
        </w:rPr>
      </w:pPr>
    </w:p>
    <w:p w:rsidR="007C458D" w:rsidRDefault="007C458D" w:rsidP="007C458D">
      <w:pPr>
        <w:jc w:val="both"/>
        <w:rPr>
          <w:rFonts w:eastAsiaTheme="majorEastAsia" w:cstheme="majorBidi"/>
          <w:color w:val="595959"/>
          <w:spacing w:val="-6"/>
          <w:szCs w:val="18"/>
        </w:rPr>
      </w:pPr>
      <w:r w:rsidRPr="00AC29D4">
        <w:rPr>
          <w:rFonts w:eastAsiaTheme="majorEastAsia" w:cstheme="majorBidi"/>
          <w:color w:val="595959"/>
          <w:spacing w:val="-6"/>
          <w:szCs w:val="18"/>
        </w:rPr>
        <w:t>On 22 May 2014 the Group disposed of its 50% interest in Consort Healthcare (Durham) Holdings Limited (CHDHL) for an agreed cash consideration of £55m. On this date the Group ceased to jointly control CHDHL by virtue of a put / call structure with a preferred bidder. The disposal was completed on 30 June 2014</w:t>
      </w:r>
      <w:r>
        <w:rPr>
          <w:rFonts w:eastAsiaTheme="majorEastAsia" w:cstheme="majorBidi"/>
          <w:color w:val="595959"/>
          <w:spacing w:val="-6"/>
          <w:szCs w:val="18"/>
        </w:rPr>
        <w:t xml:space="preserve"> and therefore the consideration is included in trade and other receivables</w:t>
      </w:r>
      <w:r w:rsidRPr="00AC29D4">
        <w:rPr>
          <w:rFonts w:eastAsiaTheme="majorEastAsia" w:cstheme="majorBidi"/>
          <w:color w:val="595959"/>
          <w:spacing w:val="-6"/>
          <w:szCs w:val="18"/>
        </w:rPr>
        <w:t xml:space="preserve">. The disposal resulted in a </w:t>
      </w:r>
      <w:r>
        <w:rPr>
          <w:rFonts w:eastAsiaTheme="majorEastAsia" w:cstheme="majorBidi"/>
          <w:color w:val="595959"/>
          <w:spacing w:val="-6"/>
          <w:szCs w:val="18"/>
        </w:rPr>
        <w:t xml:space="preserve">net </w:t>
      </w:r>
      <w:r w:rsidRPr="00AC29D4">
        <w:rPr>
          <w:rFonts w:eastAsiaTheme="majorEastAsia" w:cstheme="majorBidi"/>
          <w:color w:val="595959"/>
          <w:spacing w:val="-6"/>
          <w:szCs w:val="18"/>
        </w:rPr>
        <w:t>gain of £27m being recognised within underlying operating profit</w:t>
      </w:r>
      <w:r>
        <w:rPr>
          <w:rFonts w:eastAsiaTheme="majorEastAsia" w:cstheme="majorBidi"/>
          <w:color w:val="595959"/>
          <w:spacing w:val="-6"/>
          <w:szCs w:val="18"/>
        </w:rPr>
        <w:t xml:space="preserve"> for the half-year ended 27 June 2014</w:t>
      </w:r>
      <w:r w:rsidRPr="00AC29D4">
        <w:rPr>
          <w:rFonts w:eastAsiaTheme="majorEastAsia" w:cstheme="majorBidi"/>
          <w:color w:val="595959"/>
          <w:spacing w:val="-6"/>
          <w:szCs w:val="18"/>
        </w:rPr>
        <w:t>, comprising a gain of £12m in respect of the disposal of the investment in the joint venture and a £15m gain in respect of revaluation reserves recycled to the income statement.</w:t>
      </w:r>
    </w:p>
    <w:p w:rsidR="007C458D" w:rsidRDefault="007C458D" w:rsidP="007C458D">
      <w:pPr>
        <w:jc w:val="both"/>
        <w:rPr>
          <w:rFonts w:eastAsiaTheme="majorEastAsia" w:cstheme="majorBidi"/>
          <w:color w:val="595959"/>
          <w:spacing w:val="-6"/>
          <w:szCs w:val="18"/>
        </w:rPr>
      </w:pPr>
    </w:p>
    <w:p w:rsidR="007C458D" w:rsidRDefault="007C458D" w:rsidP="007C458D">
      <w:pPr>
        <w:jc w:val="both"/>
        <w:rPr>
          <w:rFonts w:eastAsiaTheme="majorEastAsia" w:cstheme="majorBidi"/>
          <w:color w:val="595959"/>
          <w:spacing w:val="-6"/>
          <w:szCs w:val="18"/>
        </w:rPr>
      </w:pPr>
      <w:r w:rsidRPr="00AC29D4">
        <w:rPr>
          <w:rFonts w:eastAsiaTheme="majorEastAsia" w:cstheme="majorBidi"/>
          <w:color w:val="595959"/>
          <w:spacing w:val="-6"/>
          <w:szCs w:val="18"/>
        </w:rPr>
        <w:t>On 30 May 2014 the Group disposed of its</w:t>
      </w:r>
      <w:r>
        <w:rPr>
          <w:rFonts w:eastAsiaTheme="majorEastAsia" w:cstheme="majorBidi"/>
          <w:color w:val="595959"/>
          <w:spacing w:val="-6"/>
          <w:szCs w:val="18"/>
        </w:rPr>
        <w:t xml:space="preserve"> 100%</w:t>
      </w:r>
      <w:r w:rsidRPr="00AC29D4">
        <w:rPr>
          <w:rFonts w:eastAsiaTheme="majorEastAsia" w:cstheme="majorBidi"/>
          <w:color w:val="595959"/>
          <w:spacing w:val="-6"/>
          <w:szCs w:val="18"/>
        </w:rPr>
        <w:t xml:space="preserve"> interest in Transform Schools (Knowsley) Holdings Limited (TSKHL) for an agreed cash consideration of £42m. On this date the Group ceased to jointly control TSKHL by virtue of a put / call structure with a preferred bidder. The disposal</w:t>
      </w:r>
      <w:r>
        <w:rPr>
          <w:rFonts w:eastAsiaTheme="majorEastAsia" w:cstheme="majorBidi"/>
          <w:color w:val="595959"/>
          <w:spacing w:val="-6"/>
          <w:szCs w:val="18"/>
        </w:rPr>
        <w:t xml:space="preserve"> of the subsidiary</w:t>
      </w:r>
      <w:r w:rsidRPr="00AC29D4">
        <w:rPr>
          <w:rFonts w:eastAsiaTheme="majorEastAsia" w:cstheme="majorBidi"/>
          <w:color w:val="595959"/>
          <w:spacing w:val="-6"/>
          <w:szCs w:val="18"/>
        </w:rPr>
        <w:t xml:space="preserve"> was completed on 12 June 2014. The disposal resulted in a </w:t>
      </w:r>
      <w:r>
        <w:rPr>
          <w:rFonts w:eastAsiaTheme="majorEastAsia" w:cstheme="majorBidi"/>
          <w:color w:val="595959"/>
          <w:spacing w:val="-6"/>
          <w:szCs w:val="18"/>
        </w:rPr>
        <w:t xml:space="preserve">net </w:t>
      </w:r>
      <w:r w:rsidRPr="00AC29D4">
        <w:rPr>
          <w:rFonts w:eastAsiaTheme="majorEastAsia" w:cstheme="majorBidi"/>
          <w:color w:val="595959"/>
          <w:spacing w:val="-6"/>
          <w:szCs w:val="18"/>
        </w:rPr>
        <w:t xml:space="preserve">gain of £24m being recognised within underlying operating profit, comprising a gain of £32m in respect of the </w:t>
      </w:r>
      <w:r>
        <w:rPr>
          <w:rFonts w:eastAsiaTheme="majorEastAsia" w:cstheme="majorBidi"/>
          <w:color w:val="595959"/>
          <w:spacing w:val="-6"/>
          <w:szCs w:val="18"/>
        </w:rPr>
        <w:t>fair value of net assets disposed and a</w:t>
      </w:r>
      <w:r w:rsidRPr="00AC29D4">
        <w:rPr>
          <w:rFonts w:eastAsiaTheme="majorEastAsia" w:cstheme="majorBidi"/>
          <w:color w:val="595959"/>
          <w:spacing w:val="-6"/>
          <w:szCs w:val="18"/>
        </w:rPr>
        <w:t xml:space="preserve"> £8m loss in respect of revaluation reserves recycled to the income statement.</w:t>
      </w:r>
      <w:r>
        <w:rPr>
          <w:rFonts w:eastAsiaTheme="majorEastAsia" w:cstheme="majorBidi"/>
          <w:color w:val="595959"/>
          <w:spacing w:val="-6"/>
          <w:szCs w:val="18"/>
        </w:rPr>
        <w:t xml:space="preserve"> This includes</w:t>
      </w:r>
      <w:r w:rsidRPr="00AC29D4">
        <w:rPr>
          <w:rFonts w:eastAsiaTheme="majorEastAsia" w:cstheme="majorBidi"/>
          <w:color w:val="595959"/>
          <w:spacing w:val="-6"/>
          <w:szCs w:val="18"/>
        </w:rPr>
        <w:t xml:space="preserve"> cash disposed of £9m</w:t>
      </w:r>
      <w:r>
        <w:rPr>
          <w:rFonts w:eastAsiaTheme="majorEastAsia" w:cstheme="majorBidi"/>
          <w:color w:val="595959"/>
          <w:spacing w:val="-6"/>
          <w:szCs w:val="18"/>
        </w:rPr>
        <w:t>.</w:t>
      </w:r>
    </w:p>
    <w:p w:rsidR="007C458D" w:rsidRDefault="007C458D" w:rsidP="007C458D">
      <w:pPr>
        <w:jc w:val="both"/>
        <w:rPr>
          <w:rFonts w:eastAsiaTheme="majorEastAsia" w:cstheme="majorBidi"/>
          <w:color w:val="595959"/>
          <w:spacing w:val="-6"/>
          <w:szCs w:val="18"/>
        </w:rPr>
      </w:pPr>
    </w:p>
    <w:p w:rsidR="007C458D" w:rsidRDefault="007C458D" w:rsidP="007C458D">
      <w:pPr>
        <w:keepNext/>
        <w:jc w:val="both"/>
        <w:outlineLvl w:val="0"/>
        <w:rPr>
          <w:rFonts w:eastAsia="Batang" w:cs="Arial"/>
          <w:iCs/>
          <w:color w:val="595959"/>
          <w:spacing w:val="-6"/>
          <w:szCs w:val="18"/>
        </w:rPr>
      </w:pPr>
      <w:r>
        <w:rPr>
          <w:rFonts w:eastAsia="Batang" w:cs="Arial"/>
          <w:color w:val="595959"/>
          <w:spacing w:val="-6"/>
          <w:szCs w:val="18"/>
        </w:rPr>
        <w:t xml:space="preserve">In the first half of 2014, </w:t>
      </w:r>
      <w:r>
        <w:rPr>
          <w:rFonts w:eastAsia="Batang" w:cs="Arial"/>
          <w:iCs/>
          <w:color w:val="595959"/>
          <w:spacing w:val="-6"/>
          <w:szCs w:val="18"/>
        </w:rPr>
        <w:t>t</w:t>
      </w:r>
      <w:r w:rsidRPr="00AC29D4">
        <w:rPr>
          <w:rFonts w:eastAsia="Batang" w:cs="Arial"/>
          <w:iCs/>
          <w:color w:val="595959"/>
          <w:spacing w:val="-6"/>
          <w:szCs w:val="18"/>
        </w:rPr>
        <w:t xml:space="preserve">he Group finalised the cash consideration due on the disposal of its UK facilities management business, amounting to additional consideration for the Group of £1m. At the same time, an agreement was reached to discharge the Group’s obligation to a certain indemnity provision resulting in a release of a provision amounting to £2m. The additional consideration was </w:t>
      </w:r>
      <w:r>
        <w:rPr>
          <w:rFonts w:eastAsia="Batang" w:cs="Arial"/>
          <w:iCs/>
          <w:color w:val="595959"/>
          <w:spacing w:val="-6"/>
          <w:szCs w:val="18"/>
        </w:rPr>
        <w:t>received</w:t>
      </w:r>
      <w:r w:rsidRPr="00AC29D4">
        <w:rPr>
          <w:rFonts w:eastAsia="Batang" w:cs="Arial"/>
          <w:iCs/>
          <w:color w:val="595959"/>
          <w:spacing w:val="-6"/>
          <w:szCs w:val="18"/>
        </w:rPr>
        <w:t xml:space="preserve"> on 10 July 2014</w:t>
      </w:r>
      <w:r>
        <w:rPr>
          <w:rFonts w:eastAsia="Batang" w:cs="Arial"/>
          <w:iCs/>
          <w:color w:val="595959"/>
          <w:spacing w:val="-6"/>
          <w:szCs w:val="18"/>
        </w:rPr>
        <w:t xml:space="preserve"> and is included in trade and other receivables. A £3m gain on disposal was recognised in non-underlying items. Costs of £6m were incurred in 2013 relating to the disposal of the UK facilities management business and subsequently paid in the first half of 2014.  </w:t>
      </w:r>
      <w:r w:rsidRPr="00AC29D4">
        <w:rPr>
          <w:rFonts w:eastAsia="Batang" w:cs="Arial"/>
          <w:iCs/>
          <w:color w:val="595959"/>
          <w:spacing w:val="-6"/>
          <w:szCs w:val="18"/>
        </w:rPr>
        <w:t xml:space="preserve">  </w:t>
      </w:r>
    </w:p>
    <w:p w:rsidR="007C458D" w:rsidRDefault="007C458D" w:rsidP="007C458D">
      <w:pPr>
        <w:keepNext/>
        <w:jc w:val="both"/>
        <w:outlineLvl w:val="0"/>
        <w:rPr>
          <w:rFonts w:eastAsia="Batang" w:cs="Arial"/>
          <w:iCs/>
          <w:color w:val="595959"/>
          <w:spacing w:val="-6"/>
          <w:szCs w:val="18"/>
        </w:rPr>
      </w:pPr>
    </w:p>
    <w:p w:rsidR="007C458D" w:rsidRPr="00F550B2" w:rsidRDefault="007C458D" w:rsidP="007C458D">
      <w:pPr>
        <w:keepNext/>
        <w:jc w:val="both"/>
        <w:outlineLvl w:val="0"/>
        <w:rPr>
          <w:rFonts w:eastAsia="Batang" w:cs="Arial"/>
          <w:b/>
          <w:bCs/>
          <w:color w:val="005D99"/>
          <w:spacing w:val="-6"/>
          <w:kern w:val="32"/>
          <w:szCs w:val="18"/>
        </w:rPr>
      </w:pPr>
      <w:r w:rsidRPr="00F550B2">
        <w:rPr>
          <w:rFonts w:eastAsia="Batang" w:cs="Arial"/>
          <w:b/>
          <w:bCs/>
          <w:color w:val="005D99"/>
          <w:spacing w:val="-6"/>
          <w:kern w:val="32"/>
          <w:szCs w:val="18"/>
        </w:rPr>
        <w:t>20 Contingent liabilities</w:t>
      </w:r>
    </w:p>
    <w:p w:rsidR="007C458D" w:rsidRPr="00F550B2" w:rsidRDefault="007C458D" w:rsidP="007C458D">
      <w:pPr>
        <w:keepNext/>
        <w:jc w:val="both"/>
        <w:outlineLvl w:val="0"/>
        <w:rPr>
          <w:rFonts w:cs="Arial"/>
          <w:color w:val="595959"/>
          <w:spacing w:val="-6"/>
          <w:kern w:val="32"/>
          <w:szCs w:val="18"/>
          <w:lang w:val="en-US"/>
        </w:rPr>
      </w:pPr>
    </w:p>
    <w:p w:rsidR="007C458D" w:rsidRPr="00F550B2" w:rsidRDefault="007C458D" w:rsidP="007C458D">
      <w:pPr>
        <w:keepNext/>
        <w:jc w:val="both"/>
        <w:outlineLvl w:val="0"/>
        <w:rPr>
          <w:rFonts w:cs="Arial"/>
          <w:color w:val="595959"/>
          <w:spacing w:val="-6"/>
          <w:kern w:val="32"/>
          <w:szCs w:val="18"/>
          <w:lang w:val="en-US"/>
        </w:rPr>
      </w:pPr>
      <w:r w:rsidRPr="00F550B2">
        <w:rPr>
          <w:rFonts w:cs="Arial"/>
          <w:color w:val="595959"/>
          <w:spacing w:val="-6"/>
          <w:kern w:val="32"/>
          <w:szCs w:val="18"/>
          <w:lang w:val="en-US"/>
        </w:rPr>
        <w:t>The Group and certain subsidiary undertakings have, in the normal course of business, given guarantees and entered into counter-indemnities in respect of bonds relating to the Group’s own contracts and given guarantees in respect of their share of certain contractual obligations of joint ventures and associates and certain retirement benefit obligations of the Balfour Beatty Pension Fund and the Railways Pension Scheme. Where such agreements are entered into they are considered to be and are accounted for as insurance arrangements. Guarantees are treated as contingent liabilities until such time as it becomes probable payment will be required under the terms of the guarantee.</w:t>
      </w:r>
    </w:p>
    <w:p w:rsidR="007C458D" w:rsidRPr="00F550B2" w:rsidRDefault="007C458D" w:rsidP="007C458D">
      <w:pPr>
        <w:keepNext/>
        <w:jc w:val="both"/>
        <w:outlineLvl w:val="0"/>
        <w:rPr>
          <w:rFonts w:eastAsia="Batang" w:cs="Arial"/>
          <w:color w:val="595959"/>
          <w:spacing w:val="-6"/>
          <w:szCs w:val="18"/>
          <w:lang w:val="en-US"/>
        </w:rPr>
      </w:pPr>
    </w:p>
    <w:p w:rsidR="007C458D" w:rsidRPr="00F550B2" w:rsidRDefault="007C458D" w:rsidP="007C458D">
      <w:pPr>
        <w:keepNext/>
        <w:jc w:val="both"/>
        <w:outlineLvl w:val="0"/>
        <w:rPr>
          <w:rFonts w:eastAsia="Batang" w:cs="Arial"/>
          <w:color w:val="595959"/>
          <w:spacing w:val="-6"/>
          <w:szCs w:val="18"/>
          <w:lang w:val="en-US"/>
        </w:rPr>
      </w:pPr>
      <w:r w:rsidRPr="00F550B2">
        <w:rPr>
          <w:rFonts w:eastAsia="Batang" w:cs="Arial"/>
          <w:color w:val="595959"/>
          <w:spacing w:val="-6"/>
          <w:szCs w:val="18"/>
          <w:lang w:val="en-US"/>
        </w:rPr>
        <w:t>Provision has been made for management’s best estimate of known legal claims, investigations and legal actions in progress. The Group takes legal advice as to the likelihood of success of claims and actions and no provision is made where management considers, based on that advice, that the action is unlikely to succeed, or that the Group cannot make a sufficiently reliable estimate of the potential liability.</w:t>
      </w:r>
    </w:p>
    <w:p w:rsidR="007C458D" w:rsidRPr="00F550B2" w:rsidRDefault="007C458D" w:rsidP="007C458D">
      <w:pPr>
        <w:keepNext/>
        <w:jc w:val="both"/>
        <w:outlineLvl w:val="0"/>
        <w:rPr>
          <w:rFonts w:cs="Arial"/>
          <w:b/>
          <w:bCs/>
          <w:color w:val="595959"/>
          <w:spacing w:val="-6"/>
          <w:kern w:val="32"/>
          <w:szCs w:val="18"/>
        </w:rPr>
      </w:pPr>
    </w:p>
    <w:p w:rsidR="007E2163" w:rsidRDefault="007E2163">
      <w:pPr>
        <w:tabs>
          <w:tab w:val="clear" w:pos="227"/>
          <w:tab w:val="clear" w:pos="454"/>
        </w:tabs>
        <w:spacing w:after="0" w:line="240" w:lineRule="auto"/>
        <w:rPr>
          <w:rFonts w:cs="Arial"/>
          <w:b/>
          <w:bCs/>
          <w:color w:val="005D99"/>
          <w:spacing w:val="-6"/>
          <w:kern w:val="32"/>
          <w:szCs w:val="18"/>
        </w:rPr>
      </w:pPr>
      <w:r>
        <w:rPr>
          <w:rFonts w:cs="Arial"/>
          <w:b/>
          <w:bCs/>
          <w:color w:val="005D99"/>
          <w:spacing w:val="-6"/>
          <w:kern w:val="32"/>
          <w:szCs w:val="18"/>
        </w:rPr>
        <w:br w:type="page"/>
      </w:r>
    </w:p>
    <w:p w:rsidR="007C458D" w:rsidRPr="00F550B2" w:rsidRDefault="007C458D" w:rsidP="007C458D">
      <w:pPr>
        <w:rPr>
          <w:rFonts w:cs="Arial"/>
          <w:b/>
          <w:bCs/>
          <w:color w:val="005D99"/>
          <w:spacing w:val="-6"/>
          <w:kern w:val="32"/>
          <w:szCs w:val="18"/>
        </w:rPr>
      </w:pPr>
      <w:r w:rsidRPr="00F550B2">
        <w:rPr>
          <w:rFonts w:cs="Arial"/>
          <w:b/>
          <w:bCs/>
          <w:color w:val="005D99"/>
          <w:spacing w:val="-6"/>
          <w:kern w:val="32"/>
          <w:szCs w:val="18"/>
        </w:rPr>
        <w:lastRenderedPageBreak/>
        <w:t>21 Related party transactions</w:t>
      </w:r>
    </w:p>
    <w:p w:rsidR="007C458D" w:rsidRPr="00F550B2" w:rsidRDefault="007C458D" w:rsidP="007C458D">
      <w:pPr>
        <w:jc w:val="both"/>
        <w:rPr>
          <w:rFonts w:eastAsia="Batang" w:cs="Arial"/>
          <w:color w:val="595959"/>
          <w:spacing w:val="-6"/>
          <w:szCs w:val="18"/>
        </w:rPr>
      </w:pPr>
    </w:p>
    <w:p w:rsidR="007C458D" w:rsidRPr="00F550B2" w:rsidRDefault="007C458D" w:rsidP="007C458D">
      <w:pPr>
        <w:jc w:val="both"/>
        <w:rPr>
          <w:rFonts w:eastAsia="Batang" w:cs="Arial"/>
          <w:color w:val="595959"/>
          <w:spacing w:val="-6"/>
          <w:szCs w:val="18"/>
        </w:rPr>
      </w:pPr>
      <w:r w:rsidRPr="00F550B2">
        <w:rPr>
          <w:rFonts w:eastAsia="Batang" w:cs="Arial"/>
          <w:color w:val="595959"/>
          <w:spacing w:val="-6"/>
          <w:szCs w:val="18"/>
        </w:rPr>
        <w:t>The Group has contracted with, provided services to, and received management fees from, certain joint ventures and associates amounting to £</w:t>
      </w:r>
      <w:r>
        <w:rPr>
          <w:rFonts w:eastAsia="Batang" w:cs="Arial"/>
          <w:color w:val="595959"/>
          <w:spacing w:val="-6"/>
          <w:szCs w:val="18"/>
        </w:rPr>
        <w:t>303</w:t>
      </w:r>
      <w:r w:rsidRPr="00F550B2">
        <w:rPr>
          <w:rFonts w:eastAsia="Batang" w:cs="Arial"/>
          <w:color w:val="595959"/>
          <w:spacing w:val="-6"/>
          <w:szCs w:val="18"/>
        </w:rPr>
        <w:t>m (</w:t>
      </w:r>
      <w:r>
        <w:rPr>
          <w:rFonts w:eastAsia="Batang" w:cs="Arial"/>
          <w:color w:val="595959"/>
          <w:spacing w:val="-6"/>
          <w:szCs w:val="18"/>
        </w:rPr>
        <w:t>2013</w:t>
      </w:r>
      <w:r w:rsidRPr="00F550B2">
        <w:rPr>
          <w:rFonts w:eastAsia="Batang" w:cs="Arial"/>
          <w:color w:val="595959"/>
          <w:spacing w:val="-6"/>
          <w:szCs w:val="18"/>
        </w:rPr>
        <w:t>: first half £372m, full-year £</w:t>
      </w:r>
      <w:r>
        <w:rPr>
          <w:rFonts w:eastAsia="Batang" w:cs="Arial"/>
          <w:color w:val="595959"/>
          <w:spacing w:val="-6"/>
          <w:szCs w:val="18"/>
        </w:rPr>
        <w:t>777</w:t>
      </w:r>
      <w:r w:rsidRPr="00F550B2">
        <w:rPr>
          <w:rFonts w:eastAsia="Batang" w:cs="Arial"/>
          <w:color w:val="595959"/>
          <w:spacing w:val="-6"/>
          <w:szCs w:val="18"/>
        </w:rPr>
        <w:t xml:space="preserve">m). These transactions occurred in the normal course of business at market rates and terms. In addition the Group procured equipment and labour on behalf </w:t>
      </w:r>
      <w:r w:rsidRPr="00D77C9E">
        <w:rPr>
          <w:rFonts w:eastAsia="Batang" w:cs="Arial"/>
          <w:color w:val="595959"/>
          <w:spacing w:val="-6"/>
          <w:szCs w:val="18"/>
        </w:rPr>
        <w:t>of certain joint ventures and associates which were charged at cost with no mark-up. The amount due from joint ventures and associates from trading activities, including those within discontinued operations, was £</w:t>
      </w:r>
      <w:r>
        <w:rPr>
          <w:rFonts w:eastAsia="Batang" w:cs="Arial"/>
          <w:color w:val="595959"/>
          <w:spacing w:val="-6"/>
          <w:szCs w:val="18"/>
        </w:rPr>
        <w:t>42</w:t>
      </w:r>
      <w:r w:rsidRPr="00D77C9E">
        <w:rPr>
          <w:rFonts w:eastAsia="Batang" w:cs="Arial"/>
          <w:color w:val="595959"/>
          <w:spacing w:val="-6"/>
          <w:szCs w:val="18"/>
        </w:rPr>
        <w:t>m (2013: first half £47m, full-year £39m). The amount due to joint ventures and associates from trading activities, including those within discontinued operations, was £</w:t>
      </w:r>
      <w:r>
        <w:rPr>
          <w:rFonts w:eastAsia="Batang" w:cs="Arial"/>
          <w:color w:val="595959"/>
          <w:spacing w:val="-6"/>
          <w:szCs w:val="18"/>
        </w:rPr>
        <w:t>27</w:t>
      </w:r>
      <w:r w:rsidRPr="00D77C9E">
        <w:rPr>
          <w:rFonts w:eastAsia="Batang" w:cs="Arial"/>
          <w:color w:val="595959"/>
          <w:spacing w:val="-6"/>
          <w:szCs w:val="18"/>
        </w:rPr>
        <w:t>m (2013: first half £47m, full-year £28m).</w:t>
      </w:r>
      <w:r w:rsidRPr="00F550B2">
        <w:rPr>
          <w:rFonts w:eastAsia="Batang" w:cs="Arial"/>
          <w:color w:val="595959"/>
          <w:spacing w:val="-6"/>
          <w:szCs w:val="18"/>
        </w:rPr>
        <w:t xml:space="preserve"> </w:t>
      </w:r>
    </w:p>
    <w:p w:rsidR="007C458D" w:rsidRPr="00F550B2" w:rsidRDefault="007C458D" w:rsidP="007C458D">
      <w:pPr>
        <w:jc w:val="both"/>
        <w:rPr>
          <w:rFonts w:eastAsia="Batang" w:cs="Arial"/>
          <w:color w:val="595959"/>
          <w:spacing w:val="-6"/>
          <w:szCs w:val="18"/>
        </w:rPr>
      </w:pPr>
    </w:p>
    <w:p w:rsidR="007C458D" w:rsidRPr="00F550B2" w:rsidRDefault="007C458D" w:rsidP="007C458D">
      <w:pPr>
        <w:jc w:val="both"/>
        <w:rPr>
          <w:rFonts w:eastAsia="Batang" w:cs="Arial"/>
          <w:color w:val="595959"/>
          <w:spacing w:val="-6"/>
          <w:szCs w:val="18"/>
        </w:rPr>
      </w:pPr>
      <w:r w:rsidRPr="00F550B2">
        <w:rPr>
          <w:rFonts w:eastAsia="Batang" w:cs="Arial"/>
          <w:color w:val="595959"/>
          <w:spacing w:val="-6"/>
          <w:szCs w:val="18"/>
        </w:rPr>
        <w:t>The Group recharged the Balfour Beatty Pension Fund with the costs of administration and advisors’ fees borne by the Group amounting to £</w:t>
      </w:r>
      <w:r>
        <w:rPr>
          <w:rFonts w:eastAsia="Batang" w:cs="Arial"/>
          <w:color w:val="595959"/>
          <w:spacing w:val="-6"/>
          <w:szCs w:val="18"/>
        </w:rPr>
        <w:t>3</w:t>
      </w:r>
      <w:r w:rsidRPr="00F550B2">
        <w:rPr>
          <w:rFonts w:eastAsia="Batang" w:cs="Arial"/>
          <w:color w:val="595959"/>
          <w:spacing w:val="-6"/>
          <w:szCs w:val="18"/>
        </w:rPr>
        <w:t xml:space="preserve">m in the half-year ended </w:t>
      </w:r>
      <w:r>
        <w:rPr>
          <w:rFonts w:eastAsia="Batang" w:cs="Arial"/>
          <w:color w:val="595959"/>
          <w:spacing w:val="-6"/>
          <w:szCs w:val="18"/>
        </w:rPr>
        <w:t>27 June</w:t>
      </w:r>
      <w:r w:rsidRPr="00F550B2">
        <w:rPr>
          <w:rFonts w:eastAsia="Batang" w:cs="Arial"/>
          <w:color w:val="595959"/>
          <w:spacing w:val="-6"/>
          <w:szCs w:val="18"/>
        </w:rPr>
        <w:t xml:space="preserve"> </w:t>
      </w:r>
      <w:r>
        <w:rPr>
          <w:rFonts w:eastAsia="Batang" w:cs="Arial"/>
          <w:color w:val="595959"/>
          <w:spacing w:val="-6"/>
          <w:szCs w:val="18"/>
        </w:rPr>
        <w:t>2014</w:t>
      </w:r>
      <w:r w:rsidRPr="00F550B2">
        <w:rPr>
          <w:rFonts w:eastAsia="Batang" w:cs="Arial"/>
          <w:color w:val="595959"/>
          <w:spacing w:val="-6"/>
          <w:szCs w:val="18"/>
        </w:rPr>
        <w:t xml:space="preserve"> (</w:t>
      </w:r>
      <w:r>
        <w:rPr>
          <w:rFonts w:eastAsia="Batang" w:cs="Arial"/>
          <w:color w:val="595959"/>
          <w:spacing w:val="-6"/>
          <w:szCs w:val="18"/>
        </w:rPr>
        <w:t>2013</w:t>
      </w:r>
      <w:r w:rsidRPr="00F550B2">
        <w:rPr>
          <w:rFonts w:eastAsia="Batang" w:cs="Arial"/>
          <w:color w:val="595959"/>
          <w:spacing w:val="-6"/>
          <w:szCs w:val="18"/>
        </w:rPr>
        <w:t>: first half £4m; full-year £8m).</w:t>
      </w:r>
    </w:p>
    <w:p w:rsidR="007C458D" w:rsidRPr="00F550B2" w:rsidRDefault="007C458D" w:rsidP="007C458D">
      <w:pPr>
        <w:jc w:val="both"/>
        <w:rPr>
          <w:rFonts w:eastAsia="Batang" w:cs="Arial"/>
          <w:color w:val="595959"/>
          <w:spacing w:val="-6"/>
          <w:szCs w:val="18"/>
        </w:rPr>
      </w:pPr>
    </w:p>
    <w:p w:rsidR="007C458D" w:rsidRPr="00F550B2" w:rsidRDefault="007C458D" w:rsidP="007C458D">
      <w:pPr>
        <w:jc w:val="both"/>
        <w:rPr>
          <w:rFonts w:eastAsia="Batang" w:cs="Arial"/>
          <w:color w:val="595959"/>
          <w:spacing w:val="-6"/>
          <w:szCs w:val="18"/>
        </w:rPr>
      </w:pPr>
      <w:r w:rsidRPr="00F550B2">
        <w:rPr>
          <w:rFonts w:eastAsia="Batang" w:cs="Arial"/>
          <w:color w:val="595959"/>
          <w:spacing w:val="-6"/>
          <w:szCs w:val="18"/>
        </w:rPr>
        <w:t xml:space="preserve">On </w:t>
      </w:r>
      <w:r>
        <w:rPr>
          <w:rFonts w:eastAsia="Batang" w:cs="Arial"/>
          <w:color w:val="595959"/>
          <w:spacing w:val="-6"/>
          <w:szCs w:val="18"/>
        </w:rPr>
        <w:t>8 January 2014</w:t>
      </w:r>
      <w:r w:rsidRPr="00F550B2">
        <w:rPr>
          <w:rFonts w:eastAsia="Batang" w:cs="Arial"/>
          <w:color w:val="595959"/>
          <w:spacing w:val="-6"/>
          <w:szCs w:val="18"/>
        </w:rPr>
        <w:t xml:space="preserve"> Rail </w:t>
      </w:r>
      <w:r>
        <w:rPr>
          <w:rFonts w:eastAsia="Batang" w:cs="Arial"/>
          <w:color w:val="595959"/>
          <w:spacing w:val="-6"/>
          <w:szCs w:val="18"/>
        </w:rPr>
        <w:t>Scandinavia</w:t>
      </w:r>
      <w:r w:rsidRPr="00F550B2">
        <w:rPr>
          <w:rFonts w:eastAsia="Batang" w:cs="Arial"/>
          <w:color w:val="595959"/>
          <w:spacing w:val="-6"/>
          <w:szCs w:val="18"/>
        </w:rPr>
        <w:t xml:space="preserve"> was sold to </w:t>
      </w:r>
      <w:r>
        <w:rPr>
          <w:rFonts w:eastAsia="Batang" w:cs="Arial"/>
          <w:color w:val="595959"/>
          <w:spacing w:val="-6"/>
          <w:szCs w:val="18"/>
        </w:rPr>
        <w:t>Strukton Rail, the Group’s joint operation partner,</w:t>
      </w:r>
      <w:r w:rsidRPr="00F550B2">
        <w:rPr>
          <w:rFonts w:eastAsia="Batang" w:cs="Arial"/>
          <w:color w:val="595959"/>
          <w:spacing w:val="-6"/>
          <w:szCs w:val="18"/>
        </w:rPr>
        <w:t xml:space="preserve"> for a cash consideration of </w:t>
      </w:r>
      <w:r>
        <w:rPr>
          <w:rFonts w:eastAsia="Batang" w:cs="Arial"/>
          <w:color w:val="595959"/>
          <w:spacing w:val="-6"/>
          <w:szCs w:val="18"/>
        </w:rPr>
        <w:t>£2m</w:t>
      </w:r>
      <w:r w:rsidRPr="00F550B2">
        <w:rPr>
          <w:rFonts w:eastAsia="Batang" w:cs="Arial"/>
          <w:color w:val="595959"/>
          <w:spacing w:val="-6"/>
          <w:szCs w:val="18"/>
        </w:rPr>
        <w:t>. Refer to Note 19.</w:t>
      </w:r>
      <w:r>
        <w:rPr>
          <w:rFonts w:eastAsia="Batang" w:cs="Arial"/>
          <w:color w:val="595959"/>
          <w:spacing w:val="-6"/>
          <w:szCs w:val="18"/>
        </w:rPr>
        <w:t>2</w:t>
      </w:r>
      <w:r w:rsidRPr="00F550B2">
        <w:rPr>
          <w:rFonts w:eastAsia="Batang" w:cs="Arial"/>
          <w:color w:val="595959"/>
          <w:spacing w:val="-6"/>
          <w:szCs w:val="18"/>
        </w:rPr>
        <w:t>.</w:t>
      </w:r>
    </w:p>
    <w:p w:rsidR="007C458D" w:rsidRPr="00F550B2" w:rsidRDefault="007C458D" w:rsidP="007C458D">
      <w:pPr>
        <w:jc w:val="both"/>
        <w:rPr>
          <w:rFonts w:eastAsia="Batang" w:cs="Arial"/>
          <w:b/>
          <w:color w:val="595959"/>
          <w:spacing w:val="-6"/>
          <w:szCs w:val="18"/>
        </w:rPr>
      </w:pPr>
    </w:p>
    <w:p w:rsidR="007C458D" w:rsidRPr="00F550B2" w:rsidRDefault="007C458D" w:rsidP="007C458D">
      <w:pPr>
        <w:jc w:val="both"/>
        <w:rPr>
          <w:rFonts w:eastAsia="Batang" w:cs="Arial"/>
          <w:b/>
          <w:color w:val="005D99"/>
          <w:spacing w:val="-6"/>
          <w:szCs w:val="18"/>
        </w:rPr>
      </w:pPr>
      <w:r w:rsidRPr="00B9492B">
        <w:rPr>
          <w:rFonts w:eastAsia="Batang" w:cs="Arial"/>
          <w:b/>
          <w:color w:val="005D99"/>
          <w:spacing w:val="-6"/>
          <w:szCs w:val="18"/>
        </w:rPr>
        <w:t>22 Financial instruments</w:t>
      </w:r>
      <w:r w:rsidRPr="00F550B2">
        <w:rPr>
          <w:rFonts w:eastAsia="Batang" w:cs="Arial"/>
          <w:b/>
          <w:color w:val="005D99"/>
          <w:spacing w:val="-6"/>
          <w:szCs w:val="18"/>
        </w:rPr>
        <w:t xml:space="preserve"> </w:t>
      </w:r>
    </w:p>
    <w:p w:rsidR="007C458D" w:rsidRPr="00F550B2" w:rsidRDefault="007C458D" w:rsidP="007C458D">
      <w:pPr>
        <w:jc w:val="both"/>
        <w:rPr>
          <w:rFonts w:eastAsia="Batang" w:cs="Arial"/>
          <w:b/>
          <w:color w:val="595959"/>
          <w:spacing w:val="-6"/>
          <w:sz w:val="10"/>
          <w:szCs w:val="18"/>
        </w:rPr>
      </w:pPr>
    </w:p>
    <w:p w:rsidR="007C458D" w:rsidRPr="00925AC8" w:rsidRDefault="007C458D" w:rsidP="007C458D">
      <w:pPr>
        <w:jc w:val="both"/>
        <w:rPr>
          <w:rFonts w:eastAsia="Batang" w:cs="Arial"/>
          <w:b/>
          <w:color w:val="595959"/>
          <w:spacing w:val="-6"/>
          <w:szCs w:val="18"/>
        </w:rPr>
      </w:pPr>
      <w:r w:rsidRPr="00925AC8">
        <w:rPr>
          <w:rFonts w:eastAsia="Batang" w:cs="Arial"/>
          <w:b/>
          <w:color w:val="595959"/>
          <w:spacing w:val="-6"/>
          <w:szCs w:val="18"/>
        </w:rPr>
        <w:t>PPP financial assets</w:t>
      </w:r>
    </w:p>
    <w:p w:rsidR="007C458D" w:rsidRDefault="007C458D" w:rsidP="007C458D">
      <w:pPr>
        <w:jc w:val="both"/>
        <w:rPr>
          <w:rFonts w:eastAsia="Batang" w:cs="Arial"/>
          <w:color w:val="595959"/>
          <w:spacing w:val="-6"/>
          <w:szCs w:val="18"/>
        </w:rPr>
      </w:pPr>
      <w:r w:rsidRPr="00910331">
        <w:rPr>
          <w:rFonts w:eastAsia="Batang" w:cs="Arial"/>
          <w:color w:val="595959"/>
          <w:spacing w:val="-6"/>
          <w:szCs w:val="18"/>
        </w:rPr>
        <w:t>The fair value of the Group’s PPP financial assets is determined in the construction phase by applying an attributable profit margin by reference to the construction margin on non-PPP projects reflecting the construction risks retained by the construction contractor, and fair value of construction services performed. In the operational phase it is determined by discounting the future cash flows allocated to the financial asset at a discount rate which is based on long term gilt rates adjusted for the risk levels associated with the assets. The consequent movement in the fair value is taken to other comprehensive income.</w:t>
      </w:r>
      <w:r>
        <w:rPr>
          <w:rFonts w:eastAsia="Batang" w:cs="Arial"/>
          <w:color w:val="595959"/>
          <w:spacing w:val="-6"/>
          <w:szCs w:val="18"/>
        </w:rPr>
        <w:t xml:space="preserve"> </w:t>
      </w:r>
    </w:p>
    <w:p w:rsidR="007C458D" w:rsidRDefault="007C458D" w:rsidP="007C458D">
      <w:pPr>
        <w:jc w:val="both"/>
        <w:rPr>
          <w:rFonts w:eastAsia="Batang" w:cs="Arial"/>
          <w:b/>
          <w:color w:val="595959"/>
          <w:spacing w:val="-6"/>
          <w:szCs w:val="18"/>
        </w:rPr>
      </w:pPr>
    </w:p>
    <w:p w:rsidR="007C458D" w:rsidRPr="00925AC8" w:rsidRDefault="007C458D" w:rsidP="007C458D">
      <w:pPr>
        <w:jc w:val="both"/>
        <w:rPr>
          <w:rFonts w:eastAsia="Batang" w:cs="Arial"/>
          <w:b/>
          <w:color w:val="595959"/>
          <w:spacing w:val="-6"/>
          <w:szCs w:val="18"/>
        </w:rPr>
      </w:pPr>
      <w:r w:rsidRPr="00925AC8">
        <w:rPr>
          <w:rFonts w:eastAsia="Batang" w:cs="Arial"/>
          <w:b/>
          <w:color w:val="595959"/>
          <w:spacing w:val="-6"/>
          <w:szCs w:val="18"/>
        </w:rPr>
        <w:t>Investment in the Infrastructure Fund</w:t>
      </w:r>
    </w:p>
    <w:p w:rsidR="007C458D" w:rsidRDefault="007C458D" w:rsidP="007C458D">
      <w:pPr>
        <w:jc w:val="both"/>
        <w:rPr>
          <w:rFonts w:eastAsia="Batang" w:cs="Arial"/>
          <w:color w:val="595959"/>
          <w:spacing w:val="-6"/>
          <w:szCs w:val="18"/>
        </w:rPr>
      </w:pPr>
      <w:r>
        <w:rPr>
          <w:rFonts w:eastAsia="Batang" w:cs="Arial"/>
          <w:color w:val="595959"/>
          <w:spacing w:val="-6"/>
          <w:szCs w:val="18"/>
        </w:rPr>
        <w:t>The Group’s investment in the Infrastructure Fund (the Fund) is subject to the terms and conditions of the Fund’s offering documentation. The investment in the Fund is primarily valued based on the latest available financial information provided by the Fund’s General Partner, which is a related party of the Group. Management reviews the details of the reported valuation obtained from the Fund and considers: (i) the valuation of the underlying investments; (ii) the value date of the net asset value (NAV) provided;</w:t>
      </w:r>
    </w:p>
    <w:p w:rsidR="007C458D" w:rsidRDefault="007C458D" w:rsidP="007C458D">
      <w:pPr>
        <w:jc w:val="both"/>
        <w:rPr>
          <w:rFonts w:eastAsia="Batang" w:cs="Arial"/>
          <w:color w:val="595959"/>
          <w:spacing w:val="-6"/>
          <w:szCs w:val="18"/>
        </w:rPr>
      </w:pPr>
      <w:r>
        <w:rPr>
          <w:rFonts w:eastAsia="Batang" w:cs="Arial"/>
          <w:color w:val="595959"/>
          <w:spacing w:val="-6"/>
          <w:szCs w:val="18"/>
        </w:rPr>
        <w:t xml:space="preserve">(iii) cash flows (calls/distributions) since the latest value date; and (iv) the basis of accounting and, in instances where the basis of accounting is other than fair value, fair value information provided by the Fund’s General Partner. </w:t>
      </w:r>
    </w:p>
    <w:p w:rsidR="007C458D" w:rsidRDefault="007C458D" w:rsidP="007C458D">
      <w:pPr>
        <w:jc w:val="both"/>
        <w:rPr>
          <w:rFonts w:eastAsia="Batang" w:cs="Arial"/>
          <w:color w:val="595959"/>
          <w:spacing w:val="-6"/>
          <w:szCs w:val="18"/>
        </w:rPr>
      </w:pPr>
    </w:p>
    <w:p w:rsidR="007C458D" w:rsidRDefault="007C458D" w:rsidP="007C458D">
      <w:pPr>
        <w:jc w:val="both"/>
        <w:rPr>
          <w:rFonts w:eastAsia="Batang" w:cs="Arial"/>
          <w:color w:val="595959"/>
          <w:spacing w:val="-6"/>
          <w:szCs w:val="18"/>
        </w:rPr>
      </w:pPr>
      <w:r>
        <w:rPr>
          <w:rFonts w:eastAsia="Batang" w:cs="Arial"/>
          <w:color w:val="595959"/>
          <w:spacing w:val="-6"/>
          <w:szCs w:val="18"/>
        </w:rPr>
        <w:t>Where the information provided by the Fund’s General Partner is not considered appropriate, management will make amendments to the NAV obtained as noted above in order to present a carrying value that more appropriately reflects the fair value of the Group’s investment at the reporting date. In determining the continued appropriateness of the valuation, management reviews the valuation reports received from the Fund’s General Partner. The terms of the Fund’s partnership agreement require these valuation reports to be supported by an annual external valuation.</w:t>
      </w:r>
    </w:p>
    <w:p w:rsidR="007C458D" w:rsidRDefault="007C458D" w:rsidP="007C458D">
      <w:pPr>
        <w:jc w:val="both"/>
        <w:rPr>
          <w:rFonts w:eastAsia="Batang" w:cs="Arial"/>
          <w:color w:val="595959"/>
          <w:spacing w:val="-6"/>
          <w:szCs w:val="18"/>
        </w:rPr>
      </w:pPr>
    </w:p>
    <w:p w:rsidR="007C458D" w:rsidRPr="00F550B2" w:rsidRDefault="007C458D" w:rsidP="007C458D">
      <w:pPr>
        <w:jc w:val="both"/>
        <w:rPr>
          <w:rFonts w:eastAsia="Batang" w:cs="Arial"/>
          <w:b/>
          <w:color w:val="595959"/>
          <w:spacing w:val="-6"/>
          <w:szCs w:val="18"/>
        </w:rPr>
      </w:pPr>
      <w:r w:rsidRPr="00F550B2">
        <w:rPr>
          <w:rFonts w:eastAsia="Batang" w:cs="Arial"/>
          <w:b/>
          <w:color w:val="595959"/>
          <w:spacing w:val="-6"/>
          <w:szCs w:val="18"/>
        </w:rPr>
        <w:t>Fair value estimation</w:t>
      </w:r>
    </w:p>
    <w:p w:rsidR="007C458D" w:rsidRPr="00F550B2" w:rsidRDefault="007C458D" w:rsidP="007C458D">
      <w:pPr>
        <w:jc w:val="both"/>
        <w:rPr>
          <w:rFonts w:eastAsia="Batang" w:cs="Arial"/>
          <w:color w:val="595959"/>
          <w:spacing w:val="-6"/>
          <w:sz w:val="10"/>
          <w:szCs w:val="18"/>
        </w:rPr>
      </w:pPr>
    </w:p>
    <w:p w:rsidR="007C458D" w:rsidRPr="00F550B2" w:rsidRDefault="007C458D" w:rsidP="007C458D">
      <w:pPr>
        <w:jc w:val="both"/>
        <w:rPr>
          <w:rFonts w:eastAsia="Batang" w:cs="Arial"/>
          <w:color w:val="595959"/>
          <w:spacing w:val="-6"/>
          <w:szCs w:val="18"/>
        </w:rPr>
      </w:pPr>
      <w:r w:rsidRPr="00F550B2">
        <w:rPr>
          <w:rFonts w:eastAsia="Batang" w:cs="Arial"/>
          <w:color w:val="595959"/>
          <w:spacing w:val="-6"/>
          <w:szCs w:val="18"/>
        </w:rPr>
        <w:t>The Group holds certain financial instruments on the balance sheet at their fair values. The hierarchy level classifies each class of financial asset or liability in accordance with the valuation technique applied in determining its fair value.</w:t>
      </w:r>
    </w:p>
    <w:p w:rsidR="007C458D" w:rsidRPr="00F550B2" w:rsidRDefault="007C458D" w:rsidP="007C458D">
      <w:pPr>
        <w:jc w:val="both"/>
        <w:rPr>
          <w:rFonts w:eastAsia="Batang" w:cs="Arial"/>
          <w:color w:val="595959"/>
          <w:spacing w:val="-6"/>
          <w:sz w:val="10"/>
          <w:szCs w:val="18"/>
        </w:rPr>
      </w:pPr>
    </w:p>
    <w:p w:rsidR="007C458D" w:rsidRDefault="007C458D" w:rsidP="007C458D">
      <w:pPr>
        <w:jc w:val="both"/>
        <w:rPr>
          <w:rFonts w:eastAsia="Batang" w:cs="Arial"/>
          <w:color w:val="595959"/>
          <w:spacing w:val="-6"/>
          <w:szCs w:val="18"/>
        </w:rPr>
      </w:pPr>
      <w:r w:rsidRPr="00D77C9E">
        <w:rPr>
          <w:rFonts w:eastAsia="Batang" w:cs="Arial"/>
          <w:b/>
          <w:color w:val="595959"/>
          <w:spacing w:val="-6"/>
          <w:szCs w:val="18"/>
        </w:rPr>
        <w:t>Level 1</w:t>
      </w:r>
      <w:r w:rsidRPr="00F550B2">
        <w:rPr>
          <w:rFonts w:eastAsia="Batang" w:cs="Arial"/>
          <w:color w:val="595959"/>
          <w:spacing w:val="-6"/>
          <w:szCs w:val="18"/>
        </w:rPr>
        <w:t xml:space="preserve"> – The fair value is calculated based on quoted prices traded in active markets for identical assets or liabilities. </w:t>
      </w:r>
    </w:p>
    <w:p w:rsidR="007C458D" w:rsidRDefault="007C458D" w:rsidP="007C458D">
      <w:pPr>
        <w:jc w:val="both"/>
        <w:rPr>
          <w:rFonts w:eastAsia="Batang" w:cs="Arial"/>
          <w:color w:val="595959"/>
          <w:spacing w:val="-6"/>
          <w:szCs w:val="18"/>
        </w:rPr>
      </w:pPr>
    </w:p>
    <w:p w:rsidR="007C458D" w:rsidRPr="00F550B2" w:rsidRDefault="007C458D" w:rsidP="007C458D">
      <w:pPr>
        <w:jc w:val="both"/>
        <w:rPr>
          <w:rFonts w:eastAsia="Batang" w:cs="Arial"/>
          <w:color w:val="595959"/>
          <w:spacing w:val="-6"/>
          <w:szCs w:val="18"/>
        </w:rPr>
      </w:pPr>
      <w:r w:rsidRPr="00F550B2">
        <w:rPr>
          <w:rFonts w:eastAsia="Batang" w:cs="Arial"/>
          <w:color w:val="595959"/>
          <w:spacing w:val="-6"/>
          <w:szCs w:val="18"/>
        </w:rPr>
        <w:t xml:space="preserve">The Group holds available-for-sale investments in mutual funds which are traded in active markets and valued at the closing market price </w:t>
      </w:r>
      <w:r>
        <w:rPr>
          <w:rFonts w:eastAsia="Batang" w:cs="Arial"/>
          <w:color w:val="595959"/>
          <w:spacing w:val="-6"/>
          <w:szCs w:val="18"/>
        </w:rPr>
        <w:t>at the reporting date</w:t>
      </w:r>
      <w:r w:rsidRPr="00F550B2">
        <w:rPr>
          <w:rFonts w:eastAsia="Batang" w:cs="Arial"/>
          <w:color w:val="595959"/>
          <w:spacing w:val="-6"/>
          <w:szCs w:val="18"/>
        </w:rPr>
        <w:t xml:space="preserve">. </w:t>
      </w:r>
    </w:p>
    <w:p w:rsidR="007C458D" w:rsidRPr="00F550B2" w:rsidRDefault="007C458D" w:rsidP="007C458D">
      <w:pPr>
        <w:jc w:val="both"/>
        <w:rPr>
          <w:rFonts w:eastAsia="Batang" w:cs="Arial"/>
          <w:color w:val="595959"/>
          <w:spacing w:val="-6"/>
          <w:sz w:val="12"/>
          <w:szCs w:val="18"/>
        </w:rPr>
      </w:pPr>
    </w:p>
    <w:p w:rsidR="007C458D" w:rsidRDefault="007C458D" w:rsidP="007C458D">
      <w:pPr>
        <w:jc w:val="both"/>
        <w:rPr>
          <w:rFonts w:eastAsia="Batang" w:cs="Arial"/>
          <w:color w:val="595959"/>
          <w:spacing w:val="-6"/>
          <w:szCs w:val="18"/>
        </w:rPr>
      </w:pPr>
      <w:r w:rsidRPr="00D77C9E">
        <w:rPr>
          <w:rFonts w:eastAsia="Batang" w:cs="Arial"/>
          <w:b/>
          <w:color w:val="595959"/>
          <w:spacing w:val="-6"/>
          <w:szCs w:val="18"/>
        </w:rPr>
        <w:t>Level 2</w:t>
      </w:r>
      <w:r w:rsidRPr="00F550B2">
        <w:rPr>
          <w:rFonts w:eastAsia="Batang" w:cs="Arial"/>
          <w:color w:val="595959"/>
          <w:spacing w:val="-6"/>
          <w:szCs w:val="18"/>
        </w:rPr>
        <w:t xml:space="preserve"> – </w:t>
      </w:r>
      <w:r w:rsidRPr="00910331">
        <w:rPr>
          <w:rFonts w:eastAsia="Batang" w:cs="Arial"/>
          <w:color w:val="595959"/>
          <w:spacing w:val="-6"/>
          <w:szCs w:val="18"/>
        </w:rPr>
        <w:t xml:space="preserve">The fair value is based on inputs other than quoted prices included within Level 1 that are observable for the asset or liability, either directly or indirectly. </w:t>
      </w:r>
    </w:p>
    <w:p w:rsidR="007C458D" w:rsidRDefault="007C458D" w:rsidP="007C458D">
      <w:pPr>
        <w:jc w:val="both"/>
        <w:rPr>
          <w:rFonts w:eastAsia="Batang" w:cs="Arial"/>
          <w:color w:val="595959"/>
          <w:spacing w:val="-6"/>
          <w:szCs w:val="18"/>
        </w:rPr>
      </w:pPr>
    </w:p>
    <w:p w:rsidR="007C458D" w:rsidRDefault="007C458D" w:rsidP="007C458D">
      <w:pPr>
        <w:jc w:val="both"/>
        <w:rPr>
          <w:rFonts w:eastAsia="Batang" w:cs="Arial"/>
          <w:color w:val="595959"/>
          <w:spacing w:val="-6"/>
          <w:szCs w:val="18"/>
        </w:rPr>
      </w:pPr>
      <w:r w:rsidRPr="00910331">
        <w:rPr>
          <w:rFonts w:eastAsia="Batang" w:cs="Arial"/>
          <w:color w:val="595959"/>
          <w:spacing w:val="-6"/>
          <w:szCs w:val="18"/>
        </w:rPr>
        <w:t>The fair value of interest rate swaps is calculated as the present value of the estimated future cash flows utilising yield curves at the reporting date and taking into account own credit risk. Own credit risk for the Infrastructure Investment</w:t>
      </w:r>
      <w:r>
        <w:rPr>
          <w:rFonts w:eastAsia="Batang" w:cs="Arial"/>
          <w:color w:val="595959"/>
          <w:spacing w:val="-6"/>
          <w:szCs w:val="18"/>
        </w:rPr>
        <w:t>s’</w:t>
      </w:r>
      <w:r w:rsidRPr="00910331">
        <w:rPr>
          <w:rFonts w:eastAsia="Batang" w:cs="Arial"/>
          <w:color w:val="595959"/>
          <w:spacing w:val="-6"/>
          <w:szCs w:val="18"/>
        </w:rPr>
        <w:t xml:space="preserve"> swaps is not material and is</w:t>
      </w:r>
      <w:r>
        <w:rPr>
          <w:rFonts w:eastAsia="Batang" w:cs="Arial"/>
          <w:color w:val="595959"/>
          <w:spacing w:val="-6"/>
          <w:szCs w:val="18"/>
        </w:rPr>
        <w:t xml:space="preserve"> </w:t>
      </w:r>
      <w:r w:rsidRPr="00910331">
        <w:rPr>
          <w:rFonts w:eastAsia="Batang" w:cs="Arial"/>
          <w:color w:val="595959"/>
          <w:spacing w:val="-6"/>
          <w:szCs w:val="18"/>
        </w:rPr>
        <w:t xml:space="preserve">calculated using the following credit valuation adjustment (CVA) calculation: loss given default multiplied by exposure multiplied by probability of default. </w:t>
      </w:r>
    </w:p>
    <w:p w:rsidR="007C458D" w:rsidRDefault="007C458D" w:rsidP="007C458D">
      <w:pPr>
        <w:jc w:val="both"/>
        <w:rPr>
          <w:rFonts w:eastAsia="Batang" w:cs="Arial"/>
          <w:color w:val="595959"/>
          <w:spacing w:val="-6"/>
          <w:szCs w:val="18"/>
        </w:rPr>
      </w:pPr>
    </w:p>
    <w:p w:rsidR="007C458D" w:rsidRPr="00F550B2" w:rsidRDefault="007C458D" w:rsidP="007C458D">
      <w:pPr>
        <w:jc w:val="both"/>
        <w:rPr>
          <w:rFonts w:eastAsia="Batang" w:cs="Arial"/>
          <w:color w:val="595959"/>
          <w:spacing w:val="-6"/>
          <w:szCs w:val="18"/>
        </w:rPr>
      </w:pPr>
      <w:r w:rsidRPr="00910331">
        <w:rPr>
          <w:rFonts w:eastAsia="Batang" w:cs="Arial"/>
          <w:color w:val="595959"/>
          <w:spacing w:val="-6"/>
          <w:szCs w:val="18"/>
        </w:rPr>
        <w:t>The fair value of forward foreign exchange contracts is determined using quoted forward exchange rates at the reporting date and yield curves derived from quoted interest rates matching the maturities of the foreign exchange contracts. Own credit risk for the other derivative liabilities is not material and is calculated by applying a relevant credit default swap (CDS) rate obtained from a third party.</w:t>
      </w:r>
      <w:r w:rsidRPr="00F550B2">
        <w:rPr>
          <w:rFonts w:eastAsia="Batang" w:cs="Arial"/>
          <w:color w:val="595959"/>
          <w:spacing w:val="-6"/>
          <w:szCs w:val="18"/>
        </w:rPr>
        <w:t xml:space="preserve"> </w:t>
      </w:r>
    </w:p>
    <w:p w:rsidR="007C458D" w:rsidRPr="00F550B2" w:rsidRDefault="007C458D" w:rsidP="007C458D">
      <w:pPr>
        <w:jc w:val="both"/>
        <w:rPr>
          <w:rFonts w:eastAsia="Batang" w:cs="Arial"/>
          <w:color w:val="595959"/>
          <w:spacing w:val="-6"/>
          <w:sz w:val="10"/>
          <w:szCs w:val="18"/>
        </w:rPr>
      </w:pPr>
    </w:p>
    <w:p w:rsidR="007C458D" w:rsidRDefault="007C458D" w:rsidP="007C458D">
      <w:pPr>
        <w:jc w:val="both"/>
        <w:rPr>
          <w:rFonts w:eastAsia="Batang" w:cs="Arial"/>
          <w:color w:val="595959"/>
          <w:spacing w:val="-6"/>
          <w:szCs w:val="18"/>
        </w:rPr>
      </w:pPr>
      <w:r w:rsidRPr="00D77C9E">
        <w:rPr>
          <w:rFonts w:eastAsia="Batang" w:cs="Arial"/>
          <w:b/>
          <w:color w:val="595959"/>
          <w:spacing w:val="-6"/>
          <w:szCs w:val="18"/>
        </w:rPr>
        <w:t>Level 3</w:t>
      </w:r>
      <w:r w:rsidRPr="00F550B2">
        <w:rPr>
          <w:rFonts w:eastAsia="Batang" w:cs="Arial"/>
          <w:color w:val="595959"/>
          <w:spacing w:val="-6"/>
          <w:szCs w:val="18"/>
        </w:rPr>
        <w:t xml:space="preserve"> – </w:t>
      </w:r>
      <w:r w:rsidRPr="00910331">
        <w:rPr>
          <w:rFonts w:eastAsia="Batang" w:cs="Arial"/>
          <w:color w:val="595959"/>
          <w:spacing w:val="-6"/>
          <w:szCs w:val="18"/>
        </w:rPr>
        <w:t xml:space="preserve">The fair value is based on unobservable inputs. </w:t>
      </w:r>
    </w:p>
    <w:p w:rsidR="007C458D" w:rsidRDefault="007C458D" w:rsidP="007C458D">
      <w:pPr>
        <w:jc w:val="both"/>
        <w:rPr>
          <w:rFonts w:eastAsia="Batang" w:cs="Arial"/>
          <w:color w:val="595959"/>
          <w:spacing w:val="-6"/>
          <w:szCs w:val="18"/>
        </w:rPr>
      </w:pPr>
    </w:p>
    <w:p w:rsidR="007C458D" w:rsidRDefault="007C458D" w:rsidP="007C458D">
      <w:pPr>
        <w:jc w:val="both"/>
        <w:rPr>
          <w:rFonts w:eastAsia="Batang" w:cs="Arial"/>
          <w:color w:val="595959"/>
          <w:spacing w:val="-6"/>
          <w:sz w:val="10"/>
          <w:szCs w:val="18"/>
        </w:rPr>
      </w:pPr>
      <w:r w:rsidRPr="00F550B2">
        <w:rPr>
          <w:rFonts w:eastAsia="Batang" w:cs="Arial"/>
          <w:color w:val="595959"/>
          <w:spacing w:val="-6"/>
          <w:szCs w:val="18"/>
        </w:rPr>
        <w:t xml:space="preserve">There have been no transfers between these categories in the current or preceding year. </w:t>
      </w:r>
    </w:p>
    <w:p w:rsidR="007E2163" w:rsidRPr="00F550B2" w:rsidRDefault="007E2163" w:rsidP="007E2163">
      <w:pPr>
        <w:jc w:val="both"/>
        <w:rPr>
          <w:rFonts w:eastAsia="Batang" w:cs="Arial"/>
          <w:b/>
          <w:color w:val="005D99"/>
          <w:spacing w:val="-6"/>
          <w:szCs w:val="18"/>
        </w:rPr>
      </w:pPr>
      <w:r w:rsidRPr="00B9492B">
        <w:rPr>
          <w:rFonts w:eastAsia="Batang" w:cs="Arial"/>
          <w:b/>
          <w:color w:val="005D99"/>
          <w:spacing w:val="-6"/>
          <w:szCs w:val="18"/>
        </w:rPr>
        <w:lastRenderedPageBreak/>
        <w:t>22 Financial instruments</w:t>
      </w:r>
      <w:r w:rsidRPr="00F550B2">
        <w:rPr>
          <w:rFonts w:eastAsia="Batang" w:cs="Arial"/>
          <w:b/>
          <w:color w:val="005D99"/>
          <w:spacing w:val="-6"/>
          <w:szCs w:val="18"/>
        </w:rPr>
        <w:t xml:space="preserve"> </w:t>
      </w:r>
      <w:r>
        <w:rPr>
          <w:rFonts w:eastAsia="Batang" w:cs="Arial"/>
          <w:b/>
          <w:color w:val="005D99"/>
          <w:spacing w:val="-6"/>
          <w:szCs w:val="18"/>
        </w:rPr>
        <w:t>continued</w:t>
      </w:r>
    </w:p>
    <w:tbl>
      <w:tblPr>
        <w:tblW w:w="9780" w:type="dxa"/>
        <w:tblInd w:w="8" w:type="dxa"/>
        <w:tblLayout w:type="fixed"/>
        <w:tblCellMar>
          <w:left w:w="0" w:type="dxa"/>
          <w:right w:w="0" w:type="dxa"/>
        </w:tblCellMar>
        <w:tblLook w:val="0000" w:firstRow="0" w:lastRow="0" w:firstColumn="0" w:lastColumn="0" w:noHBand="0" w:noVBand="0"/>
      </w:tblPr>
      <w:tblGrid>
        <w:gridCol w:w="7229"/>
        <w:gridCol w:w="850"/>
        <w:gridCol w:w="850"/>
        <w:gridCol w:w="851"/>
      </w:tblGrid>
      <w:tr w:rsidR="007C458D" w:rsidRPr="00F550B2" w:rsidTr="007C458D">
        <w:trPr>
          <w:trHeight w:val="20"/>
        </w:trPr>
        <w:tc>
          <w:tcPr>
            <w:tcW w:w="7229" w:type="dxa"/>
            <w:tcBorders>
              <w:bottom w:val="single" w:sz="4" w:space="0" w:color="auto"/>
            </w:tcBorders>
            <w:tcMar>
              <w:top w:w="40" w:type="dxa"/>
              <w:left w:w="0" w:type="dxa"/>
              <w:bottom w:w="40" w:type="dxa"/>
              <w:right w:w="0" w:type="dxa"/>
            </w:tcMar>
            <w:vAlign w:val="bottom"/>
          </w:tcPr>
          <w:p w:rsidR="007C458D" w:rsidRPr="00F550B2" w:rsidRDefault="007C458D" w:rsidP="007C458D">
            <w:pPr>
              <w:widowControl w:val="0"/>
              <w:outlineLvl w:val="0"/>
              <w:rPr>
                <w:rFonts w:cs="Arial"/>
                <w:b/>
                <w:bCs/>
                <w:color w:val="595959"/>
                <w:spacing w:val="-6"/>
                <w:kern w:val="32"/>
                <w:szCs w:val="18"/>
                <w:lang w:val="en-US"/>
              </w:rPr>
            </w:pPr>
            <w:r w:rsidRPr="00F550B2">
              <w:rPr>
                <w:rFonts w:cs="Arial"/>
                <w:b/>
                <w:bCs/>
                <w:color w:val="595959"/>
                <w:spacing w:val="-6"/>
                <w:kern w:val="32"/>
                <w:szCs w:val="18"/>
              </w:rPr>
              <w:t>Financial instruments at fair value</w:t>
            </w:r>
          </w:p>
        </w:tc>
        <w:tc>
          <w:tcPr>
            <w:tcW w:w="850" w:type="dxa"/>
            <w:tcBorders>
              <w:bottom w:val="single" w:sz="4" w:space="0" w:color="auto"/>
            </w:tcBorders>
            <w:tcMar>
              <w:top w:w="40" w:type="dxa"/>
              <w:left w:w="0" w:type="dxa"/>
              <w:bottom w:w="40" w:type="dxa"/>
              <w:right w:w="0" w:type="dxa"/>
            </w:tcMar>
            <w:vAlign w:val="bottom"/>
          </w:tcPr>
          <w:p w:rsidR="007C458D" w:rsidRDefault="007C458D" w:rsidP="007C458D">
            <w:pPr>
              <w:widowControl w:val="0"/>
              <w:ind w:right="57"/>
              <w:jc w:val="right"/>
              <w:rPr>
                <w:rFonts w:cs="Arial"/>
                <w:b/>
                <w:bCs/>
                <w:color w:val="595959"/>
                <w:spacing w:val="-5"/>
                <w:sz w:val="12"/>
                <w:szCs w:val="16"/>
              </w:rPr>
            </w:pPr>
            <w:r>
              <w:rPr>
                <w:rFonts w:cs="Arial"/>
                <w:b/>
                <w:bCs/>
                <w:color w:val="595959"/>
                <w:spacing w:val="-5"/>
                <w:sz w:val="12"/>
                <w:szCs w:val="16"/>
              </w:rPr>
              <w:t>2014</w:t>
            </w:r>
          </w:p>
          <w:p w:rsidR="007C458D" w:rsidRDefault="007C458D" w:rsidP="007C458D">
            <w:pPr>
              <w:widowControl w:val="0"/>
              <w:ind w:right="57"/>
              <w:jc w:val="right"/>
              <w:rPr>
                <w:rFonts w:cs="Arial"/>
                <w:b/>
                <w:bCs/>
                <w:color w:val="595959"/>
                <w:spacing w:val="-5"/>
                <w:sz w:val="12"/>
                <w:szCs w:val="16"/>
              </w:rPr>
            </w:pPr>
            <w:r w:rsidRPr="00F550B2">
              <w:rPr>
                <w:rFonts w:cs="Arial"/>
                <w:b/>
                <w:bCs/>
                <w:color w:val="595959"/>
                <w:spacing w:val="-5"/>
                <w:sz w:val="12"/>
                <w:szCs w:val="16"/>
              </w:rPr>
              <w:t>first half</w:t>
            </w:r>
          </w:p>
          <w:p w:rsidR="007C458D" w:rsidRDefault="007C458D" w:rsidP="007C458D">
            <w:pPr>
              <w:widowControl w:val="0"/>
              <w:ind w:right="57"/>
              <w:jc w:val="right"/>
              <w:rPr>
                <w:rFonts w:cs="Arial"/>
                <w:b/>
                <w:bCs/>
                <w:color w:val="595959"/>
                <w:spacing w:val="-5"/>
                <w:sz w:val="12"/>
                <w:szCs w:val="16"/>
              </w:rPr>
            </w:pPr>
            <w:r w:rsidRPr="00F550B2">
              <w:rPr>
                <w:rFonts w:cs="Arial"/>
                <w:b/>
                <w:bCs/>
                <w:color w:val="595959"/>
                <w:spacing w:val="-5"/>
                <w:sz w:val="12"/>
                <w:szCs w:val="16"/>
              </w:rPr>
              <w:t>unaudited</w:t>
            </w:r>
          </w:p>
          <w:p w:rsidR="007C458D" w:rsidRPr="00F550B2" w:rsidRDefault="007C458D" w:rsidP="007C458D">
            <w:pPr>
              <w:widowControl w:val="0"/>
              <w:ind w:right="57"/>
              <w:jc w:val="right"/>
              <w:rPr>
                <w:rFonts w:cs="Arial"/>
                <w:b/>
                <w:bCs/>
                <w:color w:val="595959"/>
                <w:spacing w:val="-5"/>
                <w:sz w:val="12"/>
                <w:szCs w:val="16"/>
              </w:rPr>
            </w:pPr>
            <w:r w:rsidRPr="00F550B2">
              <w:rPr>
                <w:rFonts w:cs="Arial"/>
                <w:b/>
                <w:bCs/>
                <w:color w:val="595959"/>
                <w:spacing w:val="-5"/>
                <w:sz w:val="12"/>
                <w:szCs w:val="16"/>
              </w:rPr>
              <w:t>£m</w:t>
            </w:r>
          </w:p>
        </w:tc>
        <w:tc>
          <w:tcPr>
            <w:tcW w:w="850" w:type="dxa"/>
            <w:tcBorders>
              <w:bottom w:val="single" w:sz="4" w:space="0" w:color="auto"/>
            </w:tcBorders>
            <w:tcMar>
              <w:top w:w="40" w:type="dxa"/>
              <w:left w:w="0" w:type="dxa"/>
              <w:bottom w:w="40" w:type="dxa"/>
              <w:right w:w="0" w:type="dxa"/>
            </w:tcMar>
            <w:vAlign w:val="bottom"/>
          </w:tcPr>
          <w:p w:rsidR="007C458D" w:rsidRDefault="007C458D" w:rsidP="007C458D">
            <w:pPr>
              <w:widowControl w:val="0"/>
              <w:ind w:right="57"/>
              <w:jc w:val="right"/>
              <w:rPr>
                <w:rFonts w:eastAsia="Batang" w:cs="Arial"/>
                <w:color w:val="595959"/>
                <w:spacing w:val="-6"/>
                <w:sz w:val="12"/>
                <w:szCs w:val="16"/>
              </w:rPr>
            </w:pPr>
            <w:r>
              <w:rPr>
                <w:rFonts w:eastAsia="Batang" w:cs="Arial"/>
                <w:color w:val="595959"/>
                <w:spacing w:val="-6"/>
                <w:sz w:val="12"/>
                <w:szCs w:val="16"/>
              </w:rPr>
              <w:t>2013</w:t>
            </w:r>
          </w:p>
          <w:p w:rsidR="007C458D" w:rsidRDefault="007C458D" w:rsidP="007C458D">
            <w:pPr>
              <w:widowControl w:val="0"/>
              <w:ind w:right="57"/>
              <w:jc w:val="right"/>
              <w:rPr>
                <w:rFonts w:eastAsia="Batang" w:cs="Arial"/>
                <w:color w:val="595959"/>
                <w:spacing w:val="-6"/>
                <w:sz w:val="12"/>
                <w:szCs w:val="16"/>
              </w:rPr>
            </w:pPr>
            <w:r w:rsidRPr="00F550B2">
              <w:rPr>
                <w:rFonts w:eastAsia="Batang" w:cs="Arial"/>
                <w:color w:val="595959"/>
                <w:spacing w:val="-6"/>
                <w:sz w:val="12"/>
                <w:szCs w:val="16"/>
              </w:rPr>
              <w:t>first half</w:t>
            </w:r>
            <w:r w:rsidRPr="00F550B2">
              <w:rPr>
                <w:rFonts w:eastAsia="Batang" w:cs="Arial"/>
                <w:color w:val="595959"/>
                <w:spacing w:val="-6"/>
                <w:sz w:val="12"/>
                <w:szCs w:val="16"/>
              </w:rPr>
              <w:br/>
              <w:t>unaudited</w:t>
            </w:r>
          </w:p>
          <w:p w:rsidR="007C458D" w:rsidRPr="00F550B2" w:rsidRDefault="007C458D" w:rsidP="007C458D">
            <w:pPr>
              <w:widowControl w:val="0"/>
              <w:ind w:right="57"/>
              <w:jc w:val="right"/>
              <w:rPr>
                <w:rFonts w:eastAsia="Batang" w:cs="Arial"/>
                <w:color w:val="595959"/>
                <w:spacing w:val="-6"/>
                <w:sz w:val="12"/>
                <w:szCs w:val="16"/>
              </w:rPr>
            </w:pPr>
            <w:r w:rsidRPr="00F550B2">
              <w:rPr>
                <w:rFonts w:eastAsia="Batang" w:cs="Arial"/>
                <w:color w:val="595959"/>
                <w:spacing w:val="-6"/>
                <w:sz w:val="12"/>
                <w:szCs w:val="16"/>
              </w:rPr>
              <w:t xml:space="preserve"> £m</w:t>
            </w:r>
          </w:p>
        </w:tc>
        <w:tc>
          <w:tcPr>
            <w:tcW w:w="851" w:type="dxa"/>
            <w:tcBorders>
              <w:bottom w:val="single" w:sz="4" w:space="0" w:color="auto"/>
            </w:tcBorders>
            <w:tcMar>
              <w:top w:w="40" w:type="dxa"/>
              <w:left w:w="0" w:type="dxa"/>
              <w:bottom w:w="40" w:type="dxa"/>
              <w:right w:w="0" w:type="dxa"/>
            </w:tcMar>
            <w:vAlign w:val="bottom"/>
          </w:tcPr>
          <w:p w:rsidR="007C458D" w:rsidRDefault="007C458D" w:rsidP="007C458D">
            <w:pPr>
              <w:widowControl w:val="0"/>
              <w:ind w:right="57"/>
              <w:jc w:val="right"/>
              <w:rPr>
                <w:rFonts w:eastAsia="Batang" w:cs="Arial"/>
                <w:color w:val="595959"/>
                <w:spacing w:val="-6"/>
                <w:sz w:val="12"/>
                <w:szCs w:val="16"/>
              </w:rPr>
            </w:pPr>
            <w:r>
              <w:rPr>
                <w:rFonts w:eastAsia="Batang" w:cs="Arial"/>
                <w:color w:val="595959"/>
                <w:spacing w:val="-6"/>
                <w:sz w:val="12"/>
                <w:szCs w:val="16"/>
              </w:rPr>
              <w:t>2013</w:t>
            </w:r>
          </w:p>
          <w:p w:rsidR="007C458D" w:rsidRDefault="007C458D" w:rsidP="007C458D">
            <w:pPr>
              <w:widowControl w:val="0"/>
              <w:ind w:right="57"/>
              <w:jc w:val="right"/>
              <w:rPr>
                <w:rFonts w:eastAsia="Batang" w:cs="Arial"/>
                <w:color w:val="595959"/>
                <w:spacing w:val="-6"/>
                <w:sz w:val="12"/>
                <w:szCs w:val="16"/>
              </w:rPr>
            </w:pPr>
            <w:r w:rsidRPr="00F550B2">
              <w:rPr>
                <w:rFonts w:eastAsia="Batang" w:cs="Arial"/>
                <w:color w:val="595959"/>
                <w:spacing w:val="-6"/>
                <w:sz w:val="12"/>
                <w:szCs w:val="16"/>
              </w:rPr>
              <w:t>year</w:t>
            </w:r>
            <w:r w:rsidRPr="00F550B2">
              <w:rPr>
                <w:rFonts w:eastAsia="Batang" w:cs="Arial"/>
                <w:color w:val="595959"/>
                <w:spacing w:val="-6"/>
                <w:sz w:val="12"/>
                <w:szCs w:val="16"/>
              </w:rPr>
              <w:br/>
              <w:t>audited</w:t>
            </w:r>
          </w:p>
          <w:p w:rsidR="007C458D" w:rsidRPr="00F550B2" w:rsidRDefault="007C458D" w:rsidP="007C458D">
            <w:pPr>
              <w:widowControl w:val="0"/>
              <w:ind w:right="57"/>
              <w:jc w:val="right"/>
              <w:rPr>
                <w:rFonts w:eastAsia="Batang" w:cs="Arial"/>
                <w:color w:val="595959"/>
                <w:spacing w:val="-6"/>
                <w:sz w:val="12"/>
                <w:szCs w:val="16"/>
              </w:rPr>
            </w:pPr>
            <w:r w:rsidRPr="00F550B2">
              <w:rPr>
                <w:rFonts w:eastAsia="Batang" w:cs="Arial"/>
                <w:color w:val="595959"/>
                <w:spacing w:val="-6"/>
                <w:sz w:val="12"/>
                <w:szCs w:val="16"/>
              </w:rPr>
              <w:t>£m</w:t>
            </w:r>
          </w:p>
        </w:tc>
      </w:tr>
      <w:tr w:rsidR="007C458D" w:rsidRPr="00F550B2" w:rsidTr="00227F88">
        <w:trPr>
          <w:trHeight w:hRule="exact" w:val="340"/>
        </w:trPr>
        <w:tc>
          <w:tcPr>
            <w:tcW w:w="7229" w:type="dxa"/>
            <w:tcBorders>
              <w:top w:val="single" w:sz="4" w:space="0" w:color="auto"/>
            </w:tcBorders>
            <w:tcMar>
              <w:top w:w="40" w:type="dxa"/>
              <w:left w:w="0" w:type="dxa"/>
              <w:bottom w:w="40" w:type="dxa"/>
              <w:right w:w="0" w:type="dxa"/>
            </w:tcMar>
            <w:vAlign w:val="bottom"/>
          </w:tcPr>
          <w:p w:rsidR="007C458D" w:rsidRPr="00F550B2" w:rsidRDefault="007C458D" w:rsidP="007C458D">
            <w:pPr>
              <w:widowControl w:val="0"/>
              <w:spacing w:after="20"/>
              <w:outlineLvl w:val="0"/>
              <w:rPr>
                <w:rFonts w:cs="Arial"/>
                <w:b/>
                <w:bCs/>
                <w:color w:val="595959"/>
                <w:spacing w:val="-6"/>
                <w:kern w:val="32"/>
                <w:szCs w:val="18"/>
              </w:rPr>
            </w:pPr>
            <w:r w:rsidRPr="00F550B2">
              <w:rPr>
                <w:rFonts w:cs="Arial"/>
                <w:b/>
                <w:bCs/>
                <w:color w:val="595959"/>
                <w:spacing w:val="-6"/>
                <w:kern w:val="32"/>
                <w:szCs w:val="18"/>
              </w:rPr>
              <w:t>Financial assets</w:t>
            </w:r>
          </w:p>
        </w:tc>
        <w:tc>
          <w:tcPr>
            <w:tcW w:w="850" w:type="dxa"/>
            <w:tcBorders>
              <w:top w:val="single" w:sz="4" w:space="0" w:color="auto"/>
            </w:tcBorders>
            <w:tcMar>
              <w:top w:w="40" w:type="dxa"/>
              <w:left w:w="0" w:type="dxa"/>
              <w:bottom w:w="40" w:type="dxa"/>
              <w:right w:w="0" w:type="dxa"/>
            </w:tcMar>
            <w:vAlign w:val="bottom"/>
          </w:tcPr>
          <w:p w:rsidR="007C458D" w:rsidRPr="00F550B2" w:rsidRDefault="007C458D" w:rsidP="007C458D">
            <w:pPr>
              <w:widowControl w:val="0"/>
              <w:spacing w:after="20"/>
              <w:jc w:val="right"/>
              <w:outlineLvl w:val="0"/>
              <w:rPr>
                <w:rFonts w:cs="Arial"/>
                <w:bCs/>
                <w:color w:val="595959"/>
                <w:spacing w:val="-6"/>
                <w:kern w:val="32"/>
                <w:sz w:val="16"/>
                <w:szCs w:val="16"/>
              </w:rPr>
            </w:pPr>
          </w:p>
        </w:tc>
        <w:tc>
          <w:tcPr>
            <w:tcW w:w="850" w:type="dxa"/>
            <w:tcBorders>
              <w:top w:val="single" w:sz="4" w:space="0" w:color="auto"/>
            </w:tcBorders>
            <w:tcMar>
              <w:top w:w="40" w:type="dxa"/>
              <w:left w:w="0" w:type="dxa"/>
              <w:bottom w:w="40" w:type="dxa"/>
              <w:right w:w="0" w:type="dxa"/>
            </w:tcMar>
            <w:vAlign w:val="bottom"/>
          </w:tcPr>
          <w:p w:rsidR="007C458D" w:rsidRPr="00F550B2" w:rsidRDefault="007C458D" w:rsidP="007C458D">
            <w:pPr>
              <w:widowControl w:val="0"/>
              <w:spacing w:after="20"/>
              <w:jc w:val="right"/>
              <w:outlineLvl w:val="0"/>
              <w:rPr>
                <w:rFonts w:cs="Arial"/>
                <w:bCs/>
                <w:color w:val="595959"/>
                <w:spacing w:val="-6"/>
                <w:kern w:val="32"/>
                <w:sz w:val="16"/>
                <w:szCs w:val="16"/>
              </w:rPr>
            </w:pPr>
          </w:p>
        </w:tc>
        <w:tc>
          <w:tcPr>
            <w:tcW w:w="851" w:type="dxa"/>
            <w:tcBorders>
              <w:top w:val="single" w:sz="4" w:space="0" w:color="auto"/>
            </w:tcBorders>
            <w:tcMar>
              <w:top w:w="40" w:type="dxa"/>
              <w:left w:w="0" w:type="dxa"/>
              <w:bottom w:w="40" w:type="dxa"/>
              <w:right w:w="0" w:type="dxa"/>
            </w:tcMar>
            <w:vAlign w:val="bottom"/>
          </w:tcPr>
          <w:p w:rsidR="007C458D" w:rsidRPr="00F550B2" w:rsidRDefault="007C458D" w:rsidP="007C458D">
            <w:pPr>
              <w:widowControl w:val="0"/>
              <w:spacing w:after="20"/>
              <w:jc w:val="right"/>
              <w:outlineLvl w:val="0"/>
              <w:rPr>
                <w:rFonts w:cs="Arial"/>
                <w:bCs/>
                <w:color w:val="595959"/>
                <w:spacing w:val="-6"/>
                <w:kern w:val="32"/>
                <w:sz w:val="16"/>
                <w:szCs w:val="16"/>
              </w:rPr>
            </w:pPr>
          </w:p>
        </w:tc>
      </w:tr>
      <w:tr w:rsidR="007C458D" w:rsidRPr="00F550B2" w:rsidTr="007C458D">
        <w:trPr>
          <w:trHeight w:hRule="exact" w:val="227"/>
        </w:trPr>
        <w:tc>
          <w:tcPr>
            <w:tcW w:w="7229" w:type="dxa"/>
            <w:tcMar>
              <w:top w:w="40" w:type="dxa"/>
              <w:left w:w="0" w:type="dxa"/>
              <w:bottom w:w="40" w:type="dxa"/>
              <w:right w:w="0" w:type="dxa"/>
            </w:tcMar>
            <w:vAlign w:val="bottom"/>
          </w:tcPr>
          <w:p w:rsidR="007C458D" w:rsidRPr="00F550B2" w:rsidRDefault="007C458D" w:rsidP="007C458D">
            <w:pPr>
              <w:widowControl w:val="0"/>
              <w:spacing w:after="20"/>
              <w:outlineLvl w:val="0"/>
              <w:rPr>
                <w:rFonts w:cs="Arial"/>
                <w:b/>
                <w:bCs/>
                <w:color w:val="595959"/>
                <w:spacing w:val="-6"/>
                <w:kern w:val="32"/>
                <w:szCs w:val="18"/>
              </w:rPr>
            </w:pPr>
            <w:r w:rsidRPr="00F550B2">
              <w:rPr>
                <w:rFonts w:cs="Arial"/>
                <w:b/>
                <w:bCs/>
                <w:color w:val="595959"/>
                <w:spacing w:val="-6"/>
                <w:kern w:val="32"/>
                <w:szCs w:val="18"/>
              </w:rPr>
              <w:t>Level 1</w:t>
            </w:r>
          </w:p>
        </w:tc>
        <w:tc>
          <w:tcPr>
            <w:tcW w:w="850" w:type="dxa"/>
            <w:tcMar>
              <w:top w:w="40" w:type="dxa"/>
              <w:left w:w="0" w:type="dxa"/>
              <w:bottom w:w="40" w:type="dxa"/>
              <w:right w:w="0" w:type="dxa"/>
            </w:tcMar>
            <w:vAlign w:val="bottom"/>
          </w:tcPr>
          <w:p w:rsidR="007C458D" w:rsidRPr="00F550B2" w:rsidRDefault="007C458D" w:rsidP="007C458D">
            <w:pPr>
              <w:widowControl w:val="0"/>
              <w:spacing w:after="20"/>
              <w:jc w:val="right"/>
              <w:outlineLvl w:val="0"/>
              <w:rPr>
                <w:rFonts w:cs="Arial"/>
                <w:bCs/>
                <w:color w:val="595959"/>
                <w:spacing w:val="-6"/>
                <w:kern w:val="32"/>
                <w:szCs w:val="18"/>
              </w:rPr>
            </w:pPr>
          </w:p>
        </w:tc>
        <w:tc>
          <w:tcPr>
            <w:tcW w:w="850" w:type="dxa"/>
            <w:tcMar>
              <w:top w:w="40" w:type="dxa"/>
              <w:left w:w="0" w:type="dxa"/>
              <w:bottom w:w="40" w:type="dxa"/>
              <w:right w:w="0" w:type="dxa"/>
            </w:tcMar>
            <w:vAlign w:val="bottom"/>
          </w:tcPr>
          <w:p w:rsidR="007C458D" w:rsidRPr="00F550B2" w:rsidRDefault="007C458D" w:rsidP="007C458D">
            <w:pPr>
              <w:widowControl w:val="0"/>
              <w:spacing w:after="20"/>
              <w:jc w:val="right"/>
              <w:outlineLvl w:val="0"/>
              <w:rPr>
                <w:rFonts w:cs="Arial"/>
                <w:bCs/>
                <w:color w:val="595959"/>
                <w:spacing w:val="-6"/>
                <w:kern w:val="32"/>
                <w:szCs w:val="18"/>
              </w:rPr>
            </w:pPr>
          </w:p>
        </w:tc>
        <w:tc>
          <w:tcPr>
            <w:tcW w:w="851" w:type="dxa"/>
            <w:tcMar>
              <w:top w:w="40" w:type="dxa"/>
              <w:left w:w="0" w:type="dxa"/>
              <w:bottom w:w="40" w:type="dxa"/>
              <w:right w:w="0" w:type="dxa"/>
            </w:tcMar>
            <w:vAlign w:val="bottom"/>
          </w:tcPr>
          <w:p w:rsidR="007C458D" w:rsidRPr="00F550B2" w:rsidRDefault="007C458D" w:rsidP="007C458D">
            <w:pPr>
              <w:widowControl w:val="0"/>
              <w:spacing w:after="20"/>
              <w:jc w:val="right"/>
              <w:outlineLvl w:val="0"/>
              <w:rPr>
                <w:rFonts w:cs="Arial"/>
                <w:bCs/>
                <w:color w:val="595959"/>
                <w:spacing w:val="-6"/>
                <w:kern w:val="32"/>
                <w:szCs w:val="18"/>
              </w:rPr>
            </w:pPr>
          </w:p>
        </w:tc>
      </w:tr>
      <w:tr w:rsidR="007C458D" w:rsidRPr="00F550B2" w:rsidTr="007C458D">
        <w:trPr>
          <w:trHeight w:hRule="exact" w:val="227"/>
        </w:trPr>
        <w:tc>
          <w:tcPr>
            <w:tcW w:w="7229" w:type="dxa"/>
            <w:tcMar>
              <w:top w:w="40" w:type="dxa"/>
              <w:left w:w="0" w:type="dxa"/>
              <w:bottom w:w="40" w:type="dxa"/>
              <w:right w:w="0" w:type="dxa"/>
            </w:tcMar>
            <w:vAlign w:val="bottom"/>
          </w:tcPr>
          <w:p w:rsidR="007C458D" w:rsidRPr="00F550B2" w:rsidRDefault="007C458D" w:rsidP="007C458D">
            <w:pPr>
              <w:widowControl w:val="0"/>
              <w:spacing w:after="20"/>
              <w:outlineLvl w:val="0"/>
              <w:rPr>
                <w:rFonts w:cs="Arial"/>
                <w:bCs/>
                <w:color w:val="595959"/>
                <w:spacing w:val="-6"/>
                <w:kern w:val="32"/>
                <w:szCs w:val="18"/>
              </w:rPr>
            </w:pPr>
            <w:r w:rsidRPr="00F550B2">
              <w:rPr>
                <w:rFonts w:cs="Arial"/>
                <w:bCs/>
                <w:color w:val="595959"/>
                <w:spacing w:val="-6"/>
                <w:kern w:val="32"/>
                <w:szCs w:val="18"/>
              </w:rPr>
              <w:t>Available-for-sale mutual fund financial assets</w:t>
            </w:r>
          </w:p>
        </w:tc>
        <w:tc>
          <w:tcPr>
            <w:tcW w:w="850" w:type="dxa"/>
            <w:tcMar>
              <w:top w:w="40" w:type="dxa"/>
              <w:left w:w="0" w:type="dxa"/>
              <w:bottom w:w="40" w:type="dxa"/>
              <w:right w:w="0" w:type="dxa"/>
            </w:tcMar>
            <w:vAlign w:val="bottom"/>
          </w:tcPr>
          <w:p w:rsidR="007C458D" w:rsidRPr="00F550B2" w:rsidRDefault="007C458D" w:rsidP="007C458D">
            <w:pPr>
              <w:widowControl w:val="0"/>
              <w:spacing w:after="20"/>
              <w:ind w:right="57"/>
              <w:jc w:val="right"/>
              <w:outlineLvl w:val="0"/>
              <w:rPr>
                <w:rFonts w:eastAsia="Batang" w:cs="Arial"/>
                <w:b/>
                <w:bCs/>
                <w:caps/>
                <w:color w:val="595959"/>
                <w:spacing w:val="-6"/>
                <w:kern w:val="32"/>
                <w:szCs w:val="18"/>
              </w:rPr>
            </w:pPr>
            <w:r>
              <w:rPr>
                <w:rFonts w:eastAsia="Batang" w:cs="Arial"/>
                <w:b/>
                <w:bCs/>
                <w:caps/>
                <w:color w:val="595959"/>
                <w:spacing w:val="-6"/>
                <w:kern w:val="32"/>
                <w:szCs w:val="18"/>
              </w:rPr>
              <w:t>61</w:t>
            </w:r>
          </w:p>
        </w:tc>
        <w:tc>
          <w:tcPr>
            <w:tcW w:w="850" w:type="dxa"/>
            <w:tcMar>
              <w:top w:w="40" w:type="dxa"/>
              <w:left w:w="0" w:type="dxa"/>
              <w:bottom w:w="40" w:type="dxa"/>
              <w:right w:w="0" w:type="dxa"/>
            </w:tcMar>
            <w:vAlign w:val="bottom"/>
          </w:tcPr>
          <w:p w:rsidR="007C458D" w:rsidRPr="00D77C9E" w:rsidRDefault="007C458D" w:rsidP="007C458D">
            <w:pPr>
              <w:widowControl w:val="0"/>
              <w:spacing w:after="20"/>
              <w:ind w:right="57"/>
              <w:jc w:val="right"/>
              <w:outlineLvl w:val="0"/>
              <w:rPr>
                <w:rFonts w:cs="Arial"/>
                <w:bCs/>
                <w:color w:val="595959"/>
                <w:spacing w:val="-6"/>
                <w:kern w:val="32"/>
                <w:szCs w:val="18"/>
              </w:rPr>
            </w:pPr>
            <w:r w:rsidRPr="00D77C9E">
              <w:rPr>
                <w:rFonts w:cs="Arial"/>
                <w:bCs/>
                <w:color w:val="595959"/>
                <w:spacing w:val="-6"/>
                <w:kern w:val="32"/>
                <w:szCs w:val="18"/>
              </w:rPr>
              <w:t>59</w:t>
            </w:r>
          </w:p>
        </w:tc>
        <w:tc>
          <w:tcPr>
            <w:tcW w:w="851" w:type="dxa"/>
            <w:tcMar>
              <w:top w:w="40" w:type="dxa"/>
              <w:left w:w="0" w:type="dxa"/>
              <w:bottom w:w="40" w:type="dxa"/>
              <w:right w:w="0" w:type="dxa"/>
            </w:tcMar>
            <w:vAlign w:val="bottom"/>
          </w:tcPr>
          <w:p w:rsidR="007C458D" w:rsidRPr="00F550B2" w:rsidRDefault="007C458D" w:rsidP="007C458D">
            <w:pPr>
              <w:widowControl w:val="0"/>
              <w:spacing w:after="20"/>
              <w:ind w:right="57"/>
              <w:jc w:val="right"/>
              <w:outlineLvl w:val="0"/>
              <w:rPr>
                <w:rFonts w:eastAsia="Batang" w:cs="Arial"/>
                <w:bCs/>
                <w:caps/>
                <w:color w:val="595959"/>
                <w:spacing w:val="-6"/>
                <w:kern w:val="32"/>
                <w:szCs w:val="18"/>
              </w:rPr>
            </w:pPr>
            <w:r>
              <w:rPr>
                <w:rFonts w:cs="Arial"/>
                <w:bCs/>
                <w:color w:val="595959"/>
                <w:spacing w:val="-6"/>
                <w:kern w:val="32"/>
                <w:szCs w:val="18"/>
              </w:rPr>
              <w:t>60</w:t>
            </w:r>
          </w:p>
        </w:tc>
      </w:tr>
      <w:tr w:rsidR="007C458D" w:rsidRPr="00F550B2" w:rsidTr="007C458D">
        <w:trPr>
          <w:trHeight w:hRule="exact" w:val="227"/>
        </w:trPr>
        <w:tc>
          <w:tcPr>
            <w:tcW w:w="7229" w:type="dxa"/>
            <w:tcMar>
              <w:top w:w="40" w:type="dxa"/>
              <w:left w:w="0" w:type="dxa"/>
              <w:bottom w:w="40" w:type="dxa"/>
              <w:right w:w="0" w:type="dxa"/>
            </w:tcMar>
            <w:vAlign w:val="bottom"/>
          </w:tcPr>
          <w:p w:rsidR="007C458D" w:rsidRPr="00F550B2" w:rsidRDefault="007C458D" w:rsidP="007C458D">
            <w:pPr>
              <w:widowControl w:val="0"/>
              <w:spacing w:after="20"/>
              <w:outlineLvl w:val="0"/>
              <w:rPr>
                <w:rFonts w:cs="Arial"/>
                <w:bCs/>
                <w:color w:val="595959"/>
                <w:spacing w:val="-6"/>
                <w:kern w:val="32"/>
                <w:szCs w:val="18"/>
              </w:rPr>
            </w:pPr>
            <w:r w:rsidRPr="00F550B2">
              <w:rPr>
                <w:rFonts w:cs="Arial"/>
                <w:b/>
                <w:bCs/>
                <w:color w:val="595959"/>
                <w:spacing w:val="-6"/>
                <w:kern w:val="32"/>
                <w:szCs w:val="18"/>
              </w:rPr>
              <w:t>Level 2</w:t>
            </w:r>
          </w:p>
        </w:tc>
        <w:tc>
          <w:tcPr>
            <w:tcW w:w="850" w:type="dxa"/>
            <w:tcMar>
              <w:top w:w="40" w:type="dxa"/>
              <w:left w:w="0" w:type="dxa"/>
              <w:bottom w:w="40" w:type="dxa"/>
              <w:right w:w="0" w:type="dxa"/>
            </w:tcMar>
            <w:vAlign w:val="bottom"/>
          </w:tcPr>
          <w:p w:rsidR="007C458D" w:rsidRPr="00F550B2" w:rsidRDefault="007C458D" w:rsidP="007C458D">
            <w:pPr>
              <w:widowControl w:val="0"/>
              <w:spacing w:after="20"/>
              <w:ind w:right="57"/>
              <w:jc w:val="right"/>
              <w:outlineLvl w:val="0"/>
              <w:rPr>
                <w:rFonts w:cs="Arial"/>
                <w:b/>
                <w:bCs/>
                <w:color w:val="595959"/>
                <w:spacing w:val="-6"/>
                <w:kern w:val="32"/>
                <w:szCs w:val="18"/>
              </w:rPr>
            </w:pPr>
          </w:p>
        </w:tc>
        <w:tc>
          <w:tcPr>
            <w:tcW w:w="850" w:type="dxa"/>
            <w:tcMar>
              <w:top w:w="40" w:type="dxa"/>
              <w:left w:w="0" w:type="dxa"/>
              <w:bottom w:w="40" w:type="dxa"/>
              <w:right w:w="0" w:type="dxa"/>
            </w:tcMar>
            <w:vAlign w:val="bottom"/>
          </w:tcPr>
          <w:p w:rsidR="007C458D" w:rsidRPr="00910331" w:rsidRDefault="007C458D" w:rsidP="007C458D">
            <w:pPr>
              <w:widowControl w:val="0"/>
              <w:spacing w:after="20"/>
              <w:ind w:right="57"/>
              <w:jc w:val="right"/>
              <w:outlineLvl w:val="0"/>
              <w:rPr>
                <w:rFonts w:cs="Arial"/>
                <w:bCs/>
                <w:color w:val="595959"/>
                <w:spacing w:val="-6"/>
                <w:kern w:val="32"/>
                <w:szCs w:val="18"/>
              </w:rPr>
            </w:pPr>
          </w:p>
        </w:tc>
        <w:tc>
          <w:tcPr>
            <w:tcW w:w="851" w:type="dxa"/>
            <w:tcMar>
              <w:top w:w="40" w:type="dxa"/>
              <w:left w:w="0" w:type="dxa"/>
              <w:bottom w:w="40" w:type="dxa"/>
              <w:right w:w="0" w:type="dxa"/>
            </w:tcMar>
            <w:vAlign w:val="bottom"/>
          </w:tcPr>
          <w:p w:rsidR="007C458D" w:rsidRPr="00F550B2" w:rsidRDefault="007C458D" w:rsidP="007C458D">
            <w:pPr>
              <w:widowControl w:val="0"/>
              <w:spacing w:after="20"/>
              <w:ind w:right="57"/>
              <w:jc w:val="right"/>
              <w:outlineLvl w:val="0"/>
              <w:rPr>
                <w:rFonts w:cs="Arial"/>
                <w:bCs/>
                <w:color w:val="595959"/>
                <w:spacing w:val="-6"/>
                <w:kern w:val="32"/>
                <w:szCs w:val="18"/>
              </w:rPr>
            </w:pPr>
          </w:p>
        </w:tc>
      </w:tr>
      <w:tr w:rsidR="007C458D" w:rsidRPr="00F550B2" w:rsidTr="007C458D">
        <w:trPr>
          <w:trHeight w:hRule="exact" w:val="227"/>
        </w:trPr>
        <w:tc>
          <w:tcPr>
            <w:tcW w:w="7229" w:type="dxa"/>
            <w:tcMar>
              <w:top w:w="40" w:type="dxa"/>
              <w:left w:w="0" w:type="dxa"/>
              <w:bottom w:w="40" w:type="dxa"/>
              <w:right w:w="0" w:type="dxa"/>
            </w:tcMar>
            <w:vAlign w:val="bottom"/>
          </w:tcPr>
          <w:p w:rsidR="007C458D" w:rsidRPr="00F550B2" w:rsidRDefault="007C458D" w:rsidP="007C458D">
            <w:pPr>
              <w:widowControl w:val="0"/>
              <w:spacing w:after="20"/>
              <w:outlineLvl w:val="0"/>
              <w:rPr>
                <w:rFonts w:cs="Arial"/>
                <w:bCs/>
                <w:color w:val="595959"/>
                <w:spacing w:val="-6"/>
                <w:kern w:val="32"/>
                <w:szCs w:val="18"/>
              </w:rPr>
            </w:pPr>
            <w:r w:rsidRPr="00F550B2">
              <w:rPr>
                <w:rFonts w:cs="Arial"/>
                <w:bCs/>
                <w:color w:val="595959"/>
                <w:spacing w:val="-6"/>
                <w:kern w:val="32"/>
                <w:szCs w:val="18"/>
              </w:rPr>
              <w:t>Financial assets – foreign currency contracts</w:t>
            </w:r>
          </w:p>
        </w:tc>
        <w:tc>
          <w:tcPr>
            <w:tcW w:w="850" w:type="dxa"/>
            <w:tcMar>
              <w:top w:w="40" w:type="dxa"/>
              <w:left w:w="0" w:type="dxa"/>
              <w:bottom w:w="40" w:type="dxa"/>
              <w:right w:w="0" w:type="dxa"/>
            </w:tcMar>
            <w:vAlign w:val="bottom"/>
          </w:tcPr>
          <w:p w:rsidR="007C458D" w:rsidRPr="00F550B2" w:rsidRDefault="007C458D" w:rsidP="007C458D">
            <w:pPr>
              <w:widowControl w:val="0"/>
              <w:spacing w:after="20"/>
              <w:ind w:right="57"/>
              <w:jc w:val="right"/>
              <w:outlineLvl w:val="0"/>
              <w:rPr>
                <w:rFonts w:eastAsia="Batang" w:cs="Arial"/>
                <w:b/>
                <w:bCs/>
                <w:caps/>
                <w:color w:val="595959"/>
                <w:spacing w:val="-6"/>
                <w:kern w:val="32"/>
                <w:szCs w:val="18"/>
              </w:rPr>
            </w:pPr>
            <w:r>
              <w:rPr>
                <w:rFonts w:eastAsia="Batang" w:cs="Arial"/>
                <w:b/>
                <w:bCs/>
                <w:caps/>
                <w:color w:val="595959"/>
                <w:spacing w:val="-6"/>
                <w:kern w:val="32"/>
                <w:szCs w:val="18"/>
              </w:rPr>
              <w:t>1</w:t>
            </w:r>
          </w:p>
        </w:tc>
        <w:tc>
          <w:tcPr>
            <w:tcW w:w="850" w:type="dxa"/>
            <w:tcMar>
              <w:top w:w="40" w:type="dxa"/>
              <w:left w:w="0" w:type="dxa"/>
              <w:bottom w:w="40" w:type="dxa"/>
              <w:right w:w="0" w:type="dxa"/>
            </w:tcMar>
            <w:vAlign w:val="bottom"/>
          </w:tcPr>
          <w:p w:rsidR="007C458D" w:rsidRPr="00D77C9E" w:rsidRDefault="007C458D" w:rsidP="007C458D">
            <w:pPr>
              <w:widowControl w:val="0"/>
              <w:spacing w:after="20"/>
              <w:ind w:right="57"/>
              <w:jc w:val="right"/>
              <w:outlineLvl w:val="0"/>
              <w:rPr>
                <w:rFonts w:cs="Arial"/>
                <w:bCs/>
                <w:color w:val="595959"/>
                <w:spacing w:val="-6"/>
                <w:kern w:val="32"/>
                <w:szCs w:val="18"/>
              </w:rPr>
            </w:pPr>
            <w:r w:rsidRPr="00D77C9E">
              <w:rPr>
                <w:rFonts w:cs="Arial"/>
                <w:bCs/>
                <w:color w:val="595959"/>
                <w:spacing w:val="-6"/>
                <w:kern w:val="32"/>
                <w:szCs w:val="18"/>
              </w:rPr>
              <w:t>3</w:t>
            </w:r>
          </w:p>
        </w:tc>
        <w:tc>
          <w:tcPr>
            <w:tcW w:w="851" w:type="dxa"/>
            <w:tcMar>
              <w:top w:w="40" w:type="dxa"/>
              <w:left w:w="0" w:type="dxa"/>
              <w:bottom w:w="40" w:type="dxa"/>
              <w:right w:w="0" w:type="dxa"/>
            </w:tcMar>
            <w:vAlign w:val="bottom"/>
          </w:tcPr>
          <w:p w:rsidR="007C458D" w:rsidRPr="00F550B2" w:rsidRDefault="007C458D" w:rsidP="007C458D">
            <w:pPr>
              <w:widowControl w:val="0"/>
              <w:spacing w:after="20"/>
              <w:ind w:right="57"/>
              <w:jc w:val="right"/>
              <w:outlineLvl w:val="0"/>
              <w:rPr>
                <w:rFonts w:eastAsia="Batang" w:cs="Arial"/>
                <w:bCs/>
                <w:caps/>
                <w:color w:val="595959"/>
                <w:spacing w:val="-6"/>
                <w:kern w:val="32"/>
                <w:szCs w:val="18"/>
              </w:rPr>
            </w:pPr>
            <w:r>
              <w:rPr>
                <w:rFonts w:cs="Arial"/>
                <w:bCs/>
                <w:color w:val="595959"/>
                <w:spacing w:val="-6"/>
                <w:kern w:val="32"/>
                <w:szCs w:val="18"/>
              </w:rPr>
              <w:t>2</w:t>
            </w:r>
          </w:p>
        </w:tc>
      </w:tr>
      <w:tr w:rsidR="007C458D" w:rsidRPr="00F550B2" w:rsidTr="007C458D">
        <w:trPr>
          <w:trHeight w:hRule="exact" w:val="227"/>
        </w:trPr>
        <w:tc>
          <w:tcPr>
            <w:tcW w:w="7229" w:type="dxa"/>
            <w:tcMar>
              <w:top w:w="40" w:type="dxa"/>
              <w:left w:w="0" w:type="dxa"/>
              <w:bottom w:w="40" w:type="dxa"/>
              <w:right w:w="0" w:type="dxa"/>
            </w:tcMar>
            <w:vAlign w:val="bottom"/>
          </w:tcPr>
          <w:p w:rsidR="007C458D" w:rsidRPr="00F550B2" w:rsidRDefault="007C458D" w:rsidP="007C458D">
            <w:pPr>
              <w:widowControl w:val="0"/>
              <w:spacing w:after="20"/>
              <w:outlineLvl w:val="0"/>
              <w:rPr>
                <w:rFonts w:cs="Arial"/>
                <w:bCs/>
                <w:color w:val="595959"/>
                <w:spacing w:val="-6"/>
                <w:kern w:val="32"/>
                <w:szCs w:val="18"/>
              </w:rPr>
            </w:pPr>
            <w:r w:rsidRPr="00F550B2">
              <w:rPr>
                <w:rFonts w:cs="Arial"/>
                <w:b/>
                <w:bCs/>
                <w:color w:val="595959"/>
                <w:spacing w:val="-6"/>
                <w:kern w:val="32"/>
                <w:szCs w:val="18"/>
              </w:rPr>
              <w:t>Level 3</w:t>
            </w:r>
          </w:p>
        </w:tc>
        <w:tc>
          <w:tcPr>
            <w:tcW w:w="850" w:type="dxa"/>
            <w:tcMar>
              <w:top w:w="40" w:type="dxa"/>
              <w:left w:w="0" w:type="dxa"/>
              <w:bottom w:w="40" w:type="dxa"/>
              <w:right w:w="0" w:type="dxa"/>
            </w:tcMar>
            <w:vAlign w:val="bottom"/>
          </w:tcPr>
          <w:p w:rsidR="007C458D" w:rsidRPr="00F550B2" w:rsidRDefault="007C458D" w:rsidP="007C458D">
            <w:pPr>
              <w:widowControl w:val="0"/>
              <w:spacing w:after="20"/>
              <w:ind w:right="57"/>
              <w:jc w:val="right"/>
              <w:outlineLvl w:val="0"/>
              <w:rPr>
                <w:rFonts w:cs="Arial"/>
                <w:b/>
                <w:bCs/>
                <w:color w:val="595959"/>
                <w:spacing w:val="-6"/>
                <w:kern w:val="32"/>
                <w:szCs w:val="18"/>
              </w:rPr>
            </w:pPr>
          </w:p>
        </w:tc>
        <w:tc>
          <w:tcPr>
            <w:tcW w:w="850" w:type="dxa"/>
            <w:tcMar>
              <w:top w:w="40" w:type="dxa"/>
              <w:left w:w="0" w:type="dxa"/>
              <w:bottom w:w="40" w:type="dxa"/>
              <w:right w:w="0" w:type="dxa"/>
            </w:tcMar>
            <w:vAlign w:val="bottom"/>
          </w:tcPr>
          <w:p w:rsidR="007C458D" w:rsidRPr="00910331" w:rsidRDefault="007C458D" w:rsidP="007C458D">
            <w:pPr>
              <w:widowControl w:val="0"/>
              <w:spacing w:after="20"/>
              <w:ind w:right="57"/>
              <w:jc w:val="right"/>
              <w:outlineLvl w:val="0"/>
              <w:rPr>
                <w:rFonts w:cs="Arial"/>
                <w:bCs/>
                <w:color w:val="595959"/>
                <w:spacing w:val="-6"/>
                <w:kern w:val="32"/>
                <w:szCs w:val="18"/>
              </w:rPr>
            </w:pPr>
          </w:p>
        </w:tc>
        <w:tc>
          <w:tcPr>
            <w:tcW w:w="851" w:type="dxa"/>
            <w:tcMar>
              <w:top w:w="40" w:type="dxa"/>
              <w:left w:w="0" w:type="dxa"/>
              <w:bottom w:w="40" w:type="dxa"/>
              <w:right w:w="0" w:type="dxa"/>
            </w:tcMar>
            <w:vAlign w:val="bottom"/>
          </w:tcPr>
          <w:p w:rsidR="007C458D" w:rsidRPr="00F550B2" w:rsidRDefault="007C458D" w:rsidP="007C458D">
            <w:pPr>
              <w:widowControl w:val="0"/>
              <w:spacing w:after="20"/>
              <w:ind w:right="57"/>
              <w:jc w:val="right"/>
              <w:outlineLvl w:val="0"/>
              <w:rPr>
                <w:rFonts w:cs="Arial"/>
                <w:bCs/>
                <w:color w:val="595959"/>
                <w:spacing w:val="-6"/>
                <w:kern w:val="32"/>
                <w:szCs w:val="18"/>
              </w:rPr>
            </w:pPr>
          </w:p>
        </w:tc>
      </w:tr>
      <w:tr w:rsidR="007C458D" w:rsidRPr="00F550B2" w:rsidTr="007C458D">
        <w:trPr>
          <w:trHeight w:hRule="exact" w:val="227"/>
        </w:trPr>
        <w:tc>
          <w:tcPr>
            <w:tcW w:w="7229" w:type="dxa"/>
            <w:tcMar>
              <w:top w:w="40" w:type="dxa"/>
              <w:left w:w="0" w:type="dxa"/>
              <w:bottom w:w="40" w:type="dxa"/>
              <w:right w:w="0" w:type="dxa"/>
            </w:tcMar>
            <w:vAlign w:val="bottom"/>
          </w:tcPr>
          <w:p w:rsidR="007C458D" w:rsidRPr="00F550B2" w:rsidRDefault="007C458D" w:rsidP="007C458D">
            <w:pPr>
              <w:widowControl w:val="0"/>
              <w:spacing w:after="20"/>
              <w:outlineLvl w:val="0"/>
              <w:rPr>
                <w:rFonts w:cs="Arial"/>
                <w:bCs/>
                <w:color w:val="595959"/>
                <w:spacing w:val="-6"/>
                <w:kern w:val="32"/>
                <w:szCs w:val="18"/>
              </w:rPr>
            </w:pPr>
            <w:r w:rsidRPr="00F550B2">
              <w:rPr>
                <w:rFonts w:cs="Arial"/>
                <w:bCs/>
                <w:color w:val="595959"/>
                <w:spacing w:val="-6"/>
                <w:kern w:val="32"/>
                <w:szCs w:val="18"/>
              </w:rPr>
              <w:t>Available-for-sale PPP financial assets (Note 15)</w:t>
            </w:r>
          </w:p>
        </w:tc>
        <w:tc>
          <w:tcPr>
            <w:tcW w:w="850" w:type="dxa"/>
            <w:tcMar>
              <w:top w:w="40" w:type="dxa"/>
              <w:left w:w="0" w:type="dxa"/>
              <w:bottom w:w="40" w:type="dxa"/>
              <w:right w:w="0" w:type="dxa"/>
            </w:tcMar>
            <w:vAlign w:val="bottom"/>
          </w:tcPr>
          <w:p w:rsidR="007C458D" w:rsidRPr="00F550B2" w:rsidRDefault="007C458D" w:rsidP="007C458D">
            <w:pPr>
              <w:widowControl w:val="0"/>
              <w:spacing w:after="20"/>
              <w:ind w:right="57"/>
              <w:jc w:val="right"/>
              <w:outlineLvl w:val="0"/>
              <w:rPr>
                <w:rFonts w:eastAsia="Batang" w:cs="Arial"/>
                <w:b/>
                <w:bCs/>
                <w:caps/>
                <w:color w:val="595959"/>
                <w:spacing w:val="-6"/>
                <w:kern w:val="32"/>
                <w:szCs w:val="18"/>
              </w:rPr>
            </w:pPr>
            <w:r>
              <w:rPr>
                <w:rFonts w:eastAsia="Batang" w:cs="Arial"/>
                <w:b/>
                <w:bCs/>
                <w:caps/>
                <w:color w:val="595959"/>
                <w:spacing w:val="-6"/>
                <w:kern w:val="32"/>
                <w:szCs w:val="18"/>
              </w:rPr>
              <w:t>287</w:t>
            </w:r>
          </w:p>
        </w:tc>
        <w:tc>
          <w:tcPr>
            <w:tcW w:w="850" w:type="dxa"/>
            <w:tcMar>
              <w:top w:w="40" w:type="dxa"/>
              <w:left w:w="0" w:type="dxa"/>
              <w:bottom w:w="40" w:type="dxa"/>
              <w:right w:w="0" w:type="dxa"/>
            </w:tcMar>
            <w:vAlign w:val="bottom"/>
          </w:tcPr>
          <w:p w:rsidR="007C458D" w:rsidRPr="00D77C9E" w:rsidRDefault="007C458D" w:rsidP="007C458D">
            <w:pPr>
              <w:widowControl w:val="0"/>
              <w:spacing w:after="20"/>
              <w:ind w:right="57"/>
              <w:jc w:val="right"/>
              <w:outlineLvl w:val="0"/>
              <w:rPr>
                <w:rFonts w:cs="Arial"/>
                <w:bCs/>
                <w:color w:val="595959"/>
                <w:spacing w:val="-6"/>
                <w:kern w:val="32"/>
                <w:szCs w:val="18"/>
              </w:rPr>
            </w:pPr>
            <w:r w:rsidRPr="00D77C9E">
              <w:rPr>
                <w:rFonts w:cs="Arial"/>
                <w:bCs/>
                <w:color w:val="595959"/>
                <w:spacing w:val="-6"/>
                <w:kern w:val="32"/>
                <w:szCs w:val="18"/>
              </w:rPr>
              <w:t>537</w:t>
            </w:r>
          </w:p>
        </w:tc>
        <w:tc>
          <w:tcPr>
            <w:tcW w:w="851" w:type="dxa"/>
            <w:tcMar>
              <w:top w:w="40" w:type="dxa"/>
              <w:left w:w="0" w:type="dxa"/>
              <w:bottom w:w="40" w:type="dxa"/>
              <w:right w:w="0" w:type="dxa"/>
            </w:tcMar>
            <w:vAlign w:val="bottom"/>
          </w:tcPr>
          <w:p w:rsidR="007C458D" w:rsidRPr="00F550B2" w:rsidRDefault="007C458D" w:rsidP="007C458D">
            <w:pPr>
              <w:widowControl w:val="0"/>
              <w:spacing w:after="20"/>
              <w:ind w:right="57"/>
              <w:jc w:val="right"/>
              <w:outlineLvl w:val="0"/>
              <w:rPr>
                <w:rFonts w:eastAsia="Batang" w:cs="Arial"/>
                <w:bCs/>
                <w:caps/>
                <w:color w:val="595959"/>
                <w:spacing w:val="-6"/>
                <w:kern w:val="32"/>
                <w:szCs w:val="18"/>
              </w:rPr>
            </w:pPr>
            <w:r>
              <w:rPr>
                <w:rFonts w:cs="Arial"/>
                <w:bCs/>
                <w:color w:val="595959"/>
                <w:spacing w:val="-6"/>
                <w:kern w:val="32"/>
                <w:szCs w:val="18"/>
              </w:rPr>
              <w:t>455</w:t>
            </w:r>
          </w:p>
        </w:tc>
      </w:tr>
      <w:tr w:rsidR="007C458D" w:rsidRPr="00F550B2" w:rsidTr="007C458D">
        <w:trPr>
          <w:trHeight w:hRule="exact" w:val="227"/>
        </w:trPr>
        <w:tc>
          <w:tcPr>
            <w:tcW w:w="7229" w:type="dxa"/>
            <w:tcMar>
              <w:top w:w="40" w:type="dxa"/>
              <w:left w:w="0" w:type="dxa"/>
              <w:bottom w:w="40" w:type="dxa"/>
              <w:right w:w="0" w:type="dxa"/>
            </w:tcMar>
            <w:vAlign w:val="bottom"/>
          </w:tcPr>
          <w:p w:rsidR="007C458D" w:rsidRPr="00DF1B67" w:rsidRDefault="007C458D" w:rsidP="007C458D">
            <w:pPr>
              <w:widowControl w:val="0"/>
              <w:spacing w:after="20"/>
              <w:outlineLvl w:val="0"/>
              <w:rPr>
                <w:rFonts w:cs="Arial"/>
                <w:bCs/>
                <w:color w:val="595959"/>
                <w:spacing w:val="-6"/>
                <w:kern w:val="32"/>
                <w:szCs w:val="18"/>
              </w:rPr>
            </w:pPr>
            <w:r w:rsidRPr="00DF1B67">
              <w:rPr>
                <w:rFonts w:cs="Arial"/>
                <w:bCs/>
                <w:color w:val="595959"/>
                <w:spacing w:val="-6"/>
                <w:kern w:val="32"/>
                <w:szCs w:val="18"/>
              </w:rPr>
              <w:t>Investment in the Infrastructure Fund</w:t>
            </w:r>
            <w:r>
              <w:rPr>
                <w:rFonts w:cs="Arial"/>
                <w:bCs/>
                <w:color w:val="595959"/>
                <w:spacing w:val="-6"/>
                <w:kern w:val="32"/>
                <w:szCs w:val="18"/>
              </w:rPr>
              <w:t xml:space="preserve">  (Note 4.3)</w:t>
            </w:r>
          </w:p>
        </w:tc>
        <w:tc>
          <w:tcPr>
            <w:tcW w:w="850" w:type="dxa"/>
            <w:tcMar>
              <w:top w:w="40" w:type="dxa"/>
              <w:left w:w="0" w:type="dxa"/>
              <w:bottom w:w="40" w:type="dxa"/>
              <w:right w:w="0" w:type="dxa"/>
            </w:tcMar>
            <w:vAlign w:val="bottom"/>
          </w:tcPr>
          <w:p w:rsidR="007C458D" w:rsidRPr="00DF1B67" w:rsidRDefault="007C458D" w:rsidP="007C458D">
            <w:pPr>
              <w:widowControl w:val="0"/>
              <w:spacing w:after="20"/>
              <w:ind w:right="57"/>
              <w:jc w:val="right"/>
              <w:outlineLvl w:val="0"/>
              <w:rPr>
                <w:rFonts w:cs="Arial"/>
                <w:b/>
                <w:bCs/>
                <w:color w:val="595959"/>
                <w:spacing w:val="-6"/>
                <w:kern w:val="32"/>
                <w:szCs w:val="18"/>
              </w:rPr>
            </w:pPr>
            <w:r w:rsidRPr="00DF1B67">
              <w:rPr>
                <w:rFonts w:cs="Arial"/>
                <w:b/>
                <w:bCs/>
                <w:color w:val="595959"/>
                <w:spacing w:val="-6"/>
                <w:kern w:val="32"/>
                <w:szCs w:val="18"/>
              </w:rPr>
              <w:t>10</w:t>
            </w:r>
          </w:p>
        </w:tc>
        <w:tc>
          <w:tcPr>
            <w:tcW w:w="850" w:type="dxa"/>
            <w:tcMar>
              <w:top w:w="40" w:type="dxa"/>
              <w:left w:w="0" w:type="dxa"/>
              <w:bottom w:w="40" w:type="dxa"/>
              <w:right w:w="0" w:type="dxa"/>
            </w:tcMar>
            <w:vAlign w:val="bottom"/>
          </w:tcPr>
          <w:p w:rsidR="007C458D" w:rsidRPr="00DF1B67" w:rsidRDefault="007C458D" w:rsidP="007C458D">
            <w:pPr>
              <w:widowControl w:val="0"/>
              <w:spacing w:after="20"/>
              <w:ind w:right="57"/>
              <w:jc w:val="right"/>
              <w:outlineLvl w:val="0"/>
              <w:rPr>
                <w:rFonts w:eastAsia="Batang" w:cs="Arial"/>
                <w:bCs/>
                <w:caps/>
                <w:color w:val="595959"/>
                <w:spacing w:val="-6"/>
                <w:kern w:val="32"/>
                <w:szCs w:val="18"/>
              </w:rPr>
            </w:pPr>
            <w:r w:rsidRPr="00DF1B67">
              <w:rPr>
                <w:rFonts w:cs="Arial"/>
                <w:bCs/>
                <w:color w:val="595959"/>
                <w:spacing w:val="-6"/>
                <w:kern w:val="32"/>
                <w:szCs w:val="18"/>
              </w:rPr>
              <w:t>9</w:t>
            </w:r>
          </w:p>
        </w:tc>
        <w:tc>
          <w:tcPr>
            <w:tcW w:w="851" w:type="dxa"/>
            <w:tcMar>
              <w:top w:w="40" w:type="dxa"/>
              <w:left w:w="0" w:type="dxa"/>
              <w:bottom w:w="40" w:type="dxa"/>
              <w:right w:w="0" w:type="dxa"/>
            </w:tcMar>
            <w:vAlign w:val="bottom"/>
          </w:tcPr>
          <w:p w:rsidR="007C458D" w:rsidRPr="00DF1B67" w:rsidRDefault="007C458D" w:rsidP="007C458D">
            <w:pPr>
              <w:widowControl w:val="0"/>
              <w:spacing w:after="20"/>
              <w:ind w:right="57"/>
              <w:jc w:val="right"/>
              <w:outlineLvl w:val="0"/>
              <w:rPr>
                <w:rFonts w:eastAsia="Batang" w:cs="Arial"/>
                <w:bCs/>
                <w:caps/>
                <w:color w:val="595959"/>
                <w:spacing w:val="-6"/>
                <w:kern w:val="32"/>
                <w:szCs w:val="18"/>
              </w:rPr>
            </w:pPr>
            <w:r w:rsidRPr="00DF1B67">
              <w:rPr>
                <w:rFonts w:cs="Arial"/>
                <w:bCs/>
                <w:color w:val="595959"/>
                <w:spacing w:val="-6"/>
                <w:kern w:val="32"/>
                <w:szCs w:val="18"/>
              </w:rPr>
              <w:t>11</w:t>
            </w:r>
          </w:p>
        </w:tc>
      </w:tr>
      <w:tr w:rsidR="007C458D" w:rsidRPr="00F550B2" w:rsidTr="007C458D">
        <w:trPr>
          <w:trHeight w:hRule="exact" w:val="227"/>
        </w:trPr>
        <w:tc>
          <w:tcPr>
            <w:tcW w:w="7229" w:type="dxa"/>
            <w:tcBorders>
              <w:top w:val="single" w:sz="2" w:space="0" w:color="auto"/>
              <w:bottom w:val="single" w:sz="4" w:space="0" w:color="auto"/>
            </w:tcBorders>
            <w:tcMar>
              <w:top w:w="40" w:type="dxa"/>
              <w:left w:w="0" w:type="dxa"/>
              <w:bottom w:w="40" w:type="dxa"/>
              <w:right w:w="0" w:type="dxa"/>
            </w:tcMar>
            <w:vAlign w:val="bottom"/>
          </w:tcPr>
          <w:p w:rsidR="007C458D" w:rsidRPr="00F550B2" w:rsidRDefault="007C458D" w:rsidP="007C458D">
            <w:pPr>
              <w:widowControl w:val="0"/>
              <w:spacing w:after="20"/>
              <w:outlineLvl w:val="0"/>
              <w:rPr>
                <w:rFonts w:cs="Arial"/>
                <w:bCs/>
                <w:color w:val="595959"/>
                <w:spacing w:val="-6"/>
                <w:kern w:val="32"/>
                <w:szCs w:val="18"/>
              </w:rPr>
            </w:pPr>
            <w:r w:rsidRPr="00F550B2">
              <w:rPr>
                <w:rFonts w:cs="Arial"/>
                <w:bCs/>
                <w:color w:val="595959"/>
                <w:spacing w:val="-6"/>
                <w:kern w:val="32"/>
                <w:szCs w:val="18"/>
              </w:rPr>
              <w:t>Total assets measured at fair value</w:t>
            </w:r>
          </w:p>
        </w:tc>
        <w:tc>
          <w:tcPr>
            <w:tcW w:w="850" w:type="dxa"/>
            <w:tcBorders>
              <w:top w:val="single" w:sz="2" w:space="0" w:color="auto"/>
              <w:bottom w:val="single" w:sz="4" w:space="0" w:color="auto"/>
            </w:tcBorders>
            <w:tcMar>
              <w:top w:w="40" w:type="dxa"/>
              <w:left w:w="0" w:type="dxa"/>
              <w:bottom w:w="40" w:type="dxa"/>
              <w:right w:w="0" w:type="dxa"/>
            </w:tcMar>
            <w:vAlign w:val="bottom"/>
          </w:tcPr>
          <w:p w:rsidR="007C458D" w:rsidRPr="00F550B2" w:rsidRDefault="007C458D" w:rsidP="007C458D">
            <w:pPr>
              <w:widowControl w:val="0"/>
              <w:spacing w:after="20"/>
              <w:ind w:right="57"/>
              <w:jc w:val="right"/>
              <w:outlineLvl w:val="0"/>
              <w:rPr>
                <w:rFonts w:eastAsia="Batang" w:cs="Arial"/>
                <w:b/>
                <w:bCs/>
                <w:caps/>
                <w:color w:val="595959"/>
                <w:spacing w:val="-6"/>
                <w:kern w:val="32"/>
                <w:szCs w:val="18"/>
              </w:rPr>
            </w:pPr>
            <w:r>
              <w:rPr>
                <w:rFonts w:eastAsia="Batang" w:cs="Arial"/>
                <w:b/>
                <w:bCs/>
                <w:caps/>
                <w:color w:val="595959"/>
                <w:spacing w:val="-6"/>
                <w:kern w:val="32"/>
                <w:szCs w:val="18"/>
              </w:rPr>
              <w:t>359</w:t>
            </w:r>
          </w:p>
        </w:tc>
        <w:tc>
          <w:tcPr>
            <w:tcW w:w="850" w:type="dxa"/>
            <w:tcBorders>
              <w:top w:val="single" w:sz="2" w:space="0" w:color="auto"/>
              <w:bottom w:val="single" w:sz="4" w:space="0" w:color="auto"/>
            </w:tcBorders>
            <w:tcMar>
              <w:top w:w="40" w:type="dxa"/>
              <w:left w:w="0" w:type="dxa"/>
              <w:bottom w:w="40" w:type="dxa"/>
              <w:right w:w="0" w:type="dxa"/>
            </w:tcMar>
            <w:vAlign w:val="bottom"/>
          </w:tcPr>
          <w:p w:rsidR="007C458D" w:rsidRPr="00D77C9E" w:rsidRDefault="007C458D" w:rsidP="007C458D">
            <w:pPr>
              <w:widowControl w:val="0"/>
              <w:spacing w:after="20"/>
              <w:ind w:right="57"/>
              <w:jc w:val="right"/>
              <w:outlineLvl w:val="0"/>
              <w:rPr>
                <w:rFonts w:cs="Arial"/>
                <w:bCs/>
                <w:color w:val="595959"/>
                <w:spacing w:val="-6"/>
                <w:kern w:val="32"/>
                <w:szCs w:val="18"/>
              </w:rPr>
            </w:pPr>
            <w:r>
              <w:rPr>
                <w:rFonts w:cs="Arial"/>
                <w:bCs/>
                <w:color w:val="595959"/>
                <w:spacing w:val="-6"/>
                <w:kern w:val="32"/>
                <w:szCs w:val="18"/>
              </w:rPr>
              <w:t>608</w:t>
            </w:r>
          </w:p>
        </w:tc>
        <w:tc>
          <w:tcPr>
            <w:tcW w:w="851" w:type="dxa"/>
            <w:tcBorders>
              <w:top w:val="single" w:sz="2" w:space="0" w:color="auto"/>
              <w:bottom w:val="single" w:sz="4" w:space="0" w:color="auto"/>
            </w:tcBorders>
            <w:tcMar>
              <w:top w:w="40" w:type="dxa"/>
              <w:left w:w="0" w:type="dxa"/>
              <w:bottom w:w="40" w:type="dxa"/>
              <w:right w:w="0" w:type="dxa"/>
            </w:tcMar>
            <w:vAlign w:val="bottom"/>
          </w:tcPr>
          <w:p w:rsidR="007C458D" w:rsidRPr="00F550B2" w:rsidRDefault="007C458D" w:rsidP="007C458D">
            <w:pPr>
              <w:widowControl w:val="0"/>
              <w:spacing w:after="20"/>
              <w:ind w:right="57"/>
              <w:jc w:val="right"/>
              <w:outlineLvl w:val="0"/>
              <w:rPr>
                <w:rFonts w:eastAsia="Batang" w:cs="Arial"/>
                <w:bCs/>
                <w:caps/>
                <w:color w:val="595959"/>
                <w:spacing w:val="-6"/>
                <w:kern w:val="32"/>
                <w:szCs w:val="18"/>
              </w:rPr>
            </w:pPr>
            <w:r>
              <w:rPr>
                <w:rFonts w:cs="Arial"/>
                <w:bCs/>
                <w:color w:val="595959"/>
                <w:spacing w:val="-6"/>
                <w:kern w:val="32"/>
                <w:szCs w:val="18"/>
              </w:rPr>
              <w:t>528</w:t>
            </w:r>
          </w:p>
        </w:tc>
      </w:tr>
      <w:tr w:rsidR="007C458D" w:rsidRPr="00F550B2" w:rsidTr="007C458D">
        <w:trPr>
          <w:trHeight w:hRule="exact" w:val="227"/>
        </w:trPr>
        <w:tc>
          <w:tcPr>
            <w:tcW w:w="7229" w:type="dxa"/>
            <w:tcBorders>
              <w:top w:val="single" w:sz="4" w:space="0" w:color="auto"/>
            </w:tcBorders>
            <w:tcMar>
              <w:top w:w="40" w:type="dxa"/>
              <w:left w:w="0" w:type="dxa"/>
              <w:bottom w:w="40" w:type="dxa"/>
              <w:right w:w="0" w:type="dxa"/>
            </w:tcMar>
            <w:vAlign w:val="bottom"/>
          </w:tcPr>
          <w:p w:rsidR="007C458D" w:rsidRPr="00F550B2" w:rsidRDefault="007C458D" w:rsidP="007C458D">
            <w:pPr>
              <w:widowControl w:val="0"/>
              <w:spacing w:before="20" w:after="20"/>
              <w:contextualSpacing/>
              <w:outlineLvl w:val="0"/>
              <w:rPr>
                <w:rFonts w:cs="Arial"/>
                <w:bCs/>
                <w:color w:val="595959"/>
                <w:spacing w:val="-6"/>
                <w:kern w:val="32"/>
                <w:szCs w:val="18"/>
              </w:rPr>
            </w:pPr>
            <w:r w:rsidRPr="00F550B2">
              <w:rPr>
                <w:rFonts w:cs="Arial"/>
                <w:b/>
                <w:bCs/>
                <w:color w:val="595959"/>
                <w:spacing w:val="-6"/>
                <w:kern w:val="32"/>
                <w:szCs w:val="18"/>
              </w:rPr>
              <w:t>Financial liabilities</w:t>
            </w:r>
          </w:p>
        </w:tc>
        <w:tc>
          <w:tcPr>
            <w:tcW w:w="850" w:type="dxa"/>
            <w:tcBorders>
              <w:top w:val="single" w:sz="4" w:space="0" w:color="auto"/>
            </w:tcBorders>
            <w:tcMar>
              <w:top w:w="40" w:type="dxa"/>
              <w:left w:w="0" w:type="dxa"/>
              <w:bottom w:w="40" w:type="dxa"/>
              <w:right w:w="0" w:type="dxa"/>
            </w:tcMar>
            <w:vAlign w:val="bottom"/>
          </w:tcPr>
          <w:p w:rsidR="007C458D" w:rsidRPr="00F550B2" w:rsidRDefault="007C458D" w:rsidP="007C458D">
            <w:pPr>
              <w:widowControl w:val="0"/>
              <w:spacing w:before="20" w:after="20"/>
              <w:contextualSpacing/>
              <w:jc w:val="right"/>
              <w:outlineLvl w:val="0"/>
              <w:rPr>
                <w:rFonts w:cs="Arial"/>
                <w:b/>
                <w:bCs/>
                <w:color w:val="595959"/>
                <w:spacing w:val="-6"/>
                <w:kern w:val="32"/>
                <w:szCs w:val="18"/>
              </w:rPr>
            </w:pPr>
          </w:p>
        </w:tc>
        <w:tc>
          <w:tcPr>
            <w:tcW w:w="850" w:type="dxa"/>
            <w:tcBorders>
              <w:top w:val="single" w:sz="4" w:space="0" w:color="auto"/>
            </w:tcBorders>
            <w:tcMar>
              <w:top w:w="40" w:type="dxa"/>
              <w:left w:w="0" w:type="dxa"/>
              <w:bottom w:w="40" w:type="dxa"/>
              <w:right w:w="0" w:type="dxa"/>
            </w:tcMar>
            <w:vAlign w:val="bottom"/>
          </w:tcPr>
          <w:p w:rsidR="007C458D" w:rsidRPr="00910331" w:rsidRDefault="007C458D" w:rsidP="007C458D">
            <w:pPr>
              <w:widowControl w:val="0"/>
              <w:spacing w:before="20" w:after="20"/>
              <w:contextualSpacing/>
              <w:jc w:val="right"/>
              <w:outlineLvl w:val="0"/>
              <w:rPr>
                <w:rFonts w:cs="Arial"/>
                <w:bCs/>
                <w:color w:val="595959"/>
                <w:spacing w:val="-6"/>
                <w:kern w:val="32"/>
                <w:szCs w:val="18"/>
              </w:rPr>
            </w:pPr>
          </w:p>
        </w:tc>
        <w:tc>
          <w:tcPr>
            <w:tcW w:w="851" w:type="dxa"/>
            <w:tcBorders>
              <w:top w:val="single" w:sz="4" w:space="0" w:color="auto"/>
            </w:tcBorders>
            <w:tcMar>
              <w:top w:w="40" w:type="dxa"/>
              <w:left w:w="0" w:type="dxa"/>
              <w:bottom w:w="40" w:type="dxa"/>
              <w:right w:w="0" w:type="dxa"/>
            </w:tcMar>
            <w:vAlign w:val="bottom"/>
          </w:tcPr>
          <w:p w:rsidR="007C458D" w:rsidRPr="00F550B2" w:rsidRDefault="007C458D" w:rsidP="007C458D">
            <w:pPr>
              <w:widowControl w:val="0"/>
              <w:spacing w:before="20" w:after="20"/>
              <w:contextualSpacing/>
              <w:jc w:val="right"/>
              <w:outlineLvl w:val="0"/>
              <w:rPr>
                <w:rFonts w:cs="Arial"/>
                <w:bCs/>
                <w:color w:val="595959"/>
                <w:spacing w:val="-6"/>
                <w:kern w:val="32"/>
                <w:szCs w:val="18"/>
              </w:rPr>
            </w:pPr>
          </w:p>
        </w:tc>
      </w:tr>
      <w:tr w:rsidR="007C458D" w:rsidRPr="00F550B2" w:rsidTr="007C458D">
        <w:trPr>
          <w:trHeight w:hRule="exact" w:val="227"/>
        </w:trPr>
        <w:tc>
          <w:tcPr>
            <w:tcW w:w="7229" w:type="dxa"/>
            <w:tcMar>
              <w:top w:w="40" w:type="dxa"/>
              <w:left w:w="0" w:type="dxa"/>
              <w:bottom w:w="40" w:type="dxa"/>
              <w:right w:w="0" w:type="dxa"/>
            </w:tcMar>
            <w:vAlign w:val="bottom"/>
          </w:tcPr>
          <w:p w:rsidR="007C458D" w:rsidRPr="00F550B2" w:rsidRDefault="007C458D" w:rsidP="007C458D">
            <w:pPr>
              <w:widowControl w:val="0"/>
              <w:spacing w:before="20" w:after="20"/>
              <w:contextualSpacing/>
              <w:outlineLvl w:val="0"/>
              <w:rPr>
                <w:rFonts w:cs="Arial"/>
                <w:bCs/>
                <w:color w:val="595959"/>
                <w:spacing w:val="-6"/>
                <w:kern w:val="32"/>
                <w:szCs w:val="18"/>
              </w:rPr>
            </w:pPr>
            <w:r w:rsidRPr="00F550B2">
              <w:rPr>
                <w:rFonts w:cs="Arial"/>
                <w:b/>
                <w:bCs/>
                <w:color w:val="595959"/>
                <w:spacing w:val="-6"/>
                <w:kern w:val="32"/>
                <w:szCs w:val="18"/>
              </w:rPr>
              <w:t>Level 2</w:t>
            </w:r>
          </w:p>
        </w:tc>
        <w:tc>
          <w:tcPr>
            <w:tcW w:w="850" w:type="dxa"/>
            <w:tcMar>
              <w:top w:w="40" w:type="dxa"/>
              <w:left w:w="0" w:type="dxa"/>
              <w:bottom w:w="40" w:type="dxa"/>
              <w:right w:w="0" w:type="dxa"/>
            </w:tcMar>
            <w:vAlign w:val="bottom"/>
          </w:tcPr>
          <w:p w:rsidR="007C458D" w:rsidRPr="00F550B2" w:rsidRDefault="007C458D" w:rsidP="007C458D">
            <w:pPr>
              <w:widowControl w:val="0"/>
              <w:spacing w:before="20" w:after="20"/>
              <w:contextualSpacing/>
              <w:jc w:val="right"/>
              <w:outlineLvl w:val="0"/>
              <w:rPr>
                <w:rFonts w:cs="Arial"/>
                <w:b/>
                <w:bCs/>
                <w:color w:val="595959"/>
                <w:spacing w:val="-6"/>
                <w:kern w:val="32"/>
                <w:szCs w:val="18"/>
              </w:rPr>
            </w:pPr>
          </w:p>
        </w:tc>
        <w:tc>
          <w:tcPr>
            <w:tcW w:w="850" w:type="dxa"/>
            <w:tcMar>
              <w:top w:w="40" w:type="dxa"/>
              <w:left w:w="0" w:type="dxa"/>
              <w:bottom w:w="40" w:type="dxa"/>
              <w:right w:w="0" w:type="dxa"/>
            </w:tcMar>
            <w:vAlign w:val="bottom"/>
          </w:tcPr>
          <w:p w:rsidR="007C458D" w:rsidRPr="00910331" w:rsidRDefault="007C458D" w:rsidP="007C458D">
            <w:pPr>
              <w:widowControl w:val="0"/>
              <w:spacing w:before="20" w:after="20"/>
              <w:contextualSpacing/>
              <w:jc w:val="right"/>
              <w:outlineLvl w:val="0"/>
              <w:rPr>
                <w:rFonts w:cs="Arial"/>
                <w:bCs/>
                <w:color w:val="595959"/>
                <w:spacing w:val="-6"/>
                <w:kern w:val="32"/>
                <w:szCs w:val="18"/>
              </w:rPr>
            </w:pPr>
          </w:p>
        </w:tc>
        <w:tc>
          <w:tcPr>
            <w:tcW w:w="851" w:type="dxa"/>
            <w:tcMar>
              <w:top w:w="40" w:type="dxa"/>
              <w:left w:w="0" w:type="dxa"/>
              <w:bottom w:w="40" w:type="dxa"/>
              <w:right w:w="0" w:type="dxa"/>
            </w:tcMar>
            <w:vAlign w:val="bottom"/>
          </w:tcPr>
          <w:p w:rsidR="007C458D" w:rsidRPr="00F550B2" w:rsidRDefault="007C458D" w:rsidP="007C458D">
            <w:pPr>
              <w:widowControl w:val="0"/>
              <w:spacing w:before="20" w:after="20"/>
              <w:contextualSpacing/>
              <w:jc w:val="right"/>
              <w:outlineLvl w:val="0"/>
              <w:rPr>
                <w:rFonts w:cs="Arial"/>
                <w:bCs/>
                <w:color w:val="595959"/>
                <w:spacing w:val="-6"/>
                <w:kern w:val="32"/>
                <w:szCs w:val="18"/>
              </w:rPr>
            </w:pPr>
          </w:p>
        </w:tc>
      </w:tr>
      <w:tr w:rsidR="007C458D" w:rsidRPr="00F550B2" w:rsidTr="007C458D">
        <w:trPr>
          <w:trHeight w:hRule="exact" w:val="227"/>
        </w:trPr>
        <w:tc>
          <w:tcPr>
            <w:tcW w:w="7229" w:type="dxa"/>
            <w:tcMar>
              <w:top w:w="40" w:type="dxa"/>
              <w:left w:w="0" w:type="dxa"/>
              <w:bottom w:w="40" w:type="dxa"/>
              <w:right w:w="0" w:type="dxa"/>
            </w:tcMar>
            <w:vAlign w:val="bottom"/>
          </w:tcPr>
          <w:p w:rsidR="007C458D" w:rsidRPr="00F550B2" w:rsidRDefault="007C458D" w:rsidP="007C458D">
            <w:pPr>
              <w:widowControl w:val="0"/>
              <w:spacing w:before="20" w:after="20"/>
              <w:contextualSpacing/>
              <w:outlineLvl w:val="0"/>
              <w:rPr>
                <w:rFonts w:cs="Arial"/>
                <w:bCs/>
                <w:color w:val="595959"/>
                <w:spacing w:val="-6"/>
                <w:kern w:val="32"/>
                <w:szCs w:val="18"/>
              </w:rPr>
            </w:pPr>
            <w:r w:rsidRPr="00F550B2">
              <w:rPr>
                <w:rFonts w:cs="Arial"/>
                <w:bCs/>
                <w:color w:val="595959"/>
                <w:spacing w:val="-6"/>
                <w:kern w:val="32"/>
                <w:szCs w:val="18"/>
              </w:rPr>
              <w:t>Financial liabilities – foreign currency contracts</w:t>
            </w:r>
          </w:p>
        </w:tc>
        <w:tc>
          <w:tcPr>
            <w:tcW w:w="850" w:type="dxa"/>
            <w:tcMar>
              <w:top w:w="40" w:type="dxa"/>
              <w:left w:w="0" w:type="dxa"/>
              <w:bottom w:w="40" w:type="dxa"/>
              <w:right w:w="0" w:type="dxa"/>
            </w:tcMar>
            <w:vAlign w:val="bottom"/>
          </w:tcPr>
          <w:p w:rsidR="007C458D" w:rsidRPr="00F550B2" w:rsidRDefault="007C458D" w:rsidP="007C458D">
            <w:pPr>
              <w:widowControl w:val="0"/>
              <w:spacing w:before="20" w:after="20"/>
              <w:ind w:right="17"/>
              <w:contextualSpacing/>
              <w:jc w:val="right"/>
              <w:outlineLvl w:val="0"/>
              <w:rPr>
                <w:rFonts w:eastAsia="Batang" w:cs="Arial"/>
                <w:b/>
                <w:bCs/>
                <w:caps/>
                <w:color w:val="595959"/>
                <w:spacing w:val="-6"/>
                <w:kern w:val="32"/>
                <w:szCs w:val="18"/>
              </w:rPr>
            </w:pPr>
            <w:r>
              <w:rPr>
                <w:rFonts w:eastAsia="Batang" w:cs="Arial"/>
                <w:b/>
                <w:bCs/>
                <w:caps/>
                <w:color w:val="595959"/>
                <w:spacing w:val="-6"/>
                <w:kern w:val="32"/>
                <w:szCs w:val="18"/>
              </w:rPr>
              <w:t>(3)</w:t>
            </w:r>
          </w:p>
        </w:tc>
        <w:tc>
          <w:tcPr>
            <w:tcW w:w="850" w:type="dxa"/>
            <w:tcMar>
              <w:top w:w="40" w:type="dxa"/>
              <w:left w:w="0" w:type="dxa"/>
              <w:bottom w:w="40" w:type="dxa"/>
              <w:right w:w="0" w:type="dxa"/>
            </w:tcMar>
            <w:vAlign w:val="bottom"/>
          </w:tcPr>
          <w:p w:rsidR="007C458D" w:rsidRPr="00D77C9E" w:rsidRDefault="007C458D" w:rsidP="007C458D">
            <w:pPr>
              <w:widowControl w:val="0"/>
              <w:spacing w:before="20" w:after="20"/>
              <w:ind w:right="17"/>
              <w:contextualSpacing/>
              <w:jc w:val="right"/>
              <w:outlineLvl w:val="0"/>
              <w:rPr>
                <w:rFonts w:cs="Arial"/>
                <w:bCs/>
                <w:color w:val="595959"/>
                <w:spacing w:val="-6"/>
                <w:kern w:val="32"/>
                <w:szCs w:val="18"/>
              </w:rPr>
            </w:pPr>
            <w:r w:rsidRPr="00D77C9E">
              <w:rPr>
                <w:rFonts w:cs="Arial"/>
                <w:bCs/>
                <w:color w:val="595959"/>
                <w:spacing w:val="-6"/>
                <w:kern w:val="32"/>
                <w:szCs w:val="18"/>
              </w:rPr>
              <w:t>(1)</w:t>
            </w:r>
          </w:p>
        </w:tc>
        <w:tc>
          <w:tcPr>
            <w:tcW w:w="851" w:type="dxa"/>
            <w:tcMar>
              <w:top w:w="40" w:type="dxa"/>
              <w:left w:w="0" w:type="dxa"/>
              <w:bottom w:w="40" w:type="dxa"/>
              <w:right w:w="0" w:type="dxa"/>
            </w:tcMar>
            <w:vAlign w:val="bottom"/>
          </w:tcPr>
          <w:p w:rsidR="007C458D" w:rsidRPr="00F550B2" w:rsidRDefault="007C458D" w:rsidP="007C458D">
            <w:pPr>
              <w:widowControl w:val="0"/>
              <w:spacing w:before="20" w:after="20"/>
              <w:ind w:right="17"/>
              <w:contextualSpacing/>
              <w:jc w:val="right"/>
              <w:outlineLvl w:val="0"/>
              <w:rPr>
                <w:rFonts w:eastAsia="Batang" w:cs="Arial"/>
                <w:bCs/>
                <w:caps/>
                <w:color w:val="595959"/>
                <w:spacing w:val="-6"/>
                <w:kern w:val="32"/>
                <w:szCs w:val="18"/>
              </w:rPr>
            </w:pPr>
            <w:r w:rsidRPr="00F550B2">
              <w:rPr>
                <w:rFonts w:cs="Arial"/>
                <w:bCs/>
                <w:color w:val="595959"/>
                <w:spacing w:val="-6"/>
                <w:kern w:val="32"/>
                <w:szCs w:val="18"/>
              </w:rPr>
              <w:t>(</w:t>
            </w:r>
            <w:r>
              <w:rPr>
                <w:rFonts w:cs="Arial"/>
                <w:bCs/>
                <w:color w:val="595959"/>
                <w:spacing w:val="-6"/>
                <w:kern w:val="32"/>
                <w:szCs w:val="18"/>
              </w:rPr>
              <w:t>5</w:t>
            </w:r>
            <w:r w:rsidRPr="00F550B2">
              <w:rPr>
                <w:rFonts w:cs="Arial"/>
                <w:bCs/>
                <w:color w:val="595959"/>
                <w:spacing w:val="-6"/>
                <w:kern w:val="32"/>
                <w:szCs w:val="18"/>
              </w:rPr>
              <w:t>)</w:t>
            </w:r>
          </w:p>
        </w:tc>
      </w:tr>
      <w:tr w:rsidR="007C458D" w:rsidRPr="00F550B2" w:rsidTr="007C458D">
        <w:trPr>
          <w:trHeight w:hRule="exact" w:val="227"/>
        </w:trPr>
        <w:tc>
          <w:tcPr>
            <w:tcW w:w="7229" w:type="dxa"/>
            <w:tcBorders>
              <w:bottom w:val="single" w:sz="2" w:space="0" w:color="auto"/>
            </w:tcBorders>
            <w:tcMar>
              <w:top w:w="40" w:type="dxa"/>
              <w:left w:w="0" w:type="dxa"/>
              <w:bottom w:w="40" w:type="dxa"/>
              <w:right w:w="0" w:type="dxa"/>
            </w:tcMar>
            <w:vAlign w:val="bottom"/>
          </w:tcPr>
          <w:p w:rsidR="007C458D" w:rsidRPr="00F550B2" w:rsidRDefault="007C458D" w:rsidP="007C458D">
            <w:pPr>
              <w:widowControl w:val="0"/>
              <w:spacing w:before="20" w:after="20"/>
              <w:contextualSpacing/>
              <w:outlineLvl w:val="0"/>
              <w:rPr>
                <w:rFonts w:cs="Arial"/>
                <w:bCs/>
                <w:color w:val="595959"/>
                <w:spacing w:val="-6"/>
                <w:kern w:val="32"/>
                <w:szCs w:val="18"/>
              </w:rPr>
            </w:pPr>
            <w:r w:rsidRPr="00F550B2">
              <w:rPr>
                <w:rFonts w:cs="Arial"/>
                <w:bCs/>
                <w:color w:val="595959"/>
                <w:spacing w:val="-6"/>
                <w:kern w:val="32"/>
                <w:szCs w:val="18"/>
              </w:rPr>
              <w:t>Financial liabilities – PPP interest rate swaps</w:t>
            </w:r>
          </w:p>
        </w:tc>
        <w:tc>
          <w:tcPr>
            <w:tcW w:w="850" w:type="dxa"/>
            <w:tcBorders>
              <w:bottom w:val="single" w:sz="2" w:space="0" w:color="auto"/>
            </w:tcBorders>
            <w:tcMar>
              <w:top w:w="40" w:type="dxa"/>
              <w:left w:w="0" w:type="dxa"/>
              <w:bottom w:w="40" w:type="dxa"/>
              <w:right w:w="0" w:type="dxa"/>
            </w:tcMar>
            <w:vAlign w:val="bottom"/>
          </w:tcPr>
          <w:p w:rsidR="007C458D" w:rsidRPr="00F550B2" w:rsidRDefault="007C458D" w:rsidP="007C458D">
            <w:pPr>
              <w:widowControl w:val="0"/>
              <w:spacing w:before="20" w:after="20"/>
              <w:ind w:right="17"/>
              <w:contextualSpacing/>
              <w:jc w:val="right"/>
              <w:outlineLvl w:val="0"/>
              <w:rPr>
                <w:rFonts w:eastAsia="Batang" w:cs="Arial"/>
                <w:b/>
                <w:bCs/>
                <w:caps/>
                <w:color w:val="595959"/>
                <w:spacing w:val="-6"/>
                <w:kern w:val="32"/>
                <w:szCs w:val="18"/>
              </w:rPr>
            </w:pPr>
            <w:r>
              <w:rPr>
                <w:rFonts w:eastAsia="Batang" w:cs="Arial"/>
                <w:b/>
                <w:bCs/>
                <w:caps/>
                <w:color w:val="595959"/>
                <w:spacing w:val="-6"/>
                <w:kern w:val="32"/>
                <w:szCs w:val="18"/>
              </w:rPr>
              <w:t>(49)</w:t>
            </w:r>
          </w:p>
        </w:tc>
        <w:tc>
          <w:tcPr>
            <w:tcW w:w="850" w:type="dxa"/>
            <w:tcBorders>
              <w:bottom w:val="single" w:sz="2" w:space="0" w:color="auto"/>
            </w:tcBorders>
            <w:tcMar>
              <w:top w:w="40" w:type="dxa"/>
              <w:left w:w="0" w:type="dxa"/>
              <w:bottom w:w="40" w:type="dxa"/>
              <w:right w:w="0" w:type="dxa"/>
            </w:tcMar>
            <w:vAlign w:val="bottom"/>
          </w:tcPr>
          <w:p w:rsidR="007C458D" w:rsidRPr="00D77C9E" w:rsidRDefault="007C458D" w:rsidP="007C458D">
            <w:pPr>
              <w:widowControl w:val="0"/>
              <w:spacing w:before="20" w:after="20"/>
              <w:ind w:right="17"/>
              <w:contextualSpacing/>
              <w:jc w:val="right"/>
              <w:outlineLvl w:val="0"/>
              <w:rPr>
                <w:rFonts w:cs="Arial"/>
                <w:bCs/>
                <w:color w:val="595959"/>
                <w:spacing w:val="-6"/>
                <w:kern w:val="32"/>
                <w:szCs w:val="18"/>
              </w:rPr>
            </w:pPr>
            <w:r w:rsidRPr="00D77C9E">
              <w:rPr>
                <w:rFonts w:cs="Arial"/>
                <w:bCs/>
                <w:color w:val="595959"/>
                <w:spacing w:val="-6"/>
                <w:kern w:val="32"/>
                <w:szCs w:val="18"/>
              </w:rPr>
              <w:t>(99)</w:t>
            </w:r>
          </w:p>
        </w:tc>
        <w:tc>
          <w:tcPr>
            <w:tcW w:w="851" w:type="dxa"/>
            <w:tcBorders>
              <w:bottom w:val="single" w:sz="2" w:space="0" w:color="auto"/>
            </w:tcBorders>
            <w:tcMar>
              <w:top w:w="40" w:type="dxa"/>
              <w:left w:w="0" w:type="dxa"/>
              <w:bottom w:w="40" w:type="dxa"/>
              <w:right w:w="0" w:type="dxa"/>
            </w:tcMar>
            <w:vAlign w:val="bottom"/>
          </w:tcPr>
          <w:p w:rsidR="007C458D" w:rsidRPr="00F550B2" w:rsidRDefault="007C458D" w:rsidP="007C458D">
            <w:pPr>
              <w:widowControl w:val="0"/>
              <w:spacing w:before="20" w:after="20"/>
              <w:ind w:right="17"/>
              <w:contextualSpacing/>
              <w:jc w:val="right"/>
              <w:outlineLvl w:val="0"/>
              <w:rPr>
                <w:rFonts w:eastAsia="Batang" w:cs="Arial"/>
                <w:bCs/>
                <w:caps/>
                <w:color w:val="595959"/>
                <w:spacing w:val="-6"/>
                <w:kern w:val="32"/>
                <w:szCs w:val="18"/>
              </w:rPr>
            </w:pPr>
            <w:r w:rsidRPr="00F550B2">
              <w:rPr>
                <w:rFonts w:cs="Arial"/>
                <w:bCs/>
                <w:color w:val="595959"/>
                <w:spacing w:val="-6"/>
                <w:kern w:val="32"/>
                <w:szCs w:val="18"/>
              </w:rPr>
              <w:t>(</w:t>
            </w:r>
            <w:r>
              <w:rPr>
                <w:rFonts w:cs="Arial"/>
                <w:bCs/>
                <w:color w:val="595959"/>
                <w:spacing w:val="-6"/>
                <w:kern w:val="32"/>
                <w:szCs w:val="18"/>
              </w:rPr>
              <w:t>69</w:t>
            </w:r>
            <w:r w:rsidRPr="00F550B2">
              <w:rPr>
                <w:rFonts w:cs="Arial"/>
                <w:bCs/>
                <w:color w:val="595959"/>
                <w:spacing w:val="-6"/>
                <w:kern w:val="32"/>
                <w:szCs w:val="18"/>
              </w:rPr>
              <w:t>)</w:t>
            </w:r>
          </w:p>
        </w:tc>
      </w:tr>
      <w:tr w:rsidR="007C458D" w:rsidRPr="00F550B2" w:rsidTr="007C458D">
        <w:tc>
          <w:tcPr>
            <w:tcW w:w="7229" w:type="dxa"/>
            <w:tcBorders>
              <w:top w:val="single" w:sz="2" w:space="0" w:color="auto"/>
              <w:bottom w:val="single" w:sz="2" w:space="0" w:color="auto"/>
            </w:tcBorders>
            <w:tcMar>
              <w:top w:w="40" w:type="dxa"/>
              <w:left w:w="0" w:type="dxa"/>
              <w:bottom w:w="40" w:type="dxa"/>
              <w:right w:w="0" w:type="dxa"/>
            </w:tcMar>
            <w:vAlign w:val="bottom"/>
          </w:tcPr>
          <w:p w:rsidR="007C458D" w:rsidRPr="00F550B2" w:rsidRDefault="007C458D" w:rsidP="007C458D">
            <w:pPr>
              <w:widowControl w:val="0"/>
              <w:spacing w:before="20" w:after="20"/>
              <w:contextualSpacing/>
              <w:outlineLvl w:val="0"/>
              <w:rPr>
                <w:rFonts w:cs="Arial"/>
                <w:bCs/>
                <w:color w:val="595959"/>
                <w:spacing w:val="-6"/>
                <w:kern w:val="32"/>
                <w:szCs w:val="18"/>
              </w:rPr>
            </w:pPr>
            <w:r w:rsidRPr="00F550B2">
              <w:rPr>
                <w:rFonts w:cs="Arial"/>
                <w:bCs/>
                <w:color w:val="595959"/>
                <w:spacing w:val="-6"/>
                <w:kern w:val="32"/>
                <w:szCs w:val="18"/>
              </w:rPr>
              <w:t>Total liabilities measured at fair value</w:t>
            </w:r>
          </w:p>
        </w:tc>
        <w:tc>
          <w:tcPr>
            <w:tcW w:w="850" w:type="dxa"/>
            <w:tcBorders>
              <w:top w:val="single" w:sz="2" w:space="0" w:color="auto"/>
              <w:bottom w:val="single" w:sz="2" w:space="0" w:color="auto"/>
            </w:tcBorders>
            <w:tcMar>
              <w:top w:w="40" w:type="dxa"/>
              <w:left w:w="0" w:type="dxa"/>
              <w:bottom w:w="40" w:type="dxa"/>
              <w:right w:w="0" w:type="dxa"/>
            </w:tcMar>
            <w:vAlign w:val="bottom"/>
          </w:tcPr>
          <w:p w:rsidR="007C458D" w:rsidRPr="00F550B2" w:rsidRDefault="007C458D" w:rsidP="007C458D">
            <w:pPr>
              <w:widowControl w:val="0"/>
              <w:spacing w:before="20" w:after="20"/>
              <w:ind w:right="17"/>
              <w:contextualSpacing/>
              <w:jc w:val="right"/>
              <w:outlineLvl w:val="0"/>
              <w:rPr>
                <w:rFonts w:eastAsia="Batang" w:cs="Arial"/>
                <w:b/>
                <w:bCs/>
                <w:caps/>
                <w:color w:val="595959"/>
                <w:spacing w:val="-6"/>
                <w:kern w:val="32"/>
                <w:szCs w:val="18"/>
              </w:rPr>
            </w:pPr>
            <w:r>
              <w:rPr>
                <w:rFonts w:eastAsia="Batang" w:cs="Arial"/>
                <w:b/>
                <w:bCs/>
                <w:caps/>
                <w:color w:val="595959"/>
                <w:spacing w:val="-6"/>
                <w:kern w:val="32"/>
                <w:szCs w:val="18"/>
              </w:rPr>
              <w:t>(52)</w:t>
            </w:r>
          </w:p>
        </w:tc>
        <w:tc>
          <w:tcPr>
            <w:tcW w:w="850" w:type="dxa"/>
            <w:tcBorders>
              <w:top w:val="single" w:sz="2" w:space="0" w:color="auto"/>
              <w:bottom w:val="single" w:sz="2" w:space="0" w:color="auto"/>
            </w:tcBorders>
            <w:tcMar>
              <w:top w:w="40" w:type="dxa"/>
              <w:left w:w="0" w:type="dxa"/>
              <w:bottom w:w="40" w:type="dxa"/>
              <w:right w:w="0" w:type="dxa"/>
            </w:tcMar>
            <w:vAlign w:val="bottom"/>
          </w:tcPr>
          <w:p w:rsidR="007C458D" w:rsidRPr="00D77C9E" w:rsidRDefault="007C458D" w:rsidP="007C458D">
            <w:pPr>
              <w:widowControl w:val="0"/>
              <w:spacing w:before="20" w:after="20"/>
              <w:ind w:right="17"/>
              <w:contextualSpacing/>
              <w:jc w:val="right"/>
              <w:outlineLvl w:val="0"/>
              <w:rPr>
                <w:rFonts w:cs="Arial"/>
                <w:bCs/>
                <w:color w:val="595959"/>
                <w:spacing w:val="-6"/>
                <w:kern w:val="32"/>
                <w:szCs w:val="18"/>
              </w:rPr>
            </w:pPr>
            <w:r w:rsidRPr="00D77C9E">
              <w:rPr>
                <w:rFonts w:cs="Arial"/>
                <w:bCs/>
                <w:color w:val="595959"/>
                <w:spacing w:val="-6"/>
                <w:kern w:val="32"/>
                <w:szCs w:val="18"/>
              </w:rPr>
              <w:t>(100)</w:t>
            </w:r>
          </w:p>
        </w:tc>
        <w:tc>
          <w:tcPr>
            <w:tcW w:w="851" w:type="dxa"/>
            <w:tcBorders>
              <w:top w:val="single" w:sz="2" w:space="0" w:color="auto"/>
              <w:bottom w:val="single" w:sz="2" w:space="0" w:color="auto"/>
            </w:tcBorders>
            <w:tcMar>
              <w:top w:w="40" w:type="dxa"/>
              <w:left w:w="0" w:type="dxa"/>
              <w:bottom w:w="40" w:type="dxa"/>
              <w:right w:w="0" w:type="dxa"/>
            </w:tcMar>
            <w:vAlign w:val="bottom"/>
          </w:tcPr>
          <w:p w:rsidR="007C458D" w:rsidRPr="00F550B2" w:rsidRDefault="007C458D" w:rsidP="007C458D">
            <w:pPr>
              <w:widowControl w:val="0"/>
              <w:spacing w:before="20" w:after="20"/>
              <w:ind w:right="17"/>
              <w:contextualSpacing/>
              <w:jc w:val="right"/>
              <w:outlineLvl w:val="0"/>
              <w:rPr>
                <w:rFonts w:eastAsia="Batang" w:cs="Arial"/>
                <w:bCs/>
                <w:caps/>
                <w:color w:val="595959"/>
                <w:spacing w:val="-6"/>
                <w:kern w:val="32"/>
                <w:szCs w:val="18"/>
              </w:rPr>
            </w:pPr>
            <w:r w:rsidRPr="00F550B2">
              <w:rPr>
                <w:rFonts w:cs="Arial"/>
                <w:bCs/>
                <w:color w:val="595959"/>
                <w:spacing w:val="-6"/>
                <w:kern w:val="32"/>
                <w:szCs w:val="18"/>
              </w:rPr>
              <w:t>(</w:t>
            </w:r>
            <w:r>
              <w:rPr>
                <w:rFonts w:cs="Arial"/>
                <w:bCs/>
                <w:color w:val="595959"/>
                <w:spacing w:val="-6"/>
                <w:kern w:val="32"/>
                <w:szCs w:val="18"/>
              </w:rPr>
              <w:t>74</w:t>
            </w:r>
            <w:r w:rsidRPr="00F550B2">
              <w:rPr>
                <w:rFonts w:cs="Arial"/>
                <w:bCs/>
                <w:color w:val="595959"/>
                <w:spacing w:val="-6"/>
                <w:kern w:val="32"/>
                <w:szCs w:val="18"/>
              </w:rPr>
              <w:t>)</w:t>
            </w:r>
          </w:p>
        </w:tc>
      </w:tr>
    </w:tbl>
    <w:p w:rsidR="007C458D" w:rsidRPr="00F550B2" w:rsidRDefault="007C458D" w:rsidP="007C458D">
      <w:pPr>
        <w:rPr>
          <w:rFonts w:eastAsia="Batang" w:cs="Arial"/>
          <w:b/>
          <w:color w:val="595959"/>
          <w:spacing w:val="-6"/>
          <w:szCs w:val="18"/>
        </w:rPr>
      </w:pPr>
    </w:p>
    <w:p w:rsidR="007C458D" w:rsidRPr="00F550B2" w:rsidRDefault="007C458D" w:rsidP="007C458D">
      <w:pPr>
        <w:widowControl w:val="0"/>
        <w:jc w:val="both"/>
        <w:outlineLvl w:val="0"/>
        <w:rPr>
          <w:rFonts w:eastAsia="Batang" w:cs="Arial"/>
          <w:color w:val="595959"/>
          <w:spacing w:val="-6"/>
          <w:szCs w:val="18"/>
        </w:rPr>
      </w:pPr>
      <w:r w:rsidRPr="00F550B2">
        <w:rPr>
          <w:rFonts w:eastAsia="Batang" w:cs="Arial"/>
          <w:color w:val="595959"/>
          <w:spacing w:val="-6"/>
          <w:szCs w:val="18"/>
        </w:rPr>
        <w:t>The carrying value less impairment provision of trade and other receivables and payables approximate their fair values due to their short term nature. The fair value of financial liabilities for disclosure purposes is estimated by discounting the future contractual cash flows at the current market interest rate that is available to the Group for similar financial instruments.</w:t>
      </w:r>
    </w:p>
    <w:p w:rsidR="007E2163" w:rsidRDefault="007E2163" w:rsidP="007C458D">
      <w:pPr>
        <w:widowControl w:val="0"/>
        <w:jc w:val="both"/>
        <w:outlineLvl w:val="0"/>
        <w:rPr>
          <w:rFonts w:eastAsia="Batang" w:cs="Arial"/>
          <w:b/>
          <w:color w:val="595959"/>
          <w:spacing w:val="-6"/>
          <w:szCs w:val="18"/>
        </w:rPr>
      </w:pPr>
    </w:p>
    <w:p w:rsidR="007C458D" w:rsidRPr="001525A8" w:rsidRDefault="007C458D" w:rsidP="007C458D">
      <w:pPr>
        <w:widowControl w:val="0"/>
        <w:jc w:val="both"/>
        <w:outlineLvl w:val="0"/>
        <w:rPr>
          <w:rFonts w:eastAsia="Batang" w:cs="Arial"/>
          <w:b/>
          <w:color w:val="595959"/>
          <w:spacing w:val="-6"/>
          <w:szCs w:val="18"/>
        </w:rPr>
      </w:pPr>
      <w:r w:rsidRPr="001525A8">
        <w:rPr>
          <w:rFonts w:eastAsia="Batang" w:cs="Arial"/>
          <w:b/>
          <w:color w:val="595959"/>
          <w:spacing w:val="-6"/>
          <w:szCs w:val="18"/>
        </w:rPr>
        <w:t>Level 3 financial assets</w:t>
      </w:r>
    </w:p>
    <w:p w:rsidR="007C458D" w:rsidRDefault="007C458D" w:rsidP="007C458D">
      <w:pPr>
        <w:widowControl w:val="0"/>
        <w:jc w:val="both"/>
        <w:outlineLvl w:val="0"/>
        <w:rPr>
          <w:rFonts w:eastAsia="Batang" w:cs="Arial"/>
          <w:b/>
          <w:color w:val="595959"/>
          <w:spacing w:val="-6"/>
          <w:szCs w:val="18"/>
        </w:rPr>
      </w:pPr>
    </w:p>
    <w:p w:rsidR="007C458D" w:rsidRDefault="007C458D" w:rsidP="007C458D">
      <w:pPr>
        <w:widowControl w:val="0"/>
        <w:jc w:val="both"/>
        <w:outlineLvl w:val="0"/>
        <w:rPr>
          <w:rFonts w:eastAsia="Batang" w:cs="Arial"/>
          <w:color w:val="595959"/>
          <w:spacing w:val="-6"/>
          <w:szCs w:val="18"/>
        </w:rPr>
      </w:pPr>
      <w:r w:rsidRPr="001525A8">
        <w:rPr>
          <w:rFonts w:eastAsia="Batang" w:cs="Arial"/>
          <w:b/>
          <w:color w:val="595959"/>
          <w:spacing w:val="-6"/>
          <w:szCs w:val="18"/>
        </w:rPr>
        <w:t>PPP financial assets</w:t>
      </w:r>
      <w:r w:rsidRPr="00F550B2">
        <w:rPr>
          <w:rFonts w:eastAsia="Batang" w:cs="Arial"/>
          <w:color w:val="595959"/>
          <w:spacing w:val="-6"/>
          <w:szCs w:val="18"/>
        </w:rPr>
        <w:t xml:space="preserve"> </w:t>
      </w:r>
    </w:p>
    <w:p w:rsidR="007C458D" w:rsidRPr="00F550B2" w:rsidRDefault="007C458D" w:rsidP="007C458D">
      <w:pPr>
        <w:widowControl w:val="0"/>
        <w:jc w:val="both"/>
        <w:outlineLvl w:val="0"/>
        <w:rPr>
          <w:rFonts w:eastAsia="Batang" w:cs="Arial"/>
          <w:color w:val="595959"/>
          <w:spacing w:val="-6"/>
          <w:szCs w:val="18"/>
        </w:rPr>
      </w:pPr>
      <w:r>
        <w:rPr>
          <w:rFonts w:eastAsia="Batang" w:cs="Arial"/>
          <w:color w:val="595959"/>
          <w:spacing w:val="-6"/>
          <w:szCs w:val="18"/>
        </w:rPr>
        <w:t>A</w:t>
      </w:r>
      <w:r w:rsidRPr="00F550B2">
        <w:rPr>
          <w:rFonts w:eastAsia="Batang" w:cs="Arial"/>
          <w:color w:val="595959"/>
          <w:spacing w:val="-6"/>
          <w:szCs w:val="18"/>
        </w:rPr>
        <w:t xml:space="preserve"> change in the discount rate would have a significant effect on the value of the asset and a 50 basis points increase/decrease, which represents management’s assessment of a reasonably possible change in the risk adjusted discount rate, would lead to a £</w:t>
      </w:r>
      <w:r>
        <w:rPr>
          <w:rFonts w:eastAsia="Batang" w:cs="Arial"/>
          <w:color w:val="595959"/>
          <w:spacing w:val="-6"/>
          <w:szCs w:val="18"/>
        </w:rPr>
        <w:t>14</w:t>
      </w:r>
      <w:r w:rsidRPr="00F550B2">
        <w:rPr>
          <w:rFonts w:eastAsia="Batang" w:cs="Arial"/>
          <w:color w:val="595959"/>
          <w:spacing w:val="-6"/>
          <w:szCs w:val="18"/>
        </w:rPr>
        <w:t xml:space="preserve">m </w:t>
      </w:r>
      <w:r>
        <w:rPr>
          <w:rFonts w:eastAsia="Batang" w:cs="Arial"/>
          <w:color w:val="595959"/>
          <w:spacing w:val="-6"/>
          <w:szCs w:val="18"/>
        </w:rPr>
        <w:t>de</w:t>
      </w:r>
      <w:r w:rsidRPr="00F550B2">
        <w:rPr>
          <w:rFonts w:eastAsia="Batang" w:cs="Arial"/>
          <w:color w:val="595959"/>
          <w:spacing w:val="-6"/>
          <w:szCs w:val="18"/>
        </w:rPr>
        <w:t>crease (</w:t>
      </w:r>
      <w:r>
        <w:rPr>
          <w:rFonts w:eastAsia="Batang" w:cs="Arial"/>
          <w:color w:val="595959"/>
          <w:spacing w:val="-6"/>
          <w:szCs w:val="18"/>
        </w:rPr>
        <w:t>2013</w:t>
      </w:r>
      <w:r w:rsidRPr="00F550B2">
        <w:rPr>
          <w:rFonts w:eastAsia="Batang" w:cs="Arial"/>
          <w:color w:val="595959"/>
          <w:spacing w:val="-6"/>
          <w:szCs w:val="18"/>
        </w:rPr>
        <w:t>: first half £2</w:t>
      </w:r>
      <w:r>
        <w:rPr>
          <w:rFonts w:eastAsia="Batang" w:cs="Arial"/>
          <w:color w:val="595959"/>
          <w:spacing w:val="-6"/>
          <w:szCs w:val="18"/>
        </w:rPr>
        <w:t>3</w:t>
      </w:r>
      <w:r w:rsidRPr="00F550B2">
        <w:rPr>
          <w:rFonts w:eastAsia="Batang" w:cs="Arial"/>
          <w:color w:val="595959"/>
          <w:spacing w:val="-6"/>
          <w:szCs w:val="18"/>
        </w:rPr>
        <w:t>m; full-year £2</w:t>
      </w:r>
      <w:r>
        <w:rPr>
          <w:rFonts w:eastAsia="Batang" w:cs="Arial"/>
          <w:color w:val="595959"/>
          <w:spacing w:val="-6"/>
          <w:szCs w:val="18"/>
        </w:rPr>
        <w:t>1</w:t>
      </w:r>
      <w:r w:rsidRPr="00F550B2">
        <w:rPr>
          <w:rFonts w:eastAsia="Batang" w:cs="Arial"/>
          <w:color w:val="595959"/>
          <w:spacing w:val="-6"/>
          <w:szCs w:val="18"/>
        </w:rPr>
        <w:t>m) / £</w:t>
      </w:r>
      <w:r>
        <w:rPr>
          <w:rFonts w:eastAsia="Batang" w:cs="Arial"/>
          <w:color w:val="595959"/>
          <w:spacing w:val="-6"/>
          <w:szCs w:val="18"/>
        </w:rPr>
        <w:t>15</w:t>
      </w:r>
      <w:r w:rsidRPr="00F550B2">
        <w:rPr>
          <w:rFonts w:eastAsia="Batang" w:cs="Arial"/>
          <w:color w:val="595959"/>
          <w:spacing w:val="-6"/>
          <w:szCs w:val="18"/>
        </w:rPr>
        <w:t xml:space="preserve">m </w:t>
      </w:r>
      <w:r>
        <w:rPr>
          <w:rFonts w:eastAsia="Batang" w:cs="Arial"/>
          <w:color w:val="595959"/>
          <w:spacing w:val="-6"/>
          <w:szCs w:val="18"/>
        </w:rPr>
        <w:t>in</w:t>
      </w:r>
      <w:r w:rsidRPr="00F550B2">
        <w:rPr>
          <w:rFonts w:eastAsia="Batang" w:cs="Arial"/>
          <w:color w:val="595959"/>
          <w:spacing w:val="-6"/>
          <w:szCs w:val="18"/>
        </w:rPr>
        <w:t>crease (</w:t>
      </w:r>
      <w:r>
        <w:rPr>
          <w:rFonts w:eastAsia="Batang" w:cs="Arial"/>
          <w:color w:val="595959"/>
          <w:spacing w:val="-6"/>
          <w:szCs w:val="18"/>
        </w:rPr>
        <w:t>2013</w:t>
      </w:r>
      <w:r w:rsidRPr="00F550B2">
        <w:rPr>
          <w:rFonts w:eastAsia="Batang" w:cs="Arial"/>
          <w:color w:val="595959"/>
          <w:spacing w:val="-6"/>
          <w:szCs w:val="18"/>
        </w:rPr>
        <w:t>: first half £2</w:t>
      </w:r>
      <w:r>
        <w:rPr>
          <w:rFonts w:eastAsia="Batang" w:cs="Arial"/>
          <w:color w:val="595959"/>
          <w:spacing w:val="-6"/>
          <w:szCs w:val="18"/>
        </w:rPr>
        <w:t>5</w:t>
      </w:r>
      <w:r w:rsidRPr="00F550B2">
        <w:rPr>
          <w:rFonts w:eastAsia="Batang" w:cs="Arial"/>
          <w:color w:val="595959"/>
          <w:spacing w:val="-6"/>
          <w:szCs w:val="18"/>
        </w:rPr>
        <w:t>m; full-year £2</w:t>
      </w:r>
      <w:r>
        <w:rPr>
          <w:rFonts w:eastAsia="Batang" w:cs="Arial"/>
          <w:color w:val="595959"/>
          <w:spacing w:val="-6"/>
          <w:szCs w:val="18"/>
        </w:rPr>
        <w:t>2</w:t>
      </w:r>
      <w:r w:rsidRPr="00F550B2">
        <w:rPr>
          <w:rFonts w:eastAsia="Batang" w:cs="Arial"/>
          <w:color w:val="595959"/>
          <w:spacing w:val="-6"/>
          <w:szCs w:val="18"/>
        </w:rPr>
        <w:t xml:space="preserve">m) in the fair value of the assets taken through equity. </w:t>
      </w:r>
      <w:r>
        <w:rPr>
          <w:rFonts w:eastAsia="Batang" w:cs="Arial"/>
          <w:color w:val="595959"/>
          <w:spacing w:val="-6"/>
          <w:szCs w:val="18"/>
        </w:rPr>
        <w:t>Refer to Note 15 for a reconciliation of the movement from the opening balance to the closing balance.</w:t>
      </w:r>
    </w:p>
    <w:p w:rsidR="007C458D" w:rsidRDefault="007C458D" w:rsidP="007C458D">
      <w:pPr>
        <w:widowControl w:val="0"/>
        <w:jc w:val="both"/>
        <w:outlineLvl w:val="0"/>
        <w:rPr>
          <w:rFonts w:eastAsia="Batang" w:cs="Arial"/>
          <w:color w:val="595959"/>
          <w:spacing w:val="-6"/>
          <w:szCs w:val="18"/>
        </w:rPr>
      </w:pPr>
    </w:p>
    <w:p w:rsidR="007C458D" w:rsidRDefault="007C458D" w:rsidP="007C458D">
      <w:pPr>
        <w:widowControl w:val="0"/>
        <w:jc w:val="both"/>
        <w:outlineLvl w:val="0"/>
        <w:rPr>
          <w:rFonts w:eastAsia="Batang" w:cs="Arial"/>
          <w:b/>
          <w:color w:val="595959"/>
          <w:spacing w:val="-6"/>
          <w:szCs w:val="18"/>
        </w:rPr>
      </w:pPr>
      <w:r w:rsidRPr="00DF1B67">
        <w:rPr>
          <w:rFonts w:eastAsia="Batang" w:cs="Arial"/>
          <w:b/>
          <w:color w:val="595959"/>
          <w:spacing w:val="-6"/>
          <w:szCs w:val="18"/>
        </w:rPr>
        <w:t>Investment in the Infrastructure Fund</w:t>
      </w:r>
    </w:p>
    <w:p w:rsidR="007C458D" w:rsidRDefault="007C458D" w:rsidP="007C458D">
      <w:pPr>
        <w:jc w:val="both"/>
        <w:rPr>
          <w:rFonts w:eastAsia="Batang" w:cs="Arial"/>
          <w:color w:val="595959"/>
          <w:spacing w:val="-6"/>
          <w:szCs w:val="18"/>
        </w:rPr>
      </w:pPr>
      <w:r>
        <w:rPr>
          <w:rFonts w:eastAsia="Batang" w:cs="Arial"/>
          <w:color w:val="595959"/>
          <w:spacing w:val="-6"/>
          <w:szCs w:val="18"/>
        </w:rPr>
        <w:t xml:space="preserve">Management has determined that an absolute shift of 15% represents a reasonably possible change in the fair value of the Group’s investment in the Fund and would result in an absolute change of £1m. In arriving at this value management have considered the economic assumptions and discount rates used in the valuation of the underlying investments. Refer to Note 4.3 for a reconciliation of the movement from the opening balance to the closing balance. </w:t>
      </w:r>
    </w:p>
    <w:p w:rsidR="007C458D" w:rsidRDefault="007C458D" w:rsidP="007C458D">
      <w:pPr>
        <w:jc w:val="both"/>
        <w:rPr>
          <w:rFonts w:eastAsia="Batang" w:cs="Arial"/>
          <w:color w:val="595959"/>
          <w:spacing w:val="-6"/>
          <w:szCs w:val="18"/>
        </w:rPr>
      </w:pPr>
    </w:p>
    <w:p w:rsidR="007C458D" w:rsidRDefault="007C458D" w:rsidP="007C458D">
      <w:pPr>
        <w:jc w:val="both"/>
        <w:rPr>
          <w:rFonts w:eastAsia="Batang" w:cs="Arial"/>
          <w:color w:val="595959"/>
          <w:spacing w:val="-6"/>
          <w:szCs w:val="18"/>
        </w:rPr>
      </w:pPr>
      <w:r w:rsidRPr="00DF1B67">
        <w:rPr>
          <w:rFonts w:eastAsia="Batang" w:cs="Arial"/>
          <w:color w:val="595959"/>
          <w:spacing w:val="-6"/>
          <w:szCs w:val="18"/>
        </w:rPr>
        <w:t xml:space="preserve">At 27 June </w:t>
      </w:r>
      <w:r>
        <w:rPr>
          <w:rFonts w:eastAsia="Batang" w:cs="Arial"/>
          <w:color w:val="595959"/>
          <w:spacing w:val="-6"/>
          <w:szCs w:val="18"/>
        </w:rPr>
        <w:t xml:space="preserve">2014, management considered that </w:t>
      </w:r>
      <w:r w:rsidRPr="00226217">
        <w:rPr>
          <w:rFonts w:eastAsia="Batang" w:cs="Arial"/>
          <w:color w:val="595959"/>
          <w:spacing w:val="-6"/>
          <w:szCs w:val="18"/>
        </w:rPr>
        <w:t xml:space="preserve">the NAV provided by the </w:t>
      </w:r>
      <w:r>
        <w:rPr>
          <w:rFonts w:eastAsia="Batang" w:cs="Arial"/>
          <w:color w:val="595959"/>
          <w:spacing w:val="-6"/>
          <w:szCs w:val="18"/>
        </w:rPr>
        <w:t xml:space="preserve">Fund’s </w:t>
      </w:r>
      <w:r w:rsidRPr="00226217">
        <w:rPr>
          <w:rFonts w:eastAsia="Batang" w:cs="Arial"/>
          <w:color w:val="595959"/>
          <w:spacing w:val="-6"/>
          <w:szCs w:val="18"/>
        </w:rPr>
        <w:t>General Partner appropriately reflected the fair value of the Group’s investment.</w:t>
      </w:r>
    </w:p>
    <w:p w:rsidR="007C458D" w:rsidRDefault="007C458D" w:rsidP="007C458D">
      <w:pPr>
        <w:rPr>
          <w:rFonts w:eastAsia="Batang" w:cs="Arial"/>
          <w:b/>
          <w:bCs/>
          <w:color w:val="005D99"/>
          <w:spacing w:val="-6"/>
          <w:kern w:val="32"/>
          <w:szCs w:val="18"/>
        </w:rPr>
      </w:pPr>
    </w:p>
    <w:p w:rsidR="007E2163" w:rsidRDefault="007E2163">
      <w:pPr>
        <w:tabs>
          <w:tab w:val="clear" w:pos="227"/>
          <w:tab w:val="clear" w:pos="454"/>
        </w:tabs>
        <w:spacing w:after="0" w:line="240" w:lineRule="auto"/>
        <w:rPr>
          <w:rFonts w:eastAsia="Batang" w:cs="Arial"/>
          <w:b/>
          <w:bCs/>
          <w:color w:val="005D99"/>
          <w:spacing w:val="-6"/>
          <w:kern w:val="32"/>
          <w:szCs w:val="18"/>
        </w:rPr>
      </w:pPr>
      <w:r>
        <w:rPr>
          <w:rFonts w:eastAsia="Batang" w:cs="Arial"/>
          <w:b/>
          <w:bCs/>
          <w:color w:val="005D99"/>
          <w:spacing w:val="-6"/>
          <w:kern w:val="32"/>
          <w:szCs w:val="18"/>
        </w:rPr>
        <w:br w:type="page"/>
      </w:r>
    </w:p>
    <w:p w:rsidR="007C458D" w:rsidRPr="00F550B2" w:rsidRDefault="007C458D" w:rsidP="007C458D">
      <w:pPr>
        <w:widowControl w:val="0"/>
        <w:jc w:val="both"/>
        <w:outlineLvl w:val="0"/>
        <w:rPr>
          <w:rFonts w:eastAsia="Batang" w:cs="Arial"/>
          <w:color w:val="005D99"/>
          <w:spacing w:val="-6"/>
          <w:kern w:val="32"/>
          <w:szCs w:val="18"/>
        </w:rPr>
      </w:pPr>
      <w:r w:rsidRPr="00F550B2">
        <w:rPr>
          <w:rFonts w:eastAsia="Batang" w:cs="Arial"/>
          <w:b/>
          <w:bCs/>
          <w:color w:val="005D99"/>
          <w:spacing w:val="-6"/>
          <w:kern w:val="32"/>
          <w:szCs w:val="18"/>
        </w:rPr>
        <w:lastRenderedPageBreak/>
        <w:t xml:space="preserve">23 Principal risks and uncertainties </w:t>
      </w:r>
    </w:p>
    <w:p w:rsidR="007C458D" w:rsidRPr="00F550B2" w:rsidRDefault="007C458D" w:rsidP="007C458D">
      <w:pPr>
        <w:widowControl w:val="0"/>
        <w:jc w:val="both"/>
        <w:outlineLvl w:val="0"/>
        <w:rPr>
          <w:rFonts w:cs="Arial"/>
          <w:bCs/>
          <w:color w:val="595959"/>
          <w:spacing w:val="-6"/>
          <w:kern w:val="32"/>
          <w:szCs w:val="18"/>
        </w:rPr>
      </w:pPr>
    </w:p>
    <w:p w:rsidR="007C458D" w:rsidRDefault="007C458D" w:rsidP="007C458D">
      <w:pPr>
        <w:widowControl w:val="0"/>
        <w:jc w:val="both"/>
        <w:outlineLvl w:val="0"/>
        <w:rPr>
          <w:rFonts w:cs="Arial"/>
          <w:bCs/>
          <w:color w:val="595959"/>
          <w:spacing w:val="-6"/>
          <w:kern w:val="32"/>
          <w:szCs w:val="18"/>
        </w:rPr>
      </w:pPr>
      <w:r w:rsidRPr="00042B7A">
        <w:rPr>
          <w:rFonts w:cs="Arial"/>
          <w:bCs/>
          <w:color w:val="595959"/>
          <w:spacing w:val="-6"/>
          <w:kern w:val="32"/>
          <w:szCs w:val="18"/>
        </w:rPr>
        <w:t xml:space="preserve">The nature of the principal risks and uncertainties which could adversely affect the Group’s performance and its ability to achieve its strategic objectives in the second half of the year are more fully described on pages 20 to 23 and Note 2.27 on page 103 of the Annual Report and Accounts 2013 respectively. These risks include: external risks arising from the residual effects of the previous global economic downturn and the complex and evolving legal and regulatory environments in which the Group operates; strategic risks which may arise as the Group moves into new territories and expands through acquisitions; organisation and management risks including business conduct and people related risks; and operational risks arising from bidding, project execution, supply chain and health, safety and sustainability matters. </w:t>
      </w:r>
    </w:p>
    <w:p w:rsidR="007C458D" w:rsidRPr="00042B7A" w:rsidRDefault="007C458D" w:rsidP="007C458D">
      <w:pPr>
        <w:widowControl w:val="0"/>
        <w:jc w:val="both"/>
        <w:outlineLvl w:val="0"/>
        <w:rPr>
          <w:rFonts w:cs="Arial"/>
          <w:bCs/>
          <w:color w:val="595959"/>
          <w:spacing w:val="-6"/>
          <w:kern w:val="32"/>
          <w:szCs w:val="18"/>
        </w:rPr>
      </w:pPr>
    </w:p>
    <w:p w:rsidR="007C458D" w:rsidRPr="00042B7A" w:rsidRDefault="007C458D" w:rsidP="007C458D">
      <w:pPr>
        <w:widowControl w:val="0"/>
        <w:jc w:val="both"/>
        <w:outlineLvl w:val="0"/>
        <w:rPr>
          <w:rFonts w:cs="Arial"/>
          <w:bCs/>
          <w:color w:val="595959"/>
          <w:spacing w:val="-6"/>
          <w:kern w:val="32"/>
          <w:szCs w:val="18"/>
        </w:rPr>
      </w:pPr>
      <w:r w:rsidRPr="00042B7A">
        <w:rPr>
          <w:rFonts w:cs="Arial"/>
          <w:bCs/>
          <w:color w:val="595959"/>
          <w:spacing w:val="-6"/>
          <w:kern w:val="32"/>
          <w:szCs w:val="18"/>
        </w:rPr>
        <w:t>The Directors do not consider that the nature of the principal risks and uncertainties facing the Group has fundamentally changed since the publication of the Annual Report and Accounts 2013. However, the Directors’ assessment of their likelihood and potential impact continues to evolve.</w:t>
      </w:r>
    </w:p>
    <w:p w:rsidR="007C458D" w:rsidRDefault="007C458D" w:rsidP="007C458D">
      <w:pPr>
        <w:widowControl w:val="0"/>
        <w:jc w:val="both"/>
        <w:outlineLvl w:val="0"/>
        <w:rPr>
          <w:rFonts w:cs="Arial"/>
          <w:bCs/>
          <w:color w:val="595959"/>
          <w:spacing w:val="-6"/>
          <w:kern w:val="32"/>
          <w:szCs w:val="18"/>
        </w:rPr>
      </w:pPr>
    </w:p>
    <w:p w:rsidR="007C458D" w:rsidRPr="00042B7A" w:rsidRDefault="007C458D" w:rsidP="007C458D">
      <w:pPr>
        <w:widowControl w:val="0"/>
        <w:jc w:val="both"/>
        <w:outlineLvl w:val="0"/>
        <w:rPr>
          <w:rFonts w:cs="Arial"/>
          <w:bCs/>
          <w:color w:val="595959"/>
          <w:spacing w:val="-6"/>
          <w:kern w:val="32"/>
          <w:szCs w:val="18"/>
        </w:rPr>
      </w:pPr>
      <w:r w:rsidRPr="00042B7A">
        <w:rPr>
          <w:rFonts w:cs="Arial"/>
          <w:bCs/>
          <w:color w:val="595959"/>
          <w:spacing w:val="-6"/>
          <w:kern w:val="32"/>
          <w:szCs w:val="18"/>
        </w:rPr>
        <w:t xml:space="preserve">During 2014 </w:t>
      </w:r>
      <w:r>
        <w:rPr>
          <w:rFonts w:cs="Arial"/>
          <w:bCs/>
          <w:color w:val="595959"/>
          <w:spacing w:val="-6"/>
          <w:kern w:val="32"/>
          <w:szCs w:val="18"/>
        </w:rPr>
        <w:t>there has been</w:t>
      </w:r>
      <w:r w:rsidRPr="00042B7A">
        <w:rPr>
          <w:rFonts w:cs="Arial"/>
          <w:bCs/>
          <w:color w:val="595959"/>
          <w:spacing w:val="-6"/>
          <w:kern w:val="32"/>
          <w:szCs w:val="18"/>
        </w:rPr>
        <w:t xml:space="preserve"> a further worsening in the trading performance of the mechanical and electrical engineering part of </w:t>
      </w:r>
      <w:r>
        <w:rPr>
          <w:rFonts w:cs="Arial"/>
          <w:bCs/>
          <w:color w:val="595959"/>
          <w:spacing w:val="-6"/>
          <w:kern w:val="32"/>
          <w:szCs w:val="18"/>
        </w:rPr>
        <w:t>the Group’s</w:t>
      </w:r>
      <w:r w:rsidRPr="00042B7A">
        <w:rPr>
          <w:rFonts w:cs="Arial"/>
          <w:bCs/>
          <w:color w:val="595959"/>
          <w:spacing w:val="-6"/>
          <w:kern w:val="32"/>
          <w:szCs w:val="18"/>
        </w:rPr>
        <w:t xml:space="preserve"> UK construction </w:t>
      </w:r>
      <w:r>
        <w:rPr>
          <w:rFonts w:cs="Arial"/>
          <w:bCs/>
          <w:color w:val="595959"/>
          <w:spacing w:val="-6"/>
          <w:kern w:val="32"/>
          <w:szCs w:val="18"/>
        </w:rPr>
        <w:t xml:space="preserve">services </w:t>
      </w:r>
      <w:r w:rsidRPr="00042B7A">
        <w:rPr>
          <w:rFonts w:cs="Arial"/>
          <w:bCs/>
          <w:color w:val="595959"/>
          <w:spacing w:val="-6"/>
          <w:kern w:val="32"/>
          <w:szCs w:val="18"/>
        </w:rPr>
        <w:t xml:space="preserve">business </w:t>
      </w:r>
      <w:r>
        <w:rPr>
          <w:rFonts w:cs="Arial"/>
          <w:bCs/>
          <w:color w:val="595959"/>
          <w:spacing w:val="-6"/>
          <w:kern w:val="32"/>
          <w:szCs w:val="18"/>
        </w:rPr>
        <w:t xml:space="preserve">(Engineering Services) </w:t>
      </w:r>
      <w:r w:rsidRPr="00042B7A">
        <w:rPr>
          <w:rFonts w:cs="Arial"/>
          <w:bCs/>
          <w:color w:val="595959"/>
          <w:spacing w:val="-6"/>
          <w:kern w:val="32"/>
          <w:szCs w:val="18"/>
        </w:rPr>
        <w:t>since our Full Year 2013 reporting and the subsequent Q1 Interim Management Statement. A number of factors led to this including design changes, project delays, rework on projects and contractual disputes.</w:t>
      </w:r>
    </w:p>
    <w:p w:rsidR="007C458D" w:rsidRDefault="007C458D" w:rsidP="007C458D">
      <w:pPr>
        <w:widowControl w:val="0"/>
        <w:jc w:val="both"/>
        <w:outlineLvl w:val="0"/>
        <w:rPr>
          <w:rFonts w:cs="Arial"/>
          <w:bCs/>
          <w:color w:val="595959"/>
          <w:spacing w:val="-6"/>
          <w:kern w:val="32"/>
          <w:szCs w:val="18"/>
        </w:rPr>
      </w:pPr>
    </w:p>
    <w:p w:rsidR="007C458D" w:rsidRPr="00042B7A" w:rsidRDefault="007C458D" w:rsidP="007C458D">
      <w:pPr>
        <w:widowControl w:val="0"/>
        <w:jc w:val="both"/>
        <w:outlineLvl w:val="0"/>
        <w:rPr>
          <w:rFonts w:cs="Arial"/>
          <w:bCs/>
          <w:color w:val="595959"/>
          <w:spacing w:val="-6"/>
          <w:kern w:val="32"/>
          <w:szCs w:val="18"/>
        </w:rPr>
      </w:pPr>
      <w:r w:rsidRPr="00042B7A">
        <w:rPr>
          <w:rFonts w:cs="Arial"/>
          <w:bCs/>
          <w:color w:val="595959"/>
          <w:spacing w:val="-6"/>
          <w:kern w:val="32"/>
          <w:szCs w:val="18"/>
        </w:rPr>
        <w:t xml:space="preserve">Given these issues the size and footprint of the business </w:t>
      </w:r>
      <w:r>
        <w:rPr>
          <w:rFonts w:cs="Arial"/>
          <w:bCs/>
          <w:color w:val="595959"/>
          <w:spacing w:val="-6"/>
          <w:kern w:val="32"/>
          <w:szCs w:val="18"/>
        </w:rPr>
        <w:t xml:space="preserve">is under review </w:t>
      </w:r>
      <w:r w:rsidRPr="00042B7A">
        <w:rPr>
          <w:rFonts w:cs="Arial"/>
          <w:bCs/>
          <w:color w:val="595959"/>
          <w:spacing w:val="-6"/>
          <w:kern w:val="32"/>
          <w:szCs w:val="18"/>
        </w:rPr>
        <w:t xml:space="preserve">with the aim of </w:t>
      </w:r>
      <w:r>
        <w:rPr>
          <w:rFonts w:cs="Arial"/>
          <w:bCs/>
          <w:color w:val="595959"/>
          <w:spacing w:val="-6"/>
          <w:kern w:val="32"/>
          <w:szCs w:val="18"/>
        </w:rPr>
        <w:t>creating</w:t>
      </w:r>
      <w:r w:rsidRPr="00042B7A">
        <w:rPr>
          <w:rFonts w:cs="Arial"/>
          <w:bCs/>
          <w:color w:val="595959"/>
          <w:spacing w:val="-6"/>
          <w:kern w:val="32"/>
          <w:szCs w:val="18"/>
        </w:rPr>
        <w:t xml:space="preserve"> a smaller, more focussed business.  In central London, Engineering Services will only be working with Group companies where it can influence design and add value for customers.</w:t>
      </w:r>
    </w:p>
    <w:p w:rsidR="007C458D" w:rsidRDefault="007C458D" w:rsidP="007C458D">
      <w:pPr>
        <w:widowControl w:val="0"/>
        <w:jc w:val="both"/>
        <w:outlineLvl w:val="0"/>
        <w:rPr>
          <w:rFonts w:cs="Arial"/>
          <w:bCs/>
          <w:color w:val="595959"/>
          <w:spacing w:val="-6"/>
          <w:kern w:val="32"/>
          <w:szCs w:val="18"/>
        </w:rPr>
      </w:pPr>
    </w:p>
    <w:p w:rsidR="007C458D" w:rsidRPr="00042B7A" w:rsidRDefault="007C458D" w:rsidP="007C458D">
      <w:pPr>
        <w:widowControl w:val="0"/>
        <w:jc w:val="both"/>
        <w:outlineLvl w:val="0"/>
        <w:rPr>
          <w:rFonts w:cs="Arial"/>
          <w:bCs/>
          <w:color w:val="595959"/>
          <w:spacing w:val="-6"/>
          <w:kern w:val="32"/>
          <w:szCs w:val="18"/>
        </w:rPr>
      </w:pPr>
      <w:r w:rsidRPr="00042B7A">
        <w:rPr>
          <w:rFonts w:cs="Arial"/>
          <w:bCs/>
          <w:color w:val="595959"/>
          <w:spacing w:val="-6"/>
          <w:kern w:val="32"/>
          <w:szCs w:val="18"/>
        </w:rPr>
        <w:t xml:space="preserve">The Board has considered the progress that has been made in </w:t>
      </w:r>
      <w:r>
        <w:rPr>
          <w:rFonts w:cs="Arial"/>
          <w:bCs/>
          <w:color w:val="595959"/>
          <w:spacing w:val="-6"/>
          <w:kern w:val="32"/>
          <w:szCs w:val="18"/>
        </w:rPr>
        <w:t>reinforcing</w:t>
      </w:r>
      <w:r w:rsidRPr="00042B7A">
        <w:rPr>
          <w:rFonts w:cs="Arial"/>
          <w:bCs/>
          <w:color w:val="595959"/>
          <w:spacing w:val="-6"/>
          <w:kern w:val="32"/>
          <w:szCs w:val="18"/>
        </w:rPr>
        <w:t xml:space="preserve"> the control</w:t>
      </w:r>
      <w:r>
        <w:rPr>
          <w:rFonts w:cs="Arial"/>
          <w:bCs/>
          <w:color w:val="595959"/>
          <w:spacing w:val="-6"/>
          <w:kern w:val="32"/>
          <w:szCs w:val="18"/>
        </w:rPr>
        <w:t>s</w:t>
      </w:r>
      <w:r w:rsidRPr="00042B7A">
        <w:rPr>
          <w:rFonts w:cs="Arial"/>
          <w:bCs/>
          <w:color w:val="595959"/>
          <w:spacing w:val="-6"/>
          <w:kern w:val="32"/>
          <w:szCs w:val="18"/>
        </w:rPr>
        <w:t xml:space="preserve"> in the UK construction services business, and confirms that it is satisfied that the necessary actions have been taken or are being taken to rectify any weaknesses or failures in the application of procedural controls.</w:t>
      </w:r>
    </w:p>
    <w:p w:rsidR="007C458D" w:rsidRDefault="007C458D" w:rsidP="007C458D">
      <w:pPr>
        <w:widowControl w:val="0"/>
        <w:jc w:val="both"/>
        <w:outlineLvl w:val="0"/>
        <w:rPr>
          <w:rFonts w:cs="Arial"/>
          <w:bCs/>
          <w:color w:val="595959"/>
          <w:spacing w:val="-6"/>
          <w:kern w:val="32"/>
          <w:szCs w:val="18"/>
        </w:rPr>
      </w:pPr>
    </w:p>
    <w:p w:rsidR="007C458D" w:rsidRDefault="007C458D" w:rsidP="007C458D">
      <w:pPr>
        <w:widowControl w:val="0"/>
        <w:jc w:val="both"/>
        <w:outlineLvl w:val="0"/>
        <w:rPr>
          <w:rFonts w:eastAsia="Batang" w:cs="Arial"/>
          <w:bCs/>
          <w:color w:val="595959"/>
          <w:spacing w:val="-6"/>
          <w:kern w:val="32"/>
          <w:szCs w:val="18"/>
        </w:rPr>
      </w:pPr>
      <w:r>
        <w:rPr>
          <w:rFonts w:cs="Arial"/>
          <w:bCs/>
          <w:color w:val="595959"/>
          <w:spacing w:val="-6"/>
          <w:kern w:val="32"/>
          <w:szCs w:val="18"/>
        </w:rPr>
        <w:t>T</w:t>
      </w:r>
      <w:r w:rsidRPr="00042B7A">
        <w:rPr>
          <w:rFonts w:cs="Arial"/>
          <w:bCs/>
          <w:color w:val="595959"/>
          <w:spacing w:val="-6"/>
          <w:kern w:val="32"/>
          <w:szCs w:val="18"/>
        </w:rPr>
        <w:t>he difficult conditions for the Group’s Mainland European rail businesses have continued</w:t>
      </w:r>
      <w:r>
        <w:rPr>
          <w:rFonts w:cs="Arial"/>
          <w:bCs/>
          <w:color w:val="595959"/>
          <w:spacing w:val="-6"/>
          <w:kern w:val="32"/>
          <w:szCs w:val="18"/>
        </w:rPr>
        <w:t>,</w:t>
      </w:r>
      <w:r w:rsidRPr="00042B7A">
        <w:rPr>
          <w:rFonts w:cs="Arial"/>
          <w:bCs/>
          <w:color w:val="595959"/>
          <w:spacing w:val="-6"/>
          <w:kern w:val="32"/>
          <w:szCs w:val="18"/>
        </w:rPr>
        <w:t xml:space="preserve"> supporting the </w:t>
      </w:r>
      <w:r>
        <w:rPr>
          <w:rFonts w:cs="Arial"/>
          <w:bCs/>
          <w:color w:val="595959"/>
          <w:spacing w:val="-6"/>
          <w:kern w:val="32"/>
          <w:szCs w:val="18"/>
        </w:rPr>
        <w:t xml:space="preserve">Board’s </w:t>
      </w:r>
      <w:r w:rsidRPr="00042B7A">
        <w:rPr>
          <w:rFonts w:cs="Arial"/>
          <w:bCs/>
          <w:color w:val="595959"/>
          <w:spacing w:val="-6"/>
          <w:kern w:val="32"/>
          <w:szCs w:val="18"/>
        </w:rPr>
        <w:t>decision to exit from these businesses.</w:t>
      </w:r>
    </w:p>
    <w:p w:rsidR="007C458D" w:rsidRPr="00D77C9E" w:rsidRDefault="007C458D" w:rsidP="007C458D">
      <w:pPr>
        <w:widowControl w:val="0"/>
        <w:jc w:val="both"/>
        <w:outlineLvl w:val="0"/>
        <w:rPr>
          <w:rFonts w:eastAsia="Batang" w:cs="Arial"/>
          <w:bCs/>
          <w:color w:val="595959"/>
          <w:spacing w:val="-6"/>
          <w:kern w:val="32"/>
          <w:szCs w:val="18"/>
        </w:rPr>
      </w:pPr>
    </w:p>
    <w:p w:rsidR="007C458D" w:rsidRPr="00F550B2" w:rsidRDefault="007C458D" w:rsidP="007C458D">
      <w:pPr>
        <w:widowControl w:val="0"/>
        <w:jc w:val="both"/>
        <w:outlineLvl w:val="0"/>
        <w:rPr>
          <w:rFonts w:eastAsia="Batang" w:cs="Arial"/>
          <w:b/>
          <w:bCs/>
          <w:color w:val="005D99"/>
          <w:spacing w:val="-6"/>
          <w:kern w:val="32"/>
          <w:szCs w:val="18"/>
        </w:rPr>
      </w:pPr>
      <w:r w:rsidRPr="00F550B2">
        <w:rPr>
          <w:rFonts w:eastAsia="Batang" w:cs="Arial"/>
          <w:b/>
          <w:bCs/>
          <w:color w:val="005D99"/>
          <w:spacing w:val="-6"/>
          <w:kern w:val="32"/>
          <w:szCs w:val="18"/>
        </w:rPr>
        <w:t>24 Seasonality</w:t>
      </w:r>
    </w:p>
    <w:p w:rsidR="007C458D" w:rsidRPr="00F550B2" w:rsidRDefault="007C458D" w:rsidP="007C458D">
      <w:pPr>
        <w:widowControl w:val="0"/>
        <w:jc w:val="both"/>
        <w:rPr>
          <w:rFonts w:eastAsia="Batang" w:cs="Arial"/>
          <w:color w:val="595959"/>
          <w:spacing w:val="-6"/>
          <w:szCs w:val="18"/>
        </w:rPr>
      </w:pPr>
    </w:p>
    <w:p w:rsidR="007C458D" w:rsidRPr="00F33086" w:rsidRDefault="007C458D" w:rsidP="007C458D">
      <w:pPr>
        <w:widowControl w:val="0"/>
        <w:jc w:val="both"/>
        <w:rPr>
          <w:rFonts w:cs="Arial"/>
          <w:bCs/>
          <w:color w:val="595959"/>
          <w:spacing w:val="-6"/>
          <w:kern w:val="32"/>
          <w:szCs w:val="18"/>
        </w:rPr>
      </w:pPr>
      <w:r w:rsidRPr="00F33086">
        <w:rPr>
          <w:rFonts w:cs="Arial"/>
          <w:bCs/>
          <w:color w:val="595959"/>
          <w:spacing w:val="-6"/>
          <w:kern w:val="32"/>
          <w:szCs w:val="18"/>
        </w:rPr>
        <w:t xml:space="preserve">In 2014, due to </w:t>
      </w:r>
      <w:r>
        <w:rPr>
          <w:rFonts w:cs="Arial"/>
          <w:bCs/>
          <w:color w:val="595959"/>
          <w:spacing w:val="-6"/>
          <w:kern w:val="32"/>
          <w:szCs w:val="18"/>
        </w:rPr>
        <w:t xml:space="preserve">the </w:t>
      </w:r>
      <w:r w:rsidRPr="00F33086">
        <w:rPr>
          <w:rFonts w:cs="Arial"/>
          <w:bCs/>
          <w:color w:val="595959"/>
          <w:spacing w:val="-6"/>
          <w:kern w:val="32"/>
          <w:szCs w:val="18"/>
        </w:rPr>
        <w:t>anticipated recovery in the performance of the UK construction</w:t>
      </w:r>
      <w:r>
        <w:rPr>
          <w:rFonts w:cs="Arial"/>
          <w:bCs/>
          <w:color w:val="595959"/>
          <w:spacing w:val="-6"/>
          <w:kern w:val="32"/>
          <w:szCs w:val="18"/>
        </w:rPr>
        <w:t xml:space="preserve"> services</w:t>
      </w:r>
      <w:r w:rsidRPr="00F33086">
        <w:rPr>
          <w:rFonts w:cs="Arial"/>
          <w:bCs/>
          <w:color w:val="595959"/>
          <w:spacing w:val="-6"/>
          <w:kern w:val="32"/>
          <w:szCs w:val="18"/>
        </w:rPr>
        <w:t xml:space="preserve"> business, profit is expected to be significantly weighted to the second half.</w:t>
      </w:r>
    </w:p>
    <w:p w:rsidR="007C458D" w:rsidRPr="00F550B2" w:rsidRDefault="007C458D" w:rsidP="007C458D">
      <w:pPr>
        <w:widowControl w:val="0"/>
        <w:jc w:val="both"/>
        <w:outlineLvl w:val="0"/>
        <w:rPr>
          <w:rFonts w:cs="Arial"/>
          <w:b/>
          <w:bCs/>
          <w:color w:val="595959"/>
          <w:spacing w:val="-6"/>
          <w:kern w:val="32"/>
          <w:szCs w:val="18"/>
        </w:rPr>
      </w:pPr>
    </w:p>
    <w:p w:rsidR="007C458D" w:rsidRPr="00F550B2" w:rsidRDefault="007C458D" w:rsidP="007C458D">
      <w:pPr>
        <w:widowControl w:val="0"/>
        <w:jc w:val="both"/>
        <w:outlineLvl w:val="0"/>
        <w:rPr>
          <w:rFonts w:cs="Arial"/>
          <w:b/>
          <w:bCs/>
          <w:color w:val="005D99"/>
          <w:spacing w:val="-6"/>
          <w:kern w:val="32"/>
          <w:szCs w:val="18"/>
        </w:rPr>
      </w:pPr>
      <w:r w:rsidRPr="00F550B2">
        <w:rPr>
          <w:rFonts w:cs="Arial"/>
          <w:b/>
          <w:bCs/>
          <w:color w:val="005D99"/>
          <w:spacing w:val="-6"/>
          <w:kern w:val="32"/>
          <w:szCs w:val="18"/>
        </w:rPr>
        <w:t>25 Events after the reporting date</w:t>
      </w:r>
    </w:p>
    <w:p w:rsidR="007C458D" w:rsidRDefault="007C458D" w:rsidP="007C458D">
      <w:pPr>
        <w:widowControl w:val="0"/>
        <w:jc w:val="both"/>
        <w:rPr>
          <w:rFonts w:eastAsia="Batang" w:cs="Arial"/>
          <w:color w:val="595959"/>
          <w:spacing w:val="-6"/>
          <w:szCs w:val="18"/>
        </w:rPr>
      </w:pPr>
    </w:p>
    <w:p w:rsidR="007C458D" w:rsidRDefault="007C458D" w:rsidP="007C458D">
      <w:pPr>
        <w:widowControl w:val="0"/>
        <w:jc w:val="both"/>
        <w:rPr>
          <w:rFonts w:cs="Arial"/>
          <w:b/>
          <w:bCs/>
          <w:color w:val="005D99"/>
          <w:spacing w:val="-6"/>
          <w:kern w:val="32"/>
          <w:szCs w:val="18"/>
        </w:rPr>
      </w:pPr>
      <w:r>
        <w:rPr>
          <w:rFonts w:eastAsia="Batang" w:cs="Arial"/>
          <w:color w:val="595959"/>
          <w:spacing w:val="-6"/>
          <w:szCs w:val="18"/>
        </w:rPr>
        <w:t xml:space="preserve">On 28 July 2014 the Group disposed of its rail trackside plant and equipment rental business to Vp plc for £5.5m.  </w:t>
      </w:r>
    </w:p>
    <w:p w:rsidR="007C458D" w:rsidRDefault="007C458D" w:rsidP="007C458D">
      <w:pPr>
        <w:keepNext/>
        <w:jc w:val="both"/>
        <w:outlineLvl w:val="0"/>
        <w:rPr>
          <w:rFonts w:cs="Arial"/>
          <w:b/>
          <w:bCs/>
          <w:color w:val="005D99"/>
          <w:spacing w:val="-6"/>
          <w:kern w:val="32"/>
          <w:szCs w:val="18"/>
        </w:rPr>
      </w:pPr>
    </w:p>
    <w:p w:rsidR="007C458D" w:rsidRDefault="007C458D" w:rsidP="007C458D">
      <w:pPr>
        <w:keepNext/>
        <w:jc w:val="both"/>
        <w:outlineLvl w:val="0"/>
        <w:rPr>
          <w:rFonts w:cs="Arial"/>
          <w:b/>
          <w:bCs/>
          <w:color w:val="005D99"/>
          <w:spacing w:val="-6"/>
          <w:kern w:val="32"/>
          <w:szCs w:val="18"/>
        </w:rPr>
      </w:pPr>
    </w:p>
    <w:p w:rsidR="007C458D" w:rsidRDefault="007C458D" w:rsidP="007C458D">
      <w:pPr>
        <w:keepNext/>
        <w:jc w:val="both"/>
        <w:outlineLvl w:val="0"/>
        <w:rPr>
          <w:rFonts w:cs="Arial"/>
          <w:b/>
          <w:bCs/>
          <w:color w:val="005D99"/>
          <w:spacing w:val="-6"/>
          <w:kern w:val="32"/>
          <w:szCs w:val="18"/>
        </w:rPr>
      </w:pPr>
    </w:p>
    <w:p w:rsidR="007C458D" w:rsidRDefault="007C458D" w:rsidP="007C458D">
      <w:pPr>
        <w:keepNext/>
        <w:jc w:val="both"/>
        <w:outlineLvl w:val="0"/>
        <w:rPr>
          <w:rFonts w:cs="Arial"/>
          <w:b/>
          <w:bCs/>
          <w:color w:val="005D99"/>
          <w:spacing w:val="-6"/>
          <w:kern w:val="32"/>
          <w:szCs w:val="18"/>
        </w:rPr>
      </w:pPr>
    </w:p>
    <w:p w:rsidR="007C458D" w:rsidRDefault="007C458D" w:rsidP="007C458D">
      <w:pPr>
        <w:keepNext/>
        <w:jc w:val="both"/>
        <w:outlineLvl w:val="0"/>
        <w:rPr>
          <w:rFonts w:cs="Arial"/>
          <w:b/>
          <w:bCs/>
          <w:color w:val="005D99"/>
          <w:spacing w:val="-6"/>
          <w:kern w:val="32"/>
          <w:szCs w:val="18"/>
        </w:rPr>
      </w:pPr>
    </w:p>
    <w:p w:rsidR="007C458D" w:rsidRDefault="007C458D" w:rsidP="007C458D">
      <w:pPr>
        <w:keepNext/>
        <w:jc w:val="both"/>
        <w:outlineLvl w:val="0"/>
        <w:rPr>
          <w:rFonts w:cs="Arial"/>
          <w:b/>
          <w:bCs/>
          <w:color w:val="005D99"/>
          <w:spacing w:val="-6"/>
          <w:kern w:val="32"/>
          <w:szCs w:val="18"/>
        </w:rPr>
      </w:pPr>
    </w:p>
    <w:p w:rsidR="007C458D" w:rsidRDefault="007C458D" w:rsidP="007C458D">
      <w:pPr>
        <w:keepNext/>
        <w:jc w:val="both"/>
        <w:outlineLvl w:val="0"/>
        <w:rPr>
          <w:rFonts w:cs="Arial"/>
          <w:b/>
          <w:bCs/>
          <w:color w:val="005D99"/>
          <w:spacing w:val="-6"/>
          <w:kern w:val="32"/>
          <w:szCs w:val="18"/>
        </w:rPr>
      </w:pPr>
    </w:p>
    <w:p w:rsidR="007C458D" w:rsidRDefault="007C458D" w:rsidP="007C458D">
      <w:pPr>
        <w:keepNext/>
        <w:jc w:val="both"/>
        <w:outlineLvl w:val="0"/>
        <w:rPr>
          <w:rFonts w:cs="Arial"/>
          <w:b/>
          <w:bCs/>
          <w:color w:val="005D99"/>
          <w:spacing w:val="-6"/>
          <w:kern w:val="32"/>
          <w:szCs w:val="18"/>
        </w:rPr>
      </w:pPr>
    </w:p>
    <w:p w:rsidR="007C458D" w:rsidRDefault="007C458D" w:rsidP="007C458D">
      <w:pPr>
        <w:keepNext/>
        <w:jc w:val="both"/>
        <w:outlineLvl w:val="0"/>
        <w:rPr>
          <w:rFonts w:cs="Arial"/>
          <w:b/>
          <w:bCs/>
          <w:color w:val="005D99"/>
          <w:spacing w:val="-6"/>
          <w:kern w:val="32"/>
          <w:szCs w:val="18"/>
        </w:rPr>
      </w:pPr>
    </w:p>
    <w:p w:rsidR="007C458D" w:rsidRDefault="007C458D" w:rsidP="007C458D">
      <w:pPr>
        <w:rPr>
          <w:rFonts w:cs="Arial"/>
          <w:b/>
          <w:bCs/>
          <w:color w:val="005D99"/>
          <w:spacing w:val="-6"/>
          <w:kern w:val="32"/>
          <w:szCs w:val="18"/>
        </w:rPr>
      </w:pPr>
      <w:r>
        <w:rPr>
          <w:rFonts w:cs="Arial"/>
          <w:b/>
          <w:bCs/>
          <w:color w:val="005D99"/>
          <w:spacing w:val="-6"/>
          <w:kern w:val="32"/>
          <w:szCs w:val="18"/>
        </w:rPr>
        <w:br w:type="page"/>
      </w:r>
    </w:p>
    <w:p w:rsidR="007C458D" w:rsidRPr="00F550B2" w:rsidRDefault="007C458D" w:rsidP="007C458D">
      <w:pPr>
        <w:keepNext/>
        <w:jc w:val="both"/>
        <w:outlineLvl w:val="0"/>
        <w:rPr>
          <w:rFonts w:cs="Arial"/>
          <w:b/>
          <w:bCs/>
          <w:color w:val="005D99"/>
          <w:spacing w:val="-6"/>
          <w:kern w:val="32"/>
          <w:szCs w:val="18"/>
        </w:rPr>
      </w:pPr>
      <w:r w:rsidRPr="00F550B2">
        <w:rPr>
          <w:rFonts w:cs="Arial"/>
          <w:b/>
          <w:bCs/>
          <w:color w:val="005D99"/>
          <w:spacing w:val="-6"/>
          <w:kern w:val="32"/>
          <w:szCs w:val="18"/>
        </w:rPr>
        <w:lastRenderedPageBreak/>
        <w:t>26 Prior year comparisons</w:t>
      </w:r>
    </w:p>
    <w:p w:rsidR="007C458D" w:rsidRPr="00F550B2" w:rsidRDefault="007C458D" w:rsidP="007C458D">
      <w:pPr>
        <w:jc w:val="both"/>
        <w:rPr>
          <w:rFonts w:cs="Arial"/>
          <w:color w:val="595959"/>
          <w:spacing w:val="-6"/>
          <w:szCs w:val="18"/>
        </w:rPr>
      </w:pPr>
    </w:p>
    <w:p w:rsidR="007C458D" w:rsidRPr="00F550B2" w:rsidRDefault="007C458D" w:rsidP="007C458D">
      <w:pPr>
        <w:jc w:val="both"/>
        <w:rPr>
          <w:rFonts w:eastAsia="Batang" w:cs="Arial"/>
          <w:color w:val="595959"/>
          <w:spacing w:val="-6"/>
          <w:szCs w:val="18"/>
        </w:rPr>
      </w:pPr>
      <w:r w:rsidRPr="00F550B2">
        <w:rPr>
          <w:rFonts w:eastAsia="Batang" w:cs="Arial"/>
          <w:color w:val="595959"/>
          <w:spacing w:val="-6"/>
          <w:szCs w:val="18"/>
        </w:rPr>
        <w:t>The 201</w:t>
      </w:r>
      <w:r>
        <w:rPr>
          <w:rFonts w:eastAsia="Batang" w:cs="Arial"/>
          <w:color w:val="595959"/>
          <w:spacing w:val="-6"/>
          <w:szCs w:val="18"/>
        </w:rPr>
        <w:t>3</w:t>
      </w:r>
      <w:r w:rsidRPr="00F550B2">
        <w:rPr>
          <w:rFonts w:eastAsia="Batang" w:cs="Arial"/>
          <w:color w:val="595959"/>
          <w:spacing w:val="-6"/>
          <w:szCs w:val="18"/>
        </w:rPr>
        <w:t xml:space="preserve"> half</w:t>
      </w:r>
      <w:r>
        <w:rPr>
          <w:rFonts w:eastAsia="Batang" w:cs="Arial"/>
          <w:color w:val="595959"/>
          <w:spacing w:val="-6"/>
          <w:szCs w:val="18"/>
        </w:rPr>
        <w:t>-</w:t>
      </w:r>
      <w:r w:rsidRPr="00F550B2">
        <w:rPr>
          <w:rFonts w:eastAsia="Batang" w:cs="Arial"/>
          <w:color w:val="595959"/>
          <w:spacing w:val="-6"/>
          <w:szCs w:val="18"/>
        </w:rPr>
        <w:t>year and full</w:t>
      </w:r>
      <w:r>
        <w:rPr>
          <w:rFonts w:eastAsia="Batang" w:cs="Arial"/>
          <w:color w:val="595959"/>
          <w:spacing w:val="-6"/>
          <w:szCs w:val="18"/>
        </w:rPr>
        <w:t>-</w:t>
      </w:r>
      <w:r w:rsidRPr="00F550B2">
        <w:rPr>
          <w:rFonts w:eastAsia="Batang" w:cs="Arial"/>
          <w:color w:val="595959"/>
          <w:spacing w:val="-6"/>
          <w:szCs w:val="18"/>
        </w:rPr>
        <w:t xml:space="preserve">year income statements have been re-presented to classify </w:t>
      </w:r>
      <w:r>
        <w:rPr>
          <w:rFonts w:eastAsia="Batang" w:cs="Arial"/>
          <w:color w:val="595959"/>
          <w:spacing w:val="-6"/>
          <w:szCs w:val="18"/>
        </w:rPr>
        <w:t xml:space="preserve">Rail Italy </w:t>
      </w:r>
      <w:r w:rsidRPr="00F550B2">
        <w:rPr>
          <w:rFonts w:eastAsia="Batang" w:cs="Arial"/>
          <w:color w:val="595959"/>
          <w:spacing w:val="-6"/>
          <w:szCs w:val="18"/>
        </w:rPr>
        <w:t>as</w:t>
      </w:r>
      <w:r>
        <w:rPr>
          <w:rFonts w:eastAsia="Batang" w:cs="Arial"/>
          <w:color w:val="595959"/>
          <w:spacing w:val="-6"/>
          <w:szCs w:val="18"/>
        </w:rPr>
        <w:t xml:space="preserve"> part of</w:t>
      </w:r>
      <w:r w:rsidRPr="00F550B2">
        <w:rPr>
          <w:rFonts w:eastAsia="Batang" w:cs="Arial"/>
          <w:color w:val="595959"/>
          <w:spacing w:val="-6"/>
          <w:szCs w:val="18"/>
        </w:rPr>
        <w:t xml:space="preserve"> discontinued operations at the half-year. Refer to Note 9.</w:t>
      </w:r>
    </w:p>
    <w:p w:rsidR="007C458D" w:rsidRPr="00F550B2" w:rsidRDefault="007C458D" w:rsidP="007C458D">
      <w:pPr>
        <w:jc w:val="both"/>
        <w:rPr>
          <w:rFonts w:eastAsia="Batang" w:cs="Arial"/>
          <w:color w:val="595959"/>
          <w:spacing w:val="-6"/>
          <w:szCs w:val="18"/>
        </w:rPr>
      </w:pPr>
    </w:p>
    <w:p w:rsidR="007C458D" w:rsidRPr="00F550B2" w:rsidRDefault="007C458D" w:rsidP="007C458D">
      <w:pPr>
        <w:jc w:val="both"/>
        <w:rPr>
          <w:rFonts w:cs="Arial"/>
          <w:color w:val="595959"/>
          <w:spacing w:val="-6"/>
          <w:szCs w:val="18"/>
        </w:rPr>
      </w:pPr>
      <w:r w:rsidRPr="00F550B2">
        <w:rPr>
          <w:rFonts w:cs="Arial"/>
          <w:color w:val="595959"/>
          <w:spacing w:val="-6"/>
          <w:szCs w:val="18"/>
        </w:rPr>
        <w:t>The effect on the financial statements is as follows.</w:t>
      </w:r>
    </w:p>
    <w:p w:rsidR="007C458D" w:rsidRPr="00F550B2" w:rsidRDefault="007C458D" w:rsidP="007C458D">
      <w:pPr>
        <w:jc w:val="both"/>
        <w:rPr>
          <w:rFonts w:cs="Arial"/>
          <w:color w:val="595959"/>
          <w:spacing w:val="-6"/>
          <w:szCs w:val="18"/>
        </w:rPr>
      </w:pPr>
    </w:p>
    <w:p w:rsidR="007C458D" w:rsidRPr="00F550B2" w:rsidRDefault="007C458D" w:rsidP="007C458D">
      <w:pPr>
        <w:rPr>
          <w:rFonts w:eastAsia="Batang" w:cs="Arial"/>
          <w:b/>
          <w:bCs/>
          <w:iCs/>
          <w:color w:val="595959"/>
          <w:spacing w:val="-6"/>
          <w:szCs w:val="18"/>
          <w:lang w:val="en-US"/>
        </w:rPr>
      </w:pPr>
    </w:p>
    <w:tbl>
      <w:tblPr>
        <w:tblW w:w="9781" w:type="dxa"/>
        <w:tblCellMar>
          <w:left w:w="0" w:type="dxa"/>
          <w:right w:w="0" w:type="dxa"/>
        </w:tblCellMar>
        <w:tblLook w:val="04A0" w:firstRow="1" w:lastRow="0" w:firstColumn="1" w:lastColumn="0" w:noHBand="0" w:noVBand="1"/>
      </w:tblPr>
      <w:tblGrid>
        <w:gridCol w:w="3544"/>
        <w:gridCol w:w="1039"/>
        <w:gridCol w:w="1040"/>
        <w:gridCol w:w="1039"/>
        <w:gridCol w:w="1040"/>
        <w:gridCol w:w="1039"/>
        <w:gridCol w:w="1040"/>
      </w:tblGrid>
      <w:tr w:rsidR="007C458D" w:rsidRPr="00F550B2" w:rsidTr="007C458D">
        <w:tc>
          <w:tcPr>
            <w:tcW w:w="3544" w:type="dxa"/>
            <w:tcBorders>
              <w:bottom w:val="single" w:sz="4" w:space="0" w:color="auto"/>
            </w:tcBorders>
            <w:shd w:val="clear" w:color="auto" w:fill="auto"/>
            <w:vAlign w:val="bottom"/>
          </w:tcPr>
          <w:p w:rsidR="007C458D" w:rsidRPr="00F550B2" w:rsidRDefault="007C458D" w:rsidP="007C458D">
            <w:pPr>
              <w:rPr>
                <w:rFonts w:eastAsia="Batang" w:cs="Arial"/>
                <w:color w:val="595959"/>
                <w:spacing w:val="-6"/>
                <w:szCs w:val="18"/>
                <w:lang w:val="en-US"/>
              </w:rPr>
            </w:pPr>
            <w:r w:rsidRPr="00911D8D">
              <w:rPr>
                <w:rFonts w:eastAsia="Batang" w:cs="Arial"/>
                <w:b/>
                <w:bCs/>
                <w:color w:val="595959"/>
                <w:spacing w:val="-6"/>
                <w:szCs w:val="18"/>
              </w:rPr>
              <w:t>Income Statement</w:t>
            </w:r>
          </w:p>
        </w:tc>
        <w:tc>
          <w:tcPr>
            <w:tcW w:w="1039" w:type="dxa"/>
            <w:tcBorders>
              <w:bottom w:val="single" w:sz="4" w:space="0" w:color="auto"/>
            </w:tcBorders>
            <w:shd w:val="clear" w:color="auto" w:fill="auto"/>
            <w:vAlign w:val="bottom"/>
          </w:tcPr>
          <w:p w:rsidR="007C458D" w:rsidRPr="00C55806" w:rsidRDefault="007C458D" w:rsidP="007C458D">
            <w:pPr>
              <w:ind w:right="57"/>
              <w:jc w:val="right"/>
              <w:rPr>
                <w:rFonts w:eastAsia="Batang" w:cs="Arial"/>
                <w:b/>
                <w:color w:val="595959"/>
                <w:spacing w:val="-5"/>
                <w:sz w:val="12"/>
                <w:szCs w:val="12"/>
              </w:rPr>
            </w:pPr>
            <w:r w:rsidRPr="00C55806">
              <w:rPr>
                <w:rFonts w:eastAsia="Batang" w:cs="Arial"/>
                <w:b/>
                <w:color w:val="595959"/>
                <w:spacing w:val="-5"/>
                <w:sz w:val="12"/>
                <w:szCs w:val="12"/>
              </w:rPr>
              <w:t>As</w:t>
            </w:r>
          </w:p>
          <w:p w:rsidR="007C458D" w:rsidRPr="00C55806" w:rsidRDefault="007C458D" w:rsidP="007C458D">
            <w:pPr>
              <w:ind w:right="57"/>
              <w:jc w:val="right"/>
              <w:rPr>
                <w:rFonts w:eastAsia="Batang" w:cs="Arial"/>
                <w:b/>
                <w:color w:val="595959"/>
                <w:spacing w:val="-5"/>
                <w:sz w:val="12"/>
                <w:szCs w:val="12"/>
              </w:rPr>
            </w:pPr>
            <w:r w:rsidRPr="00C55806">
              <w:rPr>
                <w:rFonts w:eastAsia="Batang" w:cs="Arial"/>
                <w:b/>
                <w:color w:val="595959"/>
                <w:spacing w:val="-5"/>
                <w:sz w:val="12"/>
                <w:szCs w:val="12"/>
              </w:rPr>
              <w:t>previously</w:t>
            </w:r>
          </w:p>
          <w:p w:rsidR="007C458D" w:rsidRPr="00C55806" w:rsidRDefault="007C458D" w:rsidP="007C458D">
            <w:pPr>
              <w:ind w:right="57"/>
              <w:jc w:val="right"/>
              <w:rPr>
                <w:rFonts w:eastAsia="Batang" w:cs="Arial"/>
                <w:b/>
                <w:color w:val="595959"/>
                <w:spacing w:val="-5"/>
                <w:sz w:val="12"/>
                <w:szCs w:val="12"/>
              </w:rPr>
            </w:pPr>
            <w:r w:rsidRPr="00C55806">
              <w:rPr>
                <w:rFonts w:eastAsia="Batang" w:cs="Arial"/>
                <w:b/>
                <w:color w:val="595959"/>
                <w:spacing w:val="-5"/>
                <w:sz w:val="12"/>
                <w:szCs w:val="12"/>
              </w:rPr>
              <w:t>reported</w:t>
            </w:r>
          </w:p>
          <w:p w:rsidR="007C458D" w:rsidRPr="00C55806" w:rsidRDefault="007C458D" w:rsidP="007C458D">
            <w:pPr>
              <w:ind w:right="57"/>
              <w:jc w:val="right"/>
              <w:rPr>
                <w:rFonts w:eastAsia="Batang" w:cs="Arial"/>
                <w:b/>
                <w:color w:val="595959"/>
                <w:spacing w:val="-5"/>
                <w:sz w:val="12"/>
                <w:szCs w:val="12"/>
              </w:rPr>
            </w:pPr>
            <w:r w:rsidRPr="00C55806">
              <w:rPr>
                <w:rFonts w:eastAsia="Batang" w:cs="Arial"/>
                <w:b/>
                <w:color w:val="595959"/>
                <w:spacing w:val="-5"/>
                <w:sz w:val="12"/>
                <w:szCs w:val="12"/>
              </w:rPr>
              <w:t>2013</w:t>
            </w:r>
          </w:p>
          <w:p w:rsidR="007C458D" w:rsidRPr="00C55806" w:rsidRDefault="007C458D" w:rsidP="007C458D">
            <w:pPr>
              <w:ind w:right="57"/>
              <w:jc w:val="right"/>
              <w:rPr>
                <w:rFonts w:eastAsia="Batang" w:cs="Arial"/>
                <w:b/>
                <w:color w:val="595959"/>
                <w:spacing w:val="-5"/>
                <w:sz w:val="12"/>
                <w:szCs w:val="12"/>
              </w:rPr>
            </w:pPr>
            <w:r w:rsidRPr="00C55806">
              <w:rPr>
                <w:rFonts w:eastAsia="Batang" w:cs="Arial"/>
                <w:b/>
                <w:color w:val="595959"/>
                <w:spacing w:val="-5"/>
                <w:sz w:val="12"/>
                <w:szCs w:val="12"/>
              </w:rPr>
              <w:t>first half</w:t>
            </w:r>
          </w:p>
          <w:p w:rsidR="007C458D" w:rsidRPr="00C55806" w:rsidRDefault="007C458D" w:rsidP="007C458D">
            <w:pPr>
              <w:ind w:right="57"/>
              <w:jc w:val="right"/>
              <w:rPr>
                <w:rFonts w:eastAsia="Batang" w:cs="Arial"/>
                <w:b/>
                <w:color w:val="595959"/>
                <w:spacing w:val="-5"/>
                <w:sz w:val="12"/>
                <w:szCs w:val="12"/>
                <w:lang w:val="en-US"/>
              </w:rPr>
            </w:pPr>
            <w:r w:rsidRPr="00C55806">
              <w:rPr>
                <w:rFonts w:eastAsia="Batang" w:cs="Arial"/>
                <w:b/>
                <w:color w:val="595959"/>
                <w:spacing w:val="-5"/>
                <w:sz w:val="12"/>
                <w:szCs w:val="12"/>
              </w:rPr>
              <w:t xml:space="preserve"> £m</w:t>
            </w:r>
          </w:p>
        </w:tc>
        <w:tc>
          <w:tcPr>
            <w:tcW w:w="1040" w:type="dxa"/>
            <w:tcBorders>
              <w:bottom w:val="single" w:sz="4" w:space="0" w:color="auto"/>
            </w:tcBorders>
            <w:vAlign w:val="bottom"/>
          </w:tcPr>
          <w:p w:rsidR="007C458D" w:rsidRPr="00C55806" w:rsidRDefault="007C458D" w:rsidP="007C458D">
            <w:pPr>
              <w:ind w:right="57"/>
              <w:jc w:val="right"/>
              <w:rPr>
                <w:rFonts w:eastAsia="Batang" w:cs="Arial"/>
                <w:bCs/>
                <w:color w:val="595959"/>
                <w:spacing w:val="-5"/>
                <w:sz w:val="12"/>
                <w:szCs w:val="12"/>
              </w:rPr>
            </w:pPr>
            <w:r w:rsidRPr="00C55806">
              <w:rPr>
                <w:rFonts w:eastAsia="Batang" w:cs="Arial"/>
                <w:bCs/>
                <w:color w:val="595959"/>
                <w:spacing w:val="-5"/>
                <w:sz w:val="12"/>
                <w:szCs w:val="12"/>
              </w:rPr>
              <w:t>Effect</w:t>
            </w:r>
          </w:p>
          <w:p w:rsidR="007C458D" w:rsidRPr="00C55806" w:rsidRDefault="007C458D" w:rsidP="007C458D">
            <w:pPr>
              <w:ind w:right="57"/>
              <w:jc w:val="right"/>
              <w:rPr>
                <w:rFonts w:eastAsia="Batang" w:cs="Arial"/>
                <w:bCs/>
                <w:color w:val="595959"/>
                <w:spacing w:val="-5"/>
                <w:sz w:val="12"/>
                <w:szCs w:val="12"/>
              </w:rPr>
            </w:pPr>
            <w:r w:rsidRPr="00C55806">
              <w:rPr>
                <w:rFonts w:eastAsia="Batang" w:cs="Arial"/>
                <w:bCs/>
                <w:color w:val="595959"/>
                <w:spacing w:val="-5"/>
                <w:sz w:val="12"/>
                <w:szCs w:val="12"/>
              </w:rPr>
              <w:t>of</w:t>
            </w:r>
            <w:r w:rsidRPr="00C55806">
              <w:rPr>
                <w:rFonts w:eastAsia="Batang" w:cs="Arial"/>
                <w:bCs/>
                <w:color w:val="595959"/>
                <w:spacing w:val="-5"/>
                <w:sz w:val="12"/>
                <w:szCs w:val="12"/>
              </w:rPr>
              <w:br/>
              <w:t>discontinued</w:t>
            </w:r>
          </w:p>
          <w:p w:rsidR="007C458D" w:rsidRPr="00C55806" w:rsidRDefault="007C458D" w:rsidP="007C458D">
            <w:pPr>
              <w:ind w:right="57"/>
              <w:jc w:val="right"/>
              <w:rPr>
                <w:rFonts w:eastAsia="Batang" w:cs="Arial"/>
                <w:bCs/>
                <w:color w:val="595959"/>
                <w:spacing w:val="-5"/>
                <w:sz w:val="12"/>
                <w:szCs w:val="12"/>
              </w:rPr>
            </w:pPr>
            <w:r w:rsidRPr="00C55806">
              <w:rPr>
                <w:rFonts w:eastAsia="Batang" w:cs="Arial"/>
                <w:bCs/>
                <w:color w:val="595959"/>
                <w:spacing w:val="-5"/>
                <w:sz w:val="12"/>
                <w:szCs w:val="12"/>
              </w:rPr>
              <w:t>operations</w:t>
            </w:r>
          </w:p>
          <w:p w:rsidR="007C458D" w:rsidRPr="00C55806" w:rsidRDefault="007C458D" w:rsidP="007C458D">
            <w:pPr>
              <w:ind w:right="57"/>
              <w:jc w:val="right"/>
              <w:rPr>
                <w:rFonts w:eastAsia="Batang" w:cs="Arial"/>
                <w:bCs/>
                <w:color w:val="595959"/>
                <w:spacing w:val="-5"/>
                <w:sz w:val="12"/>
                <w:szCs w:val="12"/>
              </w:rPr>
            </w:pPr>
            <w:r w:rsidRPr="00C55806">
              <w:rPr>
                <w:rFonts w:eastAsia="Batang" w:cs="Arial"/>
                <w:bCs/>
                <w:color w:val="595959"/>
                <w:spacing w:val="-5"/>
                <w:sz w:val="12"/>
                <w:szCs w:val="12"/>
              </w:rPr>
              <w:t>2013</w:t>
            </w:r>
          </w:p>
          <w:p w:rsidR="007C458D" w:rsidRPr="00C55806" w:rsidRDefault="007C458D" w:rsidP="007C458D">
            <w:pPr>
              <w:ind w:right="57"/>
              <w:jc w:val="right"/>
              <w:rPr>
                <w:rFonts w:eastAsia="Batang" w:cs="Arial"/>
                <w:bCs/>
                <w:color w:val="595959"/>
                <w:spacing w:val="-5"/>
                <w:sz w:val="12"/>
                <w:szCs w:val="12"/>
              </w:rPr>
            </w:pPr>
            <w:r w:rsidRPr="00C55806">
              <w:rPr>
                <w:rFonts w:eastAsia="Batang" w:cs="Arial"/>
                <w:bCs/>
                <w:color w:val="595959"/>
                <w:spacing w:val="-5"/>
                <w:sz w:val="12"/>
                <w:szCs w:val="12"/>
              </w:rPr>
              <w:t>first half</w:t>
            </w:r>
          </w:p>
          <w:p w:rsidR="007C458D" w:rsidRPr="00C55806" w:rsidRDefault="007C458D" w:rsidP="007C458D">
            <w:pPr>
              <w:ind w:right="57"/>
              <w:jc w:val="right"/>
              <w:rPr>
                <w:rFonts w:eastAsia="Batang" w:cs="Arial"/>
                <w:bCs/>
                <w:color w:val="595959"/>
                <w:spacing w:val="-5"/>
                <w:sz w:val="12"/>
                <w:szCs w:val="12"/>
              </w:rPr>
            </w:pPr>
            <w:r w:rsidRPr="00C55806">
              <w:rPr>
                <w:rFonts w:eastAsia="Batang" w:cs="Arial"/>
                <w:bCs/>
                <w:color w:val="595959"/>
                <w:spacing w:val="-5"/>
                <w:sz w:val="12"/>
                <w:szCs w:val="12"/>
              </w:rPr>
              <w:t>£m</w:t>
            </w:r>
          </w:p>
        </w:tc>
        <w:tc>
          <w:tcPr>
            <w:tcW w:w="1039" w:type="dxa"/>
            <w:tcBorders>
              <w:bottom w:val="single" w:sz="4" w:space="0" w:color="auto"/>
            </w:tcBorders>
            <w:shd w:val="clear" w:color="auto" w:fill="auto"/>
            <w:vAlign w:val="bottom"/>
          </w:tcPr>
          <w:p w:rsidR="007C458D" w:rsidRPr="00C55806" w:rsidRDefault="007C458D" w:rsidP="007C458D">
            <w:pPr>
              <w:ind w:right="57"/>
              <w:jc w:val="right"/>
              <w:rPr>
                <w:rFonts w:eastAsia="Batang" w:cs="Arial"/>
                <w:b/>
                <w:color w:val="595959"/>
                <w:spacing w:val="-5"/>
                <w:sz w:val="12"/>
                <w:szCs w:val="12"/>
              </w:rPr>
            </w:pPr>
            <w:r w:rsidRPr="00C55806">
              <w:rPr>
                <w:rFonts w:eastAsia="Batang" w:cs="Arial"/>
                <w:b/>
                <w:color w:val="595959"/>
                <w:spacing w:val="-5"/>
                <w:sz w:val="12"/>
                <w:szCs w:val="12"/>
              </w:rPr>
              <w:t>As</w:t>
            </w:r>
          </w:p>
          <w:p w:rsidR="007C458D" w:rsidRPr="00C55806" w:rsidRDefault="007C458D" w:rsidP="007C458D">
            <w:pPr>
              <w:ind w:right="57"/>
              <w:jc w:val="right"/>
              <w:rPr>
                <w:rFonts w:eastAsia="Batang" w:cs="Arial"/>
                <w:b/>
                <w:color w:val="595959"/>
                <w:spacing w:val="-5"/>
                <w:sz w:val="12"/>
                <w:szCs w:val="12"/>
              </w:rPr>
            </w:pPr>
            <w:r w:rsidRPr="00C55806">
              <w:rPr>
                <w:rFonts w:eastAsia="Batang" w:cs="Arial"/>
                <w:b/>
                <w:color w:val="595959"/>
                <w:spacing w:val="-5"/>
                <w:sz w:val="12"/>
                <w:szCs w:val="12"/>
              </w:rPr>
              <w:t>re-</w:t>
            </w:r>
            <w:r w:rsidRPr="00C55806">
              <w:rPr>
                <w:rFonts w:eastAsia="Batang" w:cs="Arial"/>
                <w:b/>
                <w:color w:val="595959"/>
                <w:spacing w:val="-5"/>
                <w:sz w:val="12"/>
                <w:szCs w:val="12"/>
              </w:rPr>
              <w:br/>
              <w:t>presented</w:t>
            </w:r>
          </w:p>
          <w:p w:rsidR="007C458D" w:rsidRPr="00C55806" w:rsidRDefault="007C458D" w:rsidP="007C458D">
            <w:pPr>
              <w:ind w:right="57"/>
              <w:jc w:val="right"/>
              <w:rPr>
                <w:rFonts w:eastAsia="Batang" w:cs="Arial"/>
                <w:b/>
                <w:color w:val="595959"/>
                <w:spacing w:val="-5"/>
                <w:sz w:val="12"/>
                <w:szCs w:val="12"/>
              </w:rPr>
            </w:pPr>
            <w:r w:rsidRPr="00C55806">
              <w:rPr>
                <w:rFonts w:eastAsia="Batang" w:cs="Arial"/>
                <w:b/>
                <w:color w:val="595959"/>
                <w:spacing w:val="-5"/>
                <w:sz w:val="12"/>
                <w:szCs w:val="12"/>
              </w:rPr>
              <w:t>2013</w:t>
            </w:r>
          </w:p>
          <w:p w:rsidR="007C458D" w:rsidRPr="00C55806" w:rsidRDefault="007C458D" w:rsidP="007C458D">
            <w:pPr>
              <w:ind w:right="57"/>
              <w:jc w:val="right"/>
              <w:rPr>
                <w:rFonts w:eastAsia="Batang" w:cs="Arial"/>
                <w:b/>
                <w:color w:val="595959"/>
                <w:spacing w:val="-5"/>
                <w:sz w:val="12"/>
                <w:szCs w:val="12"/>
              </w:rPr>
            </w:pPr>
            <w:r w:rsidRPr="00C55806">
              <w:rPr>
                <w:rFonts w:eastAsia="Batang" w:cs="Arial"/>
                <w:b/>
                <w:color w:val="595959"/>
                <w:spacing w:val="-5"/>
                <w:sz w:val="12"/>
                <w:szCs w:val="12"/>
              </w:rPr>
              <w:t>first half</w:t>
            </w:r>
          </w:p>
          <w:p w:rsidR="007C458D" w:rsidRPr="00C55806" w:rsidRDefault="007C458D" w:rsidP="007C458D">
            <w:pPr>
              <w:ind w:right="57"/>
              <w:jc w:val="right"/>
              <w:rPr>
                <w:rFonts w:eastAsia="Batang" w:cs="Arial"/>
                <w:b/>
                <w:color w:val="595959"/>
                <w:spacing w:val="-5"/>
                <w:sz w:val="12"/>
                <w:szCs w:val="12"/>
              </w:rPr>
            </w:pPr>
            <w:r w:rsidRPr="00C55806">
              <w:rPr>
                <w:rFonts w:eastAsia="Batang" w:cs="Arial"/>
                <w:b/>
                <w:color w:val="595959"/>
                <w:spacing w:val="-5"/>
                <w:sz w:val="12"/>
                <w:szCs w:val="12"/>
              </w:rPr>
              <w:t>£m</w:t>
            </w:r>
          </w:p>
        </w:tc>
        <w:tc>
          <w:tcPr>
            <w:tcW w:w="1040" w:type="dxa"/>
            <w:tcBorders>
              <w:bottom w:val="single" w:sz="4" w:space="0" w:color="auto"/>
            </w:tcBorders>
            <w:shd w:val="clear" w:color="auto" w:fill="auto"/>
            <w:vAlign w:val="bottom"/>
          </w:tcPr>
          <w:p w:rsidR="007C458D" w:rsidRPr="00C55806" w:rsidRDefault="007C458D" w:rsidP="007C458D">
            <w:pPr>
              <w:ind w:right="57"/>
              <w:jc w:val="right"/>
              <w:rPr>
                <w:rFonts w:eastAsia="Batang" w:cs="Arial"/>
                <w:b/>
                <w:color w:val="595959"/>
                <w:spacing w:val="-5"/>
                <w:sz w:val="12"/>
                <w:szCs w:val="12"/>
              </w:rPr>
            </w:pPr>
            <w:r w:rsidRPr="00C55806">
              <w:rPr>
                <w:rFonts w:eastAsia="Batang" w:cs="Arial"/>
                <w:b/>
                <w:color w:val="595959"/>
                <w:spacing w:val="-5"/>
                <w:sz w:val="12"/>
                <w:szCs w:val="12"/>
              </w:rPr>
              <w:t>As</w:t>
            </w:r>
          </w:p>
          <w:p w:rsidR="007C458D" w:rsidRPr="00C55806" w:rsidRDefault="007C458D" w:rsidP="007C458D">
            <w:pPr>
              <w:ind w:right="57"/>
              <w:jc w:val="right"/>
              <w:rPr>
                <w:rFonts w:eastAsia="Batang" w:cs="Arial"/>
                <w:b/>
                <w:color w:val="595959"/>
                <w:spacing w:val="-5"/>
                <w:sz w:val="12"/>
                <w:szCs w:val="12"/>
              </w:rPr>
            </w:pPr>
            <w:r w:rsidRPr="00C55806">
              <w:rPr>
                <w:rFonts w:eastAsia="Batang" w:cs="Arial"/>
                <w:b/>
                <w:color w:val="595959"/>
                <w:spacing w:val="-5"/>
                <w:sz w:val="12"/>
                <w:szCs w:val="12"/>
              </w:rPr>
              <w:t>previously</w:t>
            </w:r>
          </w:p>
          <w:p w:rsidR="007C458D" w:rsidRPr="00C55806" w:rsidRDefault="007C458D" w:rsidP="007C458D">
            <w:pPr>
              <w:ind w:right="57"/>
              <w:jc w:val="right"/>
              <w:rPr>
                <w:rFonts w:eastAsia="Batang" w:cs="Arial"/>
                <w:b/>
                <w:color w:val="595959"/>
                <w:spacing w:val="-5"/>
                <w:sz w:val="12"/>
                <w:szCs w:val="12"/>
              </w:rPr>
            </w:pPr>
            <w:r w:rsidRPr="00C55806">
              <w:rPr>
                <w:rFonts w:eastAsia="Batang" w:cs="Arial"/>
                <w:b/>
                <w:color w:val="595959"/>
                <w:spacing w:val="-5"/>
                <w:sz w:val="12"/>
                <w:szCs w:val="12"/>
              </w:rPr>
              <w:t>reported</w:t>
            </w:r>
          </w:p>
          <w:p w:rsidR="007C458D" w:rsidRPr="00C55806" w:rsidRDefault="007C458D" w:rsidP="007C458D">
            <w:pPr>
              <w:ind w:right="57"/>
              <w:jc w:val="right"/>
              <w:rPr>
                <w:rFonts w:eastAsia="Batang" w:cs="Arial"/>
                <w:b/>
                <w:color w:val="595959"/>
                <w:spacing w:val="-5"/>
                <w:sz w:val="12"/>
                <w:szCs w:val="12"/>
              </w:rPr>
            </w:pPr>
            <w:r w:rsidRPr="00C55806">
              <w:rPr>
                <w:rFonts w:eastAsia="Batang" w:cs="Arial"/>
                <w:b/>
                <w:color w:val="595959"/>
                <w:spacing w:val="-5"/>
                <w:sz w:val="12"/>
                <w:szCs w:val="12"/>
              </w:rPr>
              <w:t>2013</w:t>
            </w:r>
          </w:p>
          <w:p w:rsidR="007C458D" w:rsidRPr="00C55806" w:rsidRDefault="007C458D" w:rsidP="007C458D">
            <w:pPr>
              <w:ind w:right="57"/>
              <w:jc w:val="right"/>
              <w:rPr>
                <w:rFonts w:eastAsia="Batang" w:cs="Arial"/>
                <w:b/>
                <w:color w:val="595959"/>
                <w:spacing w:val="-5"/>
                <w:sz w:val="12"/>
                <w:szCs w:val="12"/>
              </w:rPr>
            </w:pPr>
            <w:r w:rsidRPr="00C55806">
              <w:rPr>
                <w:rFonts w:eastAsia="Batang" w:cs="Arial"/>
                <w:b/>
                <w:color w:val="595959"/>
                <w:spacing w:val="-5"/>
                <w:sz w:val="12"/>
                <w:szCs w:val="12"/>
              </w:rPr>
              <w:t>year</w:t>
            </w:r>
          </w:p>
          <w:p w:rsidR="007C458D" w:rsidRPr="00C55806" w:rsidRDefault="007C458D" w:rsidP="007C458D">
            <w:pPr>
              <w:ind w:right="57"/>
              <w:jc w:val="right"/>
              <w:rPr>
                <w:rFonts w:eastAsia="Batang" w:cs="Arial"/>
                <w:b/>
                <w:color w:val="595959"/>
                <w:spacing w:val="-5"/>
                <w:sz w:val="12"/>
                <w:szCs w:val="12"/>
                <w:lang w:val="en-US"/>
              </w:rPr>
            </w:pPr>
            <w:r w:rsidRPr="00C55806">
              <w:rPr>
                <w:rFonts w:eastAsia="Batang" w:cs="Arial"/>
                <w:b/>
                <w:color w:val="595959"/>
                <w:spacing w:val="-5"/>
                <w:sz w:val="12"/>
                <w:szCs w:val="12"/>
              </w:rPr>
              <w:t>£m</w:t>
            </w:r>
          </w:p>
        </w:tc>
        <w:tc>
          <w:tcPr>
            <w:tcW w:w="1039" w:type="dxa"/>
            <w:tcBorders>
              <w:bottom w:val="single" w:sz="4" w:space="0" w:color="auto"/>
            </w:tcBorders>
            <w:vAlign w:val="bottom"/>
          </w:tcPr>
          <w:p w:rsidR="007C458D" w:rsidRPr="00C55806" w:rsidRDefault="007C458D" w:rsidP="007C458D">
            <w:pPr>
              <w:ind w:right="57"/>
              <w:jc w:val="right"/>
              <w:rPr>
                <w:rFonts w:eastAsia="Batang" w:cs="Arial"/>
                <w:bCs/>
                <w:color w:val="595959"/>
                <w:spacing w:val="-5"/>
                <w:sz w:val="12"/>
                <w:szCs w:val="12"/>
              </w:rPr>
            </w:pPr>
            <w:r w:rsidRPr="00C55806">
              <w:rPr>
                <w:rFonts w:eastAsia="Batang" w:cs="Arial"/>
                <w:bCs/>
                <w:color w:val="595959"/>
                <w:spacing w:val="-5"/>
                <w:sz w:val="12"/>
                <w:szCs w:val="12"/>
              </w:rPr>
              <w:t>Effect</w:t>
            </w:r>
          </w:p>
          <w:p w:rsidR="007C458D" w:rsidRPr="00C55806" w:rsidRDefault="007C458D" w:rsidP="007C458D">
            <w:pPr>
              <w:ind w:right="57"/>
              <w:jc w:val="right"/>
              <w:rPr>
                <w:rFonts w:eastAsia="Batang" w:cs="Arial"/>
                <w:bCs/>
                <w:color w:val="595959"/>
                <w:spacing w:val="-5"/>
                <w:sz w:val="12"/>
                <w:szCs w:val="12"/>
              </w:rPr>
            </w:pPr>
            <w:r w:rsidRPr="00C55806">
              <w:rPr>
                <w:rFonts w:eastAsia="Batang" w:cs="Arial"/>
                <w:bCs/>
                <w:color w:val="595959"/>
                <w:spacing w:val="-5"/>
                <w:sz w:val="12"/>
                <w:szCs w:val="12"/>
              </w:rPr>
              <w:t>of</w:t>
            </w:r>
          </w:p>
          <w:p w:rsidR="007C458D" w:rsidRPr="00C55806" w:rsidRDefault="007C458D" w:rsidP="007C458D">
            <w:pPr>
              <w:ind w:right="57"/>
              <w:jc w:val="right"/>
              <w:rPr>
                <w:rFonts w:eastAsia="Batang" w:cs="Arial"/>
                <w:bCs/>
                <w:color w:val="595959"/>
                <w:spacing w:val="-5"/>
                <w:sz w:val="12"/>
                <w:szCs w:val="12"/>
              </w:rPr>
            </w:pPr>
            <w:r w:rsidRPr="00C55806">
              <w:rPr>
                <w:rFonts w:eastAsia="Batang" w:cs="Arial"/>
                <w:bCs/>
                <w:color w:val="595959"/>
                <w:spacing w:val="-5"/>
                <w:sz w:val="12"/>
                <w:szCs w:val="12"/>
              </w:rPr>
              <w:t>discontinued</w:t>
            </w:r>
          </w:p>
          <w:p w:rsidR="007C458D" w:rsidRPr="00C55806" w:rsidRDefault="007C458D" w:rsidP="007C458D">
            <w:pPr>
              <w:ind w:right="57"/>
              <w:jc w:val="right"/>
              <w:rPr>
                <w:rFonts w:eastAsia="Batang" w:cs="Arial"/>
                <w:bCs/>
                <w:color w:val="595959"/>
                <w:spacing w:val="-5"/>
                <w:sz w:val="12"/>
                <w:szCs w:val="12"/>
              </w:rPr>
            </w:pPr>
            <w:r w:rsidRPr="00C55806">
              <w:rPr>
                <w:rFonts w:eastAsia="Batang" w:cs="Arial"/>
                <w:bCs/>
                <w:color w:val="595959"/>
                <w:spacing w:val="-5"/>
                <w:sz w:val="12"/>
                <w:szCs w:val="12"/>
              </w:rPr>
              <w:t>operations</w:t>
            </w:r>
          </w:p>
          <w:p w:rsidR="007C458D" w:rsidRPr="00C55806" w:rsidRDefault="007C458D" w:rsidP="007C458D">
            <w:pPr>
              <w:ind w:right="57"/>
              <w:jc w:val="right"/>
              <w:rPr>
                <w:rFonts w:eastAsia="Batang" w:cs="Arial"/>
                <w:bCs/>
                <w:color w:val="595959"/>
                <w:spacing w:val="-5"/>
                <w:sz w:val="12"/>
                <w:szCs w:val="12"/>
              </w:rPr>
            </w:pPr>
            <w:r w:rsidRPr="00C55806">
              <w:rPr>
                <w:rFonts w:eastAsia="Batang" w:cs="Arial"/>
                <w:bCs/>
                <w:color w:val="595959"/>
                <w:spacing w:val="-5"/>
                <w:sz w:val="12"/>
                <w:szCs w:val="12"/>
              </w:rPr>
              <w:t>2013</w:t>
            </w:r>
          </w:p>
          <w:p w:rsidR="007C458D" w:rsidRPr="00C55806" w:rsidRDefault="007C458D" w:rsidP="007C458D">
            <w:pPr>
              <w:ind w:right="57"/>
              <w:jc w:val="right"/>
              <w:rPr>
                <w:rFonts w:eastAsia="Batang" w:cs="Arial"/>
                <w:bCs/>
                <w:color w:val="595959"/>
                <w:spacing w:val="-5"/>
                <w:sz w:val="12"/>
                <w:szCs w:val="12"/>
              </w:rPr>
            </w:pPr>
            <w:r w:rsidRPr="00C55806">
              <w:rPr>
                <w:rFonts w:eastAsia="Batang" w:cs="Arial"/>
                <w:bCs/>
                <w:color w:val="595959"/>
                <w:spacing w:val="-5"/>
                <w:sz w:val="12"/>
                <w:szCs w:val="12"/>
              </w:rPr>
              <w:t>year</w:t>
            </w:r>
          </w:p>
          <w:p w:rsidR="007C458D" w:rsidRPr="00C55806" w:rsidRDefault="007C458D" w:rsidP="007C458D">
            <w:pPr>
              <w:ind w:right="57"/>
              <w:jc w:val="right"/>
              <w:rPr>
                <w:rFonts w:eastAsia="Batang" w:cs="Arial"/>
                <w:color w:val="595959"/>
                <w:spacing w:val="-5"/>
                <w:sz w:val="12"/>
                <w:szCs w:val="12"/>
              </w:rPr>
            </w:pPr>
            <w:r w:rsidRPr="00C55806">
              <w:rPr>
                <w:rFonts w:eastAsia="Batang" w:cs="Arial"/>
                <w:bCs/>
                <w:color w:val="595959"/>
                <w:spacing w:val="-5"/>
                <w:sz w:val="12"/>
                <w:szCs w:val="12"/>
              </w:rPr>
              <w:t>£m</w:t>
            </w:r>
          </w:p>
        </w:tc>
        <w:tc>
          <w:tcPr>
            <w:tcW w:w="1040" w:type="dxa"/>
            <w:tcBorders>
              <w:bottom w:val="single" w:sz="4" w:space="0" w:color="auto"/>
            </w:tcBorders>
            <w:shd w:val="clear" w:color="auto" w:fill="auto"/>
            <w:vAlign w:val="bottom"/>
          </w:tcPr>
          <w:p w:rsidR="007C458D" w:rsidRPr="00C55806" w:rsidRDefault="007C458D" w:rsidP="007C458D">
            <w:pPr>
              <w:ind w:right="57"/>
              <w:jc w:val="right"/>
              <w:rPr>
                <w:rFonts w:eastAsia="Batang" w:cs="Arial"/>
                <w:b/>
                <w:color w:val="595959"/>
                <w:spacing w:val="-5"/>
                <w:sz w:val="12"/>
                <w:szCs w:val="12"/>
              </w:rPr>
            </w:pPr>
            <w:r w:rsidRPr="00C55806">
              <w:rPr>
                <w:rFonts w:eastAsia="Batang" w:cs="Arial"/>
                <w:b/>
                <w:color w:val="595959"/>
                <w:spacing w:val="-5"/>
                <w:sz w:val="12"/>
                <w:szCs w:val="12"/>
              </w:rPr>
              <w:t>As</w:t>
            </w:r>
          </w:p>
          <w:p w:rsidR="007C458D" w:rsidRPr="00C55806" w:rsidRDefault="007C458D" w:rsidP="007C458D">
            <w:pPr>
              <w:ind w:right="57"/>
              <w:jc w:val="right"/>
              <w:rPr>
                <w:rFonts w:eastAsia="Batang" w:cs="Arial"/>
                <w:b/>
                <w:color w:val="595959"/>
                <w:spacing w:val="-5"/>
                <w:sz w:val="12"/>
                <w:szCs w:val="12"/>
              </w:rPr>
            </w:pPr>
            <w:r w:rsidRPr="00C55806">
              <w:rPr>
                <w:rFonts w:eastAsia="Batang" w:cs="Arial"/>
                <w:b/>
                <w:color w:val="595959"/>
                <w:spacing w:val="-5"/>
                <w:sz w:val="12"/>
                <w:szCs w:val="12"/>
              </w:rPr>
              <w:t>re-</w:t>
            </w:r>
          </w:p>
          <w:p w:rsidR="007C458D" w:rsidRPr="00C55806" w:rsidRDefault="007C458D" w:rsidP="007C458D">
            <w:pPr>
              <w:ind w:right="57"/>
              <w:jc w:val="right"/>
              <w:rPr>
                <w:rFonts w:eastAsia="Batang" w:cs="Arial"/>
                <w:b/>
                <w:color w:val="595959"/>
                <w:spacing w:val="-5"/>
                <w:sz w:val="12"/>
                <w:szCs w:val="12"/>
              </w:rPr>
            </w:pPr>
            <w:r w:rsidRPr="00C55806">
              <w:rPr>
                <w:rFonts w:eastAsia="Batang" w:cs="Arial"/>
                <w:b/>
                <w:color w:val="595959"/>
                <w:spacing w:val="-5"/>
                <w:sz w:val="12"/>
                <w:szCs w:val="12"/>
              </w:rPr>
              <w:t>presented</w:t>
            </w:r>
          </w:p>
          <w:p w:rsidR="007C458D" w:rsidRPr="00C55806" w:rsidRDefault="007C458D" w:rsidP="007C458D">
            <w:pPr>
              <w:ind w:right="57"/>
              <w:jc w:val="right"/>
              <w:rPr>
                <w:rFonts w:eastAsia="Batang" w:cs="Arial"/>
                <w:b/>
                <w:color w:val="595959"/>
                <w:spacing w:val="-5"/>
                <w:sz w:val="12"/>
                <w:szCs w:val="12"/>
              </w:rPr>
            </w:pPr>
            <w:r w:rsidRPr="00C55806">
              <w:rPr>
                <w:rFonts w:eastAsia="Batang" w:cs="Arial"/>
                <w:b/>
                <w:color w:val="595959"/>
                <w:spacing w:val="-5"/>
                <w:sz w:val="12"/>
                <w:szCs w:val="12"/>
              </w:rPr>
              <w:t xml:space="preserve">2013 </w:t>
            </w:r>
          </w:p>
          <w:p w:rsidR="007C458D" w:rsidRPr="00C55806" w:rsidRDefault="007C458D" w:rsidP="007C458D">
            <w:pPr>
              <w:ind w:right="57"/>
              <w:jc w:val="right"/>
              <w:rPr>
                <w:rFonts w:eastAsia="Batang" w:cs="Arial"/>
                <w:b/>
                <w:color w:val="595959"/>
                <w:spacing w:val="-5"/>
                <w:sz w:val="12"/>
                <w:szCs w:val="12"/>
              </w:rPr>
            </w:pPr>
            <w:r w:rsidRPr="00C55806">
              <w:rPr>
                <w:rFonts w:eastAsia="Batang" w:cs="Arial"/>
                <w:b/>
                <w:color w:val="595959"/>
                <w:spacing w:val="-5"/>
                <w:sz w:val="12"/>
                <w:szCs w:val="12"/>
              </w:rPr>
              <w:t>year</w:t>
            </w:r>
          </w:p>
          <w:p w:rsidR="007C458D" w:rsidRPr="00C55806" w:rsidRDefault="007C458D" w:rsidP="007C458D">
            <w:pPr>
              <w:ind w:right="57"/>
              <w:jc w:val="right"/>
              <w:rPr>
                <w:rFonts w:eastAsia="Batang" w:cs="Arial"/>
                <w:b/>
                <w:color w:val="595959"/>
                <w:spacing w:val="-6"/>
                <w:sz w:val="12"/>
                <w:szCs w:val="12"/>
                <w:lang w:val="en-US"/>
              </w:rPr>
            </w:pPr>
            <w:r w:rsidRPr="00C55806">
              <w:rPr>
                <w:rFonts w:eastAsia="Batang" w:cs="Arial"/>
                <w:b/>
                <w:color w:val="595959"/>
                <w:spacing w:val="-6"/>
                <w:sz w:val="12"/>
                <w:szCs w:val="12"/>
              </w:rPr>
              <w:t>£m</w:t>
            </w:r>
          </w:p>
        </w:tc>
      </w:tr>
      <w:tr w:rsidR="007C458D" w:rsidRPr="00850C4F" w:rsidTr="007C458D">
        <w:tc>
          <w:tcPr>
            <w:tcW w:w="3544" w:type="dxa"/>
            <w:tcBorders>
              <w:top w:val="single" w:sz="4" w:space="0" w:color="auto"/>
            </w:tcBorders>
            <w:shd w:val="clear" w:color="auto" w:fill="auto"/>
          </w:tcPr>
          <w:p w:rsidR="007C458D" w:rsidRPr="0036437E" w:rsidRDefault="007C458D" w:rsidP="007C458D">
            <w:pPr>
              <w:rPr>
                <w:rFonts w:eastAsia="Batang" w:cs="Arial"/>
                <w:b/>
                <w:bCs/>
                <w:color w:val="595959"/>
                <w:spacing w:val="-6"/>
                <w:szCs w:val="18"/>
              </w:rPr>
            </w:pPr>
            <w:r w:rsidRPr="0036437E">
              <w:rPr>
                <w:rFonts w:eastAsia="Batang" w:cs="Arial"/>
                <w:b/>
                <w:bCs/>
                <w:color w:val="595959"/>
                <w:spacing w:val="-6"/>
                <w:szCs w:val="18"/>
              </w:rPr>
              <w:t>Continuing operations</w:t>
            </w:r>
          </w:p>
        </w:tc>
        <w:tc>
          <w:tcPr>
            <w:tcW w:w="1039" w:type="dxa"/>
            <w:tcBorders>
              <w:top w:val="single" w:sz="4" w:space="0" w:color="auto"/>
            </w:tcBorders>
            <w:shd w:val="clear" w:color="auto" w:fill="auto"/>
            <w:vAlign w:val="bottom"/>
          </w:tcPr>
          <w:p w:rsidR="007C458D" w:rsidRPr="00C55806" w:rsidRDefault="007C458D" w:rsidP="007C458D">
            <w:pPr>
              <w:ind w:right="57"/>
              <w:jc w:val="right"/>
              <w:rPr>
                <w:rFonts w:eastAsia="Batang" w:cs="Arial"/>
                <w:b/>
                <w:bCs/>
                <w:color w:val="595959"/>
                <w:spacing w:val="-5"/>
                <w:szCs w:val="18"/>
              </w:rPr>
            </w:pPr>
          </w:p>
        </w:tc>
        <w:tc>
          <w:tcPr>
            <w:tcW w:w="1040" w:type="dxa"/>
            <w:tcBorders>
              <w:top w:val="single" w:sz="4" w:space="0" w:color="auto"/>
            </w:tcBorders>
          </w:tcPr>
          <w:p w:rsidR="007C458D" w:rsidRPr="00C55806" w:rsidRDefault="007C458D" w:rsidP="007C458D">
            <w:pPr>
              <w:ind w:right="57"/>
              <w:jc w:val="right"/>
              <w:rPr>
                <w:rFonts w:eastAsia="Batang" w:cs="Arial"/>
                <w:b/>
                <w:bCs/>
                <w:color w:val="FF0000"/>
                <w:spacing w:val="-5"/>
                <w:szCs w:val="18"/>
              </w:rPr>
            </w:pPr>
          </w:p>
        </w:tc>
        <w:tc>
          <w:tcPr>
            <w:tcW w:w="1039" w:type="dxa"/>
            <w:tcBorders>
              <w:top w:val="single" w:sz="4" w:space="0" w:color="auto"/>
            </w:tcBorders>
            <w:shd w:val="clear" w:color="auto" w:fill="auto"/>
            <w:vAlign w:val="bottom"/>
          </w:tcPr>
          <w:p w:rsidR="007C458D" w:rsidRPr="00C55806" w:rsidRDefault="007C458D" w:rsidP="007C458D">
            <w:pPr>
              <w:ind w:right="57"/>
              <w:jc w:val="right"/>
              <w:rPr>
                <w:rFonts w:eastAsia="Batang" w:cs="Arial"/>
                <w:b/>
                <w:bCs/>
                <w:color w:val="595959"/>
                <w:spacing w:val="-5"/>
                <w:szCs w:val="18"/>
              </w:rPr>
            </w:pPr>
          </w:p>
        </w:tc>
        <w:tc>
          <w:tcPr>
            <w:tcW w:w="1040" w:type="dxa"/>
            <w:tcBorders>
              <w:top w:val="single" w:sz="4" w:space="0" w:color="auto"/>
            </w:tcBorders>
            <w:shd w:val="clear" w:color="auto" w:fill="auto"/>
            <w:vAlign w:val="bottom"/>
          </w:tcPr>
          <w:p w:rsidR="007C458D" w:rsidRPr="00C55806" w:rsidRDefault="007C458D" w:rsidP="007C458D">
            <w:pPr>
              <w:ind w:right="57"/>
              <w:jc w:val="right"/>
              <w:rPr>
                <w:rFonts w:eastAsia="Batang" w:cs="Arial"/>
                <w:b/>
                <w:bCs/>
                <w:color w:val="595959"/>
                <w:spacing w:val="-5"/>
                <w:szCs w:val="18"/>
              </w:rPr>
            </w:pPr>
          </w:p>
        </w:tc>
        <w:tc>
          <w:tcPr>
            <w:tcW w:w="1039" w:type="dxa"/>
            <w:tcBorders>
              <w:top w:val="single" w:sz="4" w:space="0" w:color="auto"/>
            </w:tcBorders>
          </w:tcPr>
          <w:p w:rsidR="007C458D" w:rsidRPr="00C55806" w:rsidRDefault="007C458D" w:rsidP="007C458D">
            <w:pPr>
              <w:ind w:right="57"/>
              <w:jc w:val="right"/>
              <w:rPr>
                <w:rFonts w:eastAsia="Batang" w:cs="Arial"/>
                <w:b/>
                <w:bCs/>
                <w:color w:val="595959"/>
                <w:spacing w:val="-5"/>
                <w:szCs w:val="18"/>
              </w:rPr>
            </w:pPr>
          </w:p>
        </w:tc>
        <w:tc>
          <w:tcPr>
            <w:tcW w:w="1040" w:type="dxa"/>
            <w:tcBorders>
              <w:top w:val="single" w:sz="4" w:space="0" w:color="auto"/>
            </w:tcBorders>
            <w:shd w:val="clear" w:color="auto" w:fill="auto"/>
            <w:vAlign w:val="bottom"/>
          </w:tcPr>
          <w:p w:rsidR="007C458D" w:rsidRPr="00C55806" w:rsidRDefault="007C458D" w:rsidP="007C458D">
            <w:pPr>
              <w:ind w:right="57"/>
              <w:jc w:val="right"/>
              <w:rPr>
                <w:rFonts w:eastAsia="Batang" w:cs="Arial"/>
                <w:b/>
                <w:bCs/>
                <w:color w:val="595959"/>
                <w:spacing w:val="-5"/>
                <w:szCs w:val="18"/>
              </w:rPr>
            </w:pPr>
          </w:p>
        </w:tc>
      </w:tr>
      <w:tr w:rsidR="007C458D" w:rsidRPr="00850C4F" w:rsidTr="007C458D">
        <w:tc>
          <w:tcPr>
            <w:tcW w:w="3544" w:type="dxa"/>
            <w:shd w:val="clear" w:color="auto" w:fill="auto"/>
            <w:vAlign w:val="bottom"/>
          </w:tcPr>
          <w:p w:rsidR="007C458D" w:rsidRPr="00C55806" w:rsidRDefault="007C458D" w:rsidP="007C458D">
            <w:pPr>
              <w:rPr>
                <w:rFonts w:eastAsia="Batang" w:cs="Arial"/>
                <w:b/>
                <w:color w:val="595959"/>
                <w:spacing w:val="-5"/>
                <w:szCs w:val="18"/>
              </w:rPr>
            </w:pPr>
            <w:r w:rsidRPr="00C55806">
              <w:rPr>
                <w:rFonts w:eastAsia="Batang" w:cs="Arial"/>
                <w:b/>
                <w:color w:val="595959"/>
                <w:spacing w:val="-5"/>
                <w:szCs w:val="18"/>
              </w:rPr>
              <w:t>Revenue including share of joint ventures and associates</w:t>
            </w:r>
          </w:p>
        </w:tc>
        <w:tc>
          <w:tcPr>
            <w:tcW w:w="1039" w:type="dxa"/>
            <w:shd w:val="clear" w:color="auto" w:fill="auto"/>
            <w:vAlign w:val="bottom"/>
          </w:tcPr>
          <w:p w:rsidR="007C458D" w:rsidRPr="00C55806" w:rsidRDefault="007C458D" w:rsidP="007C458D">
            <w:pPr>
              <w:ind w:right="57"/>
              <w:jc w:val="right"/>
              <w:rPr>
                <w:rFonts w:eastAsia="Batang" w:cs="Arial"/>
                <w:b/>
                <w:bCs/>
                <w:color w:val="595959"/>
                <w:spacing w:val="-5"/>
                <w:szCs w:val="18"/>
              </w:rPr>
            </w:pPr>
            <w:r w:rsidRPr="00C55806">
              <w:rPr>
                <w:rFonts w:eastAsia="Batang" w:cs="Arial"/>
                <w:b/>
                <w:bCs/>
                <w:color w:val="595959"/>
                <w:spacing w:val="-5"/>
                <w:szCs w:val="18"/>
              </w:rPr>
              <w:t>4,967</w:t>
            </w:r>
          </w:p>
        </w:tc>
        <w:tc>
          <w:tcPr>
            <w:tcW w:w="1040" w:type="dxa"/>
            <w:vAlign w:val="bottom"/>
          </w:tcPr>
          <w:p w:rsidR="007C458D" w:rsidRPr="00C55806" w:rsidRDefault="007C458D" w:rsidP="007C458D">
            <w:pPr>
              <w:ind w:right="17"/>
              <w:jc w:val="right"/>
              <w:rPr>
                <w:rFonts w:eastAsia="Batang" w:cs="Arial"/>
                <w:bCs/>
                <w:color w:val="595959"/>
                <w:spacing w:val="-5"/>
                <w:szCs w:val="18"/>
              </w:rPr>
            </w:pPr>
            <w:r w:rsidRPr="00C55806">
              <w:rPr>
                <w:rFonts w:eastAsia="Batang" w:cs="Arial"/>
                <w:bCs/>
                <w:color w:val="595959"/>
                <w:spacing w:val="-5"/>
                <w:szCs w:val="18"/>
              </w:rPr>
              <w:t>(11)</w:t>
            </w:r>
          </w:p>
        </w:tc>
        <w:tc>
          <w:tcPr>
            <w:tcW w:w="1039" w:type="dxa"/>
            <w:shd w:val="clear" w:color="auto" w:fill="auto"/>
            <w:vAlign w:val="bottom"/>
          </w:tcPr>
          <w:p w:rsidR="007C458D" w:rsidRPr="00C55806" w:rsidRDefault="007C458D" w:rsidP="007C458D">
            <w:pPr>
              <w:ind w:right="57"/>
              <w:jc w:val="right"/>
              <w:rPr>
                <w:rFonts w:eastAsia="Batang" w:cs="Arial"/>
                <w:b/>
                <w:bCs/>
                <w:color w:val="595959"/>
                <w:spacing w:val="-5"/>
                <w:szCs w:val="18"/>
              </w:rPr>
            </w:pPr>
            <w:r w:rsidRPr="00C55806">
              <w:rPr>
                <w:rFonts w:eastAsia="Batang" w:cs="Arial"/>
                <w:b/>
                <w:bCs/>
                <w:color w:val="595959"/>
                <w:spacing w:val="-5"/>
                <w:szCs w:val="18"/>
              </w:rPr>
              <w:t>4,956</w:t>
            </w:r>
          </w:p>
        </w:tc>
        <w:tc>
          <w:tcPr>
            <w:tcW w:w="1040" w:type="dxa"/>
            <w:shd w:val="clear" w:color="auto" w:fill="auto"/>
            <w:vAlign w:val="bottom"/>
          </w:tcPr>
          <w:p w:rsidR="007C458D" w:rsidRPr="00C55806" w:rsidRDefault="007C458D" w:rsidP="007C458D">
            <w:pPr>
              <w:ind w:right="57"/>
              <w:jc w:val="right"/>
              <w:rPr>
                <w:rFonts w:eastAsia="Batang" w:cs="Arial"/>
                <w:b/>
                <w:bCs/>
                <w:color w:val="595959"/>
                <w:spacing w:val="-5"/>
                <w:szCs w:val="18"/>
              </w:rPr>
            </w:pPr>
            <w:r w:rsidRPr="00C55806">
              <w:rPr>
                <w:rFonts w:eastAsia="Batang" w:cs="Arial"/>
                <w:b/>
                <w:bCs/>
                <w:color w:val="595959"/>
                <w:spacing w:val="-5"/>
                <w:szCs w:val="18"/>
              </w:rPr>
              <w:t>10,118</w:t>
            </w:r>
          </w:p>
        </w:tc>
        <w:tc>
          <w:tcPr>
            <w:tcW w:w="1039" w:type="dxa"/>
            <w:vAlign w:val="bottom"/>
          </w:tcPr>
          <w:p w:rsidR="007C458D" w:rsidRPr="00C55806" w:rsidRDefault="007C458D" w:rsidP="007C458D">
            <w:pPr>
              <w:ind w:right="17"/>
              <w:jc w:val="right"/>
              <w:rPr>
                <w:rFonts w:eastAsia="Batang" w:cs="Arial"/>
                <w:bCs/>
                <w:color w:val="595959"/>
                <w:spacing w:val="-5"/>
                <w:szCs w:val="18"/>
              </w:rPr>
            </w:pPr>
            <w:r w:rsidRPr="00C55806">
              <w:rPr>
                <w:rFonts w:eastAsia="Batang" w:cs="Arial"/>
                <w:bCs/>
                <w:color w:val="595959"/>
                <w:spacing w:val="-5"/>
                <w:szCs w:val="18"/>
              </w:rPr>
              <w:t>(28)</w:t>
            </w:r>
          </w:p>
        </w:tc>
        <w:tc>
          <w:tcPr>
            <w:tcW w:w="1040" w:type="dxa"/>
            <w:shd w:val="clear" w:color="auto" w:fill="auto"/>
            <w:vAlign w:val="bottom"/>
          </w:tcPr>
          <w:p w:rsidR="007C458D" w:rsidRPr="00C55806" w:rsidRDefault="007C458D" w:rsidP="007C458D">
            <w:pPr>
              <w:ind w:right="57"/>
              <w:jc w:val="right"/>
              <w:rPr>
                <w:rFonts w:eastAsia="Batang" w:cs="Arial"/>
                <w:b/>
                <w:bCs/>
                <w:color w:val="595959"/>
                <w:spacing w:val="-5"/>
                <w:szCs w:val="18"/>
              </w:rPr>
            </w:pPr>
            <w:r w:rsidRPr="00C55806">
              <w:rPr>
                <w:rFonts w:eastAsia="Batang" w:cs="Arial"/>
                <w:b/>
                <w:bCs/>
                <w:color w:val="595959"/>
                <w:spacing w:val="-5"/>
                <w:szCs w:val="18"/>
              </w:rPr>
              <w:t>10,090</w:t>
            </w:r>
          </w:p>
        </w:tc>
      </w:tr>
      <w:tr w:rsidR="007C458D" w:rsidRPr="00850C4F" w:rsidTr="007C458D">
        <w:tc>
          <w:tcPr>
            <w:tcW w:w="3544" w:type="dxa"/>
            <w:tcBorders>
              <w:bottom w:val="single" w:sz="4" w:space="0" w:color="auto"/>
            </w:tcBorders>
            <w:shd w:val="clear" w:color="auto" w:fill="auto"/>
            <w:vAlign w:val="bottom"/>
          </w:tcPr>
          <w:p w:rsidR="007C458D" w:rsidRPr="00C55806" w:rsidRDefault="007C458D" w:rsidP="007C458D">
            <w:pPr>
              <w:rPr>
                <w:rFonts w:eastAsia="Batang" w:cs="Arial"/>
                <w:color w:val="595959"/>
                <w:spacing w:val="-5"/>
                <w:szCs w:val="18"/>
              </w:rPr>
            </w:pPr>
            <w:r w:rsidRPr="00C55806">
              <w:rPr>
                <w:rFonts w:eastAsia="Batang" w:cs="Arial"/>
                <w:color w:val="595959"/>
                <w:spacing w:val="-5"/>
                <w:szCs w:val="18"/>
              </w:rPr>
              <w:t>Share of revenue of joint ventures and associates</w:t>
            </w:r>
          </w:p>
        </w:tc>
        <w:tc>
          <w:tcPr>
            <w:tcW w:w="1039" w:type="dxa"/>
            <w:tcBorders>
              <w:bottom w:val="single" w:sz="4" w:space="0" w:color="auto"/>
            </w:tcBorders>
            <w:shd w:val="clear" w:color="auto" w:fill="auto"/>
            <w:vAlign w:val="bottom"/>
          </w:tcPr>
          <w:p w:rsidR="007C458D" w:rsidRPr="00C55806" w:rsidRDefault="007C458D" w:rsidP="007C458D">
            <w:pPr>
              <w:ind w:right="17"/>
              <w:jc w:val="right"/>
              <w:rPr>
                <w:rFonts w:eastAsia="Batang" w:cs="Arial"/>
                <w:b/>
                <w:bCs/>
                <w:color w:val="595959"/>
                <w:spacing w:val="-5"/>
                <w:szCs w:val="18"/>
              </w:rPr>
            </w:pPr>
            <w:r w:rsidRPr="00C55806">
              <w:rPr>
                <w:rFonts w:eastAsia="Batang" w:cs="Arial"/>
                <w:b/>
                <w:bCs/>
                <w:color w:val="595959"/>
                <w:spacing w:val="-5"/>
                <w:szCs w:val="18"/>
              </w:rPr>
              <w:t>(645)</w:t>
            </w:r>
          </w:p>
        </w:tc>
        <w:tc>
          <w:tcPr>
            <w:tcW w:w="1040" w:type="dxa"/>
            <w:tcBorders>
              <w:bottom w:val="single" w:sz="4" w:space="0" w:color="auto"/>
            </w:tcBorders>
            <w:vAlign w:val="bottom"/>
          </w:tcPr>
          <w:p w:rsidR="007C458D" w:rsidRPr="00C55806" w:rsidRDefault="007C458D" w:rsidP="007C458D">
            <w:pPr>
              <w:ind w:right="57"/>
              <w:jc w:val="right"/>
              <w:rPr>
                <w:rFonts w:eastAsia="Batang" w:cs="Arial"/>
                <w:bCs/>
                <w:color w:val="595959"/>
                <w:spacing w:val="-5"/>
                <w:szCs w:val="18"/>
              </w:rPr>
            </w:pPr>
            <w:r w:rsidRPr="00C55806">
              <w:rPr>
                <w:rFonts w:eastAsia="Batang" w:cs="Arial"/>
                <w:bCs/>
                <w:color w:val="595959"/>
                <w:spacing w:val="-5"/>
                <w:szCs w:val="18"/>
              </w:rPr>
              <w:t>–</w:t>
            </w:r>
          </w:p>
        </w:tc>
        <w:tc>
          <w:tcPr>
            <w:tcW w:w="1039" w:type="dxa"/>
            <w:tcBorders>
              <w:bottom w:val="single" w:sz="4" w:space="0" w:color="auto"/>
            </w:tcBorders>
            <w:shd w:val="clear" w:color="auto" w:fill="auto"/>
            <w:vAlign w:val="bottom"/>
          </w:tcPr>
          <w:p w:rsidR="007C458D" w:rsidRPr="00C55806" w:rsidRDefault="007C458D" w:rsidP="007C458D">
            <w:pPr>
              <w:ind w:right="17"/>
              <w:jc w:val="right"/>
              <w:rPr>
                <w:rFonts w:eastAsia="Batang" w:cs="Arial"/>
                <w:b/>
                <w:bCs/>
                <w:color w:val="595959"/>
                <w:spacing w:val="-5"/>
                <w:szCs w:val="18"/>
              </w:rPr>
            </w:pPr>
            <w:r w:rsidRPr="00C55806">
              <w:rPr>
                <w:rFonts w:eastAsia="Batang" w:cs="Arial"/>
                <w:b/>
                <w:bCs/>
                <w:color w:val="595959"/>
                <w:spacing w:val="-5"/>
                <w:szCs w:val="18"/>
              </w:rPr>
              <w:t>(645)</w:t>
            </w:r>
          </w:p>
        </w:tc>
        <w:tc>
          <w:tcPr>
            <w:tcW w:w="1040" w:type="dxa"/>
            <w:tcBorders>
              <w:bottom w:val="single" w:sz="4" w:space="0" w:color="auto"/>
            </w:tcBorders>
            <w:shd w:val="clear" w:color="auto" w:fill="auto"/>
            <w:vAlign w:val="bottom"/>
          </w:tcPr>
          <w:p w:rsidR="007C458D" w:rsidRPr="00C55806" w:rsidRDefault="007C458D" w:rsidP="007C458D">
            <w:pPr>
              <w:ind w:right="17"/>
              <w:jc w:val="right"/>
              <w:rPr>
                <w:rFonts w:eastAsia="Batang" w:cs="Arial"/>
                <w:b/>
                <w:bCs/>
                <w:color w:val="595959"/>
                <w:spacing w:val="-5"/>
                <w:szCs w:val="18"/>
              </w:rPr>
            </w:pPr>
            <w:r w:rsidRPr="00C55806">
              <w:rPr>
                <w:rFonts w:eastAsia="Batang" w:cs="Arial"/>
                <w:b/>
                <w:bCs/>
                <w:color w:val="595959"/>
                <w:spacing w:val="-5"/>
                <w:szCs w:val="18"/>
              </w:rPr>
              <w:t>(1,373)</w:t>
            </w:r>
          </w:p>
        </w:tc>
        <w:tc>
          <w:tcPr>
            <w:tcW w:w="1039" w:type="dxa"/>
            <w:tcBorders>
              <w:bottom w:val="single" w:sz="4" w:space="0" w:color="auto"/>
            </w:tcBorders>
            <w:vAlign w:val="bottom"/>
          </w:tcPr>
          <w:p w:rsidR="007C458D" w:rsidRPr="00C55806" w:rsidRDefault="007C458D" w:rsidP="007C458D">
            <w:pPr>
              <w:ind w:right="57"/>
              <w:jc w:val="right"/>
              <w:rPr>
                <w:rFonts w:eastAsia="Batang" w:cs="Arial"/>
                <w:bCs/>
                <w:color w:val="595959"/>
                <w:spacing w:val="-5"/>
                <w:szCs w:val="18"/>
              </w:rPr>
            </w:pPr>
            <w:r w:rsidRPr="00C55806">
              <w:rPr>
                <w:rFonts w:eastAsia="Batang" w:cs="Arial"/>
                <w:bCs/>
                <w:color w:val="595959"/>
                <w:spacing w:val="-5"/>
                <w:szCs w:val="18"/>
              </w:rPr>
              <w:t>–</w:t>
            </w:r>
          </w:p>
        </w:tc>
        <w:tc>
          <w:tcPr>
            <w:tcW w:w="1040" w:type="dxa"/>
            <w:tcBorders>
              <w:bottom w:val="single" w:sz="4" w:space="0" w:color="auto"/>
            </w:tcBorders>
            <w:shd w:val="clear" w:color="auto" w:fill="auto"/>
            <w:vAlign w:val="bottom"/>
          </w:tcPr>
          <w:p w:rsidR="007C458D" w:rsidRPr="00C55806" w:rsidRDefault="007C458D" w:rsidP="007C458D">
            <w:pPr>
              <w:ind w:right="17"/>
              <w:jc w:val="right"/>
              <w:rPr>
                <w:rFonts w:eastAsia="Batang" w:cs="Arial"/>
                <w:b/>
                <w:bCs/>
                <w:color w:val="595959"/>
                <w:spacing w:val="-5"/>
                <w:szCs w:val="18"/>
              </w:rPr>
            </w:pPr>
            <w:r w:rsidRPr="00C55806">
              <w:rPr>
                <w:rFonts w:eastAsia="Batang" w:cs="Arial"/>
                <w:b/>
                <w:bCs/>
                <w:color w:val="595959"/>
                <w:spacing w:val="-5"/>
                <w:szCs w:val="18"/>
              </w:rPr>
              <w:t>(1,373)</w:t>
            </w:r>
          </w:p>
        </w:tc>
      </w:tr>
      <w:tr w:rsidR="007C458D" w:rsidRPr="00850C4F" w:rsidTr="007C458D">
        <w:tc>
          <w:tcPr>
            <w:tcW w:w="3544" w:type="dxa"/>
            <w:tcBorders>
              <w:top w:val="single" w:sz="4" w:space="0" w:color="auto"/>
              <w:bottom w:val="single" w:sz="4" w:space="0" w:color="auto"/>
            </w:tcBorders>
            <w:shd w:val="clear" w:color="auto" w:fill="auto"/>
          </w:tcPr>
          <w:p w:rsidR="007C458D" w:rsidRPr="00C55806" w:rsidRDefault="007C458D" w:rsidP="007C458D">
            <w:pPr>
              <w:rPr>
                <w:rFonts w:eastAsia="Batang" w:cs="Arial"/>
                <w:b/>
                <w:bCs/>
                <w:color w:val="595959"/>
                <w:spacing w:val="-6"/>
                <w:szCs w:val="18"/>
              </w:rPr>
            </w:pPr>
            <w:r w:rsidRPr="00C55806">
              <w:rPr>
                <w:rFonts w:eastAsia="Batang" w:cs="Arial"/>
                <w:b/>
                <w:bCs/>
                <w:color w:val="595959"/>
                <w:spacing w:val="-6"/>
                <w:szCs w:val="18"/>
              </w:rPr>
              <w:t>Group revenue</w:t>
            </w:r>
          </w:p>
        </w:tc>
        <w:tc>
          <w:tcPr>
            <w:tcW w:w="1039" w:type="dxa"/>
            <w:tcBorders>
              <w:top w:val="single" w:sz="4" w:space="0" w:color="auto"/>
              <w:bottom w:val="single" w:sz="4" w:space="0" w:color="auto"/>
            </w:tcBorders>
            <w:shd w:val="clear" w:color="auto" w:fill="auto"/>
            <w:vAlign w:val="bottom"/>
          </w:tcPr>
          <w:p w:rsidR="007C458D" w:rsidRPr="00C55806" w:rsidRDefault="007C458D" w:rsidP="007C458D">
            <w:pPr>
              <w:ind w:right="57"/>
              <w:jc w:val="right"/>
              <w:rPr>
                <w:rFonts w:eastAsia="Batang" w:cs="Arial"/>
                <w:b/>
                <w:bCs/>
                <w:color w:val="595959"/>
                <w:spacing w:val="-5"/>
                <w:szCs w:val="18"/>
              </w:rPr>
            </w:pPr>
            <w:r w:rsidRPr="00C55806">
              <w:rPr>
                <w:rFonts w:eastAsia="Batang" w:cs="Arial"/>
                <w:b/>
                <w:bCs/>
                <w:color w:val="595959"/>
                <w:spacing w:val="-5"/>
                <w:szCs w:val="18"/>
              </w:rPr>
              <w:t>4,322</w:t>
            </w:r>
          </w:p>
        </w:tc>
        <w:tc>
          <w:tcPr>
            <w:tcW w:w="1040" w:type="dxa"/>
            <w:tcBorders>
              <w:top w:val="single" w:sz="4" w:space="0" w:color="auto"/>
              <w:bottom w:val="single" w:sz="4" w:space="0" w:color="auto"/>
            </w:tcBorders>
          </w:tcPr>
          <w:p w:rsidR="007C458D" w:rsidRPr="00C55806" w:rsidRDefault="007C458D" w:rsidP="007C458D">
            <w:pPr>
              <w:ind w:right="17"/>
              <w:jc w:val="right"/>
              <w:rPr>
                <w:rFonts w:eastAsia="Batang" w:cs="Arial"/>
                <w:bCs/>
                <w:color w:val="595959"/>
                <w:spacing w:val="-5"/>
                <w:szCs w:val="18"/>
              </w:rPr>
            </w:pPr>
            <w:r w:rsidRPr="00C55806">
              <w:rPr>
                <w:rFonts w:eastAsia="Batang" w:cs="Arial"/>
                <w:bCs/>
                <w:color w:val="595959"/>
                <w:spacing w:val="-5"/>
                <w:szCs w:val="18"/>
              </w:rPr>
              <w:t>(11)</w:t>
            </w:r>
          </w:p>
        </w:tc>
        <w:tc>
          <w:tcPr>
            <w:tcW w:w="1039" w:type="dxa"/>
            <w:tcBorders>
              <w:top w:val="single" w:sz="4" w:space="0" w:color="auto"/>
              <w:bottom w:val="single" w:sz="4" w:space="0" w:color="auto"/>
            </w:tcBorders>
            <w:shd w:val="clear" w:color="auto" w:fill="auto"/>
            <w:vAlign w:val="bottom"/>
          </w:tcPr>
          <w:p w:rsidR="007C458D" w:rsidRPr="00C55806" w:rsidRDefault="007C458D" w:rsidP="007C458D">
            <w:pPr>
              <w:ind w:right="57"/>
              <w:jc w:val="right"/>
              <w:rPr>
                <w:rFonts w:eastAsia="Batang" w:cs="Arial"/>
                <w:b/>
                <w:bCs/>
                <w:color w:val="595959"/>
                <w:spacing w:val="-5"/>
                <w:szCs w:val="18"/>
              </w:rPr>
            </w:pPr>
            <w:r w:rsidRPr="00C55806">
              <w:rPr>
                <w:rFonts w:eastAsia="Batang" w:cs="Arial"/>
                <w:b/>
                <w:bCs/>
                <w:color w:val="595959"/>
                <w:spacing w:val="-5"/>
                <w:szCs w:val="18"/>
              </w:rPr>
              <w:t>4,311</w:t>
            </w:r>
          </w:p>
        </w:tc>
        <w:tc>
          <w:tcPr>
            <w:tcW w:w="1040" w:type="dxa"/>
            <w:tcBorders>
              <w:top w:val="single" w:sz="4" w:space="0" w:color="auto"/>
              <w:bottom w:val="single" w:sz="4" w:space="0" w:color="auto"/>
            </w:tcBorders>
            <w:shd w:val="clear" w:color="auto" w:fill="auto"/>
            <w:vAlign w:val="bottom"/>
          </w:tcPr>
          <w:p w:rsidR="007C458D" w:rsidRPr="00C55806" w:rsidRDefault="007C458D" w:rsidP="007C458D">
            <w:pPr>
              <w:ind w:right="57"/>
              <w:jc w:val="right"/>
              <w:rPr>
                <w:rFonts w:eastAsia="Batang" w:cs="Arial"/>
                <w:b/>
                <w:bCs/>
                <w:color w:val="595959"/>
                <w:spacing w:val="-5"/>
                <w:szCs w:val="18"/>
              </w:rPr>
            </w:pPr>
            <w:r w:rsidRPr="00C55806">
              <w:rPr>
                <w:rFonts w:eastAsia="Batang" w:cs="Arial"/>
                <w:b/>
                <w:bCs/>
                <w:color w:val="595959"/>
                <w:spacing w:val="-5"/>
                <w:szCs w:val="18"/>
              </w:rPr>
              <w:t>8,745</w:t>
            </w:r>
          </w:p>
        </w:tc>
        <w:tc>
          <w:tcPr>
            <w:tcW w:w="1039" w:type="dxa"/>
            <w:tcBorders>
              <w:top w:val="single" w:sz="4" w:space="0" w:color="auto"/>
              <w:bottom w:val="single" w:sz="4" w:space="0" w:color="auto"/>
            </w:tcBorders>
          </w:tcPr>
          <w:p w:rsidR="007C458D" w:rsidRPr="00C55806" w:rsidRDefault="007C458D" w:rsidP="007C458D">
            <w:pPr>
              <w:ind w:right="17"/>
              <w:jc w:val="right"/>
              <w:rPr>
                <w:rFonts w:eastAsia="Batang" w:cs="Arial"/>
                <w:bCs/>
                <w:color w:val="595959"/>
                <w:spacing w:val="-5"/>
                <w:szCs w:val="18"/>
              </w:rPr>
            </w:pPr>
            <w:r w:rsidRPr="00C55806">
              <w:rPr>
                <w:rFonts w:eastAsia="Batang" w:cs="Arial"/>
                <w:bCs/>
                <w:color w:val="595959"/>
                <w:spacing w:val="-5"/>
                <w:szCs w:val="18"/>
              </w:rPr>
              <w:t>(28)</w:t>
            </w:r>
          </w:p>
        </w:tc>
        <w:tc>
          <w:tcPr>
            <w:tcW w:w="1040" w:type="dxa"/>
            <w:tcBorders>
              <w:top w:val="single" w:sz="4" w:space="0" w:color="auto"/>
              <w:bottom w:val="single" w:sz="4" w:space="0" w:color="auto"/>
            </w:tcBorders>
            <w:shd w:val="clear" w:color="auto" w:fill="auto"/>
            <w:vAlign w:val="bottom"/>
          </w:tcPr>
          <w:p w:rsidR="007C458D" w:rsidRPr="00C55806" w:rsidRDefault="007C458D" w:rsidP="007C458D">
            <w:pPr>
              <w:ind w:right="57"/>
              <w:jc w:val="right"/>
              <w:rPr>
                <w:rFonts w:eastAsia="Batang" w:cs="Arial"/>
                <w:b/>
                <w:bCs/>
                <w:color w:val="595959"/>
                <w:spacing w:val="-5"/>
                <w:szCs w:val="18"/>
              </w:rPr>
            </w:pPr>
            <w:r w:rsidRPr="00C55806">
              <w:rPr>
                <w:rFonts w:eastAsia="Batang" w:cs="Arial"/>
                <w:b/>
                <w:bCs/>
                <w:color w:val="595959"/>
                <w:spacing w:val="-5"/>
                <w:szCs w:val="18"/>
              </w:rPr>
              <w:t>8,717</w:t>
            </w:r>
          </w:p>
        </w:tc>
      </w:tr>
      <w:tr w:rsidR="007C458D" w:rsidRPr="00850C4F" w:rsidTr="007C458D">
        <w:tc>
          <w:tcPr>
            <w:tcW w:w="3544" w:type="dxa"/>
            <w:tcBorders>
              <w:top w:val="single" w:sz="4" w:space="0" w:color="auto"/>
            </w:tcBorders>
            <w:shd w:val="clear" w:color="auto" w:fill="auto"/>
          </w:tcPr>
          <w:p w:rsidR="007C458D" w:rsidRPr="00C55806" w:rsidRDefault="007C458D" w:rsidP="007C458D">
            <w:pPr>
              <w:spacing w:before="60"/>
              <w:rPr>
                <w:rFonts w:eastAsia="Batang" w:cs="Arial"/>
                <w:b/>
                <w:color w:val="595959"/>
                <w:spacing w:val="-6"/>
                <w:szCs w:val="18"/>
              </w:rPr>
            </w:pPr>
            <w:r w:rsidRPr="00C55806">
              <w:rPr>
                <w:rFonts w:eastAsia="Batang" w:cs="Arial"/>
                <w:b/>
                <w:bCs/>
                <w:color w:val="595959"/>
                <w:spacing w:val="-6"/>
                <w:szCs w:val="18"/>
              </w:rPr>
              <w:t>Underlying group operating profit</w:t>
            </w:r>
            <w:r w:rsidRPr="00C55806">
              <w:rPr>
                <w:rFonts w:eastAsia="Batang" w:cs="Arial"/>
                <w:b/>
                <w:color w:val="595959"/>
                <w:spacing w:val="-6"/>
                <w:szCs w:val="18"/>
                <w:vertAlign w:val="superscript"/>
              </w:rPr>
              <w:t>1</w:t>
            </w:r>
          </w:p>
        </w:tc>
        <w:tc>
          <w:tcPr>
            <w:tcW w:w="1039" w:type="dxa"/>
            <w:tcBorders>
              <w:top w:val="single" w:sz="4" w:space="0" w:color="auto"/>
            </w:tcBorders>
            <w:shd w:val="clear" w:color="auto" w:fill="auto"/>
            <w:vAlign w:val="bottom"/>
          </w:tcPr>
          <w:p w:rsidR="007C458D" w:rsidRPr="00C55806" w:rsidRDefault="007C458D" w:rsidP="007C458D">
            <w:pPr>
              <w:ind w:right="57"/>
              <w:jc w:val="right"/>
              <w:rPr>
                <w:rFonts w:eastAsia="Batang" w:cs="Arial"/>
                <w:b/>
                <w:bCs/>
                <w:color w:val="595959"/>
                <w:spacing w:val="-5"/>
                <w:szCs w:val="18"/>
              </w:rPr>
            </w:pPr>
            <w:r w:rsidRPr="00C55806">
              <w:rPr>
                <w:rFonts w:eastAsia="Batang" w:cs="Arial"/>
                <w:b/>
                <w:bCs/>
                <w:color w:val="595959"/>
                <w:spacing w:val="-5"/>
                <w:szCs w:val="18"/>
              </w:rPr>
              <w:t>22</w:t>
            </w:r>
          </w:p>
        </w:tc>
        <w:tc>
          <w:tcPr>
            <w:tcW w:w="1040" w:type="dxa"/>
            <w:tcBorders>
              <w:top w:val="single" w:sz="4" w:space="0" w:color="auto"/>
            </w:tcBorders>
          </w:tcPr>
          <w:p w:rsidR="007C458D" w:rsidRPr="00C55806" w:rsidRDefault="007C458D" w:rsidP="007C458D">
            <w:pPr>
              <w:ind w:right="57"/>
              <w:jc w:val="right"/>
              <w:rPr>
                <w:rFonts w:eastAsia="Batang" w:cs="Arial"/>
                <w:bCs/>
                <w:color w:val="595959"/>
                <w:spacing w:val="-5"/>
                <w:szCs w:val="18"/>
              </w:rPr>
            </w:pPr>
            <w:r w:rsidRPr="00C55806">
              <w:rPr>
                <w:rFonts w:eastAsia="Batang" w:cs="Arial"/>
                <w:bCs/>
                <w:color w:val="595959"/>
                <w:spacing w:val="-5"/>
                <w:szCs w:val="18"/>
              </w:rPr>
              <w:t>2</w:t>
            </w:r>
          </w:p>
        </w:tc>
        <w:tc>
          <w:tcPr>
            <w:tcW w:w="1039" w:type="dxa"/>
            <w:tcBorders>
              <w:top w:val="single" w:sz="4" w:space="0" w:color="auto"/>
            </w:tcBorders>
            <w:shd w:val="clear" w:color="auto" w:fill="auto"/>
            <w:vAlign w:val="bottom"/>
          </w:tcPr>
          <w:p w:rsidR="007C458D" w:rsidRPr="00C55806" w:rsidRDefault="007C458D" w:rsidP="007C458D">
            <w:pPr>
              <w:ind w:right="57"/>
              <w:jc w:val="right"/>
              <w:rPr>
                <w:rFonts w:eastAsia="Batang" w:cs="Arial"/>
                <w:b/>
                <w:bCs/>
                <w:color w:val="595959"/>
                <w:spacing w:val="-5"/>
                <w:szCs w:val="18"/>
              </w:rPr>
            </w:pPr>
            <w:r w:rsidRPr="00C55806">
              <w:rPr>
                <w:rFonts w:eastAsia="Batang" w:cs="Arial"/>
                <w:b/>
                <w:bCs/>
                <w:color w:val="595959"/>
                <w:spacing w:val="-5"/>
                <w:szCs w:val="18"/>
              </w:rPr>
              <w:t>24</w:t>
            </w:r>
          </w:p>
        </w:tc>
        <w:tc>
          <w:tcPr>
            <w:tcW w:w="1040" w:type="dxa"/>
            <w:tcBorders>
              <w:top w:val="single" w:sz="4" w:space="0" w:color="auto"/>
            </w:tcBorders>
            <w:shd w:val="clear" w:color="auto" w:fill="auto"/>
            <w:vAlign w:val="bottom"/>
          </w:tcPr>
          <w:p w:rsidR="007C458D" w:rsidRPr="00C55806" w:rsidRDefault="007C458D" w:rsidP="007C458D">
            <w:pPr>
              <w:ind w:right="57"/>
              <w:jc w:val="right"/>
              <w:rPr>
                <w:rFonts w:eastAsia="Batang" w:cs="Arial"/>
                <w:b/>
                <w:bCs/>
                <w:color w:val="595959"/>
                <w:spacing w:val="-5"/>
                <w:szCs w:val="18"/>
              </w:rPr>
            </w:pPr>
            <w:r w:rsidRPr="00C55806">
              <w:rPr>
                <w:rFonts w:eastAsia="Batang" w:cs="Arial"/>
                <w:b/>
                <w:bCs/>
                <w:color w:val="595959"/>
                <w:spacing w:val="-5"/>
                <w:szCs w:val="18"/>
              </w:rPr>
              <w:t>132</w:t>
            </w:r>
          </w:p>
        </w:tc>
        <w:tc>
          <w:tcPr>
            <w:tcW w:w="1039" w:type="dxa"/>
            <w:tcBorders>
              <w:top w:val="single" w:sz="4" w:space="0" w:color="auto"/>
            </w:tcBorders>
          </w:tcPr>
          <w:p w:rsidR="007C458D" w:rsidRPr="00C55806" w:rsidRDefault="007C458D" w:rsidP="007C458D">
            <w:pPr>
              <w:ind w:right="17"/>
              <w:jc w:val="right"/>
              <w:rPr>
                <w:rFonts w:eastAsia="Batang" w:cs="Arial"/>
                <w:bCs/>
                <w:color w:val="595959"/>
                <w:spacing w:val="-5"/>
                <w:szCs w:val="18"/>
              </w:rPr>
            </w:pPr>
            <w:r w:rsidRPr="00C55806">
              <w:rPr>
                <w:rFonts w:eastAsia="Batang" w:cs="Arial"/>
                <w:bCs/>
                <w:color w:val="595959"/>
                <w:spacing w:val="-5"/>
                <w:szCs w:val="18"/>
              </w:rPr>
              <w:t>(2)</w:t>
            </w:r>
          </w:p>
        </w:tc>
        <w:tc>
          <w:tcPr>
            <w:tcW w:w="1040" w:type="dxa"/>
            <w:tcBorders>
              <w:top w:val="single" w:sz="4" w:space="0" w:color="auto"/>
            </w:tcBorders>
            <w:shd w:val="clear" w:color="auto" w:fill="auto"/>
            <w:vAlign w:val="bottom"/>
          </w:tcPr>
          <w:p w:rsidR="007C458D" w:rsidRPr="00C55806" w:rsidRDefault="007C458D" w:rsidP="007C458D">
            <w:pPr>
              <w:ind w:right="57"/>
              <w:jc w:val="right"/>
              <w:rPr>
                <w:rFonts w:eastAsia="Batang" w:cs="Arial"/>
                <w:b/>
                <w:bCs/>
                <w:color w:val="595959"/>
                <w:spacing w:val="-5"/>
                <w:szCs w:val="18"/>
              </w:rPr>
            </w:pPr>
            <w:r w:rsidRPr="00C55806">
              <w:rPr>
                <w:rFonts w:eastAsia="Batang" w:cs="Arial"/>
                <w:b/>
                <w:bCs/>
                <w:color w:val="595959"/>
                <w:spacing w:val="-5"/>
                <w:szCs w:val="18"/>
              </w:rPr>
              <w:t>130</w:t>
            </w:r>
          </w:p>
        </w:tc>
      </w:tr>
      <w:tr w:rsidR="007C458D" w:rsidRPr="00850C4F" w:rsidTr="007C458D">
        <w:tc>
          <w:tcPr>
            <w:tcW w:w="3544" w:type="dxa"/>
            <w:tcBorders>
              <w:bottom w:val="single" w:sz="4" w:space="0" w:color="auto"/>
            </w:tcBorders>
            <w:shd w:val="clear" w:color="auto" w:fill="auto"/>
          </w:tcPr>
          <w:p w:rsidR="007C458D" w:rsidRPr="00C55806" w:rsidRDefault="007C458D" w:rsidP="007C458D">
            <w:pPr>
              <w:rPr>
                <w:rFonts w:eastAsia="Batang" w:cs="Arial"/>
                <w:color w:val="595959"/>
                <w:spacing w:val="-6"/>
                <w:szCs w:val="18"/>
              </w:rPr>
            </w:pPr>
            <w:r w:rsidRPr="00C55806">
              <w:rPr>
                <w:rFonts w:eastAsia="Batang" w:cs="Arial"/>
                <w:color w:val="595959"/>
                <w:spacing w:val="-6"/>
                <w:szCs w:val="18"/>
              </w:rPr>
              <w:t>Share of results of joint ventures and associates</w:t>
            </w:r>
          </w:p>
        </w:tc>
        <w:tc>
          <w:tcPr>
            <w:tcW w:w="1039" w:type="dxa"/>
            <w:tcBorders>
              <w:bottom w:val="single" w:sz="4" w:space="0" w:color="auto"/>
            </w:tcBorders>
            <w:shd w:val="clear" w:color="auto" w:fill="auto"/>
            <w:vAlign w:val="bottom"/>
          </w:tcPr>
          <w:p w:rsidR="007C458D" w:rsidRPr="00C55806" w:rsidRDefault="007C458D" w:rsidP="007C458D">
            <w:pPr>
              <w:ind w:right="57"/>
              <w:jc w:val="right"/>
              <w:rPr>
                <w:rFonts w:eastAsia="Batang" w:cs="Arial"/>
                <w:b/>
                <w:bCs/>
                <w:color w:val="595959"/>
                <w:spacing w:val="-5"/>
                <w:szCs w:val="18"/>
              </w:rPr>
            </w:pPr>
            <w:r w:rsidRPr="00C55806">
              <w:rPr>
                <w:rFonts w:eastAsia="Batang" w:cs="Arial"/>
                <w:b/>
                <w:bCs/>
                <w:color w:val="595959"/>
                <w:spacing w:val="-5"/>
                <w:szCs w:val="18"/>
              </w:rPr>
              <w:t>30</w:t>
            </w:r>
          </w:p>
        </w:tc>
        <w:tc>
          <w:tcPr>
            <w:tcW w:w="1040" w:type="dxa"/>
            <w:tcBorders>
              <w:bottom w:val="single" w:sz="4" w:space="0" w:color="auto"/>
            </w:tcBorders>
          </w:tcPr>
          <w:p w:rsidR="007C458D" w:rsidRPr="00C55806" w:rsidRDefault="007C458D" w:rsidP="007C458D">
            <w:pPr>
              <w:ind w:right="57"/>
              <w:jc w:val="right"/>
              <w:rPr>
                <w:rFonts w:eastAsia="Batang" w:cs="Arial"/>
                <w:bCs/>
                <w:color w:val="595959"/>
                <w:spacing w:val="-5"/>
                <w:szCs w:val="18"/>
              </w:rPr>
            </w:pPr>
            <w:r w:rsidRPr="00C55806">
              <w:rPr>
                <w:rFonts w:eastAsia="Batang" w:cs="Arial"/>
                <w:bCs/>
                <w:color w:val="595959"/>
                <w:spacing w:val="-5"/>
                <w:szCs w:val="18"/>
              </w:rPr>
              <w:t>–</w:t>
            </w:r>
          </w:p>
        </w:tc>
        <w:tc>
          <w:tcPr>
            <w:tcW w:w="1039" w:type="dxa"/>
            <w:tcBorders>
              <w:bottom w:val="single" w:sz="4" w:space="0" w:color="auto"/>
            </w:tcBorders>
            <w:shd w:val="clear" w:color="auto" w:fill="auto"/>
            <w:vAlign w:val="bottom"/>
          </w:tcPr>
          <w:p w:rsidR="007C458D" w:rsidRPr="00C55806" w:rsidRDefault="007C458D" w:rsidP="007C458D">
            <w:pPr>
              <w:ind w:right="57"/>
              <w:jc w:val="right"/>
              <w:rPr>
                <w:rFonts w:eastAsia="Batang" w:cs="Arial"/>
                <w:b/>
                <w:bCs/>
                <w:color w:val="595959"/>
                <w:spacing w:val="-5"/>
                <w:szCs w:val="18"/>
              </w:rPr>
            </w:pPr>
            <w:r w:rsidRPr="00C55806">
              <w:rPr>
                <w:rFonts w:eastAsia="Batang" w:cs="Arial"/>
                <w:b/>
                <w:bCs/>
                <w:color w:val="595959"/>
                <w:spacing w:val="-5"/>
                <w:szCs w:val="18"/>
              </w:rPr>
              <w:t>30</w:t>
            </w:r>
          </w:p>
        </w:tc>
        <w:tc>
          <w:tcPr>
            <w:tcW w:w="1040" w:type="dxa"/>
            <w:tcBorders>
              <w:bottom w:val="single" w:sz="4" w:space="0" w:color="auto"/>
            </w:tcBorders>
            <w:shd w:val="clear" w:color="auto" w:fill="auto"/>
            <w:vAlign w:val="bottom"/>
          </w:tcPr>
          <w:p w:rsidR="007C458D" w:rsidRPr="00C55806" w:rsidRDefault="007C458D" w:rsidP="007C458D">
            <w:pPr>
              <w:ind w:right="57"/>
              <w:jc w:val="right"/>
              <w:rPr>
                <w:rFonts w:eastAsia="Batang" w:cs="Arial"/>
                <w:b/>
                <w:color w:val="595959"/>
                <w:spacing w:val="-5"/>
                <w:szCs w:val="18"/>
              </w:rPr>
            </w:pPr>
            <w:r w:rsidRPr="00C55806">
              <w:rPr>
                <w:rFonts w:eastAsia="Batang" w:cs="Arial"/>
                <w:b/>
                <w:color w:val="595959"/>
                <w:spacing w:val="-5"/>
                <w:szCs w:val="18"/>
              </w:rPr>
              <w:t>71</w:t>
            </w:r>
          </w:p>
        </w:tc>
        <w:tc>
          <w:tcPr>
            <w:tcW w:w="1039" w:type="dxa"/>
            <w:tcBorders>
              <w:bottom w:val="single" w:sz="4" w:space="0" w:color="auto"/>
            </w:tcBorders>
          </w:tcPr>
          <w:p w:rsidR="007C458D" w:rsidRPr="00C55806" w:rsidRDefault="007C458D" w:rsidP="007C458D">
            <w:pPr>
              <w:ind w:right="57"/>
              <w:jc w:val="right"/>
              <w:rPr>
                <w:rFonts w:eastAsia="Batang" w:cs="Arial"/>
                <w:bCs/>
                <w:color w:val="595959"/>
                <w:spacing w:val="-5"/>
                <w:szCs w:val="18"/>
              </w:rPr>
            </w:pPr>
            <w:r w:rsidRPr="00C55806">
              <w:rPr>
                <w:rFonts w:eastAsia="Batang" w:cs="Arial"/>
                <w:bCs/>
                <w:color w:val="595959"/>
                <w:spacing w:val="-5"/>
                <w:szCs w:val="18"/>
              </w:rPr>
              <w:t>–</w:t>
            </w:r>
          </w:p>
        </w:tc>
        <w:tc>
          <w:tcPr>
            <w:tcW w:w="1040" w:type="dxa"/>
            <w:tcBorders>
              <w:bottom w:val="single" w:sz="4" w:space="0" w:color="auto"/>
            </w:tcBorders>
            <w:shd w:val="clear" w:color="auto" w:fill="auto"/>
            <w:vAlign w:val="bottom"/>
          </w:tcPr>
          <w:p w:rsidR="007C458D" w:rsidRPr="00C55806" w:rsidRDefault="007C458D" w:rsidP="007C458D">
            <w:pPr>
              <w:ind w:right="57"/>
              <w:jc w:val="right"/>
              <w:rPr>
                <w:rFonts w:eastAsia="Batang" w:cs="Arial"/>
                <w:b/>
                <w:color w:val="595959"/>
                <w:spacing w:val="-5"/>
                <w:szCs w:val="18"/>
              </w:rPr>
            </w:pPr>
            <w:r w:rsidRPr="00C55806">
              <w:rPr>
                <w:rFonts w:eastAsia="Batang" w:cs="Arial"/>
                <w:b/>
                <w:color w:val="595959"/>
                <w:spacing w:val="-5"/>
                <w:szCs w:val="18"/>
              </w:rPr>
              <w:t>71</w:t>
            </w:r>
          </w:p>
        </w:tc>
      </w:tr>
      <w:tr w:rsidR="007C458D" w:rsidRPr="00850C4F" w:rsidTr="007C458D">
        <w:tc>
          <w:tcPr>
            <w:tcW w:w="3544" w:type="dxa"/>
            <w:tcBorders>
              <w:top w:val="single" w:sz="4" w:space="0" w:color="auto"/>
            </w:tcBorders>
            <w:shd w:val="clear" w:color="auto" w:fill="auto"/>
            <w:vAlign w:val="bottom"/>
          </w:tcPr>
          <w:p w:rsidR="007C458D" w:rsidRPr="00C55806" w:rsidRDefault="007C458D" w:rsidP="007C458D">
            <w:pPr>
              <w:spacing w:before="60"/>
              <w:rPr>
                <w:rFonts w:eastAsia="Batang" w:cs="Arial"/>
                <w:b/>
                <w:color w:val="595959"/>
                <w:spacing w:val="-5"/>
                <w:szCs w:val="18"/>
              </w:rPr>
            </w:pPr>
            <w:r w:rsidRPr="00C55806">
              <w:rPr>
                <w:rFonts w:eastAsia="Batang" w:cs="Arial"/>
                <w:b/>
                <w:color w:val="595959"/>
                <w:spacing w:val="-5"/>
                <w:szCs w:val="18"/>
              </w:rPr>
              <w:t>Underlying profit from operations</w:t>
            </w:r>
            <w:r w:rsidRPr="00C55806">
              <w:rPr>
                <w:rFonts w:eastAsia="Batang" w:cs="Arial"/>
                <w:b/>
                <w:bCs/>
                <w:color w:val="595959"/>
                <w:spacing w:val="-5"/>
                <w:szCs w:val="18"/>
                <w:vertAlign w:val="superscript"/>
              </w:rPr>
              <w:t>1</w:t>
            </w:r>
          </w:p>
        </w:tc>
        <w:tc>
          <w:tcPr>
            <w:tcW w:w="1039" w:type="dxa"/>
            <w:tcBorders>
              <w:top w:val="single" w:sz="4" w:space="0" w:color="auto"/>
            </w:tcBorders>
            <w:shd w:val="clear" w:color="auto" w:fill="auto"/>
            <w:vAlign w:val="bottom"/>
          </w:tcPr>
          <w:p w:rsidR="007C458D" w:rsidRPr="00C55806" w:rsidRDefault="007C458D" w:rsidP="007C458D">
            <w:pPr>
              <w:ind w:right="57"/>
              <w:jc w:val="right"/>
              <w:rPr>
                <w:rFonts w:eastAsia="Batang" w:cs="Arial"/>
                <w:b/>
                <w:bCs/>
                <w:color w:val="595959"/>
                <w:spacing w:val="-5"/>
                <w:szCs w:val="18"/>
              </w:rPr>
            </w:pPr>
            <w:r w:rsidRPr="00C55806">
              <w:rPr>
                <w:rFonts w:eastAsia="Batang" w:cs="Arial"/>
                <w:b/>
                <w:bCs/>
                <w:color w:val="595959"/>
                <w:spacing w:val="-5"/>
                <w:szCs w:val="18"/>
              </w:rPr>
              <w:t>52</w:t>
            </w:r>
          </w:p>
        </w:tc>
        <w:tc>
          <w:tcPr>
            <w:tcW w:w="1040" w:type="dxa"/>
            <w:tcBorders>
              <w:top w:val="single" w:sz="4" w:space="0" w:color="auto"/>
            </w:tcBorders>
          </w:tcPr>
          <w:p w:rsidR="007C458D" w:rsidRPr="00C55806" w:rsidRDefault="007C458D" w:rsidP="007C458D">
            <w:pPr>
              <w:ind w:right="57"/>
              <w:jc w:val="right"/>
              <w:rPr>
                <w:rFonts w:eastAsia="Batang" w:cs="Arial"/>
                <w:bCs/>
                <w:color w:val="595959"/>
                <w:spacing w:val="-5"/>
                <w:szCs w:val="18"/>
              </w:rPr>
            </w:pPr>
            <w:r w:rsidRPr="00C55806">
              <w:rPr>
                <w:rFonts w:eastAsia="Batang" w:cs="Arial"/>
                <w:bCs/>
                <w:color w:val="595959"/>
                <w:spacing w:val="-5"/>
                <w:szCs w:val="18"/>
              </w:rPr>
              <w:t>2</w:t>
            </w:r>
          </w:p>
        </w:tc>
        <w:tc>
          <w:tcPr>
            <w:tcW w:w="1039" w:type="dxa"/>
            <w:tcBorders>
              <w:top w:val="single" w:sz="4" w:space="0" w:color="auto"/>
            </w:tcBorders>
            <w:shd w:val="clear" w:color="auto" w:fill="auto"/>
            <w:vAlign w:val="bottom"/>
          </w:tcPr>
          <w:p w:rsidR="007C458D" w:rsidRPr="00C55806" w:rsidRDefault="007C458D" w:rsidP="007C458D">
            <w:pPr>
              <w:ind w:right="57"/>
              <w:jc w:val="right"/>
              <w:rPr>
                <w:rFonts w:eastAsia="Batang" w:cs="Arial"/>
                <w:b/>
                <w:bCs/>
                <w:color w:val="595959"/>
                <w:spacing w:val="-5"/>
                <w:szCs w:val="18"/>
              </w:rPr>
            </w:pPr>
            <w:r w:rsidRPr="00C55806">
              <w:rPr>
                <w:rFonts w:eastAsia="Batang" w:cs="Arial"/>
                <w:b/>
                <w:bCs/>
                <w:color w:val="595959"/>
                <w:spacing w:val="-5"/>
                <w:szCs w:val="18"/>
              </w:rPr>
              <w:t>54</w:t>
            </w:r>
          </w:p>
        </w:tc>
        <w:tc>
          <w:tcPr>
            <w:tcW w:w="1040" w:type="dxa"/>
            <w:tcBorders>
              <w:top w:val="single" w:sz="4" w:space="0" w:color="auto"/>
            </w:tcBorders>
            <w:shd w:val="clear" w:color="auto" w:fill="auto"/>
            <w:vAlign w:val="bottom"/>
          </w:tcPr>
          <w:p w:rsidR="007C458D" w:rsidRPr="00C55806" w:rsidRDefault="007C458D" w:rsidP="007C458D">
            <w:pPr>
              <w:ind w:right="57"/>
              <w:jc w:val="right"/>
              <w:rPr>
                <w:rFonts w:eastAsia="Batang" w:cs="Arial"/>
                <w:b/>
                <w:bCs/>
                <w:color w:val="595959"/>
                <w:spacing w:val="-5"/>
                <w:szCs w:val="18"/>
              </w:rPr>
            </w:pPr>
            <w:r w:rsidRPr="00C55806">
              <w:rPr>
                <w:rFonts w:eastAsia="Batang" w:cs="Arial"/>
                <w:b/>
                <w:bCs/>
                <w:color w:val="595959"/>
                <w:spacing w:val="-5"/>
                <w:szCs w:val="18"/>
              </w:rPr>
              <w:t>203</w:t>
            </w:r>
          </w:p>
        </w:tc>
        <w:tc>
          <w:tcPr>
            <w:tcW w:w="1039" w:type="dxa"/>
            <w:tcBorders>
              <w:top w:val="single" w:sz="4" w:space="0" w:color="auto"/>
            </w:tcBorders>
          </w:tcPr>
          <w:p w:rsidR="007C458D" w:rsidRPr="00C55806" w:rsidRDefault="007C458D" w:rsidP="007C458D">
            <w:pPr>
              <w:ind w:right="17"/>
              <w:jc w:val="right"/>
              <w:rPr>
                <w:rFonts w:eastAsia="Batang" w:cs="Arial"/>
                <w:bCs/>
                <w:color w:val="595959"/>
                <w:spacing w:val="-5"/>
                <w:szCs w:val="18"/>
              </w:rPr>
            </w:pPr>
            <w:r w:rsidRPr="00C55806">
              <w:rPr>
                <w:rFonts w:eastAsia="Batang" w:cs="Arial"/>
                <w:bCs/>
                <w:color w:val="595959"/>
                <w:spacing w:val="-5"/>
                <w:szCs w:val="18"/>
              </w:rPr>
              <w:t>(2)</w:t>
            </w:r>
          </w:p>
        </w:tc>
        <w:tc>
          <w:tcPr>
            <w:tcW w:w="1040" w:type="dxa"/>
            <w:tcBorders>
              <w:top w:val="single" w:sz="4" w:space="0" w:color="auto"/>
            </w:tcBorders>
            <w:shd w:val="clear" w:color="auto" w:fill="auto"/>
            <w:vAlign w:val="bottom"/>
          </w:tcPr>
          <w:p w:rsidR="007C458D" w:rsidRPr="00C55806" w:rsidRDefault="007C458D" w:rsidP="007C458D">
            <w:pPr>
              <w:ind w:right="57"/>
              <w:jc w:val="right"/>
              <w:rPr>
                <w:rFonts w:eastAsia="Batang" w:cs="Arial"/>
                <w:b/>
                <w:bCs/>
                <w:color w:val="595959"/>
                <w:spacing w:val="-5"/>
                <w:szCs w:val="18"/>
              </w:rPr>
            </w:pPr>
            <w:r w:rsidRPr="00C55806">
              <w:rPr>
                <w:rFonts w:eastAsia="Batang" w:cs="Arial"/>
                <w:b/>
                <w:bCs/>
                <w:color w:val="595959"/>
                <w:spacing w:val="-5"/>
                <w:szCs w:val="18"/>
              </w:rPr>
              <w:t>201</w:t>
            </w:r>
          </w:p>
        </w:tc>
      </w:tr>
      <w:tr w:rsidR="007C458D" w:rsidRPr="00850C4F" w:rsidTr="007C458D">
        <w:tc>
          <w:tcPr>
            <w:tcW w:w="3544" w:type="dxa"/>
            <w:shd w:val="clear" w:color="auto" w:fill="auto"/>
            <w:vAlign w:val="bottom"/>
          </w:tcPr>
          <w:p w:rsidR="007C458D" w:rsidRPr="00C55806" w:rsidRDefault="007C458D" w:rsidP="007C458D">
            <w:pPr>
              <w:rPr>
                <w:rFonts w:eastAsia="Batang" w:cs="Arial"/>
                <w:color w:val="595959"/>
                <w:spacing w:val="-5"/>
                <w:szCs w:val="18"/>
              </w:rPr>
            </w:pPr>
            <w:r w:rsidRPr="00C55806">
              <w:rPr>
                <w:rFonts w:eastAsia="Batang" w:cs="Arial"/>
                <w:color w:val="595959"/>
                <w:spacing w:val="-5"/>
                <w:szCs w:val="18"/>
              </w:rPr>
              <w:t>Investment income</w:t>
            </w:r>
          </w:p>
        </w:tc>
        <w:tc>
          <w:tcPr>
            <w:tcW w:w="1039" w:type="dxa"/>
            <w:shd w:val="clear" w:color="auto" w:fill="auto"/>
            <w:vAlign w:val="bottom"/>
          </w:tcPr>
          <w:p w:rsidR="007C458D" w:rsidRPr="00C55806" w:rsidRDefault="007C458D" w:rsidP="007C458D">
            <w:pPr>
              <w:ind w:right="57"/>
              <w:jc w:val="right"/>
              <w:rPr>
                <w:rFonts w:eastAsia="Batang" w:cs="Arial"/>
                <w:b/>
                <w:bCs/>
                <w:color w:val="595959"/>
                <w:spacing w:val="-5"/>
                <w:szCs w:val="18"/>
              </w:rPr>
            </w:pPr>
            <w:r w:rsidRPr="00C55806">
              <w:rPr>
                <w:rFonts w:eastAsia="Batang" w:cs="Arial"/>
                <w:b/>
                <w:bCs/>
                <w:color w:val="595959"/>
                <w:spacing w:val="-5"/>
                <w:szCs w:val="18"/>
              </w:rPr>
              <w:t>33</w:t>
            </w:r>
          </w:p>
        </w:tc>
        <w:tc>
          <w:tcPr>
            <w:tcW w:w="1040" w:type="dxa"/>
          </w:tcPr>
          <w:p w:rsidR="007C458D" w:rsidRPr="00C55806" w:rsidRDefault="007C458D" w:rsidP="007C458D">
            <w:pPr>
              <w:ind w:right="57"/>
              <w:jc w:val="right"/>
              <w:rPr>
                <w:rFonts w:eastAsia="Batang" w:cs="Arial"/>
                <w:bCs/>
                <w:color w:val="FF0000"/>
                <w:spacing w:val="-5"/>
                <w:szCs w:val="18"/>
              </w:rPr>
            </w:pPr>
            <w:r w:rsidRPr="00C55806">
              <w:rPr>
                <w:rFonts w:eastAsia="Batang" w:cs="Arial"/>
                <w:bCs/>
                <w:color w:val="595959"/>
                <w:spacing w:val="-5"/>
                <w:szCs w:val="18"/>
              </w:rPr>
              <w:t>–</w:t>
            </w:r>
          </w:p>
        </w:tc>
        <w:tc>
          <w:tcPr>
            <w:tcW w:w="1039" w:type="dxa"/>
            <w:shd w:val="clear" w:color="auto" w:fill="auto"/>
            <w:vAlign w:val="bottom"/>
          </w:tcPr>
          <w:p w:rsidR="007C458D" w:rsidRPr="00C55806" w:rsidRDefault="007C458D" w:rsidP="007C458D">
            <w:pPr>
              <w:ind w:right="57"/>
              <w:jc w:val="right"/>
              <w:rPr>
                <w:rFonts w:eastAsia="Batang" w:cs="Arial"/>
                <w:b/>
                <w:bCs/>
                <w:color w:val="595959"/>
                <w:spacing w:val="-5"/>
                <w:szCs w:val="18"/>
              </w:rPr>
            </w:pPr>
            <w:r w:rsidRPr="00C55806">
              <w:rPr>
                <w:rFonts w:eastAsia="Batang" w:cs="Arial"/>
                <w:b/>
                <w:bCs/>
                <w:color w:val="595959"/>
                <w:spacing w:val="-5"/>
                <w:szCs w:val="18"/>
              </w:rPr>
              <w:t>33</w:t>
            </w:r>
          </w:p>
        </w:tc>
        <w:tc>
          <w:tcPr>
            <w:tcW w:w="1040" w:type="dxa"/>
            <w:shd w:val="clear" w:color="auto" w:fill="auto"/>
            <w:vAlign w:val="bottom"/>
          </w:tcPr>
          <w:p w:rsidR="007C458D" w:rsidRPr="00C55806" w:rsidRDefault="007C458D" w:rsidP="007C458D">
            <w:pPr>
              <w:ind w:right="57"/>
              <w:jc w:val="right"/>
              <w:rPr>
                <w:rFonts w:eastAsia="Batang" w:cs="Arial"/>
                <w:b/>
                <w:color w:val="595959"/>
                <w:spacing w:val="-5"/>
                <w:szCs w:val="18"/>
              </w:rPr>
            </w:pPr>
            <w:r w:rsidRPr="00C55806">
              <w:rPr>
                <w:rFonts w:eastAsia="Batang" w:cs="Arial"/>
                <w:b/>
                <w:color w:val="595959"/>
                <w:spacing w:val="-5"/>
                <w:szCs w:val="18"/>
              </w:rPr>
              <w:t>65</w:t>
            </w:r>
          </w:p>
        </w:tc>
        <w:tc>
          <w:tcPr>
            <w:tcW w:w="1039" w:type="dxa"/>
          </w:tcPr>
          <w:p w:rsidR="007C458D" w:rsidRPr="00C55806" w:rsidRDefault="007C458D" w:rsidP="007C458D">
            <w:pPr>
              <w:ind w:right="57"/>
              <w:jc w:val="right"/>
              <w:rPr>
                <w:rFonts w:eastAsia="Batang" w:cs="Arial"/>
                <w:bCs/>
                <w:color w:val="595959"/>
                <w:spacing w:val="-5"/>
                <w:szCs w:val="18"/>
              </w:rPr>
            </w:pPr>
            <w:r w:rsidRPr="00C55806">
              <w:rPr>
                <w:rFonts w:eastAsia="Batang" w:cs="Arial"/>
                <w:bCs/>
                <w:color w:val="595959"/>
                <w:spacing w:val="-5"/>
                <w:szCs w:val="18"/>
              </w:rPr>
              <w:t>–</w:t>
            </w:r>
          </w:p>
        </w:tc>
        <w:tc>
          <w:tcPr>
            <w:tcW w:w="1040" w:type="dxa"/>
            <w:shd w:val="clear" w:color="auto" w:fill="auto"/>
            <w:vAlign w:val="bottom"/>
          </w:tcPr>
          <w:p w:rsidR="007C458D" w:rsidRPr="00C55806" w:rsidRDefault="007C458D" w:rsidP="007C458D">
            <w:pPr>
              <w:ind w:right="57"/>
              <w:jc w:val="right"/>
              <w:rPr>
                <w:rFonts w:eastAsia="Batang" w:cs="Arial"/>
                <w:b/>
                <w:color w:val="595959"/>
                <w:spacing w:val="-5"/>
                <w:szCs w:val="18"/>
              </w:rPr>
            </w:pPr>
            <w:r w:rsidRPr="00C55806">
              <w:rPr>
                <w:rFonts w:eastAsia="Batang" w:cs="Arial"/>
                <w:b/>
                <w:color w:val="595959"/>
                <w:spacing w:val="-5"/>
                <w:szCs w:val="18"/>
              </w:rPr>
              <w:t>65</w:t>
            </w:r>
          </w:p>
        </w:tc>
      </w:tr>
      <w:tr w:rsidR="007C458D" w:rsidRPr="00850C4F" w:rsidTr="007C458D">
        <w:tc>
          <w:tcPr>
            <w:tcW w:w="3544" w:type="dxa"/>
            <w:tcBorders>
              <w:bottom w:val="single" w:sz="4" w:space="0" w:color="auto"/>
            </w:tcBorders>
            <w:shd w:val="clear" w:color="auto" w:fill="auto"/>
            <w:vAlign w:val="bottom"/>
          </w:tcPr>
          <w:p w:rsidR="007C458D" w:rsidRPr="00C55806" w:rsidRDefault="007C458D" w:rsidP="007C458D">
            <w:pPr>
              <w:rPr>
                <w:rFonts w:eastAsia="Batang" w:cs="Arial"/>
                <w:color w:val="595959"/>
                <w:spacing w:val="-5"/>
                <w:szCs w:val="18"/>
              </w:rPr>
            </w:pPr>
            <w:r w:rsidRPr="00C55806">
              <w:rPr>
                <w:rFonts w:eastAsia="Batang" w:cs="Arial"/>
                <w:color w:val="595959"/>
                <w:spacing w:val="-5"/>
                <w:szCs w:val="18"/>
              </w:rPr>
              <w:t>Finance costs</w:t>
            </w:r>
          </w:p>
        </w:tc>
        <w:tc>
          <w:tcPr>
            <w:tcW w:w="1039" w:type="dxa"/>
            <w:tcBorders>
              <w:bottom w:val="single" w:sz="4" w:space="0" w:color="auto"/>
            </w:tcBorders>
            <w:shd w:val="clear" w:color="auto" w:fill="auto"/>
            <w:vAlign w:val="bottom"/>
          </w:tcPr>
          <w:p w:rsidR="007C458D" w:rsidRPr="00C55806" w:rsidRDefault="007C458D" w:rsidP="007C458D">
            <w:pPr>
              <w:ind w:right="17"/>
              <w:jc w:val="right"/>
              <w:rPr>
                <w:rFonts w:eastAsia="Batang" w:cs="Arial"/>
                <w:b/>
                <w:bCs/>
                <w:color w:val="595959"/>
                <w:spacing w:val="-5"/>
                <w:szCs w:val="18"/>
              </w:rPr>
            </w:pPr>
            <w:r w:rsidRPr="00C55806">
              <w:rPr>
                <w:rFonts w:eastAsia="Batang" w:cs="Arial"/>
                <w:b/>
                <w:bCs/>
                <w:color w:val="595959"/>
                <w:spacing w:val="-5"/>
                <w:szCs w:val="18"/>
              </w:rPr>
              <w:t>(40)</w:t>
            </w:r>
          </w:p>
        </w:tc>
        <w:tc>
          <w:tcPr>
            <w:tcW w:w="1040" w:type="dxa"/>
            <w:tcBorders>
              <w:bottom w:val="single" w:sz="4" w:space="0" w:color="auto"/>
            </w:tcBorders>
          </w:tcPr>
          <w:p w:rsidR="007C458D" w:rsidRPr="00C55806" w:rsidRDefault="007C458D" w:rsidP="007C458D">
            <w:pPr>
              <w:ind w:right="57"/>
              <w:jc w:val="right"/>
              <w:rPr>
                <w:rFonts w:eastAsia="Batang" w:cs="Arial"/>
                <w:bCs/>
                <w:color w:val="FF0000"/>
                <w:spacing w:val="-5"/>
                <w:szCs w:val="18"/>
              </w:rPr>
            </w:pPr>
            <w:r w:rsidRPr="00C55806">
              <w:rPr>
                <w:rFonts w:eastAsia="Batang" w:cs="Arial"/>
                <w:bCs/>
                <w:color w:val="595959"/>
                <w:spacing w:val="-5"/>
                <w:szCs w:val="18"/>
              </w:rPr>
              <w:t>–</w:t>
            </w:r>
          </w:p>
        </w:tc>
        <w:tc>
          <w:tcPr>
            <w:tcW w:w="1039" w:type="dxa"/>
            <w:tcBorders>
              <w:bottom w:val="single" w:sz="4" w:space="0" w:color="auto"/>
            </w:tcBorders>
            <w:shd w:val="clear" w:color="auto" w:fill="auto"/>
            <w:vAlign w:val="bottom"/>
          </w:tcPr>
          <w:p w:rsidR="007C458D" w:rsidRPr="00C55806" w:rsidRDefault="007C458D" w:rsidP="007C458D">
            <w:pPr>
              <w:ind w:right="17"/>
              <w:jc w:val="right"/>
              <w:rPr>
                <w:rFonts w:eastAsia="Batang" w:cs="Arial"/>
                <w:b/>
                <w:bCs/>
                <w:color w:val="595959"/>
                <w:spacing w:val="-5"/>
                <w:szCs w:val="18"/>
              </w:rPr>
            </w:pPr>
            <w:r w:rsidRPr="00C55806">
              <w:rPr>
                <w:rFonts w:eastAsia="Batang" w:cs="Arial"/>
                <w:b/>
                <w:bCs/>
                <w:color w:val="595959"/>
                <w:spacing w:val="-5"/>
                <w:szCs w:val="18"/>
              </w:rPr>
              <w:t>(40)</w:t>
            </w:r>
          </w:p>
        </w:tc>
        <w:tc>
          <w:tcPr>
            <w:tcW w:w="1040" w:type="dxa"/>
            <w:tcBorders>
              <w:bottom w:val="single" w:sz="4" w:space="0" w:color="auto"/>
            </w:tcBorders>
            <w:shd w:val="clear" w:color="auto" w:fill="auto"/>
            <w:vAlign w:val="bottom"/>
          </w:tcPr>
          <w:p w:rsidR="007C458D" w:rsidRPr="00C55806" w:rsidRDefault="007C458D" w:rsidP="007C458D">
            <w:pPr>
              <w:ind w:right="17"/>
              <w:jc w:val="right"/>
              <w:rPr>
                <w:rFonts w:eastAsia="Batang" w:cs="Arial"/>
                <w:b/>
                <w:color w:val="595959"/>
                <w:spacing w:val="-5"/>
                <w:szCs w:val="18"/>
              </w:rPr>
            </w:pPr>
            <w:r w:rsidRPr="00C55806">
              <w:rPr>
                <w:rFonts w:eastAsia="Batang" w:cs="Arial"/>
                <w:b/>
                <w:color w:val="595959"/>
                <w:spacing w:val="-5"/>
                <w:szCs w:val="18"/>
              </w:rPr>
              <w:t>(81)</w:t>
            </w:r>
          </w:p>
        </w:tc>
        <w:tc>
          <w:tcPr>
            <w:tcW w:w="1039" w:type="dxa"/>
            <w:tcBorders>
              <w:bottom w:val="single" w:sz="4" w:space="0" w:color="auto"/>
            </w:tcBorders>
          </w:tcPr>
          <w:p w:rsidR="007C458D" w:rsidRPr="00C55806" w:rsidRDefault="007C458D" w:rsidP="007C458D">
            <w:pPr>
              <w:ind w:right="57"/>
              <w:jc w:val="right"/>
              <w:rPr>
                <w:rFonts w:eastAsia="Batang" w:cs="Arial"/>
                <w:bCs/>
                <w:color w:val="595959"/>
                <w:spacing w:val="-5"/>
                <w:szCs w:val="18"/>
              </w:rPr>
            </w:pPr>
            <w:r w:rsidRPr="00C55806">
              <w:rPr>
                <w:rFonts w:eastAsia="Batang" w:cs="Arial"/>
                <w:bCs/>
                <w:color w:val="595959"/>
                <w:spacing w:val="-5"/>
                <w:szCs w:val="18"/>
              </w:rPr>
              <w:t>–</w:t>
            </w:r>
          </w:p>
        </w:tc>
        <w:tc>
          <w:tcPr>
            <w:tcW w:w="1040" w:type="dxa"/>
            <w:tcBorders>
              <w:bottom w:val="single" w:sz="4" w:space="0" w:color="auto"/>
            </w:tcBorders>
            <w:shd w:val="clear" w:color="auto" w:fill="auto"/>
            <w:vAlign w:val="bottom"/>
          </w:tcPr>
          <w:p w:rsidR="007C458D" w:rsidRPr="00C55806" w:rsidRDefault="007C458D" w:rsidP="007C458D">
            <w:pPr>
              <w:ind w:right="17"/>
              <w:jc w:val="right"/>
              <w:rPr>
                <w:rFonts w:eastAsia="Batang" w:cs="Arial"/>
                <w:b/>
                <w:bCs/>
                <w:color w:val="595959"/>
                <w:spacing w:val="-5"/>
                <w:szCs w:val="18"/>
              </w:rPr>
            </w:pPr>
            <w:r w:rsidRPr="00C55806">
              <w:rPr>
                <w:rFonts w:eastAsia="Batang" w:cs="Arial"/>
                <w:b/>
                <w:bCs/>
                <w:color w:val="595959"/>
                <w:spacing w:val="-5"/>
                <w:szCs w:val="18"/>
              </w:rPr>
              <w:t>(81)</w:t>
            </w:r>
          </w:p>
        </w:tc>
      </w:tr>
      <w:tr w:rsidR="007C458D" w:rsidRPr="00850C4F" w:rsidTr="007C458D">
        <w:tc>
          <w:tcPr>
            <w:tcW w:w="3544" w:type="dxa"/>
            <w:shd w:val="clear" w:color="auto" w:fill="auto"/>
            <w:vAlign w:val="bottom"/>
          </w:tcPr>
          <w:p w:rsidR="007C458D" w:rsidRPr="00C55806" w:rsidRDefault="007C458D" w:rsidP="007C458D">
            <w:pPr>
              <w:rPr>
                <w:rFonts w:eastAsia="Batang" w:cs="Arial"/>
                <w:b/>
                <w:color w:val="595959"/>
                <w:spacing w:val="-5"/>
                <w:szCs w:val="18"/>
              </w:rPr>
            </w:pPr>
            <w:r w:rsidRPr="00C55806">
              <w:rPr>
                <w:rFonts w:eastAsia="Batang" w:cs="Arial"/>
                <w:b/>
                <w:color w:val="595959"/>
                <w:spacing w:val="-5"/>
                <w:szCs w:val="18"/>
              </w:rPr>
              <w:t xml:space="preserve">Underlying profit before taxation </w:t>
            </w:r>
          </w:p>
        </w:tc>
        <w:tc>
          <w:tcPr>
            <w:tcW w:w="1039" w:type="dxa"/>
            <w:shd w:val="clear" w:color="auto" w:fill="auto"/>
            <w:vAlign w:val="bottom"/>
          </w:tcPr>
          <w:p w:rsidR="007C458D" w:rsidRPr="00C55806" w:rsidRDefault="007C458D" w:rsidP="007C458D">
            <w:pPr>
              <w:ind w:right="57"/>
              <w:jc w:val="right"/>
              <w:rPr>
                <w:rFonts w:eastAsia="Batang" w:cs="Arial"/>
                <w:b/>
                <w:bCs/>
                <w:color w:val="595959"/>
                <w:spacing w:val="-5"/>
                <w:szCs w:val="18"/>
              </w:rPr>
            </w:pPr>
            <w:r w:rsidRPr="00C55806">
              <w:rPr>
                <w:rFonts w:eastAsia="Batang" w:cs="Arial"/>
                <w:b/>
                <w:bCs/>
                <w:color w:val="595959"/>
                <w:spacing w:val="-5"/>
                <w:szCs w:val="18"/>
              </w:rPr>
              <w:t>45</w:t>
            </w:r>
          </w:p>
        </w:tc>
        <w:tc>
          <w:tcPr>
            <w:tcW w:w="1040" w:type="dxa"/>
            <w:vAlign w:val="bottom"/>
          </w:tcPr>
          <w:p w:rsidR="007C458D" w:rsidRPr="00C55806" w:rsidRDefault="007C458D" w:rsidP="007C458D">
            <w:pPr>
              <w:ind w:right="57"/>
              <w:jc w:val="right"/>
              <w:rPr>
                <w:rFonts w:eastAsia="Batang" w:cs="Arial"/>
                <w:bCs/>
                <w:color w:val="595959"/>
                <w:spacing w:val="-5"/>
                <w:szCs w:val="18"/>
              </w:rPr>
            </w:pPr>
            <w:r w:rsidRPr="00C55806">
              <w:rPr>
                <w:rFonts w:eastAsia="Batang" w:cs="Arial"/>
                <w:bCs/>
                <w:color w:val="595959"/>
                <w:spacing w:val="-5"/>
                <w:szCs w:val="18"/>
              </w:rPr>
              <w:t>2</w:t>
            </w:r>
          </w:p>
        </w:tc>
        <w:tc>
          <w:tcPr>
            <w:tcW w:w="1039" w:type="dxa"/>
            <w:shd w:val="clear" w:color="auto" w:fill="auto"/>
            <w:vAlign w:val="bottom"/>
          </w:tcPr>
          <w:p w:rsidR="007C458D" w:rsidRPr="00C55806" w:rsidRDefault="007C458D" w:rsidP="007C458D">
            <w:pPr>
              <w:ind w:right="57"/>
              <w:jc w:val="right"/>
              <w:rPr>
                <w:rFonts w:eastAsia="Batang" w:cs="Arial"/>
                <w:b/>
                <w:bCs/>
                <w:color w:val="595959"/>
                <w:spacing w:val="-5"/>
                <w:szCs w:val="18"/>
              </w:rPr>
            </w:pPr>
            <w:r w:rsidRPr="00C55806">
              <w:rPr>
                <w:rFonts w:eastAsia="Batang" w:cs="Arial"/>
                <w:b/>
                <w:bCs/>
                <w:color w:val="595959"/>
                <w:spacing w:val="-5"/>
                <w:szCs w:val="18"/>
              </w:rPr>
              <w:t>47</w:t>
            </w:r>
          </w:p>
        </w:tc>
        <w:tc>
          <w:tcPr>
            <w:tcW w:w="1040" w:type="dxa"/>
            <w:shd w:val="clear" w:color="auto" w:fill="auto"/>
            <w:vAlign w:val="bottom"/>
          </w:tcPr>
          <w:p w:rsidR="007C458D" w:rsidRPr="00C55806" w:rsidRDefault="007C458D" w:rsidP="007C458D">
            <w:pPr>
              <w:ind w:right="57"/>
              <w:jc w:val="right"/>
              <w:rPr>
                <w:rFonts w:eastAsia="Batang" w:cs="Arial"/>
                <w:b/>
                <w:bCs/>
                <w:color w:val="595959"/>
                <w:spacing w:val="-5"/>
                <w:szCs w:val="18"/>
              </w:rPr>
            </w:pPr>
            <w:r w:rsidRPr="00C55806">
              <w:rPr>
                <w:rFonts w:eastAsia="Batang" w:cs="Arial"/>
                <w:b/>
                <w:bCs/>
                <w:color w:val="595959"/>
                <w:spacing w:val="-5"/>
                <w:szCs w:val="18"/>
              </w:rPr>
              <w:t>187</w:t>
            </w:r>
          </w:p>
        </w:tc>
        <w:tc>
          <w:tcPr>
            <w:tcW w:w="1039" w:type="dxa"/>
            <w:vAlign w:val="bottom"/>
          </w:tcPr>
          <w:p w:rsidR="007C458D" w:rsidRPr="00C55806" w:rsidRDefault="007C458D" w:rsidP="007C458D">
            <w:pPr>
              <w:ind w:right="17"/>
              <w:jc w:val="right"/>
              <w:rPr>
                <w:rFonts w:eastAsia="Batang" w:cs="Arial"/>
                <w:bCs/>
                <w:color w:val="595959"/>
                <w:spacing w:val="-5"/>
                <w:szCs w:val="18"/>
              </w:rPr>
            </w:pPr>
            <w:r w:rsidRPr="00C55806">
              <w:rPr>
                <w:rFonts w:eastAsia="Batang" w:cs="Arial"/>
                <w:bCs/>
                <w:color w:val="595959"/>
                <w:spacing w:val="-5"/>
                <w:szCs w:val="18"/>
              </w:rPr>
              <w:t>(2)</w:t>
            </w:r>
          </w:p>
        </w:tc>
        <w:tc>
          <w:tcPr>
            <w:tcW w:w="1040" w:type="dxa"/>
            <w:shd w:val="clear" w:color="auto" w:fill="auto"/>
            <w:vAlign w:val="bottom"/>
          </w:tcPr>
          <w:p w:rsidR="007C458D" w:rsidRPr="00C55806" w:rsidRDefault="007C458D" w:rsidP="007C458D">
            <w:pPr>
              <w:ind w:right="57"/>
              <w:jc w:val="right"/>
              <w:rPr>
                <w:rFonts w:eastAsia="Batang" w:cs="Arial"/>
                <w:b/>
                <w:bCs/>
                <w:color w:val="595959"/>
                <w:spacing w:val="-5"/>
                <w:szCs w:val="18"/>
              </w:rPr>
            </w:pPr>
            <w:r w:rsidRPr="00C55806">
              <w:rPr>
                <w:rFonts w:eastAsia="Batang" w:cs="Arial"/>
                <w:b/>
                <w:bCs/>
                <w:color w:val="595959"/>
                <w:spacing w:val="-5"/>
                <w:szCs w:val="18"/>
              </w:rPr>
              <w:t>185</w:t>
            </w:r>
          </w:p>
        </w:tc>
      </w:tr>
      <w:tr w:rsidR="007C458D" w:rsidRPr="00850C4F" w:rsidTr="007C458D">
        <w:tc>
          <w:tcPr>
            <w:tcW w:w="3544" w:type="dxa"/>
            <w:tcBorders>
              <w:bottom w:val="single" w:sz="4" w:space="0" w:color="auto"/>
            </w:tcBorders>
            <w:shd w:val="clear" w:color="auto" w:fill="auto"/>
            <w:vAlign w:val="bottom"/>
          </w:tcPr>
          <w:p w:rsidR="007C458D" w:rsidRPr="00C55806" w:rsidRDefault="007C458D" w:rsidP="007C458D">
            <w:pPr>
              <w:rPr>
                <w:rFonts w:eastAsia="Batang" w:cs="Arial"/>
                <w:bCs/>
                <w:color w:val="595959"/>
                <w:spacing w:val="-5"/>
                <w:szCs w:val="18"/>
              </w:rPr>
            </w:pPr>
            <w:r w:rsidRPr="00C55806">
              <w:rPr>
                <w:rFonts w:eastAsia="Batang" w:cs="Arial"/>
                <w:bCs/>
                <w:color w:val="595959"/>
                <w:spacing w:val="-5"/>
                <w:szCs w:val="18"/>
              </w:rPr>
              <w:t xml:space="preserve">Taxation on underlying profit </w:t>
            </w:r>
          </w:p>
        </w:tc>
        <w:tc>
          <w:tcPr>
            <w:tcW w:w="1039" w:type="dxa"/>
            <w:tcBorders>
              <w:bottom w:val="single" w:sz="4" w:space="0" w:color="auto"/>
            </w:tcBorders>
            <w:shd w:val="clear" w:color="auto" w:fill="auto"/>
            <w:vAlign w:val="bottom"/>
          </w:tcPr>
          <w:p w:rsidR="007C458D" w:rsidRPr="00C55806" w:rsidRDefault="007C458D" w:rsidP="007C458D">
            <w:pPr>
              <w:ind w:right="17"/>
              <w:jc w:val="right"/>
              <w:rPr>
                <w:rFonts w:eastAsia="Batang" w:cs="Arial"/>
                <w:b/>
                <w:bCs/>
                <w:color w:val="595959"/>
                <w:spacing w:val="-5"/>
                <w:szCs w:val="18"/>
              </w:rPr>
            </w:pPr>
            <w:r w:rsidRPr="00C55806">
              <w:rPr>
                <w:rFonts w:eastAsia="Batang" w:cs="Arial"/>
                <w:b/>
                <w:bCs/>
                <w:color w:val="595959"/>
                <w:spacing w:val="-5"/>
                <w:szCs w:val="18"/>
              </w:rPr>
              <w:t>(2)</w:t>
            </w:r>
          </w:p>
        </w:tc>
        <w:tc>
          <w:tcPr>
            <w:tcW w:w="1040" w:type="dxa"/>
            <w:tcBorders>
              <w:bottom w:val="single" w:sz="4" w:space="0" w:color="auto"/>
            </w:tcBorders>
            <w:vAlign w:val="bottom"/>
          </w:tcPr>
          <w:p w:rsidR="007C458D" w:rsidRPr="00C55806" w:rsidRDefault="007C458D" w:rsidP="007C458D">
            <w:pPr>
              <w:ind w:right="57"/>
              <w:jc w:val="right"/>
              <w:rPr>
                <w:rFonts w:eastAsia="Batang" w:cs="Arial"/>
                <w:bCs/>
                <w:color w:val="595959"/>
                <w:spacing w:val="-5"/>
                <w:szCs w:val="18"/>
              </w:rPr>
            </w:pPr>
            <w:r w:rsidRPr="00C55806">
              <w:rPr>
                <w:rFonts w:eastAsia="Batang" w:cs="Arial"/>
                <w:bCs/>
                <w:color w:val="595959"/>
                <w:spacing w:val="-5"/>
                <w:szCs w:val="18"/>
              </w:rPr>
              <w:t>–</w:t>
            </w:r>
          </w:p>
        </w:tc>
        <w:tc>
          <w:tcPr>
            <w:tcW w:w="1039" w:type="dxa"/>
            <w:tcBorders>
              <w:bottom w:val="single" w:sz="4" w:space="0" w:color="auto"/>
            </w:tcBorders>
            <w:shd w:val="clear" w:color="auto" w:fill="auto"/>
            <w:vAlign w:val="bottom"/>
          </w:tcPr>
          <w:p w:rsidR="007C458D" w:rsidRPr="00C55806" w:rsidRDefault="007C458D" w:rsidP="007C458D">
            <w:pPr>
              <w:ind w:right="17"/>
              <w:jc w:val="right"/>
              <w:rPr>
                <w:rFonts w:eastAsia="Batang" w:cs="Arial"/>
                <w:b/>
                <w:bCs/>
                <w:color w:val="595959"/>
                <w:spacing w:val="-5"/>
                <w:szCs w:val="18"/>
              </w:rPr>
            </w:pPr>
            <w:r w:rsidRPr="00C55806">
              <w:rPr>
                <w:rFonts w:eastAsia="Batang" w:cs="Arial"/>
                <w:b/>
                <w:bCs/>
                <w:color w:val="595959"/>
                <w:spacing w:val="-5"/>
                <w:szCs w:val="18"/>
              </w:rPr>
              <w:t>(2)</w:t>
            </w:r>
          </w:p>
        </w:tc>
        <w:tc>
          <w:tcPr>
            <w:tcW w:w="1040" w:type="dxa"/>
            <w:tcBorders>
              <w:bottom w:val="single" w:sz="4" w:space="0" w:color="auto"/>
            </w:tcBorders>
            <w:shd w:val="clear" w:color="auto" w:fill="auto"/>
            <w:vAlign w:val="bottom"/>
          </w:tcPr>
          <w:p w:rsidR="007C458D" w:rsidRPr="00C55806" w:rsidRDefault="007C458D" w:rsidP="007C458D">
            <w:pPr>
              <w:ind w:right="17"/>
              <w:jc w:val="right"/>
              <w:rPr>
                <w:rFonts w:eastAsia="Batang" w:cs="Arial"/>
                <w:b/>
                <w:color w:val="595959"/>
                <w:spacing w:val="-5"/>
                <w:szCs w:val="18"/>
              </w:rPr>
            </w:pPr>
            <w:r w:rsidRPr="00C55806">
              <w:rPr>
                <w:rFonts w:eastAsia="Batang" w:cs="Arial"/>
                <w:b/>
                <w:color w:val="595959"/>
                <w:spacing w:val="-5"/>
                <w:szCs w:val="18"/>
              </w:rPr>
              <w:t>(50)</w:t>
            </w:r>
          </w:p>
        </w:tc>
        <w:tc>
          <w:tcPr>
            <w:tcW w:w="1039" w:type="dxa"/>
            <w:tcBorders>
              <w:bottom w:val="single" w:sz="4" w:space="0" w:color="auto"/>
            </w:tcBorders>
            <w:vAlign w:val="bottom"/>
          </w:tcPr>
          <w:p w:rsidR="007C458D" w:rsidRPr="00C55806" w:rsidRDefault="007C458D" w:rsidP="007C458D">
            <w:pPr>
              <w:ind w:right="57"/>
              <w:jc w:val="right"/>
              <w:rPr>
                <w:rFonts w:eastAsia="Batang" w:cs="Arial"/>
                <w:bCs/>
                <w:color w:val="595959"/>
                <w:spacing w:val="-5"/>
                <w:szCs w:val="18"/>
              </w:rPr>
            </w:pPr>
            <w:r w:rsidRPr="00C55806">
              <w:rPr>
                <w:rFonts w:eastAsia="Batang" w:cs="Arial"/>
                <w:bCs/>
                <w:color w:val="595959"/>
                <w:spacing w:val="-5"/>
                <w:szCs w:val="18"/>
              </w:rPr>
              <w:t>1</w:t>
            </w:r>
          </w:p>
        </w:tc>
        <w:tc>
          <w:tcPr>
            <w:tcW w:w="1040" w:type="dxa"/>
            <w:tcBorders>
              <w:bottom w:val="single" w:sz="4" w:space="0" w:color="auto"/>
            </w:tcBorders>
            <w:shd w:val="clear" w:color="auto" w:fill="auto"/>
            <w:vAlign w:val="bottom"/>
          </w:tcPr>
          <w:p w:rsidR="007C458D" w:rsidRPr="00C55806" w:rsidRDefault="007C458D" w:rsidP="007C458D">
            <w:pPr>
              <w:ind w:right="17"/>
              <w:jc w:val="right"/>
              <w:rPr>
                <w:rFonts w:eastAsia="Batang" w:cs="Arial"/>
                <w:b/>
                <w:color w:val="595959"/>
                <w:spacing w:val="-5"/>
                <w:szCs w:val="18"/>
              </w:rPr>
            </w:pPr>
            <w:r w:rsidRPr="00C55806">
              <w:rPr>
                <w:rFonts w:eastAsia="Batang" w:cs="Arial"/>
                <w:b/>
                <w:color w:val="595959"/>
                <w:spacing w:val="-5"/>
                <w:szCs w:val="18"/>
              </w:rPr>
              <w:t>(49)</w:t>
            </w:r>
          </w:p>
        </w:tc>
      </w:tr>
      <w:tr w:rsidR="007C458D" w:rsidRPr="00850C4F" w:rsidTr="007C458D">
        <w:tc>
          <w:tcPr>
            <w:tcW w:w="3544" w:type="dxa"/>
            <w:tcBorders>
              <w:top w:val="single" w:sz="4" w:space="0" w:color="auto"/>
            </w:tcBorders>
            <w:shd w:val="clear" w:color="auto" w:fill="auto"/>
            <w:vAlign w:val="bottom"/>
          </w:tcPr>
          <w:p w:rsidR="007C458D" w:rsidRPr="00C55806" w:rsidRDefault="007C458D" w:rsidP="007C458D">
            <w:pPr>
              <w:rPr>
                <w:rFonts w:eastAsia="Batang" w:cs="Arial"/>
                <w:b/>
                <w:color w:val="595959"/>
                <w:spacing w:val="-5"/>
                <w:szCs w:val="18"/>
              </w:rPr>
            </w:pPr>
            <w:r w:rsidRPr="00C55806">
              <w:rPr>
                <w:rFonts w:eastAsia="Batang" w:cs="Arial"/>
                <w:b/>
                <w:color w:val="595959"/>
                <w:spacing w:val="-5"/>
                <w:szCs w:val="18"/>
              </w:rPr>
              <w:t>Underlying profit</w:t>
            </w:r>
            <w:r>
              <w:rPr>
                <w:rFonts w:eastAsia="Batang" w:cs="Arial"/>
                <w:b/>
                <w:color w:val="595959"/>
                <w:spacing w:val="-5"/>
                <w:szCs w:val="18"/>
              </w:rPr>
              <w:t xml:space="preserve"> </w:t>
            </w:r>
            <w:r w:rsidRPr="00C55806">
              <w:rPr>
                <w:rFonts w:eastAsia="Batang" w:cs="Arial"/>
                <w:b/>
                <w:color w:val="595959"/>
                <w:spacing w:val="-5"/>
                <w:szCs w:val="18"/>
              </w:rPr>
              <w:t xml:space="preserve">for the period </w:t>
            </w:r>
            <w:r w:rsidRPr="00C55806">
              <w:rPr>
                <w:rFonts w:eastAsia="Batang" w:cs="Arial"/>
                <w:b/>
                <w:bCs/>
                <w:color w:val="595959"/>
                <w:spacing w:val="-5"/>
                <w:szCs w:val="18"/>
                <w:vertAlign w:val="superscript"/>
              </w:rPr>
              <w:t>1</w:t>
            </w:r>
          </w:p>
        </w:tc>
        <w:tc>
          <w:tcPr>
            <w:tcW w:w="1039" w:type="dxa"/>
            <w:tcBorders>
              <w:top w:val="single" w:sz="4" w:space="0" w:color="auto"/>
            </w:tcBorders>
            <w:shd w:val="clear" w:color="auto" w:fill="auto"/>
            <w:vAlign w:val="bottom"/>
          </w:tcPr>
          <w:p w:rsidR="007C458D" w:rsidRPr="00C55806" w:rsidRDefault="007C458D" w:rsidP="007C458D">
            <w:pPr>
              <w:ind w:right="57"/>
              <w:jc w:val="right"/>
              <w:rPr>
                <w:rFonts w:eastAsia="Batang" w:cs="Arial"/>
                <w:b/>
                <w:bCs/>
                <w:color w:val="595959"/>
                <w:spacing w:val="-5"/>
                <w:szCs w:val="18"/>
              </w:rPr>
            </w:pPr>
            <w:r w:rsidRPr="00C55806">
              <w:rPr>
                <w:rFonts w:eastAsia="Batang" w:cs="Arial"/>
                <w:b/>
                <w:bCs/>
                <w:color w:val="595959"/>
                <w:spacing w:val="-5"/>
                <w:szCs w:val="18"/>
              </w:rPr>
              <w:t>43</w:t>
            </w:r>
          </w:p>
        </w:tc>
        <w:tc>
          <w:tcPr>
            <w:tcW w:w="1040" w:type="dxa"/>
            <w:tcBorders>
              <w:top w:val="single" w:sz="4" w:space="0" w:color="auto"/>
            </w:tcBorders>
            <w:vAlign w:val="bottom"/>
          </w:tcPr>
          <w:p w:rsidR="007C458D" w:rsidRPr="00C55806" w:rsidRDefault="007C458D" w:rsidP="007C458D">
            <w:pPr>
              <w:ind w:right="57"/>
              <w:jc w:val="right"/>
              <w:rPr>
                <w:rFonts w:eastAsia="Batang" w:cs="Arial"/>
                <w:bCs/>
                <w:color w:val="595959"/>
                <w:spacing w:val="-5"/>
                <w:szCs w:val="18"/>
              </w:rPr>
            </w:pPr>
            <w:r w:rsidRPr="00C55806">
              <w:rPr>
                <w:rFonts w:eastAsia="Batang" w:cs="Arial"/>
                <w:bCs/>
                <w:color w:val="595959"/>
                <w:spacing w:val="-5"/>
                <w:szCs w:val="18"/>
              </w:rPr>
              <w:t>2</w:t>
            </w:r>
          </w:p>
        </w:tc>
        <w:tc>
          <w:tcPr>
            <w:tcW w:w="1039" w:type="dxa"/>
            <w:tcBorders>
              <w:top w:val="single" w:sz="4" w:space="0" w:color="auto"/>
            </w:tcBorders>
            <w:shd w:val="clear" w:color="auto" w:fill="auto"/>
            <w:vAlign w:val="bottom"/>
          </w:tcPr>
          <w:p w:rsidR="007C458D" w:rsidRPr="00C55806" w:rsidRDefault="007C458D" w:rsidP="007C458D">
            <w:pPr>
              <w:ind w:right="57"/>
              <w:jc w:val="right"/>
              <w:rPr>
                <w:rFonts w:eastAsia="Batang" w:cs="Arial"/>
                <w:b/>
                <w:bCs/>
                <w:color w:val="595959"/>
                <w:spacing w:val="-5"/>
                <w:szCs w:val="18"/>
              </w:rPr>
            </w:pPr>
            <w:r w:rsidRPr="00C55806">
              <w:rPr>
                <w:rFonts w:eastAsia="Batang" w:cs="Arial"/>
                <w:b/>
                <w:bCs/>
                <w:color w:val="595959"/>
                <w:spacing w:val="-5"/>
                <w:szCs w:val="18"/>
              </w:rPr>
              <w:t>45</w:t>
            </w:r>
          </w:p>
        </w:tc>
        <w:tc>
          <w:tcPr>
            <w:tcW w:w="1040" w:type="dxa"/>
            <w:tcBorders>
              <w:top w:val="single" w:sz="4" w:space="0" w:color="auto"/>
            </w:tcBorders>
            <w:shd w:val="clear" w:color="auto" w:fill="auto"/>
            <w:vAlign w:val="bottom"/>
          </w:tcPr>
          <w:p w:rsidR="007C458D" w:rsidRPr="00C55806" w:rsidRDefault="007C458D" w:rsidP="007C458D">
            <w:pPr>
              <w:ind w:right="57"/>
              <w:jc w:val="right"/>
              <w:rPr>
                <w:rFonts w:eastAsia="Batang" w:cs="Arial"/>
                <w:b/>
                <w:bCs/>
                <w:color w:val="595959"/>
                <w:spacing w:val="-5"/>
                <w:szCs w:val="18"/>
              </w:rPr>
            </w:pPr>
            <w:r w:rsidRPr="00C55806">
              <w:rPr>
                <w:rFonts w:eastAsia="Batang" w:cs="Arial"/>
                <w:b/>
                <w:bCs/>
                <w:color w:val="595959"/>
                <w:spacing w:val="-5"/>
                <w:szCs w:val="18"/>
              </w:rPr>
              <w:t>137</w:t>
            </w:r>
          </w:p>
        </w:tc>
        <w:tc>
          <w:tcPr>
            <w:tcW w:w="1039" w:type="dxa"/>
            <w:tcBorders>
              <w:top w:val="single" w:sz="4" w:space="0" w:color="auto"/>
            </w:tcBorders>
            <w:vAlign w:val="bottom"/>
          </w:tcPr>
          <w:p w:rsidR="007C458D" w:rsidRPr="00C55806" w:rsidRDefault="007C458D" w:rsidP="007C458D">
            <w:pPr>
              <w:ind w:right="17"/>
              <w:jc w:val="right"/>
              <w:rPr>
                <w:rFonts w:eastAsia="Batang" w:cs="Arial"/>
                <w:bCs/>
                <w:color w:val="595959"/>
                <w:spacing w:val="-5"/>
                <w:szCs w:val="18"/>
              </w:rPr>
            </w:pPr>
            <w:r w:rsidRPr="00C55806">
              <w:rPr>
                <w:rFonts w:eastAsia="Batang" w:cs="Arial"/>
                <w:bCs/>
                <w:color w:val="595959"/>
                <w:spacing w:val="-5"/>
                <w:szCs w:val="18"/>
              </w:rPr>
              <w:t>(1)</w:t>
            </w:r>
          </w:p>
        </w:tc>
        <w:tc>
          <w:tcPr>
            <w:tcW w:w="1040" w:type="dxa"/>
            <w:tcBorders>
              <w:top w:val="single" w:sz="4" w:space="0" w:color="auto"/>
            </w:tcBorders>
            <w:shd w:val="clear" w:color="auto" w:fill="auto"/>
            <w:vAlign w:val="bottom"/>
          </w:tcPr>
          <w:p w:rsidR="007C458D" w:rsidRPr="00C55806" w:rsidRDefault="007C458D" w:rsidP="007C458D">
            <w:pPr>
              <w:ind w:right="57"/>
              <w:jc w:val="right"/>
              <w:rPr>
                <w:rFonts w:eastAsia="Batang" w:cs="Arial"/>
                <w:b/>
                <w:bCs/>
                <w:color w:val="595959"/>
                <w:spacing w:val="-5"/>
                <w:szCs w:val="18"/>
              </w:rPr>
            </w:pPr>
            <w:r w:rsidRPr="00C55806">
              <w:rPr>
                <w:rFonts w:eastAsia="Batang" w:cs="Arial"/>
                <w:b/>
                <w:bCs/>
                <w:color w:val="595959"/>
                <w:spacing w:val="-5"/>
                <w:szCs w:val="18"/>
              </w:rPr>
              <w:t>136</w:t>
            </w:r>
          </w:p>
        </w:tc>
      </w:tr>
      <w:tr w:rsidR="007C458D" w:rsidRPr="00850C4F" w:rsidTr="007C458D">
        <w:tc>
          <w:tcPr>
            <w:tcW w:w="3544" w:type="dxa"/>
            <w:tcBorders>
              <w:bottom w:val="single" w:sz="4" w:space="0" w:color="auto"/>
            </w:tcBorders>
            <w:shd w:val="clear" w:color="auto" w:fill="auto"/>
            <w:vAlign w:val="bottom"/>
          </w:tcPr>
          <w:p w:rsidR="007C458D" w:rsidRPr="00C55806" w:rsidRDefault="007C458D" w:rsidP="007C458D">
            <w:pPr>
              <w:rPr>
                <w:rFonts w:eastAsia="Batang" w:cs="Arial"/>
                <w:color w:val="595959"/>
                <w:spacing w:val="-5"/>
                <w:szCs w:val="18"/>
              </w:rPr>
            </w:pPr>
            <w:r w:rsidRPr="00C55806">
              <w:rPr>
                <w:rFonts w:eastAsia="Batang" w:cs="Arial"/>
                <w:color w:val="595959"/>
                <w:spacing w:val="-5"/>
                <w:szCs w:val="18"/>
              </w:rPr>
              <w:t xml:space="preserve">Non-underlying items after tax </w:t>
            </w:r>
          </w:p>
        </w:tc>
        <w:tc>
          <w:tcPr>
            <w:tcW w:w="1039" w:type="dxa"/>
            <w:tcBorders>
              <w:bottom w:val="single" w:sz="4" w:space="0" w:color="auto"/>
            </w:tcBorders>
            <w:shd w:val="clear" w:color="auto" w:fill="auto"/>
            <w:vAlign w:val="bottom"/>
          </w:tcPr>
          <w:p w:rsidR="007C458D" w:rsidRPr="00C55806" w:rsidRDefault="007C458D" w:rsidP="007C458D">
            <w:pPr>
              <w:ind w:right="17"/>
              <w:jc w:val="right"/>
              <w:rPr>
                <w:rFonts w:eastAsia="Batang" w:cs="Arial"/>
                <w:b/>
                <w:bCs/>
                <w:color w:val="595959"/>
                <w:spacing w:val="-5"/>
                <w:szCs w:val="18"/>
              </w:rPr>
            </w:pPr>
            <w:r w:rsidRPr="00C55806">
              <w:rPr>
                <w:rFonts w:eastAsia="Batang" w:cs="Arial"/>
                <w:b/>
                <w:bCs/>
                <w:color w:val="595959"/>
                <w:spacing w:val="-5"/>
                <w:szCs w:val="18"/>
              </w:rPr>
              <w:t>(35)</w:t>
            </w:r>
          </w:p>
        </w:tc>
        <w:tc>
          <w:tcPr>
            <w:tcW w:w="1040" w:type="dxa"/>
            <w:tcBorders>
              <w:bottom w:val="single" w:sz="4" w:space="0" w:color="auto"/>
            </w:tcBorders>
            <w:vAlign w:val="bottom"/>
          </w:tcPr>
          <w:p w:rsidR="007C458D" w:rsidRPr="00C55806" w:rsidRDefault="007C458D" w:rsidP="007C458D">
            <w:pPr>
              <w:ind w:right="57"/>
              <w:jc w:val="right"/>
              <w:rPr>
                <w:rFonts w:eastAsia="Batang" w:cs="Arial"/>
                <w:bCs/>
                <w:color w:val="595959"/>
                <w:spacing w:val="-5"/>
                <w:szCs w:val="18"/>
              </w:rPr>
            </w:pPr>
            <w:r w:rsidRPr="00C55806">
              <w:rPr>
                <w:rFonts w:eastAsia="Batang" w:cs="Arial"/>
                <w:bCs/>
                <w:color w:val="595959"/>
                <w:spacing w:val="-5"/>
                <w:szCs w:val="18"/>
              </w:rPr>
              <w:t>–</w:t>
            </w:r>
          </w:p>
        </w:tc>
        <w:tc>
          <w:tcPr>
            <w:tcW w:w="1039" w:type="dxa"/>
            <w:tcBorders>
              <w:bottom w:val="single" w:sz="4" w:space="0" w:color="auto"/>
            </w:tcBorders>
            <w:shd w:val="clear" w:color="auto" w:fill="auto"/>
            <w:vAlign w:val="bottom"/>
          </w:tcPr>
          <w:p w:rsidR="007C458D" w:rsidRPr="00C55806" w:rsidRDefault="007C458D" w:rsidP="007C458D">
            <w:pPr>
              <w:ind w:right="17"/>
              <w:jc w:val="right"/>
              <w:rPr>
                <w:rFonts w:eastAsia="Batang" w:cs="Arial"/>
                <w:b/>
                <w:bCs/>
                <w:color w:val="595959"/>
                <w:spacing w:val="-5"/>
                <w:szCs w:val="18"/>
              </w:rPr>
            </w:pPr>
            <w:r w:rsidRPr="00C55806">
              <w:rPr>
                <w:rFonts w:eastAsia="Batang" w:cs="Arial"/>
                <w:b/>
                <w:bCs/>
                <w:color w:val="595959"/>
                <w:spacing w:val="-5"/>
                <w:szCs w:val="18"/>
              </w:rPr>
              <w:t>(35)</w:t>
            </w:r>
          </w:p>
        </w:tc>
        <w:tc>
          <w:tcPr>
            <w:tcW w:w="1040" w:type="dxa"/>
            <w:tcBorders>
              <w:bottom w:val="single" w:sz="4" w:space="0" w:color="auto"/>
            </w:tcBorders>
            <w:shd w:val="clear" w:color="auto" w:fill="auto"/>
            <w:vAlign w:val="bottom"/>
          </w:tcPr>
          <w:p w:rsidR="007C458D" w:rsidRPr="00C55806" w:rsidRDefault="007C458D" w:rsidP="007C458D">
            <w:pPr>
              <w:ind w:right="17"/>
              <w:jc w:val="right"/>
              <w:rPr>
                <w:rFonts w:eastAsia="Batang" w:cs="Arial"/>
                <w:b/>
                <w:bCs/>
                <w:color w:val="595959"/>
                <w:spacing w:val="-5"/>
                <w:szCs w:val="18"/>
              </w:rPr>
            </w:pPr>
            <w:r w:rsidRPr="00C55806">
              <w:rPr>
                <w:rFonts w:eastAsia="Batang" w:cs="Arial"/>
                <w:b/>
                <w:bCs/>
                <w:color w:val="595959"/>
                <w:spacing w:val="-5"/>
                <w:szCs w:val="18"/>
              </w:rPr>
              <w:t>(120)</w:t>
            </w:r>
          </w:p>
        </w:tc>
        <w:tc>
          <w:tcPr>
            <w:tcW w:w="1039" w:type="dxa"/>
            <w:tcBorders>
              <w:bottom w:val="single" w:sz="4" w:space="0" w:color="auto"/>
            </w:tcBorders>
            <w:vAlign w:val="bottom"/>
          </w:tcPr>
          <w:p w:rsidR="007C458D" w:rsidRPr="00C55806" w:rsidRDefault="007C458D" w:rsidP="007C458D">
            <w:pPr>
              <w:ind w:right="57"/>
              <w:jc w:val="right"/>
              <w:rPr>
                <w:rFonts w:eastAsia="Batang" w:cs="Arial"/>
                <w:bCs/>
                <w:color w:val="595959"/>
                <w:spacing w:val="-5"/>
                <w:szCs w:val="18"/>
              </w:rPr>
            </w:pPr>
            <w:r w:rsidRPr="00C55806">
              <w:rPr>
                <w:rFonts w:eastAsia="Batang" w:cs="Arial"/>
                <w:bCs/>
                <w:color w:val="595959"/>
                <w:spacing w:val="-5"/>
                <w:szCs w:val="18"/>
              </w:rPr>
              <w:t>–</w:t>
            </w:r>
          </w:p>
        </w:tc>
        <w:tc>
          <w:tcPr>
            <w:tcW w:w="1040" w:type="dxa"/>
            <w:tcBorders>
              <w:bottom w:val="single" w:sz="4" w:space="0" w:color="auto"/>
            </w:tcBorders>
            <w:shd w:val="clear" w:color="auto" w:fill="auto"/>
            <w:vAlign w:val="bottom"/>
          </w:tcPr>
          <w:p w:rsidR="007C458D" w:rsidRPr="00C55806" w:rsidRDefault="007C458D" w:rsidP="007C458D">
            <w:pPr>
              <w:ind w:right="17"/>
              <w:jc w:val="right"/>
              <w:rPr>
                <w:rFonts w:eastAsia="Batang" w:cs="Arial"/>
                <w:b/>
                <w:bCs/>
                <w:color w:val="595959"/>
                <w:spacing w:val="-5"/>
                <w:szCs w:val="18"/>
              </w:rPr>
            </w:pPr>
            <w:r w:rsidRPr="00C55806">
              <w:rPr>
                <w:rFonts w:eastAsia="Batang" w:cs="Arial"/>
                <w:b/>
                <w:bCs/>
                <w:color w:val="595959"/>
                <w:spacing w:val="-5"/>
                <w:szCs w:val="18"/>
              </w:rPr>
              <w:t>(120)</w:t>
            </w:r>
          </w:p>
        </w:tc>
      </w:tr>
      <w:tr w:rsidR="007C458D" w:rsidRPr="00850C4F" w:rsidTr="007C458D">
        <w:tc>
          <w:tcPr>
            <w:tcW w:w="3544" w:type="dxa"/>
            <w:tcBorders>
              <w:top w:val="single" w:sz="4" w:space="0" w:color="auto"/>
              <w:bottom w:val="single" w:sz="4" w:space="0" w:color="auto"/>
            </w:tcBorders>
            <w:shd w:val="clear" w:color="auto" w:fill="auto"/>
            <w:vAlign w:val="bottom"/>
          </w:tcPr>
          <w:p w:rsidR="007C458D" w:rsidRPr="00C55806" w:rsidRDefault="007C458D" w:rsidP="007C458D">
            <w:pPr>
              <w:rPr>
                <w:rFonts w:eastAsia="Batang" w:cs="Arial"/>
                <w:b/>
                <w:bCs/>
                <w:color w:val="595959"/>
                <w:spacing w:val="-5"/>
                <w:szCs w:val="18"/>
              </w:rPr>
            </w:pPr>
            <w:r w:rsidRPr="00C55806">
              <w:rPr>
                <w:rFonts w:eastAsia="Batang" w:cs="Arial"/>
                <w:b/>
                <w:color w:val="595959"/>
                <w:spacing w:val="-5"/>
                <w:szCs w:val="18"/>
              </w:rPr>
              <w:t>Profit/(loss) for the period from continuing operations</w:t>
            </w:r>
          </w:p>
        </w:tc>
        <w:tc>
          <w:tcPr>
            <w:tcW w:w="1039" w:type="dxa"/>
            <w:tcBorders>
              <w:top w:val="single" w:sz="4" w:space="0" w:color="auto"/>
              <w:bottom w:val="single" w:sz="4" w:space="0" w:color="auto"/>
            </w:tcBorders>
            <w:shd w:val="clear" w:color="auto" w:fill="auto"/>
            <w:vAlign w:val="bottom"/>
          </w:tcPr>
          <w:p w:rsidR="007C458D" w:rsidRPr="00C55806" w:rsidRDefault="007C458D" w:rsidP="007C458D">
            <w:pPr>
              <w:ind w:right="57"/>
              <w:jc w:val="right"/>
              <w:rPr>
                <w:rFonts w:eastAsia="Batang" w:cs="Arial"/>
                <w:b/>
                <w:bCs/>
                <w:color w:val="595959"/>
                <w:spacing w:val="-5"/>
                <w:szCs w:val="18"/>
              </w:rPr>
            </w:pPr>
            <w:r w:rsidRPr="00C55806">
              <w:rPr>
                <w:rFonts w:eastAsia="Batang" w:cs="Arial"/>
                <w:b/>
                <w:bCs/>
                <w:color w:val="595959"/>
                <w:spacing w:val="-5"/>
                <w:szCs w:val="18"/>
              </w:rPr>
              <w:t>8</w:t>
            </w:r>
          </w:p>
        </w:tc>
        <w:tc>
          <w:tcPr>
            <w:tcW w:w="1040" w:type="dxa"/>
            <w:tcBorders>
              <w:top w:val="single" w:sz="4" w:space="0" w:color="auto"/>
              <w:bottom w:val="single" w:sz="4" w:space="0" w:color="auto"/>
            </w:tcBorders>
            <w:vAlign w:val="bottom"/>
          </w:tcPr>
          <w:p w:rsidR="007C458D" w:rsidRPr="00C55806" w:rsidRDefault="007C458D" w:rsidP="007C458D">
            <w:pPr>
              <w:ind w:right="57"/>
              <w:jc w:val="right"/>
              <w:rPr>
                <w:rFonts w:eastAsia="Batang" w:cs="Arial"/>
                <w:bCs/>
                <w:color w:val="595959"/>
                <w:spacing w:val="-5"/>
                <w:szCs w:val="18"/>
              </w:rPr>
            </w:pPr>
            <w:r w:rsidRPr="00C55806">
              <w:rPr>
                <w:rFonts w:eastAsia="Batang" w:cs="Arial"/>
                <w:bCs/>
                <w:color w:val="595959"/>
                <w:spacing w:val="-5"/>
                <w:szCs w:val="18"/>
              </w:rPr>
              <w:t>2</w:t>
            </w:r>
          </w:p>
        </w:tc>
        <w:tc>
          <w:tcPr>
            <w:tcW w:w="1039" w:type="dxa"/>
            <w:tcBorders>
              <w:top w:val="single" w:sz="4" w:space="0" w:color="auto"/>
              <w:bottom w:val="single" w:sz="4" w:space="0" w:color="auto"/>
            </w:tcBorders>
            <w:shd w:val="clear" w:color="auto" w:fill="auto"/>
            <w:vAlign w:val="bottom"/>
          </w:tcPr>
          <w:p w:rsidR="007C458D" w:rsidRPr="00C55806" w:rsidRDefault="007C458D" w:rsidP="007C458D">
            <w:pPr>
              <w:ind w:right="57"/>
              <w:jc w:val="right"/>
              <w:rPr>
                <w:rFonts w:eastAsia="Batang" w:cs="Arial"/>
                <w:b/>
                <w:bCs/>
                <w:color w:val="595959"/>
                <w:spacing w:val="-5"/>
                <w:szCs w:val="18"/>
              </w:rPr>
            </w:pPr>
            <w:r w:rsidRPr="00C55806">
              <w:rPr>
                <w:rFonts w:eastAsia="Batang" w:cs="Arial"/>
                <w:b/>
                <w:bCs/>
                <w:color w:val="595959"/>
                <w:spacing w:val="-5"/>
                <w:szCs w:val="18"/>
              </w:rPr>
              <w:t>10</w:t>
            </w:r>
          </w:p>
        </w:tc>
        <w:tc>
          <w:tcPr>
            <w:tcW w:w="1040" w:type="dxa"/>
            <w:tcBorders>
              <w:top w:val="single" w:sz="4" w:space="0" w:color="auto"/>
              <w:bottom w:val="single" w:sz="4" w:space="0" w:color="auto"/>
            </w:tcBorders>
            <w:shd w:val="clear" w:color="auto" w:fill="auto"/>
            <w:vAlign w:val="bottom"/>
          </w:tcPr>
          <w:p w:rsidR="007C458D" w:rsidRPr="00C55806" w:rsidRDefault="007C458D" w:rsidP="007C458D">
            <w:pPr>
              <w:ind w:right="57"/>
              <w:jc w:val="right"/>
              <w:rPr>
                <w:rFonts w:eastAsia="Batang" w:cs="Arial"/>
                <w:b/>
                <w:bCs/>
                <w:color w:val="595959"/>
                <w:spacing w:val="-5"/>
                <w:szCs w:val="18"/>
              </w:rPr>
            </w:pPr>
            <w:r w:rsidRPr="00C55806">
              <w:rPr>
                <w:rFonts w:eastAsia="Batang" w:cs="Arial"/>
                <w:b/>
                <w:bCs/>
                <w:color w:val="595959"/>
                <w:spacing w:val="-5"/>
                <w:szCs w:val="18"/>
              </w:rPr>
              <w:t>17</w:t>
            </w:r>
          </w:p>
        </w:tc>
        <w:tc>
          <w:tcPr>
            <w:tcW w:w="1039" w:type="dxa"/>
            <w:tcBorders>
              <w:top w:val="single" w:sz="4" w:space="0" w:color="auto"/>
              <w:bottom w:val="single" w:sz="4" w:space="0" w:color="auto"/>
            </w:tcBorders>
            <w:vAlign w:val="bottom"/>
          </w:tcPr>
          <w:p w:rsidR="007C458D" w:rsidRPr="00C55806" w:rsidRDefault="007C458D" w:rsidP="007C458D">
            <w:pPr>
              <w:ind w:right="17"/>
              <w:jc w:val="right"/>
              <w:rPr>
                <w:rFonts w:eastAsia="Batang" w:cs="Arial"/>
                <w:bCs/>
                <w:color w:val="595959"/>
                <w:spacing w:val="-5"/>
                <w:szCs w:val="18"/>
              </w:rPr>
            </w:pPr>
            <w:r w:rsidRPr="00C55806">
              <w:rPr>
                <w:rFonts w:eastAsia="Batang" w:cs="Arial"/>
                <w:bCs/>
                <w:color w:val="595959"/>
                <w:spacing w:val="-5"/>
                <w:szCs w:val="18"/>
              </w:rPr>
              <w:t>(1)</w:t>
            </w:r>
          </w:p>
        </w:tc>
        <w:tc>
          <w:tcPr>
            <w:tcW w:w="1040" w:type="dxa"/>
            <w:tcBorders>
              <w:top w:val="single" w:sz="4" w:space="0" w:color="auto"/>
              <w:bottom w:val="single" w:sz="4" w:space="0" w:color="auto"/>
            </w:tcBorders>
            <w:shd w:val="clear" w:color="auto" w:fill="auto"/>
            <w:vAlign w:val="bottom"/>
          </w:tcPr>
          <w:p w:rsidR="007C458D" w:rsidRPr="00C55806" w:rsidRDefault="007C458D" w:rsidP="007C458D">
            <w:pPr>
              <w:ind w:right="57"/>
              <w:jc w:val="right"/>
              <w:rPr>
                <w:rFonts w:eastAsia="Batang" w:cs="Arial"/>
                <w:b/>
                <w:bCs/>
                <w:color w:val="595959"/>
                <w:spacing w:val="-5"/>
                <w:szCs w:val="18"/>
              </w:rPr>
            </w:pPr>
            <w:r w:rsidRPr="00C55806">
              <w:rPr>
                <w:rFonts w:eastAsia="Batang" w:cs="Arial"/>
                <w:b/>
                <w:bCs/>
                <w:color w:val="595959"/>
                <w:spacing w:val="-5"/>
                <w:szCs w:val="18"/>
              </w:rPr>
              <w:t>16</w:t>
            </w:r>
          </w:p>
        </w:tc>
      </w:tr>
      <w:tr w:rsidR="007C458D" w:rsidRPr="00850C4F" w:rsidTr="007C458D">
        <w:tc>
          <w:tcPr>
            <w:tcW w:w="3544" w:type="dxa"/>
            <w:tcBorders>
              <w:top w:val="single" w:sz="4" w:space="0" w:color="auto"/>
            </w:tcBorders>
            <w:shd w:val="clear" w:color="auto" w:fill="auto"/>
            <w:vAlign w:val="bottom"/>
          </w:tcPr>
          <w:p w:rsidR="007C458D" w:rsidRPr="00C55806" w:rsidRDefault="007C458D" w:rsidP="007C458D">
            <w:pPr>
              <w:rPr>
                <w:rFonts w:eastAsia="Batang" w:cs="Arial"/>
                <w:b/>
                <w:color w:val="595959"/>
                <w:spacing w:val="-5"/>
                <w:szCs w:val="18"/>
              </w:rPr>
            </w:pPr>
            <w:r w:rsidRPr="00C55806">
              <w:rPr>
                <w:rFonts w:eastAsia="Batang" w:cs="Arial"/>
                <w:b/>
                <w:color w:val="595959"/>
                <w:spacing w:val="-5"/>
                <w:szCs w:val="18"/>
              </w:rPr>
              <w:t xml:space="preserve">Underlying </w:t>
            </w:r>
            <w:r>
              <w:rPr>
                <w:rFonts w:eastAsia="Batang" w:cs="Arial"/>
                <w:b/>
                <w:color w:val="595959"/>
                <w:spacing w:val="-5"/>
                <w:szCs w:val="18"/>
              </w:rPr>
              <w:t>loss</w:t>
            </w:r>
            <w:r w:rsidRPr="00C55806">
              <w:rPr>
                <w:rFonts w:eastAsia="Batang" w:cs="Arial"/>
                <w:b/>
                <w:color w:val="595959"/>
                <w:spacing w:val="-5"/>
                <w:szCs w:val="18"/>
              </w:rPr>
              <w:t xml:space="preserve"> for the period from discontinued operations after tax</w:t>
            </w:r>
          </w:p>
        </w:tc>
        <w:tc>
          <w:tcPr>
            <w:tcW w:w="1039" w:type="dxa"/>
            <w:tcBorders>
              <w:top w:val="single" w:sz="4" w:space="0" w:color="auto"/>
            </w:tcBorders>
            <w:shd w:val="clear" w:color="auto" w:fill="auto"/>
            <w:vAlign w:val="bottom"/>
          </w:tcPr>
          <w:p w:rsidR="007C458D" w:rsidRPr="00C55806" w:rsidRDefault="007C458D" w:rsidP="007C458D">
            <w:pPr>
              <w:ind w:right="17"/>
              <w:jc w:val="right"/>
              <w:rPr>
                <w:rFonts w:eastAsia="Batang" w:cs="Arial"/>
                <w:b/>
                <w:bCs/>
                <w:color w:val="595959"/>
                <w:spacing w:val="-5"/>
                <w:szCs w:val="18"/>
              </w:rPr>
            </w:pPr>
            <w:r w:rsidRPr="00C55806">
              <w:rPr>
                <w:rFonts w:eastAsia="Batang" w:cs="Arial"/>
                <w:b/>
                <w:bCs/>
                <w:color w:val="595959"/>
                <w:spacing w:val="-5"/>
                <w:szCs w:val="18"/>
              </w:rPr>
              <w:t>(14)</w:t>
            </w:r>
          </w:p>
        </w:tc>
        <w:tc>
          <w:tcPr>
            <w:tcW w:w="1040" w:type="dxa"/>
            <w:tcBorders>
              <w:top w:val="single" w:sz="4" w:space="0" w:color="auto"/>
            </w:tcBorders>
            <w:vAlign w:val="bottom"/>
          </w:tcPr>
          <w:p w:rsidR="007C458D" w:rsidRPr="00C55806" w:rsidRDefault="007C458D" w:rsidP="007C458D">
            <w:pPr>
              <w:ind w:right="17"/>
              <w:jc w:val="right"/>
              <w:rPr>
                <w:rFonts w:eastAsia="Batang" w:cs="Arial"/>
                <w:bCs/>
                <w:color w:val="595959"/>
                <w:spacing w:val="-5"/>
                <w:szCs w:val="18"/>
              </w:rPr>
            </w:pPr>
            <w:r w:rsidRPr="00C55806">
              <w:rPr>
                <w:rFonts w:eastAsia="Batang" w:cs="Arial"/>
                <w:bCs/>
                <w:color w:val="595959"/>
                <w:spacing w:val="-5"/>
                <w:szCs w:val="18"/>
              </w:rPr>
              <w:t>(2)</w:t>
            </w:r>
          </w:p>
        </w:tc>
        <w:tc>
          <w:tcPr>
            <w:tcW w:w="1039" w:type="dxa"/>
            <w:tcBorders>
              <w:top w:val="single" w:sz="4" w:space="0" w:color="auto"/>
            </w:tcBorders>
            <w:shd w:val="clear" w:color="auto" w:fill="auto"/>
            <w:vAlign w:val="bottom"/>
          </w:tcPr>
          <w:p w:rsidR="007C458D" w:rsidRPr="00C55806" w:rsidRDefault="007C458D" w:rsidP="007C458D">
            <w:pPr>
              <w:ind w:right="17"/>
              <w:jc w:val="right"/>
              <w:rPr>
                <w:rFonts w:eastAsia="Batang" w:cs="Arial"/>
                <w:b/>
                <w:bCs/>
                <w:color w:val="595959"/>
                <w:spacing w:val="-5"/>
                <w:szCs w:val="18"/>
              </w:rPr>
            </w:pPr>
            <w:r w:rsidRPr="00C55806">
              <w:rPr>
                <w:rFonts w:eastAsia="Batang" w:cs="Arial"/>
                <w:b/>
                <w:bCs/>
                <w:color w:val="595959"/>
                <w:spacing w:val="-5"/>
                <w:szCs w:val="18"/>
              </w:rPr>
              <w:t>(16)</w:t>
            </w:r>
          </w:p>
        </w:tc>
        <w:tc>
          <w:tcPr>
            <w:tcW w:w="1040" w:type="dxa"/>
            <w:tcBorders>
              <w:top w:val="single" w:sz="4" w:space="0" w:color="auto"/>
            </w:tcBorders>
            <w:shd w:val="clear" w:color="auto" w:fill="auto"/>
            <w:vAlign w:val="bottom"/>
          </w:tcPr>
          <w:p w:rsidR="007C458D" w:rsidRPr="00C55806" w:rsidRDefault="007C458D" w:rsidP="007C458D">
            <w:pPr>
              <w:ind w:right="17"/>
              <w:jc w:val="right"/>
              <w:rPr>
                <w:rFonts w:eastAsia="Batang" w:cs="Arial"/>
                <w:b/>
                <w:bCs/>
                <w:color w:val="595959"/>
                <w:spacing w:val="-5"/>
                <w:szCs w:val="18"/>
              </w:rPr>
            </w:pPr>
            <w:r w:rsidRPr="00C55806">
              <w:rPr>
                <w:rFonts w:eastAsia="Batang" w:cs="Arial"/>
                <w:b/>
                <w:color w:val="595959"/>
                <w:spacing w:val="-5"/>
                <w:szCs w:val="18"/>
              </w:rPr>
              <w:t>(15)</w:t>
            </w:r>
          </w:p>
        </w:tc>
        <w:tc>
          <w:tcPr>
            <w:tcW w:w="1039" w:type="dxa"/>
            <w:tcBorders>
              <w:top w:val="single" w:sz="4" w:space="0" w:color="auto"/>
            </w:tcBorders>
            <w:vAlign w:val="bottom"/>
          </w:tcPr>
          <w:p w:rsidR="007C458D" w:rsidRPr="00C55806" w:rsidRDefault="007C458D" w:rsidP="007C458D">
            <w:pPr>
              <w:ind w:right="57"/>
              <w:jc w:val="right"/>
              <w:rPr>
                <w:rFonts w:eastAsia="Batang" w:cs="Arial"/>
                <w:bCs/>
                <w:color w:val="595959"/>
                <w:spacing w:val="-5"/>
                <w:szCs w:val="18"/>
              </w:rPr>
            </w:pPr>
            <w:r w:rsidRPr="00C55806">
              <w:rPr>
                <w:rFonts w:eastAsia="Batang" w:cs="Arial"/>
                <w:bCs/>
                <w:color w:val="595959"/>
                <w:spacing w:val="-5"/>
                <w:szCs w:val="18"/>
              </w:rPr>
              <w:t>1</w:t>
            </w:r>
          </w:p>
        </w:tc>
        <w:tc>
          <w:tcPr>
            <w:tcW w:w="1040" w:type="dxa"/>
            <w:tcBorders>
              <w:top w:val="single" w:sz="4" w:space="0" w:color="auto"/>
            </w:tcBorders>
            <w:shd w:val="clear" w:color="auto" w:fill="auto"/>
            <w:vAlign w:val="bottom"/>
          </w:tcPr>
          <w:p w:rsidR="007C458D" w:rsidRPr="00C55806" w:rsidRDefault="007C458D" w:rsidP="007C458D">
            <w:pPr>
              <w:ind w:right="17"/>
              <w:jc w:val="right"/>
              <w:rPr>
                <w:rFonts w:eastAsia="Batang" w:cs="Arial"/>
                <w:b/>
                <w:bCs/>
                <w:color w:val="595959"/>
                <w:spacing w:val="-5"/>
                <w:szCs w:val="18"/>
              </w:rPr>
            </w:pPr>
            <w:r w:rsidRPr="00C55806">
              <w:rPr>
                <w:rFonts w:eastAsia="Batang" w:cs="Arial"/>
                <w:b/>
                <w:bCs/>
                <w:color w:val="595959"/>
                <w:spacing w:val="-5"/>
                <w:szCs w:val="18"/>
              </w:rPr>
              <w:t>(14)</w:t>
            </w:r>
          </w:p>
        </w:tc>
      </w:tr>
      <w:tr w:rsidR="007C458D" w:rsidRPr="00850C4F" w:rsidTr="007C458D">
        <w:tc>
          <w:tcPr>
            <w:tcW w:w="3544" w:type="dxa"/>
            <w:tcBorders>
              <w:bottom w:val="single" w:sz="2" w:space="0" w:color="auto"/>
            </w:tcBorders>
            <w:shd w:val="clear" w:color="auto" w:fill="auto"/>
            <w:vAlign w:val="bottom"/>
          </w:tcPr>
          <w:p w:rsidR="007C458D" w:rsidRPr="00C55806" w:rsidRDefault="007C458D" w:rsidP="007C458D">
            <w:pPr>
              <w:rPr>
                <w:rFonts w:eastAsia="Batang" w:cs="Arial"/>
                <w:color w:val="595959"/>
                <w:spacing w:val="-5"/>
                <w:szCs w:val="18"/>
              </w:rPr>
            </w:pPr>
            <w:r w:rsidRPr="00C55806">
              <w:rPr>
                <w:rFonts w:eastAsia="Batang" w:cs="Arial"/>
                <w:color w:val="595959"/>
                <w:spacing w:val="-5"/>
                <w:szCs w:val="18"/>
              </w:rPr>
              <w:t>Non-underlying items after tax from discontinued operations</w:t>
            </w:r>
          </w:p>
        </w:tc>
        <w:tc>
          <w:tcPr>
            <w:tcW w:w="1039" w:type="dxa"/>
            <w:tcBorders>
              <w:bottom w:val="single" w:sz="2" w:space="0" w:color="auto"/>
            </w:tcBorders>
            <w:shd w:val="clear" w:color="auto" w:fill="auto"/>
            <w:vAlign w:val="bottom"/>
          </w:tcPr>
          <w:p w:rsidR="007C458D" w:rsidRPr="00C55806" w:rsidRDefault="007C458D" w:rsidP="007C458D">
            <w:pPr>
              <w:ind w:right="17"/>
              <w:jc w:val="right"/>
              <w:rPr>
                <w:rFonts w:eastAsia="Batang" w:cs="Arial"/>
                <w:b/>
                <w:bCs/>
                <w:color w:val="595959"/>
                <w:spacing w:val="-5"/>
                <w:szCs w:val="18"/>
              </w:rPr>
            </w:pPr>
            <w:r w:rsidRPr="00C55806">
              <w:rPr>
                <w:rFonts w:eastAsia="Batang" w:cs="Arial"/>
                <w:b/>
                <w:bCs/>
                <w:color w:val="595959"/>
                <w:spacing w:val="-5"/>
                <w:szCs w:val="18"/>
              </w:rPr>
              <w:t>(53)</w:t>
            </w:r>
          </w:p>
        </w:tc>
        <w:tc>
          <w:tcPr>
            <w:tcW w:w="1040" w:type="dxa"/>
            <w:tcBorders>
              <w:bottom w:val="single" w:sz="2" w:space="0" w:color="auto"/>
            </w:tcBorders>
            <w:vAlign w:val="bottom"/>
          </w:tcPr>
          <w:p w:rsidR="007C458D" w:rsidRPr="00C55806" w:rsidRDefault="007C458D" w:rsidP="007C458D">
            <w:pPr>
              <w:ind w:right="57"/>
              <w:jc w:val="right"/>
              <w:rPr>
                <w:rFonts w:eastAsia="Batang" w:cs="Arial"/>
                <w:bCs/>
                <w:color w:val="595959"/>
                <w:spacing w:val="-5"/>
                <w:szCs w:val="18"/>
              </w:rPr>
            </w:pPr>
            <w:r w:rsidRPr="00C55806">
              <w:rPr>
                <w:rFonts w:eastAsia="Batang" w:cs="Arial"/>
                <w:bCs/>
                <w:color w:val="595959"/>
                <w:spacing w:val="-5"/>
                <w:szCs w:val="18"/>
              </w:rPr>
              <w:t>–</w:t>
            </w:r>
          </w:p>
        </w:tc>
        <w:tc>
          <w:tcPr>
            <w:tcW w:w="1039" w:type="dxa"/>
            <w:tcBorders>
              <w:bottom w:val="single" w:sz="2" w:space="0" w:color="auto"/>
            </w:tcBorders>
            <w:shd w:val="clear" w:color="auto" w:fill="auto"/>
            <w:vAlign w:val="bottom"/>
          </w:tcPr>
          <w:p w:rsidR="007C458D" w:rsidRPr="00C55806" w:rsidRDefault="007C458D" w:rsidP="007C458D">
            <w:pPr>
              <w:ind w:right="17"/>
              <w:jc w:val="right"/>
              <w:rPr>
                <w:rFonts w:eastAsia="Batang" w:cs="Arial"/>
                <w:b/>
                <w:bCs/>
                <w:color w:val="595959"/>
                <w:spacing w:val="-5"/>
                <w:szCs w:val="18"/>
              </w:rPr>
            </w:pPr>
            <w:r w:rsidRPr="00C55806">
              <w:rPr>
                <w:rFonts w:eastAsia="Batang" w:cs="Arial"/>
                <w:b/>
                <w:bCs/>
                <w:color w:val="595959"/>
                <w:spacing w:val="-5"/>
                <w:szCs w:val="18"/>
              </w:rPr>
              <w:t>(53)</w:t>
            </w:r>
          </w:p>
        </w:tc>
        <w:tc>
          <w:tcPr>
            <w:tcW w:w="1040" w:type="dxa"/>
            <w:tcBorders>
              <w:bottom w:val="single" w:sz="2" w:space="0" w:color="auto"/>
            </w:tcBorders>
            <w:shd w:val="clear" w:color="auto" w:fill="auto"/>
            <w:vAlign w:val="bottom"/>
          </w:tcPr>
          <w:p w:rsidR="007C458D" w:rsidRPr="00C55806" w:rsidRDefault="007C458D" w:rsidP="007C458D">
            <w:pPr>
              <w:ind w:right="17"/>
              <w:jc w:val="right"/>
              <w:rPr>
                <w:rFonts w:eastAsia="Batang" w:cs="Arial"/>
                <w:b/>
                <w:bCs/>
                <w:color w:val="595959"/>
                <w:spacing w:val="-5"/>
                <w:szCs w:val="18"/>
              </w:rPr>
            </w:pPr>
            <w:r w:rsidRPr="00C55806">
              <w:rPr>
                <w:rFonts w:eastAsia="Batang" w:cs="Arial"/>
                <w:b/>
                <w:color w:val="595959"/>
                <w:spacing w:val="-5"/>
                <w:szCs w:val="18"/>
              </w:rPr>
              <w:t>(37)</w:t>
            </w:r>
          </w:p>
        </w:tc>
        <w:tc>
          <w:tcPr>
            <w:tcW w:w="1039" w:type="dxa"/>
            <w:tcBorders>
              <w:bottom w:val="single" w:sz="2" w:space="0" w:color="auto"/>
            </w:tcBorders>
            <w:vAlign w:val="bottom"/>
          </w:tcPr>
          <w:p w:rsidR="007C458D" w:rsidRPr="00C55806" w:rsidRDefault="007C458D" w:rsidP="007C458D">
            <w:pPr>
              <w:ind w:right="57"/>
              <w:jc w:val="right"/>
              <w:rPr>
                <w:rFonts w:eastAsia="Batang" w:cs="Arial"/>
                <w:bCs/>
                <w:color w:val="595959"/>
                <w:spacing w:val="-5"/>
                <w:szCs w:val="18"/>
              </w:rPr>
            </w:pPr>
            <w:r w:rsidRPr="00C55806">
              <w:rPr>
                <w:rFonts w:eastAsia="Batang" w:cs="Arial"/>
                <w:bCs/>
                <w:color w:val="595959"/>
                <w:spacing w:val="-5"/>
                <w:szCs w:val="18"/>
              </w:rPr>
              <w:t>–</w:t>
            </w:r>
          </w:p>
        </w:tc>
        <w:tc>
          <w:tcPr>
            <w:tcW w:w="1040" w:type="dxa"/>
            <w:tcBorders>
              <w:bottom w:val="single" w:sz="2" w:space="0" w:color="auto"/>
            </w:tcBorders>
            <w:shd w:val="clear" w:color="auto" w:fill="auto"/>
            <w:vAlign w:val="bottom"/>
          </w:tcPr>
          <w:p w:rsidR="007C458D" w:rsidRPr="00C55806" w:rsidRDefault="007C458D" w:rsidP="007C458D">
            <w:pPr>
              <w:ind w:right="17"/>
              <w:jc w:val="right"/>
              <w:rPr>
                <w:rFonts w:eastAsia="Batang" w:cs="Arial"/>
                <w:b/>
                <w:bCs/>
                <w:color w:val="595959"/>
                <w:spacing w:val="-5"/>
                <w:szCs w:val="18"/>
              </w:rPr>
            </w:pPr>
            <w:r w:rsidRPr="00C55806">
              <w:rPr>
                <w:rFonts w:eastAsia="Batang" w:cs="Arial"/>
                <w:b/>
                <w:bCs/>
                <w:color w:val="595959"/>
                <w:spacing w:val="-5"/>
                <w:szCs w:val="18"/>
              </w:rPr>
              <w:t>(37)</w:t>
            </w:r>
          </w:p>
        </w:tc>
      </w:tr>
      <w:tr w:rsidR="007C458D" w:rsidRPr="00850C4F" w:rsidTr="007C458D">
        <w:tc>
          <w:tcPr>
            <w:tcW w:w="3544" w:type="dxa"/>
            <w:tcBorders>
              <w:top w:val="single" w:sz="2" w:space="0" w:color="auto"/>
              <w:bottom w:val="single" w:sz="4" w:space="0" w:color="auto"/>
            </w:tcBorders>
            <w:shd w:val="clear" w:color="auto" w:fill="auto"/>
            <w:vAlign w:val="bottom"/>
          </w:tcPr>
          <w:p w:rsidR="007C458D" w:rsidRPr="00C55806" w:rsidRDefault="007C458D" w:rsidP="007C458D">
            <w:pPr>
              <w:rPr>
                <w:rFonts w:eastAsia="Batang" w:cs="Arial"/>
                <w:b/>
                <w:color w:val="595959"/>
                <w:spacing w:val="-5"/>
                <w:szCs w:val="18"/>
              </w:rPr>
            </w:pPr>
            <w:r>
              <w:rPr>
                <w:rFonts w:eastAsia="Batang" w:cs="Arial"/>
                <w:b/>
                <w:color w:val="595959"/>
                <w:spacing w:val="-5"/>
                <w:szCs w:val="18"/>
              </w:rPr>
              <w:t>L</w:t>
            </w:r>
            <w:r w:rsidRPr="00C55806">
              <w:rPr>
                <w:rFonts w:eastAsia="Batang" w:cs="Arial"/>
                <w:b/>
                <w:color w:val="595959"/>
                <w:spacing w:val="-5"/>
                <w:szCs w:val="18"/>
              </w:rPr>
              <w:t>oss for the period from discontinued operations</w:t>
            </w:r>
          </w:p>
        </w:tc>
        <w:tc>
          <w:tcPr>
            <w:tcW w:w="1039" w:type="dxa"/>
            <w:tcBorders>
              <w:top w:val="single" w:sz="2" w:space="0" w:color="auto"/>
              <w:bottom w:val="single" w:sz="4" w:space="0" w:color="auto"/>
            </w:tcBorders>
            <w:shd w:val="clear" w:color="auto" w:fill="auto"/>
            <w:vAlign w:val="bottom"/>
          </w:tcPr>
          <w:p w:rsidR="007C458D" w:rsidRPr="00C55806" w:rsidRDefault="007C458D" w:rsidP="007C458D">
            <w:pPr>
              <w:ind w:right="17"/>
              <w:jc w:val="right"/>
              <w:rPr>
                <w:rFonts w:eastAsia="Batang" w:cs="Arial"/>
                <w:b/>
                <w:bCs/>
                <w:color w:val="595959"/>
                <w:spacing w:val="-5"/>
                <w:szCs w:val="18"/>
              </w:rPr>
            </w:pPr>
            <w:r w:rsidRPr="00C55806">
              <w:rPr>
                <w:rFonts w:eastAsia="Batang" w:cs="Arial"/>
                <w:b/>
                <w:bCs/>
                <w:color w:val="595959"/>
                <w:spacing w:val="-5"/>
                <w:szCs w:val="18"/>
              </w:rPr>
              <w:t>(67)</w:t>
            </w:r>
          </w:p>
        </w:tc>
        <w:tc>
          <w:tcPr>
            <w:tcW w:w="1040" w:type="dxa"/>
            <w:tcBorders>
              <w:top w:val="single" w:sz="2" w:space="0" w:color="auto"/>
              <w:bottom w:val="single" w:sz="4" w:space="0" w:color="auto"/>
            </w:tcBorders>
            <w:vAlign w:val="bottom"/>
          </w:tcPr>
          <w:p w:rsidR="007C458D" w:rsidRPr="00C55806" w:rsidRDefault="007C458D" w:rsidP="007C458D">
            <w:pPr>
              <w:ind w:right="17"/>
              <w:jc w:val="right"/>
              <w:rPr>
                <w:rFonts w:eastAsia="Batang" w:cs="Arial"/>
                <w:bCs/>
                <w:color w:val="595959"/>
                <w:spacing w:val="-5"/>
                <w:szCs w:val="18"/>
              </w:rPr>
            </w:pPr>
            <w:r w:rsidRPr="00C55806">
              <w:rPr>
                <w:rFonts w:eastAsia="Batang" w:cs="Arial"/>
                <w:bCs/>
                <w:color w:val="595959"/>
                <w:spacing w:val="-5"/>
                <w:szCs w:val="18"/>
              </w:rPr>
              <w:t>(2)</w:t>
            </w:r>
          </w:p>
        </w:tc>
        <w:tc>
          <w:tcPr>
            <w:tcW w:w="1039" w:type="dxa"/>
            <w:tcBorders>
              <w:top w:val="single" w:sz="2" w:space="0" w:color="auto"/>
              <w:bottom w:val="single" w:sz="4" w:space="0" w:color="auto"/>
            </w:tcBorders>
            <w:shd w:val="clear" w:color="auto" w:fill="auto"/>
            <w:vAlign w:val="bottom"/>
          </w:tcPr>
          <w:p w:rsidR="007C458D" w:rsidRPr="00C55806" w:rsidRDefault="007C458D" w:rsidP="007C458D">
            <w:pPr>
              <w:ind w:right="17"/>
              <w:jc w:val="right"/>
              <w:rPr>
                <w:rFonts w:eastAsia="Batang" w:cs="Arial"/>
                <w:b/>
                <w:bCs/>
                <w:color w:val="595959"/>
                <w:spacing w:val="-5"/>
                <w:szCs w:val="18"/>
              </w:rPr>
            </w:pPr>
            <w:r w:rsidRPr="00C55806">
              <w:rPr>
                <w:rFonts w:eastAsia="Batang" w:cs="Arial"/>
                <w:b/>
                <w:bCs/>
                <w:color w:val="595959"/>
                <w:spacing w:val="-5"/>
                <w:szCs w:val="18"/>
              </w:rPr>
              <w:t>(69)</w:t>
            </w:r>
          </w:p>
        </w:tc>
        <w:tc>
          <w:tcPr>
            <w:tcW w:w="1040" w:type="dxa"/>
            <w:tcBorders>
              <w:top w:val="single" w:sz="2" w:space="0" w:color="auto"/>
              <w:bottom w:val="single" w:sz="4" w:space="0" w:color="auto"/>
            </w:tcBorders>
            <w:shd w:val="clear" w:color="auto" w:fill="auto"/>
            <w:vAlign w:val="bottom"/>
          </w:tcPr>
          <w:p w:rsidR="007C458D" w:rsidRPr="00C55806" w:rsidRDefault="007C458D" w:rsidP="007C458D">
            <w:pPr>
              <w:ind w:right="17"/>
              <w:jc w:val="right"/>
              <w:rPr>
                <w:rFonts w:eastAsia="Batang" w:cs="Arial"/>
                <w:b/>
                <w:bCs/>
                <w:color w:val="595959"/>
                <w:spacing w:val="-5"/>
                <w:szCs w:val="18"/>
              </w:rPr>
            </w:pPr>
            <w:r w:rsidRPr="00C55806">
              <w:rPr>
                <w:rFonts w:eastAsia="Batang" w:cs="Arial"/>
                <w:b/>
                <w:color w:val="595959"/>
                <w:spacing w:val="-5"/>
                <w:szCs w:val="18"/>
              </w:rPr>
              <w:t>(52)</w:t>
            </w:r>
          </w:p>
        </w:tc>
        <w:tc>
          <w:tcPr>
            <w:tcW w:w="1039" w:type="dxa"/>
            <w:tcBorders>
              <w:top w:val="single" w:sz="2" w:space="0" w:color="auto"/>
              <w:bottom w:val="single" w:sz="4" w:space="0" w:color="auto"/>
            </w:tcBorders>
            <w:vAlign w:val="bottom"/>
          </w:tcPr>
          <w:p w:rsidR="007C458D" w:rsidRPr="00C55806" w:rsidRDefault="007C458D" w:rsidP="007C458D">
            <w:pPr>
              <w:ind w:right="57"/>
              <w:jc w:val="right"/>
              <w:rPr>
                <w:rFonts w:eastAsia="Batang" w:cs="Arial"/>
                <w:bCs/>
                <w:color w:val="595959"/>
                <w:spacing w:val="-5"/>
                <w:szCs w:val="18"/>
              </w:rPr>
            </w:pPr>
            <w:r w:rsidRPr="00C55806">
              <w:rPr>
                <w:rFonts w:eastAsia="Batang" w:cs="Arial"/>
                <w:bCs/>
                <w:color w:val="595959"/>
                <w:spacing w:val="-5"/>
                <w:szCs w:val="18"/>
              </w:rPr>
              <w:t>1</w:t>
            </w:r>
          </w:p>
        </w:tc>
        <w:tc>
          <w:tcPr>
            <w:tcW w:w="1040" w:type="dxa"/>
            <w:tcBorders>
              <w:top w:val="single" w:sz="2" w:space="0" w:color="auto"/>
              <w:bottom w:val="single" w:sz="4" w:space="0" w:color="auto"/>
            </w:tcBorders>
            <w:shd w:val="clear" w:color="auto" w:fill="auto"/>
            <w:vAlign w:val="bottom"/>
          </w:tcPr>
          <w:p w:rsidR="007C458D" w:rsidRPr="00C55806" w:rsidRDefault="007C458D" w:rsidP="007C458D">
            <w:pPr>
              <w:ind w:right="17"/>
              <w:jc w:val="right"/>
              <w:rPr>
                <w:rFonts w:eastAsia="Batang" w:cs="Arial"/>
                <w:b/>
                <w:bCs/>
                <w:color w:val="595959"/>
                <w:spacing w:val="-5"/>
                <w:szCs w:val="18"/>
              </w:rPr>
            </w:pPr>
            <w:r w:rsidRPr="00C55806">
              <w:rPr>
                <w:rFonts w:eastAsia="Batang" w:cs="Arial"/>
                <w:b/>
                <w:bCs/>
                <w:color w:val="595959"/>
                <w:spacing w:val="-5"/>
                <w:szCs w:val="18"/>
              </w:rPr>
              <w:t>(51)</w:t>
            </w:r>
          </w:p>
        </w:tc>
      </w:tr>
      <w:tr w:rsidR="007C458D" w:rsidRPr="00850C4F" w:rsidTr="007C458D">
        <w:tc>
          <w:tcPr>
            <w:tcW w:w="3544" w:type="dxa"/>
            <w:tcBorders>
              <w:top w:val="single" w:sz="4" w:space="0" w:color="auto"/>
              <w:bottom w:val="single" w:sz="4" w:space="0" w:color="auto"/>
            </w:tcBorders>
            <w:shd w:val="clear" w:color="auto" w:fill="auto"/>
            <w:vAlign w:val="bottom"/>
          </w:tcPr>
          <w:p w:rsidR="007C458D" w:rsidRPr="00C55806" w:rsidRDefault="007C458D" w:rsidP="007C458D">
            <w:pPr>
              <w:rPr>
                <w:rFonts w:eastAsia="Batang" w:cs="Arial"/>
                <w:b/>
                <w:color w:val="595959"/>
                <w:spacing w:val="-5"/>
                <w:szCs w:val="18"/>
              </w:rPr>
            </w:pPr>
            <w:r>
              <w:rPr>
                <w:rFonts w:eastAsia="Batang" w:cs="Arial"/>
                <w:b/>
                <w:color w:val="595959"/>
                <w:spacing w:val="-5"/>
                <w:szCs w:val="18"/>
              </w:rPr>
              <w:t>Loss</w:t>
            </w:r>
            <w:r w:rsidRPr="00C55806">
              <w:rPr>
                <w:rFonts w:eastAsia="Batang" w:cs="Arial"/>
                <w:b/>
                <w:color w:val="595959"/>
                <w:spacing w:val="-5"/>
                <w:szCs w:val="18"/>
              </w:rPr>
              <w:t xml:space="preserve"> for the period</w:t>
            </w:r>
          </w:p>
        </w:tc>
        <w:tc>
          <w:tcPr>
            <w:tcW w:w="1039" w:type="dxa"/>
            <w:tcBorders>
              <w:top w:val="single" w:sz="4" w:space="0" w:color="auto"/>
              <w:bottom w:val="single" w:sz="4" w:space="0" w:color="auto"/>
            </w:tcBorders>
            <w:shd w:val="clear" w:color="auto" w:fill="auto"/>
            <w:vAlign w:val="bottom"/>
          </w:tcPr>
          <w:p w:rsidR="007C458D" w:rsidRPr="00C55806" w:rsidRDefault="007C458D" w:rsidP="007C458D">
            <w:pPr>
              <w:ind w:right="17"/>
              <w:jc w:val="right"/>
              <w:rPr>
                <w:rFonts w:eastAsia="Batang" w:cs="Arial"/>
                <w:b/>
                <w:bCs/>
                <w:color w:val="595959"/>
                <w:spacing w:val="-5"/>
                <w:szCs w:val="18"/>
              </w:rPr>
            </w:pPr>
            <w:r w:rsidRPr="00C55806">
              <w:rPr>
                <w:rFonts w:eastAsia="Batang" w:cs="Arial"/>
                <w:b/>
                <w:bCs/>
                <w:color w:val="595959"/>
                <w:spacing w:val="-5"/>
                <w:szCs w:val="18"/>
              </w:rPr>
              <w:t>(59)</w:t>
            </w:r>
          </w:p>
        </w:tc>
        <w:tc>
          <w:tcPr>
            <w:tcW w:w="1040" w:type="dxa"/>
            <w:tcBorders>
              <w:top w:val="single" w:sz="4" w:space="0" w:color="auto"/>
              <w:bottom w:val="single" w:sz="4" w:space="0" w:color="auto"/>
            </w:tcBorders>
            <w:vAlign w:val="bottom"/>
          </w:tcPr>
          <w:p w:rsidR="007C458D" w:rsidRPr="00C55806" w:rsidRDefault="007C458D" w:rsidP="007C458D">
            <w:pPr>
              <w:ind w:right="57"/>
              <w:jc w:val="right"/>
              <w:rPr>
                <w:rFonts w:eastAsia="Batang" w:cs="Arial"/>
                <w:bCs/>
                <w:color w:val="595959"/>
                <w:spacing w:val="-5"/>
                <w:szCs w:val="18"/>
              </w:rPr>
            </w:pPr>
            <w:r w:rsidRPr="00C55806">
              <w:rPr>
                <w:rFonts w:eastAsia="Batang" w:cs="Arial"/>
                <w:bCs/>
                <w:color w:val="595959"/>
                <w:spacing w:val="-5"/>
                <w:szCs w:val="18"/>
              </w:rPr>
              <w:t>–</w:t>
            </w:r>
          </w:p>
        </w:tc>
        <w:tc>
          <w:tcPr>
            <w:tcW w:w="1039" w:type="dxa"/>
            <w:tcBorders>
              <w:top w:val="single" w:sz="4" w:space="0" w:color="auto"/>
              <w:bottom w:val="single" w:sz="4" w:space="0" w:color="auto"/>
            </w:tcBorders>
            <w:shd w:val="clear" w:color="auto" w:fill="auto"/>
            <w:vAlign w:val="bottom"/>
          </w:tcPr>
          <w:p w:rsidR="007C458D" w:rsidRPr="00C55806" w:rsidRDefault="007C458D" w:rsidP="007C458D">
            <w:pPr>
              <w:ind w:right="17"/>
              <w:jc w:val="right"/>
              <w:rPr>
                <w:rFonts w:eastAsia="Batang" w:cs="Arial"/>
                <w:b/>
                <w:bCs/>
                <w:color w:val="595959"/>
                <w:spacing w:val="-5"/>
                <w:szCs w:val="18"/>
              </w:rPr>
            </w:pPr>
            <w:r w:rsidRPr="00C55806">
              <w:rPr>
                <w:rFonts w:eastAsia="Batang" w:cs="Arial"/>
                <w:b/>
                <w:bCs/>
                <w:color w:val="595959"/>
                <w:spacing w:val="-5"/>
                <w:szCs w:val="18"/>
              </w:rPr>
              <w:t>(59)</w:t>
            </w:r>
          </w:p>
        </w:tc>
        <w:tc>
          <w:tcPr>
            <w:tcW w:w="1040" w:type="dxa"/>
            <w:tcBorders>
              <w:top w:val="single" w:sz="4" w:space="0" w:color="auto"/>
              <w:bottom w:val="single" w:sz="4" w:space="0" w:color="auto"/>
            </w:tcBorders>
            <w:shd w:val="clear" w:color="auto" w:fill="auto"/>
            <w:vAlign w:val="bottom"/>
          </w:tcPr>
          <w:p w:rsidR="007C458D" w:rsidRPr="00C55806" w:rsidRDefault="007C458D" w:rsidP="007C458D">
            <w:pPr>
              <w:ind w:right="17"/>
              <w:jc w:val="right"/>
              <w:rPr>
                <w:rFonts w:eastAsia="Batang" w:cs="Arial"/>
                <w:b/>
                <w:bCs/>
                <w:color w:val="595959"/>
                <w:spacing w:val="-5"/>
                <w:szCs w:val="18"/>
              </w:rPr>
            </w:pPr>
            <w:r w:rsidRPr="00C55806">
              <w:rPr>
                <w:rFonts w:eastAsia="Batang" w:cs="Arial"/>
                <w:b/>
                <w:bCs/>
                <w:color w:val="595959"/>
                <w:spacing w:val="-5"/>
                <w:szCs w:val="18"/>
              </w:rPr>
              <w:t>(35)</w:t>
            </w:r>
          </w:p>
        </w:tc>
        <w:tc>
          <w:tcPr>
            <w:tcW w:w="1039" w:type="dxa"/>
            <w:tcBorders>
              <w:top w:val="single" w:sz="4" w:space="0" w:color="auto"/>
              <w:bottom w:val="single" w:sz="4" w:space="0" w:color="auto"/>
            </w:tcBorders>
            <w:vAlign w:val="bottom"/>
          </w:tcPr>
          <w:p w:rsidR="007C458D" w:rsidRPr="00C55806" w:rsidRDefault="007C458D" w:rsidP="007C458D">
            <w:pPr>
              <w:ind w:right="57"/>
              <w:jc w:val="right"/>
              <w:rPr>
                <w:rFonts w:eastAsia="Batang" w:cs="Arial"/>
                <w:bCs/>
                <w:color w:val="595959"/>
                <w:spacing w:val="-5"/>
                <w:szCs w:val="18"/>
              </w:rPr>
            </w:pPr>
            <w:r w:rsidRPr="00C55806">
              <w:rPr>
                <w:rFonts w:eastAsia="Batang" w:cs="Arial"/>
                <w:bCs/>
                <w:color w:val="595959"/>
                <w:spacing w:val="-5"/>
                <w:szCs w:val="18"/>
              </w:rPr>
              <w:t>–</w:t>
            </w:r>
          </w:p>
        </w:tc>
        <w:tc>
          <w:tcPr>
            <w:tcW w:w="1040" w:type="dxa"/>
            <w:tcBorders>
              <w:top w:val="single" w:sz="4" w:space="0" w:color="auto"/>
              <w:bottom w:val="single" w:sz="4" w:space="0" w:color="auto"/>
            </w:tcBorders>
            <w:shd w:val="clear" w:color="auto" w:fill="auto"/>
            <w:vAlign w:val="bottom"/>
          </w:tcPr>
          <w:p w:rsidR="007C458D" w:rsidRPr="00C55806" w:rsidRDefault="007C458D" w:rsidP="007C458D">
            <w:pPr>
              <w:ind w:right="17"/>
              <w:jc w:val="right"/>
              <w:rPr>
                <w:rFonts w:eastAsia="Batang" w:cs="Arial"/>
                <w:b/>
                <w:bCs/>
                <w:color w:val="595959"/>
                <w:spacing w:val="-5"/>
                <w:szCs w:val="18"/>
              </w:rPr>
            </w:pPr>
            <w:r w:rsidRPr="00C55806">
              <w:rPr>
                <w:rFonts w:eastAsia="Batang" w:cs="Arial"/>
                <w:b/>
                <w:bCs/>
                <w:color w:val="595959"/>
                <w:spacing w:val="-5"/>
                <w:szCs w:val="18"/>
              </w:rPr>
              <w:t>(35)</w:t>
            </w:r>
          </w:p>
        </w:tc>
      </w:tr>
    </w:tbl>
    <w:p w:rsidR="007C458D" w:rsidRPr="003237DF" w:rsidRDefault="007C458D" w:rsidP="007C458D">
      <w:pPr>
        <w:spacing w:before="60"/>
        <w:ind w:left="113" w:hanging="113"/>
        <w:rPr>
          <w:rFonts w:eastAsia="Batang" w:cs="Arial"/>
          <w:color w:val="595959"/>
          <w:spacing w:val="-6"/>
          <w:sz w:val="14"/>
          <w:szCs w:val="14"/>
        </w:rPr>
      </w:pPr>
      <w:r w:rsidRPr="00045A0C">
        <w:rPr>
          <w:rFonts w:eastAsia="Batang" w:cs="Arial"/>
          <w:color w:val="595959"/>
          <w:spacing w:val="-6"/>
          <w:sz w:val="14"/>
          <w:szCs w:val="14"/>
          <w:vertAlign w:val="superscript"/>
        </w:rPr>
        <w:t>1</w:t>
      </w:r>
      <w:r w:rsidRPr="00365D29">
        <w:rPr>
          <w:rFonts w:eastAsia="Batang" w:cs="Arial"/>
          <w:color w:val="595959"/>
          <w:spacing w:val="-6"/>
          <w:sz w:val="14"/>
          <w:szCs w:val="14"/>
        </w:rPr>
        <w:t xml:space="preserve"> Before non-underlying items (Note 7).</w:t>
      </w:r>
    </w:p>
    <w:p w:rsidR="007C458D" w:rsidRPr="00C55806" w:rsidRDefault="007C458D" w:rsidP="007C458D">
      <w:pPr>
        <w:ind w:left="113" w:hanging="113"/>
        <w:rPr>
          <w:rFonts w:eastAsia="Batang" w:cs="Arial"/>
          <w:color w:val="595959"/>
          <w:spacing w:val="-6"/>
          <w:szCs w:val="18"/>
        </w:rPr>
      </w:pPr>
    </w:p>
    <w:tbl>
      <w:tblPr>
        <w:tblW w:w="9781" w:type="dxa"/>
        <w:tblCellMar>
          <w:left w:w="0" w:type="dxa"/>
          <w:right w:w="0" w:type="dxa"/>
        </w:tblCellMar>
        <w:tblLook w:val="04A0" w:firstRow="1" w:lastRow="0" w:firstColumn="1" w:lastColumn="0" w:noHBand="0" w:noVBand="1"/>
      </w:tblPr>
      <w:tblGrid>
        <w:gridCol w:w="3540"/>
        <w:gridCol w:w="1039"/>
        <w:gridCol w:w="1040"/>
        <w:gridCol w:w="1040"/>
        <w:gridCol w:w="854"/>
        <w:gridCol w:w="1228"/>
        <w:gridCol w:w="1040"/>
      </w:tblGrid>
      <w:tr w:rsidR="007C458D" w:rsidRPr="00850C4F" w:rsidTr="007C458D">
        <w:tc>
          <w:tcPr>
            <w:tcW w:w="3540" w:type="dxa"/>
            <w:tcBorders>
              <w:bottom w:val="single" w:sz="4" w:space="0" w:color="auto"/>
            </w:tcBorders>
            <w:shd w:val="clear" w:color="auto" w:fill="auto"/>
            <w:vAlign w:val="bottom"/>
          </w:tcPr>
          <w:p w:rsidR="007C458D" w:rsidRPr="00C55806" w:rsidRDefault="007C458D" w:rsidP="007C458D">
            <w:pPr>
              <w:rPr>
                <w:rFonts w:eastAsia="Batang" w:cs="Arial"/>
                <w:color w:val="595959"/>
                <w:spacing w:val="-5"/>
                <w:szCs w:val="18"/>
              </w:rPr>
            </w:pPr>
            <w:r w:rsidRPr="00850C4F">
              <w:rPr>
                <w:rFonts w:eastAsia="Batang" w:cs="Arial"/>
                <w:b/>
                <w:bCs/>
                <w:color w:val="595959"/>
                <w:spacing w:val="-5"/>
                <w:szCs w:val="18"/>
              </w:rPr>
              <w:t>Earnings per share</w:t>
            </w:r>
          </w:p>
        </w:tc>
        <w:tc>
          <w:tcPr>
            <w:tcW w:w="1039" w:type="dxa"/>
            <w:tcBorders>
              <w:bottom w:val="single" w:sz="4" w:space="0" w:color="auto"/>
            </w:tcBorders>
          </w:tcPr>
          <w:p w:rsidR="007C458D" w:rsidRPr="00C55806" w:rsidRDefault="007C458D" w:rsidP="007C458D">
            <w:pPr>
              <w:ind w:left="-798" w:right="57" w:firstLine="798"/>
              <w:jc w:val="right"/>
              <w:rPr>
                <w:rFonts w:eastAsia="Batang" w:cs="Arial"/>
                <w:color w:val="595959"/>
                <w:spacing w:val="-5"/>
                <w:szCs w:val="18"/>
              </w:rPr>
            </w:pPr>
          </w:p>
        </w:tc>
        <w:tc>
          <w:tcPr>
            <w:tcW w:w="1040" w:type="dxa"/>
            <w:tcBorders>
              <w:bottom w:val="single" w:sz="4" w:space="0" w:color="auto"/>
            </w:tcBorders>
            <w:shd w:val="clear" w:color="auto" w:fill="auto"/>
            <w:vAlign w:val="bottom"/>
          </w:tcPr>
          <w:p w:rsidR="007C458D" w:rsidRPr="00C55806" w:rsidRDefault="007C458D" w:rsidP="007C458D">
            <w:pPr>
              <w:ind w:right="57"/>
              <w:jc w:val="right"/>
              <w:rPr>
                <w:rFonts w:eastAsia="Batang" w:cs="Arial"/>
                <w:color w:val="595959"/>
                <w:spacing w:val="-5"/>
                <w:szCs w:val="18"/>
              </w:rPr>
            </w:pPr>
          </w:p>
        </w:tc>
        <w:tc>
          <w:tcPr>
            <w:tcW w:w="1040" w:type="dxa"/>
            <w:tcBorders>
              <w:bottom w:val="single" w:sz="4" w:space="0" w:color="auto"/>
            </w:tcBorders>
            <w:shd w:val="clear" w:color="auto" w:fill="auto"/>
            <w:vAlign w:val="bottom"/>
          </w:tcPr>
          <w:p w:rsidR="007C458D" w:rsidRPr="00C55806" w:rsidRDefault="007C458D" w:rsidP="007C458D">
            <w:pPr>
              <w:ind w:right="57"/>
              <w:jc w:val="right"/>
              <w:rPr>
                <w:rFonts w:eastAsia="Batang" w:cs="Arial"/>
                <w:color w:val="595959"/>
                <w:spacing w:val="-5"/>
                <w:szCs w:val="18"/>
              </w:rPr>
            </w:pPr>
          </w:p>
        </w:tc>
        <w:tc>
          <w:tcPr>
            <w:tcW w:w="854" w:type="dxa"/>
            <w:tcBorders>
              <w:bottom w:val="single" w:sz="4" w:space="0" w:color="auto"/>
            </w:tcBorders>
            <w:vAlign w:val="bottom"/>
          </w:tcPr>
          <w:p w:rsidR="007C458D" w:rsidRPr="00C55806" w:rsidRDefault="007C458D" w:rsidP="007C458D">
            <w:pPr>
              <w:ind w:right="57"/>
              <w:jc w:val="right"/>
              <w:rPr>
                <w:rFonts w:eastAsia="Batang" w:cs="Arial"/>
                <w:b/>
                <w:bCs/>
                <w:color w:val="595959"/>
                <w:spacing w:val="-5"/>
                <w:szCs w:val="18"/>
              </w:rPr>
            </w:pPr>
          </w:p>
        </w:tc>
        <w:tc>
          <w:tcPr>
            <w:tcW w:w="1228" w:type="dxa"/>
            <w:tcBorders>
              <w:bottom w:val="single" w:sz="4" w:space="0" w:color="auto"/>
            </w:tcBorders>
            <w:shd w:val="clear" w:color="auto" w:fill="auto"/>
            <w:vAlign w:val="bottom"/>
          </w:tcPr>
          <w:p w:rsidR="007C458D" w:rsidRPr="00C55806" w:rsidRDefault="007C458D" w:rsidP="007C458D">
            <w:pPr>
              <w:ind w:right="57"/>
              <w:jc w:val="right"/>
              <w:rPr>
                <w:rFonts w:eastAsia="Batang" w:cs="Arial"/>
                <w:color w:val="595959"/>
                <w:spacing w:val="-5"/>
                <w:szCs w:val="18"/>
              </w:rPr>
            </w:pPr>
          </w:p>
        </w:tc>
        <w:tc>
          <w:tcPr>
            <w:tcW w:w="1040" w:type="dxa"/>
            <w:tcBorders>
              <w:bottom w:val="single" w:sz="4" w:space="0" w:color="auto"/>
            </w:tcBorders>
            <w:vAlign w:val="bottom"/>
          </w:tcPr>
          <w:p w:rsidR="007C458D" w:rsidRPr="00C55806" w:rsidRDefault="007C458D" w:rsidP="007C458D">
            <w:pPr>
              <w:ind w:right="57"/>
              <w:jc w:val="right"/>
              <w:rPr>
                <w:rFonts w:eastAsia="Batang" w:cs="Arial"/>
                <w:color w:val="595959"/>
                <w:spacing w:val="-5"/>
                <w:szCs w:val="18"/>
              </w:rPr>
            </w:pPr>
          </w:p>
        </w:tc>
      </w:tr>
      <w:tr w:rsidR="007C458D" w:rsidRPr="00850C4F" w:rsidTr="007C458D">
        <w:tc>
          <w:tcPr>
            <w:tcW w:w="3540" w:type="dxa"/>
            <w:tcBorders>
              <w:top w:val="single" w:sz="4" w:space="0" w:color="auto"/>
            </w:tcBorders>
            <w:shd w:val="clear" w:color="auto" w:fill="auto"/>
            <w:vAlign w:val="bottom"/>
          </w:tcPr>
          <w:p w:rsidR="007C458D" w:rsidRPr="00C55806" w:rsidRDefault="007C458D" w:rsidP="007C458D">
            <w:pPr>
              <w:rPr>
                <w:rFonts w:eastAsia="Batang" w:cs="Arial"/>
                <w:color w:val="595959"/>
                <w:spacing w:val="-5"/>
                <w:szCs w:val="18"/>
              </w:rPr>
            </w:pPr>
            <w:r w:rsidRPr="00C55806">
              <w:rPr>
                <w:rFonts w:eastAsia="Batang" w:cs="Arial"/>
                <w:color w:val="595959"/>
                <w:spacing w:val="-5"/>
                <w:szCs w:val="18"/>
              </w:rPr>
              <w:t>Basic earnings per ordinary share from continuing operations</w:t>
            </w:r>
          </w:p>
        </w:tc>
        <w:tc>
          <w:tcPr>
            <w:tcW w:w="1039" w:type="dxa"/>
            <w:tcBorders>
              <w:top w:val="single" w:sz="4" w:space="0" w:color="auto"/>
            </w:tcBorders>
            <w:vAlign w:val="bottom"/>
          </w:tcPr>
          <w:p w:rsidR="007C458D" w:rsidRPr="00C55806" w:rsidRDefault="007C458D" w:rsidP="007C458D">
            <w:pPr>
              <w:ind w:right="57"/>
              <w:jc w:val="right"/>
              <w:rPr>
                <w:rFonts w:eastAsia="Batang" w:cs="Arial"/>
                <w:color w:val="595959"/>
                <w:spacing w:val="-5"/>
                <w:szCs w:val="18"/>
              </w:rPr>
            </w:pPr>
            <w:r w:rsidRPr="00C55806">
              <w:rPr>
                <w:rFonts w:eastAsia="Batang" w:cs="Arial"/>
                <w:b/>
                <w:bCs/>
                <w:color w:val="595959"/>
                <w:spacing w:val="-5"/>
                <w:szCs w:val="18"/>
              </w:rPr>
              <w:t>1.2</w:t>
            </w:r>
          </w:p>
        </w:tc>
        <w:tc>
          <w:tcPr>
            <w:tcW w:w="1040" w:type="dxa"/>
            <w:tcBorders>
              <w:top w:val="single" w:sz="4" w:space="0" w:color="auto"/>
            </w:tcBorders>
            <w:shd w:val="clear" w:color="auto" w:fill="auto"/>
            <w:vAlign w:val="bottom"/>
          </w:tcPr>
          <w:p w:rsidR="007C458D" w:rsidRPr="00C55806" w:rsidRDefault="007C458D" w:rsidP="007C458D">
            <w:pPr>
              <w:ind w:right="57"/>
              <w:jc w:val="right"/>
              <w:rPr>
                <w:rFonts w:eastAsia="Batang" w:cs="Arial"/>
                <w:bCs/>
                <w:color w:val="595959"/>
                <w:spacing w:val="-5"/>
                <w:szCs w:val="18"/>
              </w:rPr>
            </w:pPr>
            <w:r w:rsidRPr="00C55806">
              <w:rPr>
                <w:rFonts w:eastAsia="Batang" w:cs="Arial"/>
                <w:bCs/>
                <w:color w:val="595959"/>
                <w:spacing w:val="-5"/>
                <w:szCs w:val="18"/>
              </w:rPr>
              <w:t>0.3</w:t>
            </w:r>
          </w:p>
        </w:tc>
        <w:tc>
          <w:tcPr>
            <w:tcW w:w="1040" w:type="dxa"/>
            <w:tcBorders>
              <w:top w:val="single" w:sz="4" w:space="0" w:color="auto"/>
            </w:tcBorders>
            <w:vAlign w:val="bottom"/>
          </w:tcPr>
          <w:p w:rsidR="007C458D" w:rsidRPr="00C55806" w:rsidRDefault="007C458D" w:rsidP="007C458D">
            <w:pPr>
              <w:ind w:right="57"/>
              <w:jc w:val="right"/>
              <w:rPr>
                <w:rFonts w:eastAsia="Batang" w:cs="Arial"/>
                <w:b/>
                <w:bCs/>
                <w:color w:val="595959"/>
                <w:spacing w:val="-5"/>
                <w:szCs w:val="18"/>
              </w:rPr>
            </w:pPr>
            <w:r w:rsidRPr="00C55806">
              <w:rPr>
                <w:rFonts w:eastAsia="Batang" w:cs="Arial"/>
                <w:b/>
                <w:bCs/>
                <w:color w:val="595959"/>
                <w:spacing w:val="-5"/>
                <w:szCs w:val="18"/>
              </w:rPr>
              <w:t>1.5</w:t>
            </w:r>
          </w:p>
        </w:tc>
        <w:tc>
          <w:tcPr>
            <w:tcW w:w="854" w:type="dxa"/>
            <w:tcBorders>
              <w:top w:val="single" w:sz="4" w:space="0" w:color="auto"/>
            </w:tcBorders>
            <w:vAlign w:val="bottom"/>
          </w:tcPr>
          <w:p w:rsidR="007C458D" w:rsidRPr="00C55806" w:rsidRDefault="007C458D" w:rsidP="007C458D">
            <w:pPr>
              <w:ind w:right="57"/>
              <w:jc w:val="right"/>
              <w:rPr>
                <w:rFonts w:eastAsia="Batang" w:cs="Arial"/>
                <w:b/>
                <w:color w:val="595959"/>
                <w:spacing w:val="-5"/>
                <w:szCs w:val="18"/>
              </w:rPr>
            </w:pPr>
            <w:r w:rsidRPr="00C55806">
              <w:rPr>
                <w:rFonts w:eastAsia="Batang" w:cs="Arial"/>
                <w:b/>
                <w:color w:val="595959"/>
                <w:spacing w:val="-5"/>
                <w:szCs w:val="18"/>
              </w:rPr>
              <w:t>2.5</w:t>
            </w:r>
          </w:p>
        </w:tc>
        <w:tc>
          <w:tcPr>
            <w:tcW w:w="1228" w:type="dxa"/>
            <w:tcBorders>
              <w:top w:val="single" w:sz="4" w:space="0" w:color="auto"/>
            </w:tcBorders>
            <w:vAlign w:val="bottom"/>
          </w:tcPr>
          <w:p w:rsidR="007C458D" w:rsidRPr="00C55806" w:rsidRDefault="007C458D" w:rsidP="007C458D">
            <w:pPr>
              <w:ind w:right="57"/>
              <w:jc w:val="right"/>
              <w:rPr>
                <w:rFonts w:eastAsia="Batang" w:cs="Arial"/>
                <w:bCs/>
                <w:color w:val="595959"/>
                <w:spacing w:val="-5"/>
                <w:szCs w:val="18"/>
              </w:rPr>
            </w:pPr>
            <w:r w:rsidRPr="00C55806">
              <w:rPr>
                <w:rFonts w:eastAsia="Batang" w:cs="Arial"/>
                <w:bCs/>
                <w:color w:val="595959"/>
                <w:spacing w:val="-5"/>
                <w:szCs w:val="18"/>
              </w:rPr>
              <w:t>–</w:t>
            </w:r>
          </w:p>
        </w:tc>
        <w:tc>
          <w:tcPr>
            <w:tcW w:w="1040" w:type="dxa"/>
            <w:tcBorders>
              <w:top w:val="single" w:sz="4" w:space="0" w:color="auto"/>
            </w:tcBorders>
            <w:shd w:val="clear" w:color="auto" w:fill="auto"/>
            <w:vAlign w:val="bottom"/>
          </w:tcPr>
          <w:p w:rsidR="007C458D" w:rsidRPr="00C55806" w:rsidRDefault="007C458D" w:rsidP="007C458D">
            <w:pPr>
              <w:ind w:right="57"/>
              <w:jc w:val="right"/>
              <w:rPr>
                <w:rFonts w:eastAsia="Batang" w:cs="Arial"/>
                <w:b/>
                <w:bCs/>
                <w:color w:val="595959"/>
                <w:spacing w:val="-5"/>
                <w:szCs w:val="18"/>
              </w:rPr>
            </w:pPr>
            <w:r w:rsidRPr="00C55806">
              <w:rPr>
                <w:rFonts w:eastAsia="Batang" w:cs="Arial"/>
                <w:b/>
                <w:bCs/>
                <w:color w:val="595959"/>
                <w:spacing w:val="-5"/>
                <w:szCs w:val="18"/>
              </w:rPr>
              <w:t>2.5</w:t>
            </w:r>
          </w:p>
        </w:tc>
      </w:tr>
      <w:tr w:rsidR="007C458D" w:rsidRPr="00850C4F" w:rsidTr="007C458D">
        <w:tc>
          <w:tcPr>
            <w:tcW w:w="3540" w:type="dxa"/>
            <w:tcBorders>
              <w:bottom w:val="single" w:sz="2" w:space="0" w:color="auto"/>
            </w:tcBorders>
            <w:shd w:val="clear" w:color="auto" w:fill="auto"/>
            <w:vAlign w:val="bottom"/>
          </w:tcPr>
          <w:p w:rsidR="007C458D" w:rsidRPr="00C55806" w:rsidRDefault="007C458D" w:rsidP="007C458D">
            <w:pPr>
              <w:rPr>
                <w:rFonts w:eastAsia="Batang" w:cs="Arial"/>
                <w:color w:val="595959"/>
                <w:spacing w:val="-5"/>
                <w:szCs w:val="18"/>
              </w:rPr>
            </w:pPr>
            <w:r w:rsidRPr="00C55806">
              <w:rPr>
                <w:rFonts w:eastAsia="Batang" w:cs="Arial"/>
                <w:color w:val="595959"/>
                <w:spacing w:val="-5"/>
                <w:szCs w:val="18"/>
              </w:rPr>
              <w:t xml:space="preserve">Basic </w:t>
            </w:r>
            <w:r>
              <w:rPr>
                <w:rFonts w:eastAsia="Batang" w:cs="Arial"/>
                <w:color w:val="595959"/>
                <w:spacing w:val="-5"/>
                <w:szCs w:val="18"/>
              </w:rPr>
              <w:t>loss</w:t>
            </w:r>
            <w:r w:rsidRPr="00C55806">
              <w:rPr>
                <w:rFonts w:eastAsia="Batang" w:cs="Arial"/>
                <w:color w:val="595959"/>
                <w:spacing w:val="-5"/>
                <w:szCs w:val="18"/>
              </w:rPr>
              <w:t xml:space="preserve"> per ordinary share from discontinued operations</w:t>
            </w:r>
          </w:p>
        </w:tc>
        <w:tc>
          <w:tcPr>
            <w:tcW w:w="1039" w:type="dxa"/>
            <w:tcBorders>
              <w:bottom w:val="single" w:sz="2" w:space="0" w:color="auto"/>
            </w:tcBorders>
            <w:vAlign w:val="bottom"/>
          </w:tcPr>
          <w:p w:rsidR="007C458D" w:rsidRPr="00C55806" w:rsidRDefault="007C458D" w:rsidP="007C458D">
            <w:pPr>
              <w:ind w:right="17"/>
              <w:jc w:val="right"/>
              <w:rPr>
                <w:rFonts w:eastAsia="Batang" w:cs="Arial"/>
                <w:color w:val="595959"/>
                <w:spacing w:val="-5"/>
                <w:szCs w:val="18"/>
              </w:rPr>
            </w:pPr>
            <w:r w:rsidRPr="00C55806">
              <w:rPr>
                <w:rFonts w:eastAsia="Batang" w:cs="Arial"/>
                <w:b/>
                <w:bCs/>
                <w:color w:val="595959"/>
                <w:spacing w:val="-5"/>
                <w:szCs w:val="18"/>
              </w:rPr>
              <w:t>(9.8)</w:t>
            </w:r>
          </w:p>
        </w:tc>
        <w:tc>
          <w:tcPr>
            <w:tcW w:w="1040" w:type="dxa"/>
            <w:tcBorders>
              <w:bottom w:val="single" w:sz="2" w:space="0" w:color="auto"/>
            </w:tcBorders>
            <w:shd w:val="clear" w:color="auto" w:fill="auto"/>
            <w:vAlign w:val="bottom"/>
          </w:tcPr>
          <w:p w:rsidR="007C458D" w:rsidRPr="00C55806" w:rsidRDefault="007C458D" w:rsidP="007C458D">
            <w:pPr>
              <w:ind w:right="17"/>
              <w:jc w:val="right"/>
              <w:rPr>
                <w:rFonts w:eastAsia="Batang" w:cs="Arial"/>
                <w:bCs/>
                <w:color w:val="595959"/>
                <w:spacing w:val="-5"/>
                <w:szCs w:val="18"/>
              </w:rPr>
            </w:pPr>
            <w:r w:rsidRPr="00C55806">
              <w:rPr>
                <w:rFonts w:eastAsia="Batang" w:cs="Arial"/>
                <w:bCs/>
                <w:color w:val="595959"/>
                <w:spacing w:val="-5"/>
                <w:szCs w:val="18"/>
              </w:rPr>
              <w:t>(0.3)</w:t>
            </w:r>
          </w:p>
        </w:tc>
        <w:tc>
          <w:tcPr>
            <w:tcW w:w="1040" w:type="dxa"/>
            <w:tcBorders>
              <w:bottom w:val="single" w:sz="2" w:space="0" w:color="auto"/>
            </w:tcBorders>
            <w:vAlign w:val="bottom"/>
          </w:tcPr>
          <w:p w:rsidR="007C458D" w:rsidRPr="00C55806" w:rsidRDefault="007C458D" w:rsidP="007C458D">
            <w:pPr>
              <w:ind w:right="17"/>
              <w:jc w:val="right"/>
              <w:rPr>
                <w:rFonts w:eastAsia="Batang" w:cs="Arial"/>
                <w:b/>
                <w:bCs/>
                <w:color w:val="595959"/>
                <w:spacing w:val="-5"/>
                <w:szCs w:val="18"/>
              </w:rPr>
            </w:pPr>
            <w:r w:rsidRPr="00C55806">
              <w:rPr>
                <w:rFonts w:eastAsia="Batang" w:cs="Arial"/>
                <w:b/>
                <w:bCs/>
                <w:color w:val="595959"/>
                <w:spacing w:val="-5"/>
                <w:szCs w:val="18"/>
              </w:rPr>
              <w:t>(10.1)</w:t>
            </w:r>
          </w:p>
        </w:tc>
        <w:tc>
          <w:tcPr>
            <w:tcW w:w="854" w:type="dxa"/>
            <w:tcBorders>
              <w:bottom w:val="single" w:sz="2" w:space="0" w:color="auto"/>
            </w:tcBorders>
            <w:vAlign w:val="bottom"/>
          </w:tcPr>
          <w:p w:rsidR="007C458D" w:rsidRPr="00C55806" w:rsidRDefault="007C458D" w:rsidP="007C458D">
            <w:pPr>
              <w:ind w:right="17"/>
              <w:jc w:val="right"/>
              <w:rPr>
                <w:rFonts w:eastAsia="Batang" w:cs="Arial"/>
                <w:b/>
                <w:bCs/>
                <w:color w:val="595959"/>
                <w:spacing w:val="-5"/>
                <w:szCs w:val="18"/>
              </w:rPr>
            </w:pPr>
            <w:r w:rsidRPr="00C55806">
              <w:rPr>
                <w:rFonts w:eastAsia="Batang" w:cs="Arial"/>
                <w:b/>
                <w:bCs/>
                <w:color w:val="595959"/>
                <w:spacing w:val="-5"/>
                <w:szCs w:val="18"/>
              </w:rPr>
              <w:t>(7.6)</w:t>
            </w:r>
          </w:p>
        </w:tc>
        <w:tc>
          <w:tcPr>
            <w:tcW w:w="1228" w:type="dxa"/>
            <w:tcBorders>
              <w:bottom w:val="single" w:sz="2" w:space="0" w:color="auto"/>
            </w:tcBorders>
            <w:vAlign w:val="bottom"/>
          </w:tcPr>
          <w:p w:rsidR="007C458D" w:rsidRPr="00C55806" w:rsidRDefault="007C458D" w:rsidP="007C458D">
            <w:pPr>
              <w:ind w:right="57"/>
              <w:jc w:val="right"/>
              <w:rPr>
                <w:rFonts w:eastAsia="Batang" w:cs="Arial"/>
                <w:bCs/>
                <w:color w:val="595959"/>
                <w:spacing w:val="-5"/>
                <w:szCs w:val="18"/>
              </w:rPr>
            </w:pPr>
            <w:r w:rsidRPr="00C55806">
              <w:rPr>
                <w:rFonts w:eastAsia="Batang" w:cs="Arial"/>
                <w:bCs/>
                <w:color w:val="595959"/>
                <w:spacing w:val="-5"/>
                <w:szCs w:val="18"/>
              </w:rPr>
              <w:t>–</w:t>
            </w:r>
          </w:p>
        </w:tc>
        <w:tc>
          <w:tcPr>
            <w:tcW w:w="1040" w:type="dxa"/>
            <w:tcBorders>
              <w:bottom w:val="single" w:sz="2" w:space="0" w:color="auto"/>
            </w:tcBorders>
            <w:shd w:val="clear" w:color="auto" w:fill="auto"/>
            <w:vAlign w:val="bottom"/>
          </w:tcPr>
          <w:p w:rsidR="007C458D" w:rsidRPr="00C55806" w:rsidRDefault="007C458D" w:rsidP="007C458D">
            <w:pPr>
              <w:ind w:right="17"/>
              <w:jc w:val="right"/>
              <w:rPr>
                <w:rFonts w:eastAsia="Batang" w:cs="Arial"/>
                <w:b/>
                <w:bCs/>
                <w:color w:val="595959"/>
                <w:spacing w:val="-5"/>
                <w:szCs w:val="18"/>
              </w:rPr>
            </w:pPr>
            <w:r w:rsidRPr="00C55806">
              <w:rPr>
                <w:rFonts w:eastAsia="Batang" w:cs="Arial"/>
                <w:b/>
                <w:bCs/>
                <w:color w:val="595959"/>
                <w:spacing w:val="-5"/>
                <w:szCs w:val="18"/>
              </w:rPr>
              <w:t>(7.6)</w:t>
            </w:r>
          </w:p>
        </w:tc>
      </w:tr>
      <w:tr w:rsidR="007C458D" w:rsidRPr="00850C4F" w:rsidTr="007C458D">
        <w:tc>
          <w:tcPr>
            <w:tcW w:w="3540" w:type="dxa"/>
            <w:tcBorders>
              <w:top w:val="single" w:sz="2" w:space="0" w:color="auto"/>
              <w:bottom w:val="single" w:sz="4" w:space="0" w:color="auto"/>
            </w:tcBorders>
            <w:shd w:val="clear" w:color="auto" w:fill="auto"/>
            <w:vAlign w:val="bottom"/>
          </w:tcPr>
          <w:p w:rsidR="007C458D" w:rsidRPr="00C55806" w:rsidRDefault="007C458D" w:rsidP="007C458D">
            <w:pPr>
              <w:rPr>
                <w:rFonts w:eastAsia="Batang" w:cs="Arial"/>
                <w:b/>
                <w:color w:val="595959"/>
                <w:spacing w:val="-5"/>
                <w:szCs w:val="18"/>
              </w:rPr>
            </w:pPr>
            <w:r w:rsidRPr="00C55806">
              <w:rPr>
                <w:rFonts w:eastAsia="Batang" w:cs="Arial"/>
                <w:b/>
                <w:color w:val="595959"/>
                <w:spacing w:val="-5"/>
                <w:szCs w:val="18"/>
              </w:rPr>
              <w:t xml:space="preserve">Basic </w:t>
            </w:r>
            <w:r>
              <w:rPr>
                <w:rFonts w:eastAsia="Batang" w:cs="Arial"/>
                <w:b/>
                <w:color w:val="595959"/>
                <w:spacing w:val="-5"/>
                <w:szCs w:val="18"/>
              </w:rPr>
              <w:t>loss</w:t>
            </w:r>
            <w:r w:rsidRPr="00C55806">
              <w:rPr>
                <w:rFonts w:eastAsia="Batang" w:cs="Arial"/>
                <w:b/>
                <w:color w:val="595959"/>
                <w:spacing w:val="-5"/>
                <w:szCs w:val="18"/>
              </w:rPr>
              <w:t xml:space="preserve"> per ordinary share </w:t>
            </w:r>
          </w:p>
        </w:tc>
        <w:tc>
          <w:tcPr>
            <w:tcW w:w="1039" w:type="dxa"/>
            <w:tcBorders>
              <w:top w:val="single" w:sz="2" w:space="0" w:color="auto"/>
              <w:bottom w:val="single" w:sz="4" w:space="0" w:color="auto"/>
            </w:tcBorders>
            <w:vAlign w:val="bottom"/>
          </w:tcPr>
          <w:p w:rsidR="007C458D" w:rsidRPr="00C55806" w:rsidRDefault="007C458D" w:rsidP="007C458D">
            <w:pPr>
              <w:ind w:right="17"/>
              <w:jc w:val="right"/>
              <w:rPr>
                <w:rFonts w:eastAsia="Batang" w:cs="Arial"/>
                <w:color w:val="595959"/>
                <w:spacing w:val="-5"/>
                <w:szCs w:val="18"/>
              </w:rPr>
            </w:pPr>
            <w:r w:rsidRPr="00C55806">
              <w:rPr>
                <w:rFonts w:eastAsia="Batang" w:cs="Arial"/>
                <w:b/>
                <w:bCs/>
                <w:color w:val="595959"/>
                <w:spacing w:val="-5"/>
                <w:szCs w:val="18"/>
              </w:rPr>
              <w:t>(8.6)</w:t>
            </w:r>
          </w:p>
        </w:tc>
        <w:tc>
          <w:tcPr>
            <w:tcW w:w="1040" w:type="dxa"/>
            <w:tcBorders>
              <w:top w:val="single" w:sz="2" w:space="0" w:color="auto"/>
              <w:bottom w:val="single" w:sz="4" w:space="0" w:color="auto"/>
            </w:tcBorders>
            <w:shd w:val="clear" w:color="auto" w:fill="auto"/>
            <w:vAlign w:val="bottom"/>
          </w:tcPr>
          <w:p w:rsidR="007C458D" w:rsidRPr="00C55806" w:rsidRDefault="007C458D" w:rsidP="007C458D">
            <w:pPr>
              <w:ind w:right="57"/>
              <w:jc w:val="right"/>
              <w:rPr>
                <w:rFonts w:eastAsia="Batang" w:cs="Arial"/>
                <w:bCs/>
                <w:color w:val="595959"/>
                <w:spacing w:val="-5"/>
                <w:szCs w:val="18"/>
              </w:rPr>
            </w:pPr>
            <w:r w:rsidRPr="00C55806">
              <w:rPr>
                <w:rFonts w:eastAsia="Batang" w:cs="Arial"/>
                <w:bCs/>
                <w:color w:val="595959"/>
                <w:spacing w:val="-5"/>
                <w:szCs w:val="18"/>
              </w:rPr>
              <w:t>–</w:t>
            </w:r>
          </w:p>
        </w:tc>
        <w:tc>
          <w:tcPr>
            <w:tcW w:w="1040" w:type="dxa"/>
            <w:tcBorders>
              <w:top w:val="single" w:sz="2" w:space="0" w:color="auto"/>
              <w:bottom w:val="single" w:sz="4" w:space="0" w:color="auto"/>
            </w:tcBorders>
            <w:vAlign w:val="bottom"/>
          </w:tcPr>
          <w:p w:rsidR="007C458D" w:rsidRPr="00C55806" w:rsidRDefault="007C458D" w:rsidP="007C458D">
            <w:pPr>
              <w:ind w:right="17"/>
              <w:jc w:val="right"/>
              <w:rPr>
                <w:rFonts w:eastAsia="Batang" w:cs="Arial"/>
                <w:bCs/>
                <w:color w:val="595959"/>
                <w:spacing w:val="-5"/>
                <w:szCs w:val="18"/>
              </w:rPr>
            </w:pPr>
            <w:r w:rsidRPr="00C55806">
              <w:rPr>
                <w:rFonts w:eastAsia="Batang" w:cs="Arial"/>
                <w:b/>
                <w:bCs/>
                <w:color w:val="595959"/>
                <w:spacing w:val="-5"/>
                <w:szCs w:val="18"/>
              </w:rPr>
              <w:t>(8.6)</w:t>
            </w:r>
          </w:p>
        </w:tc>
        <w:tc>
          <w:tcPr>
            <w:tcW w:w="854" w:type="dxa"/>
            <w:tcBorders>
              <w:top w:val="single" w:sz="2" w:space="0" w:color="auto"/>
              <w:bottom w:val="single" w:sz="4" w:space="0" w:color="auto"/>
            </w:tcBorders>
            <w:vAlign w:val="bottom"/>
          </w:tcPr>
          <w:p w:rsidR="007C458D" w:rsidRPr="00C55806" w:rsidRDefault="007C458D" w:rsidP="007C458D">
            <w:pPr>
              <w:ind w:right="17"/>
              <w:jc w:val="right"/>
              <w:rPr>
                <w:rFonts w:eastAsia="Batang" w:cs="Arial"/>
                <w:color w:val="595959"/>
                <w:spacing w:val="-5"/>
                <w:szCs w:val="18"/>
              </w:rPr>
            </w:pPr>
            <w:r w:rsidRPr="00C55806">
              <w:rPr>
                <w:rFonts w:eastAsia="Batang" w:cs="Arial"/>
                <w:b/>
                <w:color w:val="595959"/>
                <w:spacing w:val="-5"/>
                <w:szCs w:val="18"/>
              </w:rPr>
              <w:t>(5.1)</w:t>
            </w:r>
          </w:p>
        </w:tc>
        <w:tc>
          <w:tcPr>
            <w:tcW w:w="1228" w:type="dxa"/>
            <w:tcBorders>
              <w:top w:val="single" w:sz="2" w:space="0" w:color="auto"/>
              <w:bottom w:val="single" w:sz="4" w:space="0" w:color="auto"/>
            </w:tcBorders>
            <w:vAlign w:val="bottom"/>
          </w:tcPr>
          <w:p w:rsidR="007C458D" w:rsidRPr="00C55806" w:rsidRDefault="007C458D" w:rsidP="007C458D">
            <w:pPr>
              <w:ind w:right="57"/>
              <w:jc w:val="right"/>
              <w:rPr>
                <w:rFonts w:eastAsia="Batang" w:cs="Arial"/>
                <w:bCs/>
                <w:color w:val="595959"/>
                <w:spacing w:val="-5"/>
                <w:szCs w:val="18"/>
              </w:rPr>
            </w:pPr>
            <w:r w:rsidRPr="00C55806">
              <w:rPr>
                <w:rFonts w:eastAsia="Batang" w:cs="Arial"/>
                <w:bCs/>
                <w:color w:val="595959"/>
                <w:spacing w:val="-5"/>
                <w:szCs w:val="18"/>
              </w:rPr>
              <w:t>–</w:t>
            </w:r>
          </w:p>
        </w:tc>
        <w:tc>
          <w:tcPr>
            <w:tcW w:w="1040" w:type="dxa"/>
            <w:tcBorders>
              <w:top w:val="single" w:sz="2" w:space="0" w:color="auto"/>
              <w:bottom w:val="single" w:sz="4" w:space="0" w:color="auto"/>
            </w:tcBorders>
            <w:shd w:val="clear" w:color="auto" w:fill="auto"/>
            <w:vAlign w:val="bottom"/>
          </w:tcPr>
          <w:p w:rsidR="007C458D" w:rsidRPr="00C55806" w:rsidRDefault="007C458D" w:rsidP="007C458D">
            <w:pPr>
              <w:ind w:right="17"/>
              <w:jc w:val="right"/>
              <w:rPr>
                <w:rFonts w:eastAsia="Batang" w:cs="Arial"/>
                <w:b/>
                <w:bCs/>
                <w:color w:val="595959"/>
                <w:spacing w:val="-5"/>
                <w:szCs w:val="18"/>
              </w:rPr>
            </w:pPr>
            <w:r w:rsidRPr="00C55806">
              <w:rPr>
                <w:rFonts w:eastAsia="Batang" w:cs="Arial"/>
                <w:b/>
                <w:color w:val="595959"/>
                <w:spacing w:val="-5"/>
                <w:szCs w:val="18"/>
              </w:rPr>
              <w:t>(5.1)</w:t>
            </w:r>
          </w:p>
        </w:tc>
      </w:tr>
      <w:tr w:rsidR="007C458D" w:rsidRPr="00850C4F" w:rsidTr="007C458D">
        <w:tc>
          <w:tcPr>
            <w:tcW w:w="3540" w:type="dxa"/>
            <w:shd w:val="clear" w:color="auto" w:fill="auto"/>
            <w:vAlign w:val="bottom"/>
          </w:tcPr>
          <w:p w:rsidR="007C458D" w:rsidRPr="00C55806" w:rsidRDefault="007C458D" w:rsidP="007C458D">
            <w:pPr>
              <w:rPr>
                <w:rFonts w:eastAsia="Batang" w:cs="Arial"/>
                <w:color w:val="595959"/>
                <w:spacing w:val="-5"/>
                <w:szCs w:val="18"/>
              </w:rPr>
            </w:pPr>
            <w:r w:rsidRPr="00C55806">
              <w:rPr>
                <w:rFonts w:eastAsia="Batang" w:cs="Arial"/>
                <w:color w:val="595959"/>
                <w:spacing w:val="-5"/>
                <w:szCs w:val="18"/>
              </w:rPr>
              <w:t>Diluted earnings per ordinary share from continuing operations</w:t>
            </w:r>
          </w:p>
        </w:tc>
        <w:tc>
          <w:tcPr>
            <w:tcW w:w="1039" w:type="dxa"/>
            <w:vAlign w:val="bottom"/>
          </w:tcPr>
          <w:p w:rsidR="007C458D" w:rsidRPr="00C55806" w:rsidRDefault="007C458D" w:rsidP="007C458D">
            <w:pPr>
              <w:ind w:right="57"/>
              <w:jc w:val="right"/>
              <w:rPr>
                <w:rFonts w:eastAsia="Batang" w:cs="Arial"/>
                <w:color w:val="595959"/>
                <w:spacing w:val="-5"/>
                <w:szCs w:val="18"/>
              </w:rPr>
            </w:pPr>
            <w:r w:rsidRPr="00C55806">
              <w:rPr>
                <w:rFonts w:eastAsia="Batang" w:cs="Arial"/>
                <w:b/>
                <w:bCs/>
                <w:color w:val="595959"/>
                <w:spacing w:val="-5"/>
                <w:szCs w:val="18"/>
              </w:rPr>
              <w:t>1.2</w:t>
            </w:r>
          </w:p>
        </w:tc>
        <w:tc>
          <w:tcPr>
            <w:tcW w:w="1040" w:type="dxa"/>
            <w:shd w:val="clear" w:color="auto" w:fill="auto"/>
            <w:vAlign w:val="bottom"/>
          </w:tcPr>
          <w:p w:rsidR="007C458D" w:rsidRPr="00C55806" w:rsidRDefault="007C458D" w:rsidP="007C458D">
            <w:pPr>
              <w:ind w:right="57"/>
              <w:jc w:val="right"/>
              <w:rPr>
                <w:rFonts w:eastAsia="Batang" w:cs="Arial"/>
                <w:bCs/>
                <w:color w:val="595959"/>
                <w:spacing w:val="-5"/>
                <w:szCs w:val="18"/>
              </w:rPr>
            </w:pPr>
            <w:r w:rsidRPr="00C55806">
              <w:rPr>
                <w:rFonts w:eastAsia="Batang" w:cs="Arial"/>
                <w:bCs/>
                <w:color w:val="595959"/>
                <w:spacing w:val="-5"/>
                <w:szCs w:val="18"/>
              </w:rPr>
              <w:t>0.3</w:t>
            </w:r>
          </w:p>
        </w:tc>
        <w:tc>
          <w:tcPr>
            <w:tcW w:w="1040" w:type="dxa"/>
            <w:vAlign w:val="bottom"/>
          </w:tcPr>
          <w:p w:rsidR="007C458D" w:rsidRPr="00C55806" w:rsidRDefault="007C458D" w:rsidP="007C458D">
            <w:pPr>
              <w:ind w:right="57"/>
              <w:jc w:val="right"/>
              <w:rPr>
                <w:rFonts w:eastAsia="Batang" w:cs="Arial"/>
                <w:b/>
                <w:bCs/>
                <w:color w:val="595959"/>
                <w:spacing w:val="-5"/>
                <w:szCs w:val="18"/>
              </w:rPr>
            </w:pPr>
            <w:r w:rsidRPr="00C55806">
              <w:rPr>
                <w:rFonts w:eastAsia="Batang" w:cs="Arial"/>
                <w:b/>
                <w:bCs/>
                <w:color w:val="595959"/>
                <w:spacing w:val="-5"/>
                <w:szCs w:val="18"/>
              </w:rPr>
              <w:t>1.5</w:t>
            </w:r>
          </w:p>
        </w:tc>
        <w:tc>
          <w:tcPr>
            <w:tcW w:w="854" w:type="dxa"/>
            <w:vAlign w:val="bottom"/>
          </w:tcPr>
          <w:p w:rsidR="007C458D" w:rsidRPr="00C55806" w:rsidRDefault="007C458D" w:rsidP="007C458D">
            <w:pPr>
              <w:ind w:right="57"/>
              <w:jc w:val="right"/>
              <w:rPr>
                <w:rFonts w:eastAsia="Batang" w:cs="Arial"/>
                <w:b/>
                <w:color w:val="595959"/>
                <w:spacing w:val="-5"/>
                <w:szCs w:val="18"/>
              </w:rPr>
            </w:pPr>
            <w:r w:rsidRPr="00C55806">
              <w:rPr>
                <w:rFonts w:eastAsia="Batang" w:cs="Arial"/>
                <w:b/>
                <w:color w:val="595959"/>
                <w:spacing w:val="-5"/>
                <w:szCs w:val="18"/>
              </w:rPr>
              <w:t>2.5</w:t>
            </w:r>
          </w:p>
        </w:tc>
        <w:tc>
          <w:tcPr>
            <w:tcW w:w="1228" w:type="dxa"/>
            <w:vAlign w:val="bottom"/>
          </w:tcPr>
          <w:p w:rsidR="007C458D" w:rsidRPr="00C55806" w:rsidRDefault="007C458D" w:rsidP="007C458D">
            <w:pPr>
              <w:ind w:right="57"/>
              <w:jc w:val="right"/>
              <w:rPr>
                <w:rFonts w:eastAsia="Batang" w:cs="Arial"/>
                <w:bCs/>
                <w:color w:val="595959"/>
                <w:spacing w:val="-5"/>
                <w:szCs w:val="18"/>
              </w:rPr>
            </w:pPr>
            <w:r w:rsidRPr="00C55806">
              <w:rPr>
                <w:rFonts w:eastAsia="Batang" w:cs="Arial"/>
                <w:bCs/>
                <w:color w:val="595959"/>
                <w:spacing w:val="-5"/>
                <w:szCs w:val="18"/>
              </w:rPr>
              <w:t>–</w:t>
            </w:r>
          </w:p>
        </w:tc>
        <w:tc>
          <w:tcPr>
            <w:tcW w:w="1040" w:type="dxa"/>
            <w:shd w:val="clear" w:color="auto" w:fill="auto"/>
            <w:vAlign w:val="bottom"/>
          </w:tcPr>
          <w:p w:rsidR="007C458D" w:rsidRPr="00C55806" w:rsidRDefault="007C458D" w:rsidP="007C458D">
            <w:pPr>
              <w:ind w:right="57"/>
              <w:jc w:val="right"/>
              <w:rPr>
                <w:rFonts w:eastAsia="Batang" w:cs="Arial"/>
                <w:b/>
                <w:bCs/>
                <w:color w:val="595959"/>
                <w:spacing w:val="-5"/>
                <w:szCs w:val="18"/>
              </w:rPr>
            </w:pPr>
            <w:r w:rsidRPr="00C55806">
              <w:rPr>
                <w:rFonts w:eastAsia="Batang" w:cs="Arial"/>
                <w:b/>
                <w:bCs/>
                <w:color w:val="595959"/>
                <w:spacing w:val="-5"/>
                <w:szCs w:val="18"/>
              </w:rPr>
              <w:t>2.5</w:t>
            </w:r>
          </w:p>
        </w:tc>
      </w:tr>
      <w:tr w:rsidR="007C458D" w:rsidRPr="00850C4F" w:rsidTr="007C458D">
        <w:tc>
          <w:tcPr>
            <w:tcW w:w="3540" w:type="dxa"/>
            <w:tcBorders>
              <w:bottom w:val="single" w:sz="2" w:space="0" w:color="auto"/>
            </w:tcBorders>
            <w:shd w:val="clear" w:color="auto" w:fill="auto"/>
            <w:vAlign w:val="bottom"/>
          </w:tcPr>
          <w:p w:rsidR="007C458D" w:rsidRPr="00C55806" w:rsidRDefault="007C458D" w:rsidP="007C458D">
            <w:pPr>
              <w:rPr>
                <w:rFonts w:eastAsia="Batang" w:cs="Arial"/>
                <w:color w:val="595959"/>
                <w:spacing w:val="-5"/>
                <w:szCs w:val="18"/>
              </w:rPr>
            </w:pPr>
            <w:r w:rsidRPr="00C55806">
              <w:rPr>
                <w:rFonts w:eastAsia="Batang" w:cs="Arial"/>
                <w:color w:val="595959"/>
                <w:spacing w:val="-5"/>
                <w:szCs w:val="18"/>
              </w:rPr>
              <w:t xml:space="preserve">Diluted </w:t>
            </w:r>
            <w:r>
              <w:rPr>
                <w:rFonts w:eastAsia="Batang" w:cs="Arial"/>
                <w:color w:val="595959"/>
                <w:spacing w:val="-5"/>
                <w:szCs w:val="18"/>
              </w:rPr>
              <w:t>loss</w:t>
            </w:r>
            <w:r w:rsidRPr="00C55806">
              <w:rPr>
                <w:rFonts w:eastAsia="Batang" w:cs="Arial"/>
                <w:color w:val="595959"/>
                <w:spacing w:val="-5"/>
                <w:szCs w:val="18"/>
              </w:rPr>
              <w:t xml:space="preserve"> per ordinary share from discontinued operations</w:t>
            </w:r>
          </w:p>
        </w:tc>
        <w:tc>
          <w:tcPr>
            <w:tcW w:w="1039" w:type="dxa"/>
            <w:tcBorders>
              <w:bottom w:val="single" w:sz="2" w:space="0" w:color="auto"/>
            </w:tcBorders>
            <w:vAlign w:val="bottom"/>
          </w:tcPr>
          <w:p w:rsidR="007C458D" w:rsidRPr="00C55806" w:rsidRDefault="007C458D" w:rsidP="007C458D">
            <w:pPr>
              <w:ind w:right="17"/>
              <w:jc w:val="right"/>
              <w:rPr>
                <w:rFonts w:eastAsia="Batang" w:cs="Arial"/>
                <w:color w:val="595959"/>
                <w:spacing w:val="-5"/>
                <w:szCs w:val="18"/>
              </w:rPr>
            </w:pPr>
            <w:r w:rsidRPr="00C55806">
              <w:rPr>
                <w:rFonts w:eastAsia="Batang" w:cs="Arial"/>
                <w:b/>
                <w:bCs/>
                <w:color w:val="595959"/>
                <w:spacing w:val="-5"/>
                <w:szCs w:val="18"/>
              </w:rPr>
              <w:t>(9.8)</w:t>
            </w:r>
          </w:p>
        </w:tc>
        <w:tc>
          <w:tcPr>
            <w:tcW w:w="1040" w:type="dxa"/>
            <w:tcBorders>
              <w:bottom w:val="single" w:sz="2" w:space="0" w:color="auto"/>
            </w:tcBorders>
            <w:shd w:val="clear" w:color="auto" w:fill="auto"/>
            <w:vAlign w:val="bottom"/>
          </w:tcPr>
          <w:p w:rsidR="007C458D" w:rsidRPr="00C55806" w:rsidRDefault="007C458D" w:rsidP="007C458D">
            <w:pPr>
              <w:ind w:right="17"/>
              <w:jc w:val="right"/>
              <w:rPr>
                <w:rFonts w:eastAsia="Batang" w:cs="Arial"/>
                <w:bCs/>
                <w:color w:val="595959"/>
                <w:spacing w:val="-5"/>
                <w:szCs w:val="18"/>
              </w:rPr>
            </w:pPr>
            <w:r w:rsidRPr="00C55806">
              <w:rPr>
                <w:rFonts w:eastAsia="Batang" w:cs="Arial"/>
                <w:bCs/>
                <w:color w:val="595959"/>
                <w:spacing w:val="-5"/>
                <w:szCs w:val="18"/>
              </w:rPr>
              <w:t>(0.3)</w:t>
            </w:r>
          </w:p>
        </w:tc>
        <w:tc>
          <w:tcPr>
            <w:tcW w:w="1040" w:type="dxa"/>
            <w:tcBorders>
              <w:bottom w:val="single" w:sz="2" w:space="0" w:color="auto"/>
            </w:tcBorders>
            <w:vAlign w:val="bottom"/>
          </w:tcPr>
          <w:p w:rsidR="007C458D" w:rsidRPr="00C55806" w:rsidRDefault="007C458D" w:rsidP="007C458D">
            <w:pPr>
              <w:ind w:right="17"/>
              <w:jc w:val="right"/>
              <w:rPr>
                <w:rFonts w:eastAsia="Batang" w:cs="Arial"/>
                <w:b/>
                <w:bCs/>
                <w:color w:val="595959"/>
                <w:spacing w:val="-5"/>
                <w:szCs w:val="18"/>
              </w:rPr>
            </w:pPr>
            <w:r w:rsidRPr="00C55806">
              <w:rPr>
                <w:rFonts w:eastAsia="Batang" w:cs="Arial"/>
                <w:b/>
                <w:bCs/>
                <w:color w:val="595959"/>
                <w:spacing w:val="-5"/>
                <w:szCs w:val="18"/>
              </w:rPr>
              <w:t>(10.1)</w:t>
            </w:r>
          </w:p>
        </w:tc>
        <w:tc>
          <w:tcPr>
            <w:tcW w:w="854" w:type="dxa"/>
            <w:tcBorders>
              <w:bottom w:val="single" w:sz="2" w:space="0" w:color="auto"/>
            </w:tcBorders>
            <w:vAlign w:val="bottom"/>
          </w:tcPr>
          <w:p w:rsidR="007C458D" w:rsidRPr="00C55806" w:rsidRDefault="007C458D" w:rsidP="007C458D">
            <w:pPr>
              <w:ind w:right="17"/>
              <w:jc w:val="right"/>
              <w:rPr>
                <w:rFonts w:eastAsia="Batang" w:cs="Arial"/>
                <w:b/>
                <w:bCs/>
                <w:color w:val="595959"/>
                <w:spacing w:val="-5"/>
                <w:szCs w:val="18"/>
              </w:rPr>
            </w:pPr>
            <w:r w:rsidRPr="00C55806">
              <w:rPr>
                <w:rFonts w:eastAsia="Batang" w:cs="Arial"/>
                <w:b/>
                <w:bCs/>
                <w:color w:val="595959"/>
                <w:spacing w:val="-5"/>
                <w:szCs w:val="18"/>
              </w:rPr>
              <w:t>(7.6)</w:t>
            </w:r>
          </w:p>
        </w:tc>
        <w:tc>
          <w:tcPr>
            <w:tcW w:w="1228" w:type="dxa"/>
            <w:tcBorders>
              <w:bottom w:val="single" w:sz="2" w:space="0" w:color="auto"/>
            </w:tcBorders>
            <w:vAlign w:val="bottom"/>
          </w:tcPr>
          <w:p w:rsidR="007C458D" w:rsidRPr="00C55806" w:rsidRDefault="007C458D" w:rsidP="007C458D">
            <w:pPr>
              <w:ind w:right="57"/>
              <w:jc w:val="right"/>
              <w:rPr>
                <w:rFonts w:eastAsia="Batang" w:cs="Arial"/>
                <w:bCs/>
                <w:color w:val="595959"/>
                <w:spacing w:val="-5"/>
                <w:szCs w:val="18"/>
              </w:rPr>
            </w:pPr>
            <w:r w:rsidRPr="00C55806">
              <w:rPr>
                <w:rFonts w:eastAsia="Batang" w:cs="Arial"/>
                <w:bCs/>
                <w:color w:val="595959"/>
                <w:spacing w:val="-5"/>
                <w:szCs w:val="18"/>
              </w:rPr>
              <w:t>–</w:t>
            </w:r>
          </w:p>
        </w:tc>
        <w:tc>
          <w:tcPr>
            <w:tcW w:w="1040" w:type="dxa"/>
            <w:tcBorders>
              <w:bottom w:val="single" w:sz="2" w:space="0" w:color="auto"/>
            </w:tcBorders>
            <w:shd w:val="clear" w:color="auto" w:fill="auto"/>
            <w:vAlign w:val="bottom"/>
          </w:tcPr>
          <w:p w:rsidR="007C458D" w:rsidRPr="00C55806" w:rsidRDefault="007C458D" w:rsidP="007C458D">
            <w:pPr>
              <w:ind w:right="17"/>
              <w:jc w:val="right"/>
              <w:rPr>
                <w:rFonts w:eastAsia="Batang" w:cs="Arial"/>
                <w:b/>
                <w:bCs/>
                <w:color w:val="595959"/>
                <w:spacing w:val="-5"/>
                <w:szCs w:val="18"/>
              </w:rPr>
            </w:pPr>
            <w:r w:rsidRPr="00C55806">
              <w:rPr>
                <w:rFonts w:eastAsia="Batang" w:cs="Arial"/>
                <w:b/>
                <w:bCs/>
                <w:color w:val="595959"/>
                <w:spacing w:val="-5"/>
                <w:szCs w:val="18"/>
              </w:rPr>
              <w:t>(7.6)</w:t>
            </w:r>
          </w:p>
        </w:tc>
      </w:tr>
      <w:tr w:rsidR="007C458D" w:rsidRPr="00850C4F" w:rsidTr="007C458D">
        <w:tc>
          <w:tcPr>
            <w:tcW w:w="3540" w:type="dxa"/>
            <w:tcBorders>
              <w:top w:val="single" w:sz="2" w:space="0" w:color="auto"/>
              <w:bottom w:val="single" w:sz="4" w:space="0" w:color="auto"/>
            </w:tcBorders>
            <w:shd w:val="clear" w:color="auto" w:fill="auto"/>
            <w:vAlign w:val="bottom"/>
          </w:tcPr>
          <w:p w:rsidR="007C458D" w:rsidRPr="00C55806" w:rsidRDefault="007C458D" w:rsidP="007C458D">
            <w:pPr>
              <w:rPr>
                <w:rFonts w:eastAsia="Batang" w:cs="Arial"/>
                <w:b/>
                <w:color w:val="595959"/>
                <w:spacing w:val="-5"/>
                <w:szCs w:val="18"/>
              </w:rPr>
            </w:pPr>
            <w:r w:rsidRPr="00C55806">
              <w:rPr>
                <w:rFonts w:eastAsia="Batang" w:cs="Arial"/>
                <w:b/>
                <w:color w:val="595959"/>
                <w:spacing w:val="-5"/>
                <w:szCs w:val="18"/>
              </w:rPr>
              <w:t xml:space="preserve">Diluted </w:t>
            </w:r>
            <w:r>
              <w:rPr>
                <w:rFonts w:eastAsia="Batang" w:cs="Arial"/>
                <w:b/>
                <w:color w:val="595959"/>
                <w:spacing w:val="-5"/>
                <w:szCs w:val="18"/>
              </w:rPr>
              <w:t>loss</w:t>
            </w:r>
            <w:r w:rsidRPr="00C55806">
              <w:rPr>
                <w:rFonts w:eastAsia="Batang" w:cs="Arial"/>
                <w:b/>
                <w:color w:val="595959"/>
                <w:spacing w:val="-5"/>
                <w:szCs w:val="18"/>
              </w:rPr>
              <w:t xml:space="preserve"> per ordinary share</w:t>
            </w:r>
          </w:p>
        </w:tc>
        <w:tc>
          <w:tcPr>
            <w:tcW w:w="1039" w:type="dxa"/>
            <w:tcBorders>
              <w:top w:val="single" w:sz="2" w:space="0" w:color="auto"/>
              <w:bottom w:val="single" w:sz="4" w:space="0" w:color="auto"/>
            </w:tcBorders>
            <w:vAlign w:val="bottom"/>
          </w:tcPr>
          <w:p w:rsidR="007C458D" w:rsidRPr="00C55806" w:rsidRDefault="007C458D" w:rsidP="007C458D">
            <w:pPr>
              <w:ind w:right="17"/>
              <w:jc w:val="right"/>
              <w:rPr>
                <w:rFonts w:eastAsia="Batang" w:cs="Arial"/>
                <w:color w:val="595959"/>
                <w:spacing w:val="-5"/>
                <w:szCs w:val="18"/>
              </w:rPr>
            </w:pPr>
            <w:r w:rsidRPr="00C55806">
              <w:rPr>
                <w:rFonts w:eastAsia="Batang" w:cs="Arial"/>
                <w:b/>
                <w:bCs/>
                <w:color w:val="595959"/>
                <w:spacing w:val="-5"/>
                <w:szCs w:val="18"/>
              </w:rPr>
              <w:t>(8.6)</w:t>
            </w:r>
          </w:p>
        </w:tc>
        <w:tc>
          <w:tcPr>
            <w:tcW w:w="1040" w:type="dxa"/>
            <w:tcBorders>
              <w:top w:val="single" w:sz="2" w:space="0" w:color="auto"/>
              <w:bottom w:val="single" w:sz="4" w:space="0" w:color="auto"/>
            </w:tcBorders>
            <w:shd w:val="clear" w:color="auto" w:fill="auto"/>
            <w:vAlign w:val="bottom"/>
          </w:tcPr>
          <w:p w:rsidR="007C458D" w:rsidRPr="00C55806" w:rsidRDefault="007C458D" w:rsidP="007C458D">
            <w:pPr>
              <w:ind w:right="57"/>
              <w:jc w:val="right"/>
              <w:rPr>
                <w:rFonts w:eastAsia="Batang" w:cs="Arial"/>
                <w:bCs/>
                <w:color w:val="595959"/>
                <w:spacing w:val="-5"/>
                <w:szCs w:val="18"/>
              </w:rPr>
            </w:pPr>
            <w:r w:rsidRPr="00C55806">
              <w:rPr>
                <w:rFonts w:eastAsia="Batang" w:cs="Arial"/>
                <w:bCs/>
                <w:color w:val="595959"/>
                <w:spacing w:val="-5"/>
                <w:szCs w:val="18"/>
              </w:rPr>
              <w:t>–</w:t>
            </w:r>
          </w:p>
        </w:tc>
        <w:tc>
          <w:tcPr>
            <w:tcW w:w="1040" w:type="dxa"/>
            <w:tcBorders>
              <w:top w:val="single" w:sz="2" w:space="0" w:color="auto"/>
              <w:bottom w:val="single" w:sz="4" w:space="0" w:color="auto"/>
            </w:tcBorders>
            <w:vAlign w:val="bottom"/>
          </w:tcPr>
          <w:p w:rsidR="007C458D" w:rsidRPr="00C55806" w:rsidRDefault="007C458D" w:rsidP="007C458D">
            <w:pPr>
              <w:ind w:right="17"/>
              <w:jc w:val="right"/>
              <w:rPr>
                <w:rFonts w:eastAsia="Batang" w:cs="Arial"/>
                <w:bCs/>
                <w:color w:val="595959"/>
                <w:spacing w:val="-5"/>
                <w:szCs w:val="18"/>
              </w:rPr>
            </w:pPr>
            <w:r w:rsidRPr="00C55806">
              <w:rPr>
                <w:rFonts w:eastAsia="Batang" w:cs="Arial"/>
                <w:b/>
                <w:bCs/>
                <w:color w:val="595959"/>
                <w:spacing w:val="-5"/>
                <w:szCs w:val="18"/>
              </w:rPr>
              <w:t>(8.6)</w:t>
            </w:r>
          </w:p>
        </w:tc>
        <w:tc>
          <w:tcPr>
            <w:tcW w:w="854" w:type="dxa"/>
            <w:tcBorders>
              <w:top w:val="single" w:sz="2" w:space="0" w:color="auto"/>
              <w:bottom w:val="single" w:sz="4" w:space="0" w:color="auto"/>
            </w:tcBorders>
            <w:vAlign w:val="bottom"/>
          </w:tcPr>
          <w:p w:rsidR="007C458D" w:rsidRPr="00C55806" w:rsidRDefault="007C458D" w:rsidP="007C458D">
            <w:pPr>
              <w:ind w:right="17"/>
              <w:jc w:val="right"/>
              <w:rPr>
                <w:rFonts w:eastAsia="Batang" w:cs="Arial"/>
                <w:color w:val="595959"/>
                <w:spacing w:val="-5"/>
                <w:szCs w:val="18"/>
              </w:rPr>
            </w:pPr>
            <w:r w:rsidRPr="00C55806">
              <w:rPr>
                <w:rFonts w:eastAsia="Batang" w:cs="Arial"/>
                <w:b/>
                <w:color w:val="595959"/>
                <w:spacing w:val="-5"/>
                <w:szCs w:val="18"/>
              </w:rPr>
              <w:t>(5.1)</w:t>
            </w:r>
          </w:p>
        </w:tc>
        <w:tc>
          <w:tcPr>
            <w:tcW w:w="1228" w:type="dxa"/>
            <w:tcBorders>
              <w:top w:val="single" w:sz="2" w:space="0" w:color="auto"/>
              <w:bottom w:val="single" w:sz="4" w:space="0" w:color="auto"/>
            </w:tcBorders>
            <w:vAlign w:val="bottom"/>
          </w:tcPr>
          <w:p w:rsidR="007C458D" w:rsidRPr="00C55806" w:rsidRDefault="007C458D" w:rsidP="007C458D">
            <w:pPr>
              <w:ind w:right="57"/>
              <w:jc w:val="right"/>
              <w:rPr>
                <w:rFonts w:eastAsia="Batang" w:cs="Arial"/>
                <w:bCs/>
                <w:color w:val="595959"/>
                <w:spacing w:val="-5"/>
                <w:szCs w:val="18"/>
              </w:rPr>
            </w:pPr>
            <w:r w:rsidRPr="00C55806">
              <w:rPr>
                <w:rFonts w:eastAsia="Batang" w:cs="Arial"/>
                <w:bCs/>
                <w:color w:val="595959"/>
                <w:spacing w:val="-5"/>
                <w:szCs w:val="18"/>
              </w:rPr>
              <w:t>–</w:t>
            </w:r>
          </w:p>
        </w:tc>
        <w:tc>
          <w:tcPr>
            <w:tcW w:w="1040" w:type="dxa"/>
            <w:tcBorders>
              <w:top w:val="single" w:sz="2" w:space="0" w:color="auto"/>
              <w:bottom w:val="single" w:sz="4" w:space="0" w:color="auto"/>
            </w:tcBorders>
            <w:shd w:val="clear" w:color="auto" w:fill="auto"/>
            <w:vAlign w:val="bottom"/>
          </w:tcPr>
          <w:p w:rsidR="007C458D" w:rsidRPr="00C55806" w:rsidRDefault="007C458D" w:rsidP="007C458D">
            <w:pPr>
              <w:ind w:right="17"/>
              <w:jc w:val="right"/>
              <w:rPr>
                <w:rFonts w:eastAsia="Batang" w:cs="Arial"/>
                <w:b/>
                <w:bCs/>
                <w:color w:val="595959"/>
                <w:spacing w:val="-5"/>
                <w:szCs w:val="18"/>
              </w:rPr>
            </w:pPr>
            <w:r w:rsidRPr="00C55806">
              <w:rPr>
                <w:rFonts w:eastAsia="Batang" w:cs="Arial"/>
                <w:b/>
                <w:color w:val="595959"/>
                <w:spacing w:val="-5"/>
                <w:szCs w:val="18"/>
              </w:rPr>
              <w:t>(5.1)</w:t>
            </w:r>
          </w:p>
        </w:tc>
      </w:tr>
    </w:tbl>
    <w:p w:rsidR="007C458D" w:rsidRPr="00F550B2" w:rsidRDefault="007C458D" w:rsidP="007C458D">
      <w:pPr>
        <w:rPr>
          <w:rFonts w:eastAsia="Batang" w:cs="Arial"/>
          <w:color w:val="595959"/>
          <w:spacing w:val="-6"/>
          <w:sz w:val="17"/>
          <w:lang w:val="en-US"/>
        </w:rPr>
      </w:pPr>
    </w:p>
    <w:p w:rsidR="007C458D" w:rsidRPr="00F550B2" w:rsidRDefault="007C458D" w:rsidP="007C458D">
      <w:pPr>
        <w:keepNext/>
        <w:jc w:val="both"/>
        <w:outlineLvl w:val="0"/>
        <w:rPr>
          <w:rFonts w:eastAsia="Batang" w:cs="Arial"/>
          <w:color w:val="595959"/>
          <w:spacing w:val="-6"/>
          <w:szCs w:val="32"/>
          <w:lang w:val="en-US"/>
        </w:rPr>
      </w:pPr>
    </w:p>
    <w:p w:rsidR="007C458D" w:rsidRPr="00192DAB" w:rsidRDefault="007C458D" w:rsidP="00192DAB">
      <w:pPr>
        <w:spacing w:after="120" w:line="240" w:lineRule="auto"/>
        <w:ind w:right="-27"/>
        <w:jc w:val="both"/>
        <w:rPr>
          <w:rFonts w:asciiTheme="minorHAnsi" w:hAnsiTheme="minorHAnsi" w:cs="Arial"/>
          <w:color w:val="595959"/>
          <w:sz w:val="20"/>
          <w:szCs w:val="20"/>
          <w:lang w:val="en-US"/>
        </w:rPr>
      </w:pPr>
    </w:p>
    <w:sectPr w:rsidR="007C458D" w:rsidRPr="00192DAB" w:rsidSect="00227F88">
      <w:headerReference w:type="first" r:id="rId15"/>
      <w:footerReference w:type="first" r:id="rId16"/>
      <w:pgSz w:w="11907" w:h="16839" w:code="9"/>
      <w:pgMar w:top="418" w:right="1114" w:bottom="709" w:left="1008" w:header="432" w:footer="432" w:gutter="0"/>
      <w:cols w:space="17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34C" w:rsidRDefault="00D6734C">
      <w:pPr>
        <w:spacing w:after="0" w:line="240" w:lineRule="auto"/>
      </w:pPr>
      <w:r>
        <w:separator/>
      </w:r>
    </w:p>
  </w:endnote>
  <w:endnote w:type="continuationSeparator" w:id="0">
    <w:p w:rsidR="00D6734C" w:rsidRDefault="00D67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 w:name="Univers LT Std 47 Cn Lt">
    <w:panose1 w:val="00000000000000000000"/>
    <w:charset w:val="00"/>
    <w:family w:val="swiss"/>
    <w:notTrueType/>
    <w:pitch w:val="variable"/>
    <w:sig w:usb0="800000AF" w:usb1="4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Univers LT Std 55">
    <w:panose1 w:val="00000000000000000000"/>
    <w:charset w:val="00"/>
    <w:family w:val="swiss"/>
    <w:notTrueType/>
    <w:pitch w:val="variable"/>
    <w:sig w:usb0="800000AF" w:usb1="4000204A" w:usb2="00000000" w:usb3="00000000" w:csb0="00000001" w:csb1="00000000"/>
  </w:font>
  <w:font w:name="Univers LT Std 45 Light">
    <w:panose1 w:val="020B0403020202020204"/>
    <w:charset w:val="00"/>
    <w:family w:val="swiss"/>
    <w:notTrueType/>
    <w:pitch w:val="variable"/>
    <w:sig w:usb0="800000AF" w:usb1="4000204A"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UniversLTStd-Bold">
    <w:altName w:val="Cambria"/>
    <w:panose1 w:val="00000000000000000000"/>
    <w:charset w:val="4D"/>
    <w:family w:val="auto"/>
    <w:notTrueType/>
    <w:pitch w:val="default"/>
    <w:sig w:usb0="00000003" w:usb1="00000000" w:usb2="00000000" w:usb3="00000000" w:csb0="00000001" w:csb1="00000000"/>
  </w:font>
  <w:font w:name="UniversLTStd-Light">
    <w:altName w:val="Cambria"/>
    <w:panose1 w:val="00000000000000000000"/>
    <w:charset w:val="4D"/>
    <w:family w:val="auto"/>
    <w:notTrueType/>
    <w:pitch w:val="default"/>
    <w:sig w:usb0="00000003" w:usb1="00000000" w:usb2="00000000" w:usb3="00000000" w:csb0="00000001" w:csb1="00000000"/>
  </w:font>
  <w:font w:name="UniversLTStd">
    <w:altName w:val="Times New Roman"/>
    <w:panose1 w:val="020B0603020202020204"/>
    <w:charset w:val="00"/>
    <w:family w:val="auto"/>
    <w:pitch w:val="default"/>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7F88" w:rsidRDefault="00227F88" w:rsidP="003D493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27F88" w:rsidRDefault="00227F88" w:rsidP="0069575B">
    <w:pPr>
      <w:pStyle w:val="Footer"/>
      <w:ind w:right="360"/>
    </w:pPr>
  </w:p>
  <w:p w:rsidR="00227F88" w:rsidRDefault="00227F88"/>
  <w:p w:rsidR="00227F88" w:rsidRDefault="00227F88"/>
  <w:p w:rsidR="00227F88" w:rsidRDefault="00227F8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08919593"/>
      <w:docPartObj>
        <w:docPartGallery w:val="Page Numbers (Bottom of Page)"/>
        <w:docPartUnique/>
      </w:docPartObj>
    </w:sdtPr>
    <w:sdtEndPr>
      <w:rPr>
        <w:noProof/>
      </w:rPr>
    </w:sdtEndPr>
    <w:sdtContent>
      <w:p w:rsidR="00227F88" w:rsidRDefault="00227F88">
        <w:pPr>
          <w:pStyle w:val="Footer"/>
          <w:jc w:val="center"/>
        </w:pPr>
        <w:r>
          <w:fldChar w:fldCharType="begin"/>
        </w:r>
        <w:r>
          <w:instrText xml:space="preserve"> PAGE   \* MERGEFORMAT </w:instrText>
        </w:r>
        <w:r>
          <w:fldChar w:fldCharType="separate"/>
        </w:r>
        <w:r w:rsidR="005329C2">
          <w:rPr>
            <w:noProof/>
          </w:rPr>
          <w:t>52</w:t>
        </w:r>
        <w:r>
          <w:rPr>
            <w:noProof/>
          </w:rPr>
          <w:fldChar w:fldCharType="end"/>
        </w:r>
      </w:p>
    </w:sdtContent>
  </w:sdt>
  <w:p w:rsidR="00227F88" w:rsidRDefault="00227F88" w:rsidP="001E62C3">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7766234"/>
      <w:docPartObj>
        <w:docPartGallery w:val="Page Numbers (Bottom of Page)"/>
        <w:docPartUnique/>
      </w:docPartObj>
    </w:sdtPr>
    <w:sdtEndPr>
      <w:rPr>
        <w:noProof/>
      </w:rPr>
    </w:sdtEndPr>
    <w:sdtContent>
      <w:p w:rsidR="00227F88" w:rsidRDefault="00227F88">
        <w:pPr>
          <w:pStyle w:val="Footer"/>
          <w:jc w:val="center"/>
        </w:pPr>
        <w:r>
          <w:fldChar w:fldCharType="begin"/>
        </w:r>
        <w:r>
          <w:instrText xml:space="preserve"> PAGE   \* MERGEFORMAT </w:instrText>
        </w:r>
        <w:r>
          <w:fldChar w:fldCharType="separate"/>
        </w:r>
        <w:r w:rsidR="005329C2">
          <w:rPr>
            <w:noProof/>
          </w:rPr>
          <w:t>1</w:t>
        </w:r>
        <w:r>
          <w:rPr>
            <w:noProof/>
          </w:rPr>
          <w:fldChar w:fldCharType="end"/>
        </w:r>
      </w:p>
    </w:sdtContent>
  </w:sdt>
  <w:p w:rsidR="00227F88" w:rsidRPr="00DF65CE" w:rsidRDefault="00227F88" w:rsidP="00DF65CE">
    <w:pPr>
      <w:pStyle w:val="Footer"/>
      <w:jc w:val="center"/>
      <w:rPr>
        <w:sz w:val="16"/>
        <w:szCs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7F88" w:rsidRPr="003E5748" w:rsidRDefault="00227F88" w:rsidP="007C458D">
    <w:pPr>
      <w:pStyle w:val="Footer"/>
      <w:jc w:val="center"/>
      <w:rPr>
        <w:sz w:val="16"/>
        <w:szCs w:val="16"/>
      </w:rPr>
    </w:pPr>
    <w:r w:rsidRPr="006E5401">
      <w:rPr>
        <w:rFonts w:cs="Arial"/>
        <w:sz w:val="16"/>
        <w:szCs w:val="16"/>
      </w:rPr>
      <w:fldChar w:fldCharType="begin"/>
    </w:r>
    <w:r w:rsidRPr="006E5401">
      <w:rPr>
        <w:rFonts w:cs="Arial"/>
        <w:sz w:val="16"/>
        <w:szCs w:val="16"/>
      </w:rPr>
      <w:instrText xml:space="preserve"> PAGE   \* MERGEFORMAT </w:instrText>
    </w:r>
    <w:r w:rsidRPr="006E5401">
      <w:rPr>
        <w:rFonts w:cs="Arial"/>
        <w:sz w:val="16"/>
        <w:szCs w:val="16"/>
      </w:rPr>
      <w:fldChar w:fldCharType="separate"/>
    </w:r>
    <w:r w:rsidR="005329C2">
      <w:rPr>
        <w:rFonts w:cs="Arial"/>
        <w:noProof/>
        <w:sz w:val="16"/>
        <w:szCs w:val="16"/>
      </w:rPr>
      <w:t>17</w:t>
    </w:r>
    <w:r w:rsidRPr="006E5401">
      <w:rPr>
        <w:rFonts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34C" w:rsidRDefault="00D6734C">
      <w:pPr>
        <w:spacing w:after="0" w:line="240" w:lineRule="auto"/>
      </w:pPr>
      <w:r>
        <w:separator/>
      </w:r>
    </w:p>
  </w:footnote>
  <w:footnote w:type="continuationSeparator" w:id="0">
    <w:p w:rsidR="00D6734C" w:rsidRDefault="00D673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7F88" w:rsidRDefault="00227F8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07178"/>
    <w:multiLevelType w:val="hybridMultilevel"/>
    <w:tmpl w:val="B4187C4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
    <w:nsid w:val="28A31F0D"/>
    <w:multiLevelType w:val="hybridMultilevel"/>
    <w:tmpl w:val="E27E7F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CAF37D3"/>
    <w:multiLevelType w:val="hybridMultilevel"/>
    <w:tmpl w:val="4BF2ECD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44F1205F"/>
    <w:multiLevelType w:val="hybridMultilevel"/>
    <w:tmpl w:val="0C1E4836"/>
    <w:lvl w:ilvl="0" w:tplc="08090001">
      <w:start w:val="1"/>
      <w:numFmt w:val="bullet"/>
      <w:lvlText w:val=""/>
      <w:lvlJc w:val="left"/>
      <w:pPr>
        <w:ind w:left="644" w:hanging="360"/>
      </w:pPr>
      <w:rPr>
        <w:rFonts w:ascii="Symbol" w:hAnsi="Symbol" w:hint="default"/>
      </w:rPr>
    </w:lvl>
    <w:lvl w:ilvl="1" w:tplc="08090003">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4">
    <w:nsid w:val="4586755F"/>
    <w:multiLevelType w:val="hybridMultilevel"/>
    <w:tmpl w:val="B04CF98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23746FE6">
      <w:start w:val="1"/>
      <w:numFmt w:val="bullet"/>
      <w:lvlText w:val="-"/>
      <w:lvlJc w:val="left"/>
      <w:pPr>
        <w:ind w:left="1800" w:hanging="360"/>
      </w:pPr>
      <w:rPr>
        <w:rFonts w:ascii="Arial" w:eastAsia="Batang" w:hAnsi="Arial" w:cs="Arial"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4D3E7D2C"/>
    <w:multiLevelType w:val="multilevel"/>
    <w:tmpl w:val="A1E2DEC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545E59C0"/>
    <w:multiLevelType w:val="hybridMultilevel"/>
    <w:tmpl w:val="EC9CCB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62117716"/>
    <w:multiLevelType w:val="hybridMultilevel"/>
    <w:tmpl w:val="99885F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6FD9379E"/>
    <w:multiLevelType w:val="hybridMultilevel"/>
    <w:tmpl w:val="CB5C1B4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7"/>
  </w:num>
  <w:num w:numId="5">
    <w:abstractNumId w:val="6"/>
  </w:num>
  <w:num w:numId="6">
    <w:abstractNumId w:val="2"/>
  </w:num>
  <w:num w:numId="7">
    <w:abstractNumId w:val="8"/>
  </w:num>
  <w:num w:numId="8">
    <w:abstractNumId w:val="4"/>
  </w:num>
  <w:num w:numId="9">
    <w:abstractNumId w:val="5"/>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ocumentProtection w:edit="readOnly"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739"/>
    <w:rsid w:val="00000D53"/>
    <w:rsid w:val="000015C4"/>
    <w:rsid w:val="00002B7D"/>
    <w:rsid w:val="00002BBB"/>
    <w:rsid w:val="00002D3F"/>
    <w:rsid w:val="00003A99"/>
    <w:rsid w:val="000067FA"/>
    <w:rsid w:val="00006C63"/>
    <w:rsid w:val="00006EEB"/>
    <w:rsid w:val="00007C15"/>
    <w:rsid w:val="00010321"/>
    <w:rsid w:val="00010FB7"/>
    <w:rsid w:val="00012EDA"/>
    <w:rsid w:val="000138E3"/>
    <w:rsid w:val="00013D67"/>
    <w:rsid w:val="000152F4"/>
    <w:rsid w:val="000238FE"/>
    <w:rsid w:val="0002557D"/>
    <w:rsid w:val="00026470"/>
    <w:rsid w:val="00026B8E"/>
    <w:rsid w:val="00031F9E"/>
    <w:rsid w:val="000332DD"/>
    <w:rsid w:val="000342C0"/>
    <w:rsid w:val="00034925"/>
    <w:rsid w:val="00035198"/>
    <w:rsid w:val="000360C8"/>
    <w:rsid w:val="00040687"/>
    <w:rsid w:val="00040C49"/>
    <w:rsid w:val="00040CC4"/>
    <w:rsid w:val="000418A1"/>
    <w:rsid w:val="0004515F"/>
    <w:rsid w:val="000471EA"/>
    <w:rsid w:val="0004772B"/>
    <w:rsid w:val="0004778A"/>
    <w:rsid w:val="000477DF"/>
    <w:rsid w:val="00050B33"/>
    <w:rsid w:val="00051F14"/>
    <w:rsid w:val="000559C6"/>
    <w:rsid w:val="00056F4B"/>
    <w:rsid w:val="00060A15"/>
    <w:rsid w:val="00061480"/>
    <w:rsid w:val="00061CB8"/>
    <w:rsid w:val="00061CC6"/>
    <w:rsid w:val="000621D9"/>
    <w:rsid w:val="00063A92"/>
    <w:rsid w:val="00065E9E"/>
    <w:rsid w:val="00070250"/>
    <w:rsid w:val="0007044B"/>
    <w:rsid w:val="00072FF1"/>
    <w:rsid w:val="00073200"/>
    <w:rsid w:val="0007489A"/>
    <w:rsid w:val="000776A6"/>
    <w:rsid w:val="00080888"/>
    <w:rsid w:val="00080982"/>
    <w:rsid w:val="000818D7"/>
    <w:rsid w:val="00081982"/>
    <w:rsid w:val="00082646"/>
    <w:rsid w:val="00082800"/>
    <w:rsid w:val="000833A3"/>
    <w:rsid w:val="00084340"/>
    <w:rsid w:val="00085A3E"/>
    <w:rsid w:val="00085C51"/>
    <w:rsid w:val="00087E7D"/>
    <w:rsid w:val="00090A1D"/>
    <w:rsid w:val="00090B29"/>
    <w:rsid w:val="00090E8E"/>
    <w:rsid w:val="00092589"/>
    <w:rsid w:val="000932FC"/>
    <w:rsid w:val="00094D45"/>
    <w:rsid w:val="0009524A"/>
    <w:rsid w:val="000961FC"/>
    <w:rsid w:val="00096ECC"/>
    <w:rsid w:val="00097631"/>
    <w:rsid w:val="000A076B"/>
    <w:rsid w:val="000A0851"/>
    <w:rsid w:val="000A2D8C"/>
    <w:rsid w:val="000A4B61"/>
    <w:rsid w:val="000A6506"/>
    <w:rsid w:val="000A7A03"/>
    <w:rsid w:val="000B03A2"/>
    <w:rsid w:val="000B0586"/>
    <w:rsid w:val="000B18FF"/>
    <w:rsid w:val="000B3DD6"/>
    <w:rsid w:val="000B41AD"/>
    <w:rsid w:val="000B6D57"/>
    <w:rsid w:val="000B7A5C"/>
    <w:rsid w:val="000C0F4C"/>
    <w:rsid w:val="000C160B"/>
    <w:rsid w:val="000C1A6D"/>
    <w:rsid w:val="000C20DF"/>
    <w:rsid w:val="000C3298"/>
    <w:rsid w:val="000C32EE"/>
    <w:rsid w:val="000C40F8"/>
    <w:rsid w:val="000C55C3"/>
    <w:rsid w:val="000C63C5"/>
    <w:rsid w:val="000C65A7"/>
    <w:rsid w:val="000D13DC"/>
    <w:rsid w:val="000D1A02"/>
    <w:rsid w:val="000D21F9"/>
    <w:rsid w:val="000D301E"/>
    <w:rsid w:val="000D34B4"/>
    <w:rsid w:val="000D4F4F"/>
    <w:rsid w:val="000D5509"/>
    <w:rsid w:val="000D6A10"/>
    <w:rsid w:val="000E027C"/>
    <w:rsid w:val="000E127B"/>
    <w:rsid w:val="000E32C0"/>
    <w:rsid w:val="000E40FB"/>
    <w:rsid w:val="000E5438"/>
    <w:rsid w:val="000E5CFE"/>
    <w:rsid w:val="000E7F1C"/>
    <w:rsid w:val="000F082C"/>
    <w:rsid w:val="000F1742"/>
    <w:rsid w:val="000F190B"/>
    <w:rsid w:val="000F2771"/>
    <w:rsid w:val="000F30AB"/>
    <w:rsid w:val="000F3BC1"/>
    <w:rsid w:val="000F6978"/>
    <w:rsid w:val="000F6A84"/>
    <w:rsid w:val="000F7332"/>
    <w:rsid w:val="00102AB5"/>
    <w:rsid w:val="001031E6"/>
    <w:rsid w:val="00103701"/>
    <w:rsid w:val="00104412"/>
    <w:rsid w:val="00107897"/>
    <w:rsid w:val="00110AE4"/>
    <w:rsid w:val="001111C4"/>
    <w:rsid w:val="00113BC0"/>
    <w:rsid w:val="00114A8F"/>
    <w:rsid w:val="00114C42"/>
    <w:rsid w:val="00123435"/>
    <w:rsid w:val="001245E3"/>
    <w:rsid w:val="00130440"/>
    <w:rsid w:val="001311E5"/>
    <w:rsid w:val="00133AFA"/>
    <w:rsid w:val="00133CD0"/>
    <w:rsid w:val="00133FCD"/>
    <w:rsid w:val="0013497C"/>
    <w:rsid w:val="001355AB"/>
    <w:rsid w:val="0013643A"/>
    <w:rsid w:val="00136610"/>
    <w:rsid w:val="001369FA"/>
    <w:rsid w:val="00136A3A"/>
    <w:rsid w:val="00136C5E"/>
    <w:rsid w:val="00137F22"/>
    <w:rsid w:val="0014109E"/>
    <w:rsid w:val="00141B82"/>
    <w:rsid w:val="00141ED3"/>
    <w:rsid w:val="001427F7"/>
    <w:rsid w:val="00142A0A"/>
    <w:rsid w:val="001436D8"/>
    <w:rsid w:val="0014387A"/>
    <w:rsid w:val="00143CF3"/>
    <w:rsid w:val="00143EF2"/>
    <w:rsid w:val="00145524"/>
    <w:rsid w:val="001466E2"/>
    <w:rsid w:val="001471F1"/>
    <w:rsid w:val="001479BC"/>
    <w:rsid w:val="001505FE"/>
    <w:rsid w:val="0015149E"/>
    <w:rsid w:val="00151B10"/>
    <w:rsid w:val="00152211"/>
    <w:rsid w:val="0015262E"/>
    <w:rsid w:val="00152EF2"/>
    <w:rsid w:val="00153586"/>
    <w:rsid w:val="00153780"/>
    <w:rsid w:val="001554B3"/>
    <w:rsid w:val="001554CD"/>
    <w:rsid w:val="00155B0B"/>
    <w:rsid w:val="00156571"/>
    <w:rsid w:val="00156E6A"/>
    <w:rsid w:val="0016014D"/>
    <w:rsid w:val="001604DD"/>
    <w:rsid w:val="001611CC"/>
    <w:rsid w:val="00163026"/>
    <w:rsid w:val="0016369D"/>
    <w:rsid w:val="001644BB"/>
    <w:rsid w:val="001661C6"/>
    <w:rsid w:val="001662A1"/>
    <w:rsid w:val="00166545"/>
    <w:rsid w:val="001672AB"/>
    <w:rsid w:val="00167983"/>
    <w:rsid w:val="00170728"/>
    <w:rsid w:val="00170BFA"/>
    <w:rsid w:val="00172199"/>
    <w:rsid w:val="0017363D"/>
    <w:rsid w:val="0017414D"/>
    <w:rsid w:val="00176706"/>
    <w:rsid w:val="00176FA3"/>
    <w:rsid w:val="00177F0B"/>
    <w:rsid w:val="00180E23"/>
    <w:rsid w:val="00181CDC"/>
    <w:rsid w:val="001827C9"/>
    <w:rsid w:val="00183A19"/>
    <w:rsid w:val="001843BB"/>
    <w:rsid w:val="00184685"/>
    <w:rsid w:val="001853D2"/>
    <w:rsid w:val="00186633"/>
    <w:rsid w:val="00187832"/>
    <w:rsid w:val="001908E0"/>
    <w:rsid w:val="001925B2"/>
    <w:rsid w:val="00192DAB"/>
    <w:rsid w:val="00192DF3"/>
    <w:rsid w:val="001938E8"/>
    <w:rsid w:val="00193934"/>
    <w:rsid w:val="00195442"/>
    <w:rsid w:val="001A4589"/>
    <w:rsid w:val="001A5EA2"/>
    <w:rsid w:val="001A6228"/>
    <w:rsid w:val="001A7A74"/>
    <w:rsid w:val="001A7AF5"/>
    <w:rsid w:val="001B0D7C"/>
    <w:rsid w:val="001B1A44"/>
    <w:rsid w:val="001B2DA6"/>
    <w:rsid w:val="001B3B97"/>
    <w:rsid w:val="001B3BA7"/>
    <w:rsid w:val="001B50D9"/>
    <w:rsid w:val="001B5504"/>
    <w:rsid w:val="001B559C"/>
    <w:rsid w:val="001B6115"/>
    <w:rsid w:val="001B7CD9"/>
    <w:rsid w:val="001B7E88"/>
    <w:rsid w:val="001C1D82"/>
    <w:rsid w:val="001C23FF"/>
    <w:rsid w:val="001C2627"/>
    <w:rsid w:val="001C4258"/>
    <w:rsid w:val="001C67CE"/>
    <w:rsid w:val="001C6B74"/>
    <w:rsid w:val="001D0945"/>
    <w:rsid w:val="001D2BC3"/>
    <w:rsid w:val="001D37BD"/>
    <w:rsid w:val="001D48D4"/>
    <w:rsid w:val="001D4F96"/>
    <w:rsid w:val="001D56CC"/>
    <w:rsid w:val="001D70FB"/>
    <w:rsid w:val="001E0948"/>
    <w:rsid w:val="001E1EB9"/>
    <w:rsid w:val="001E3473"/>
    <w:rsid w:val="001E43D2"/>
    <w:rsid w:val="001E62C3"/>
    <w:rsid w:val="001E6C0F"/>
    <w:rsid w:val="001E70EA"/>
    <w:rsid w:val="001F067F"/>
    <w:rsid w:val="001F10DD"/>
    <w:rsid w:val="001F1396"/>
    <w:rsid w:val="001F4757"/>
    <w:rsid w:val="001F74BE"/>
    <w:rsid w:val="00200F0F"/>
    <w:rsid w:val="00202974"/>
    <w:rsid w:val="00202E50"/>
    <w:rsid w:val="00203438"/>
    <w:rsid w:val="00204EB8"/>
    <w:rsid w:val="00204F5F"/>
    <w:rsid w:val="00206C34"/>
    <w:rsid w:val="00206D61"/>
    <w:rsid w:val="00210C7C"/>
    <w:rsid w:val="00211D32"/>
    <w:rsid w:val="002146FD"/>
    <w:rsid w:val="00215BD9"/>
    <w:rsid w:val="0021732C"/>
    <w:rsid w:val="00226D31"/>
    <w:rsid w:val="00227ACA"/>
    <w:rsid w:val="00227B31"/>
    <w:rsid w:val="00227F88"/>
    <w:rsid w:val="00232C42"/>
    <w:rsid w:val="00233404"/>
    <w:rsid w:val="00233E75"/>
    <w:rsid w:val="0023456F"/>
    <w:rsid w:val="002350BD"/>
    <w:rsid w:val="0023612A"/>
    <w:rsid w:val="00236832"/>
    <w:rsid w:val="0024070B"/>
    <w:rsid w:val="002451AE"/>
    <w:rsid w:val="00245880"/>
    <w:rsid w:val="0024623E"/>
    <w:rsid w:val="00251AF7"/>
    <w:rsid w:val="00252DAA"/>
    <w:rsid w:val="0025736D"/>
    <w:rsid w:val="002579AF"/>
    <w:rsid w:val="00257B1F"/>
    <w:rsid w:val="002610FF"/>
    <w:rsid w:val="0026162C"/>
    <w:rsid w:val="00261963"/>
    <w:rsid w:val="00262DB3"/>
    <w:rsid w:val="00265C1A"/>
    <w:rsid w:val="00265E30"/>
    <w:rsid w:val="00267EF1"/>
    <w:rsid w:val="00270E91"/>
    <w:rsid w:val="00272459"/>
    <w:rsid w:val="0027359B"/>
    <w:rsid w:val="00275C7D"/>
    <w:rsid w:val="00275D3F"/>
    <w:rsid w:val="002767B2"/>
    <w:rsid w:val="0027705C"/>
    <w:rsid w:val="0028327F"/>
    <w:rsid w:val="00284025"/>
    <w:rsid w:val="0028548A"/>
    <w:rsid w:val="00285508"/>
    <w:rsid w:val="0028665E"/>
    <w:rsid w:val="002866D7"/>
    <w:rsid w:val="00290331"/>
    <w:rsid w:val="002906F9"/>
    <w:rsid w:val="002907A0"/>
    <w:rsid w:val="00290CF1"/>
    <w:rsid w:val="002910A1"/>
    <w:rsid w:val="002911EB"/>
    <w:rsid w:val="00291282"/>
    <w:rsid w:val="00291E2B"/>
    <w:rsid w:val="002925CD"/>
    <w:rsid w:val="00292920"/>
    <w:rsid w:val="00293AFE"/>
    <w:rsid w:val="00295314"/>
    <w:rsid w:val="00297955"/>
    <w:rsid w:val="00297F5A"/>
    <w:rsid w:val="002A0977"/>
    <w:rsid w:val="002A145F"/>
    <w:rsid w:val="002A1618"/>
    <w:rsid w:val="002A27EE"/>
    <w:rsid w:val="002A2D19"/>
    <w:rsid w:val="002A2D22"/>
    <w:rsid w:val="002A4D8F"/>
    <w:rsid w:val="002A52C9"/>
    <w:rsid w:val="002A5351"/>
    <w:rsid w:val="002A5F4F"/>
    <w:rsid w:val="002A690B"/>
    <w:rsid w:val="002A7555"/>
    <w:rsid w:val="002B0EE9"/>
    <w:rsid w:val="002B24D3"/>
    <w:rsid w:val="002B45AD"/>
    <w:rsid w:val="002B4E9E"/>
    <w:rsid w:val="002B7A58"/>
    <w:rsid w:val="002C3FD3"/>
    <w:rsid w:val="002C4F45"/>
    <w:rsid w:val="002C5548"/>
    <w:rsid w:val="002C5B23"/>
    <w:rsid w:val="002C69B4"/>
    <w:rsid w:val="002C77C4"/>
    <w:rsid w:val="002C7EC1"/>
    <w:rsid w:val="002C7F59"/>
    <w:rsid w:val="002D02D9"/>
    <w:rsid w:val="002D14B2"/>
    <w:rsid w:val="002D22C0"/>
    <w:rsid w:val="002D3385"/>
    <w:rsid w:val="002D3E74"/>
    <w:rsid w:val="002D3F0B"/>
    <w:rsid w:val="002D4661"/>
    <w:rsid w:val="002D5706"/>
    <w:rsid w:val="002D58CB"/>
    <w:rsid w:val="002D5BB3"/>
    <w:rsid w:val="002D7333"/>
    <w:rsid w:val="002E11D6"/>
    <w:rsid w:val="002E54B9"/>
    <w:rsid w:val="002E5D56"/>
    <w:rsid w:val="002E6FAE"/>
    <w:rsid w:val="002F2088"/>
    <w:rsid w:val="002F21A2"/>
    <w:rsid w:val="002F2CAA"/>
    <w:rsid w:val="002F34CB"/>
    <w:rsid w:val="002F3A91"/>
    <w:rsid w:val="002F3B22"/>
    <w:rsid w:val="002F3BBA"/>
    <w:rsid w:val="002F47A3"/>
    <w:rsid w:val="002F59A3"/>
    <w:rsid w:val="002F5D7F"/>
    <w:rsid w:val="002F7D26"/>
    <w:rsid w:val="002F7E8F"/>
    <w:rsid w:val="00300435"/>
    <w:rsid w:val="00301FB9"/>
    <w:rsid w:val="003023E5"/>
    <w:rsid w:val="00302CBF"/>
    <w:rsid w:val="0030314E"/>
    <w:rsid w:val="003032A8"/>
    <w:rsid w:val="00303F18"/>
    <w:rsid w:val="003054C7"/>
    <w:rsid w:val="003060CE"/>
    <w:rsid w:val="003062A7"/>
    <w:rsid w:val="0031007C"/>
    <w:rsid w:val="00310118"/>
    <w:rsid w:val="003131CD"/>
    <w:rsid w:val="0031579F"/>
    <w:rsid w:val="0031675E"/>
    <w:rsid w:val="003222B3"/>
    <w:rsid w:val="00324CE4"/>
    <w:rsid w:val="00325DF0"/>
    <w:rsid w:val="003260F6"/>
    <w:rsid w:val="0032779B"/>
    <w:rsid w:val="00327F7D"/>
    <w:rsid w:val="003304AB"/>
    <w:rsid w:val="00330E84"/>
    <w:rsid w:val="00331EF2"/>
    <w:rsid w:val="00331EF8"/>
    <w:rsid w:val="00332257"/>
    <w:rsid w:val="003323C2"/>
    <w:rsid w:val="00332720"/>
    <w:rsid w:val="0033289A"/>
    <w:rsid w:val="0033382B"/>
    <w:rsid w:val="00334F4F"/>
    <w:rsid w:val="00335027"/>
    <w:rsid w:val="0033521D"/>
    <w:rsid w:val="003355E2"/>
    <w:rsid w:val="00335675"/>
    <w:rsid w:val="00335814"/>
    <w:rsid w:val="003409DD"/>
    <w:rsid w:val="00340B84"/>
    <w:rsid w:val="00340C0E"/>
    <w:rsid w:val="003410F3"/>
    <w:rsid w:val="0034615D"/>
    <w:rsid w:val="00346405"/>
    <w:rsid w:val="00346E75"/>
    <w:rsid w:val="0035000B"/>
    <w:rsid w:val="00352B7E"/>
    <w:rsid w:val="00353873"/>
    <w:rsid w:val="00354B66"/>
    <w:rsid w:val="00354D2D"/>
    <w:rsid w:val="00355148"/>
    <w:rsid w:val="00356B16"/>
    <w:rsid w:val="00357A71"/>
    <w:rsid w:val="00357DED"/>
    <w:rsid w:val="00360855"/>
    <w:rsid w:val="00360BF0"/>
    <w:rsid w:val="0036179F"/>
    <w:rsid w:val="00361EB6"/>
    <w:rsid w:val="00361F2A"/>
    <w:rsid w:val="003623F9"/>
    <w:rsid w:val="00364501"/>
    <w:rsid w:val="003658D2"/>
    <w:rsid w:val="00365B12"/>
    <w:rsid w:val="00366377"/>
    <w:rsid w:val="0037035D"/>
    <w:rsid w:val="00370BAE"/>
    <w:rsid w:val="003720A2"/>
    <w:rsid w:val="003728AE"/>
    <w:rsid w:val="0037396C"/>
    <w:rsid w:val="00376733"/>
    <w:rsid w:val="00377CEF"/>
    <w:rsid w:val="0038009C"/>
    <w:rsid w:val="00381F58"/>
    <w:rsid w:val="00382C0A"/>
    <w:rsid w:val="003837D0"/>
    <w:rsid w:val="00385223"/>
    <w:rsid w:val="0038644C"/>
    <w:rsid w:val="003873A4"/>
    <w:rsid w:val="00391983"/>
    <w:rsid w:val="003929FE"/>
    <w:rsid w:val="00392A0C"/>
    <w:rsid w:val="00392A98"/>
    <w:rsid w:val="00392CF6"/>
    <w:rsid w:val="00394308"/>
    <w:rsid w:val="00395126"/>
    <w:rsid w:val="0039514E"/>
    <w:rsid w:val="00396C22"/>
    <w:rsid w:val="0039716C"/>
    <w:rsid w:val="003978C4"/>
    <w:rsid w:val="003A0ADF"/>
    <w:rsid w:val="003A0EAA"/>
    <w:rsid w:val="003A1533"/>
    <w:rsid w:val="003A20EE"/>
    <w:rsid w:val="003A22C0"/>
    <w:rsid w:val="003A40D9"/>
    <w:rsid w:val="003A569D"/>
    <w:rsid w:val="003A5B1C"/>
    <w:rsid w:val="003A6AE5"/>
    <w:rsid w:val="003A6CF5"/>
    <w:rsid w:val="003A6E3B"/>
    <w:rsid w:val="003A6EE3"/>
    <w:rsid w:val="003A7026"/>
    <w:rsid w:val="003B1707"/>
    <w:rsid w:val="003B185C"/>
    <w:rsid w:val="003B186C"/>
    <w:rsid w:val="003B19AB"/>
    <w:rsid w:val="003B3324"/>
    <w:rsid w:val="003B3D88"/>
    <w:rsid w:val="003B4739"/>
    <w:rsid w:val="003B6526"/>
    <w:rsid w:val="003B69B8"/>
    <w:rsid w:val="003B6D40"/>
    <w:rsid w:val="003B795A"/>
    <w:rsid w:val="003C0E32"/>
    <w:rsid w:val="003C2C2A"/>
    <w:rsid w:val="003C3766"/>
    <w:rsid w:val="003C3E6D"/>
    <w:rsid w:val="003C474A"/>
    <w:rsid w:val="003C4FC2"/>
    <w:rsid w:val="003C78A8"/>
    <w:rsid w:val="003C7F16"/>
    <w:rsid w:val="003D11D1"/>
    <w:rsid w:val="003D12E1"/>
    <w:rsid w:val="003D493A"/>
    <w:rsid w:val="003D4CB7"/>
    <w:rsid w:val="003D630B"/>
    <w:rsid w:val="003D6D43"/>
    <w:rsid w:val="003E01BD"/>
    <w:rsid w:val="003E1B50"/>
    <w:rsid w:val="003E22EF"/>
    <w:rsid w:val="003E2DC0"/>
    <w:rsid w:val="003E50FD"/>
    <w:rsid w:val="003E53AF"/>
    <w:rsid w:val="003E5E29"/>
    <w:rsid w:val="003E623A"/>
    <w:rsid w:val="003E6648"/>
    <w:rsid w:val="003F0EB6"/>
    <w:rsid w:val="003F1251"/>
    <w:rsid w:val="003F42A5"/>
    <w:rsid w:val="003F5445"/>
    <w:rsid w:val="003F7347"/>
    <w:rsid w:val="003F7D5E"/>
    <w:rsid w:val="0040060F"/>
    <w:rsid w:val="0040090D"/>
    <w:rsid w:val="0040130D"/>
    <w:rsid w:val="0040177E"/>
    <w:rsid w:val="00401A35"/>
    <w:rsid w:val="00401FED"/>
    <w:rsid w:val="00403CE0"/>
    <w:rsid w:val="00405828"/>
    <w:rsid w:val="00410FB0"/>
    <w:rsid w:val="0041161E"/>
    <w:rsid w:val="00411BA7"/>
    <w:rsid w:val="004149A1"/>
    <w:rsid w:val="00414A96"/>
    <w:rsid w:val="0041619C"/>
    <w:rsid w:val="0042130E"/>
    <w:rsid w:val="004260EC"/>
    <w:rsid w:val="004278A3"/>
    <w:rsid w:val="004309CB"/>
    <w:rsid w:val="00432C53"/>
    <w:rsid w:val="004409D5"/>
    <w:rsid w:val="00444F7B"/>
    <w:rsid w:val="00446393"/>
    <w:rsid w:val="00450086"/>
    <w:rsid w:val="004514D8"/>
    <w:rsid w:val="00451E07"/>
    <w:rsid w:val="004534D9"/>
    <w:rsid w:val="004536FA"/>
    <w:rsid w:val="00454FBD"/>
    <w:rsid w:val="00461AF0"/>
    <w:rsid w:val="00461D59"/>
    <w:rsid w:val="00461E8B"/>
    <w:rsid w:val="00462711"/>
    <w:rsid w:val="00462F64"/>
    <w:rsid w:val="00463AD5"/>
    <w:rsid w:val="00463FAC"/>
    <w:rsid w:val="004648E7"/>
    <w:rsid w:val="00464BD7"/>
    <w:rsid w:val="00466D84"/>
    <w:rsid w:val="00466F89"/>
    <w:rsid w:val="00467AFC"/>
    <w:rsid w:val="004702C0"/>
    <w:rsid w:val="004702FF"/>
    <w:rsid w:val="00470DD3"/>
    <w:rsid w:val="0047134A"/>
    <w:rsid w:val="0047192C"/>
    <w:rsid w:val="004719AE"/>
    <w:rsid w:val="004745DF"/>
    <w:rsid w:val="00475F80"/>
    <w:rsid w:val="00480E97"/>
    <w:rsid w:val="00481988"/>
    <w:rsid w:val="00483D51"/>
    <w:rsid w:val="00485195"/>
    <w:rsid w:val="00485E03"/>
    <w:rsid w:val="0048748A"/>
    <w:rsid w:val="004879B6"/>
    <w:rsid w:val="00487ACE"/>
    <w:rsid w:val="00490506"/>
    <w:rsid w:val="004909ED"/>
    <w:rsid w:val="00494275"/>
    <w:rsid w:val="00494618"/>
    <w:rsid w:val="00495152"/>
    <w:rsid w:val="00495927"/>
    <w:rsid w:val="004961A7"/>
    <w:rsid w:val="0049698A"/>
    <w:rsid w:val="004977AA"/>
    <w:rsid w:val="00497832"/>
    <w:rsid w:val="004A22D0"/>
    <w:rsid w:val="004A27A8"/>
    <w:rsid w:val="004A2C09"/>
    <w:rsid w:val="004A38D6"/>
    <w:rsid w:val="004A7D5E"/>
    <w:rsid w:val="004B08ED"/>
    <w:rsid w:val="004B18C3"/>
    <w:rsid w:val="004B2B1C"/>
    <w:rsid w:val="004B2E58"/>
    <w:rsid w:val="004B42E6"/>
    <w:rsid w:val="004B431C"/>
    <w:rsid w:val="004B5055"/>
    <w:rsid w:val="004B579D"/>
    <w:rsid w:val="004B77A9"/>
    <w:rsid w:val="004C0BAC"/>
    <w:rsid w:val="004C3BD8"/>
    <w:rsid w:val="004C3DC6"/>
    <w:rsid w:val="004C402E"/>
    <w:rsid w:val="004C5B30"/>
    <w:rsid w:val="004C5E64"/>
    <w:rsid w:val="004C728A"/>
    <w:rsid w:val="004C7858"/>
    <w:rsid w:val="004C7ADD"/>
    <w:rsid w:val="004C7BE4"/>
    <w:rsid w:val="004D0C0E"/>
    <w:rsid w:val="004D0F5F"/>
    <w:rsid w:val="004D1105"/>
    <w:rsid w:val="004D3465"/>
    <w:rsid w:val="004D48AD"/>
    <w:rsid w:val="004D5568"/>
    <w:rsid w:val="004D64A7"/>
    <w:rsid w:val="004D6F18"/>
    <w:rsid w:val="004E2D38"/>
    <w:rsid w:val="004E2DD8"/>
    <w:rsid w:val="004E3CC6"/>
    <w:rsid w:val="004E7855"/>
    <w:rsid w:val="004F1199"/>
    <w:rsid w:val="004F2AA1"/>
    <w:rsid w:val="004F2E89"/>
    <w:rsid w:val="004F3101"/>
    <w:rsid w:val="004F5648"/>
    <w:rsid w:val="004F5D9C"/>
    <w:rsid w:val="004F6E51"/>
    <w:rsid w:val="004F7BD2"/>
    <w:rsid w:val="005026A9"/>
    <w:rsid w:val="005044BA"/>
    <w:rsid w:val="00507687"/>
    <w:rsid w:val="00507EDF"/>
    <w:rsid w:val="00510046"/>
    <w:rsid w:val="00512F9E"/>
    <w:rsid w:val="00514EE3"/>
    <w:rsid w:val="005153CE"/>
    <w:rsid w:val="005211DF"/>
    <w:rsid w:val="00521299"/>
    <w:rsid w:val="00522A50"/>
    <w:rsid w:val="00525BA5"/>
    <w:rsid w:val="005264D5"/>
    <w:rsid w:val="00530208"/>
    <w:rsid w:val="005315B3"/>
    <w:rsid w:val="00532584"/>
    <w:rsid w:val="005329C2"/>
    <w:rsid w:val="00534FA5"/>
    <w:rsid w:val="00535A23"/>
    <w:rsid w:val="0053661F"/>
    <w:rsid w:val="00537229"/>
    <w:rsid w:val="005406E2"/>
    <w:rsid w:val="00540D0E"/>
    <w:rsid w:val="00540DAA"/>
    <w:rsid w:val="005418FD"/>
    <w:rsid w:val="00541F16"/>
    <w:rsid w:val="00543D69"/>
    <w:rsid w:val="00544148"/>
    <w:rsid w:val="0054569C"/>
    <w:rsid w:val="0054634B"/>
    <w:rsid w:val="00546BE6"/>
    <w:rsid w:val="005476A3"/>
    <w:rsid w:val="00547E4F"/>
    <w:rsid w:val="005505D4"/>
    <w:rsid w:val="00551EE0"/>
    <w:rsid w:val="00552893"/>
    <w:rsid w:val="0055468C"/>
    <w:rsid w:val="00560D08"/>
    <w:rsid w:val="00562138"/>
    <w:rsid w:val="00565315"/>
    <w:rsid w:val="0056662F"/>
    <w:rsid w:val="0056773C"/>
    <w:rsid w:val="00567F56"/>
    <w:rsid w:val="00570566"/>
    <w:rsid w:val="00572783"/>
    <w:rsid w:val="00573BA9"/>
    <w:rsid w:val="00573ECE"/>
    <w:rsid w:val="00575446"/>
    <w:rsid w:val="00575643"/>
    <w:rsid w:val="00576616"/>
    <w:rsid w:val="00577825"/>
    <w:rsid w:val="00580FAF"/>
    <w:rsid w:val="005811B6"/>
    <w:rsid w:val="00583D28"/>
    <w:rsid w:val="00583D29"/>
    <w:rsid w:val="005844FA"/>
    <w:rsid w:val="00586D7B"/>
    <w:rsid w:val="005908AE"/>
    <w:rsid w:val="0059177F"/>
    <w:rsid w:val="005924A2"/>
    <w:rsid w:val="00592EC7"/>
    <w:rsid w:val="00593395"/>
    <w:rsid w:val="00594A8F"/>
    <w:rsid w:val="00595B25"/>
    <w:rsid w:val="00597776"/>
    <w:rsid w:val="005A079D"/>
    <w:rsid w:val="005A0CA6"/>
    <w:rsid w:val="005A2365"/>
    <w:rsid w:val="005A251E"/>
    <w:rsid w:val="005A2A50"/>
    <w:rsid w:val="005A3357"/>
    <w:rsid w:val="005A478A"/>
    <w:rsid w:val="005A50D8"/>
    <w:rsid w:val="005A6B2E"/>
    <w:rsid w:val="005A6E9C"/>
    <w:rsid w:val="005B06D4"/>
    <w:rsid w:val="005B154E"/>
    <w:rsid w:val="005B16CC"/>
    <w:rsid w:val="005B271A"/>
    <w:rsid w:val="005B3626"/>
    <w:rsid w:val="005B3B9A"/>
    <w:rsid w:val="005B41F8"/>
    <w:rsid w:val="005B6E23"/>
    <w:rsid w:val="005B7C35"/>
    <w:rsid w:val="005C029E"/>
    <w:rsid w:val="005C073C"/>
    <w:rsid w:val="005C096F"/>
    <w:rsid w:val="005C2DAB"/>
    <w:rsid w:val="005C4807"/>
    <w:rsid w:val="005C4B60"/>
    <w:rsid w:val="005C508E"/>
    <w:rsid w:val="005C532F"/>
    <w:rsid w:val="005C547E"/>
    <w:rsid w:val="005C58A0"/>
    <w:rsid w:val="005C5A77"/>
    <w:rsid w:val="005C75DF"/>
    <w:rsid w:val="005D06FD"/>
    <w:rsid w:val="005D2A1D"/>
    <w:rsid w:val="005D34E6"/>
    <w:rsid w:val="005D423C"/>
    <w:rsid w:val="005D461B"/>
    <w:rsid w:val="005D4E43"/>
    <w:rsid w:val="005D532E"/>
    <w:rsid w:val="005D669C"/>
    <w:rsid w:val="005D6F8E"/>
    <w:rsid w:val="005E1130"/>
    <w:rsid w:val="005E15C7"/>
    <w:rsid w:val="005E1ABE"/>
    <w:rsid w:val="005E3E27"/>
    <w:rsid w:val="005E4C90"/>
    <w:rsid w:val="005E50D7"/>
    <w:rsid w:val="005E5FFD"/>
    <w:rsid w:val="005E627F"/>
    <w:rsid w:val="005F2BA3"/>
    <w:rsid w:val="005F432E"/>
    <w:rsid w:val="005F5609"/>
    <w:rsid w:val="005F5D0F"/>
    <w:rsid w:val="005F6DB3"/>
    <w:rsid w:val="005F77F3"/>
    <w:rsid w:val="005F7BC9"/>
    <w:rsid w:val="0060008E"/>
    <w:rsid w:val="006024AA"/>
    <w:rsid w:val="0060304E"/>
    <w:rsid w:val="00603E9F"/>
    <w:rsid w:val="00605174"/>
    <w:rsid w:val="0060520F"/>
    <w:rsid w:val="00605319"/>
    <w:rsid w:val="00606A48"/>
    <w:rsid w:val="0060745E"/>
    <w:rsid w:val="006074C6"/>
    <w:rsid w:val="00607E37"/>
    <w:rsid w:val="006101E6"/>
    <w:rsid w:val="00610AF0"/>
    <w:rsid w:val="00611102"/>
    <w:rsid w:val="0061195B"/>
    <w:rsid w:val="00611A7E"/>
    <w:rsid w:val="00611B29"/>
    <w:rsid w:val="00612A62"/>
    <w:rsid w:val="00612C09"/>
    <w:rsid w:val="00614A8D"/>
    <w:rsid w:val="006151B9"/>
    <w:rsid w:val="006158E8"/>
    <w:rsid w:val="00616B9B"/>
    <w:rsid w:val="00617013"/>
    <w:rsid w:val="0061760D"/>
    <w:rsid w:val="006179A8"/>
    <w:rsid w:val="00621414"/>
    <w:rsid w:val="00624451"/>
    <w:rsid w:val="0062472D"/>
    <w:rsid w:val="006261A6"/>
    <w:rsid w:val="00626BD3"/>
    <w:rsid w:val="0062702C"/>
    <w:rsid w:val="00627874"/>
    <w:rsid w:val="00630526"/>
    <w:rsid w:val="00630BF4"/>
    <w:rsid w:val="00631BD6"/>
    <w:rsid w:val="00632057"/>
    <w:rsid w:val="00633BB7"/>
    <w:rsid w:val="006344C9"/>
    <w:rsid w:val="00634EDC"/>
    <w:rsid w:val="0063685F"/>
    <w:rsid w:val="00640D12"/>
    <w:rsid w:val="006415E6"/>
    <w:rsid w:val="006420ED"/>
    <w:rsid w:val="00642281"/>
    <w:rsid w:val="006429E5"/>
    <w:rsid w:val="00642A83"/>
    <w:rsid w:val="00642CB3"/>
    <w:rsid w:val="00645691"/>
    <w:rsid w:val="0064578F"/>
    <w:rsid w:val="00645B9F"/>
    <w:rsid w:val="00646FBB"/>
    <w:rsid w:val="00651D96"/>
    <w:rsid w:val="00652132"/>
    <w:rsid w:val="006529B6"/>
    <w:rsid w:val="0065345C"/>
    <w:rsid w:val="006539D4"/>
    <w:rsid w:val="00653F4A"/>
    <w:rsid w:val="006564BB"/>
    <w:rsid w:val="006571E5"/>
    <w:rsid w:val="006576C6"/>
    <w:rsid w:val="00660F0D"/>
    <w:rsid w:val="0066110E"/>
    <w:rsid w:val="006615AF"/>
    <w:rsid w:val="00662C22"/>
    <w:rsid w:val="006632D7"/>
    <w:rsid w:val="0066344E"/>
    <w:rsid w:val="00663A4B"/>
    <w:rsid w:val="006640AD"/>
    <w:rsid w:val="00664A70"/>
    <w:rsid w:val="00664B17"/>
    <w:rsid w:val="00665C9B"/>
    <w:rsid w:val="00666E63"/>
    <w:rsid w:val="00666F36"/>
    <w:rsid w:val="006674C4"/>
    <w:rsid w:val="0067024D"/>
    <w:rsid w:val="00670540"/>
    <w:rsid w:val="00670CED"/>
    <w:rsid w:val="006716B6"/>
    <w:rsid w:val="00671BAE"/>
    <w:rsid w:val="00672838"/>
    <w:rsid w:val="006751FB"/>
    <w:rsid w:val="0067604C"/>
    <w:rsid w:val="006772EC"/>
    <w:rsid w:val="006803DE"/>
    <w:rsid w:val="00680A77"/>
    <w:rsid w:val="00680D26"/>
    <w:rsid w:val="00681838"/>
    <w:rsid w:val="00683118"/>
    <w:rsid w:val="00684382"/>
    <w:rsid w:val="00686C4B"/>
    <w:rsid w:val="006878DF"/>
    <w:rsid w:val="0069017E"/>
    <w:rsid w:val="00691384"/>
    <w:rsid w:val="00691929"/>
    <w:rsid w:val="006932EA"/>
    <w:rsid w:val="0069414C"/>
    <w:rsid w:val="0069575B"/>
    <w:rsid w:val="00695FBF"/>
    <w:rsid w:val="00696C56"/>
    <w:rsid w:val="006A0C20"/>
    <w:rsid w:val="006A0D82"/>
    <w:rsid w:val="006A2E92"/>
    <w:rsid w:val="006A3379"/>
    <w:rsid w:val="006A3F1A"/>
    <w:rsid w:val="006A4DC7"/>
    <w:rsid w:val="006A4E9E"/>
    <w:rsid w:val="006A54EE"/>
    <w:rsid w:val="006A63B4"/>
    <w:rsid w:val="006A681B"/>
    <w:rsid w:val="006A70D3"/>
    <w:rsid w:val="006A71A5"/>
    <w:rsid w:val="006A7F81"/>
    <w:rsid w:val="006B0CE4"/>
    <w:rsid w:val="006B172C"/>
    <w:rsid w:val="006B2A4F"/>
    <w:rsid w:val="006B2E7E"/>
    <w:rsid w:val="006B39F8"/>
    <w:rsid w:val="006B4D32"/>
    <w:rsid w:val="006B53E9"/>
    <w:rsid w:val="006B59F5"/>
    <w:rsid w:val="006B5B58"/>
    <w:rsid w:val="006B729F"/>
    <w:rsid w:val="006C205F"/>
    <w:rsid w:val="006C56E6"/>
    <w:rsid w:val="006C69F6"/>
    <w:rsid w:val="006D0038"/>
    <w:rsid w:val="006D0729"/>
    <w:rsid w:val="006D07CC"/>
    <w:rsid w:val="006D083E"/>
    <w:rsid w:val="006D106E"/>
    <w:rsid w:val="006D2F5B"/>
    <w:rsid w:val="006D30C3"/>
    <w:rsid w:val="006D4DD3"/>
    <w:rsid w:val="006D5126"/>
    <w:rsid w:val="006D6557"/>
    <w:rsid w:val="006D717E"/>
    <w:rsid w:val="006D734F"/>
    <w:rsid w:val="006D7BD9"/>
    <w:rsid w:val="006E0B78"/>
    <w:rsid w:val="006E10AD"/>
    <w:rsid w:val="006E12EA"/>
    <w:rsid w:val="006E1831"/>
    <w:rsid w:val="006E18E2"/>
    <w:rsid w:val="006E2D44"/>
    <w:rsid w:val="006E4790"/>
    <w:rsid w:val="006E6721"/>
    <w:rsid w:val="006E7216"/>
    <w:rsid w:val="006E74A2"/>
    <w:rsid w:val="006F07DF"/>
    <w:rsid w:val="006F4E75"/>
    <w:rsid w:val="006F558F"/>
    <w:rsid w:val="006F6DBB"/>
    <w:rsid w:val="006F769E"/>
    <w:rsid w:val="006F78FE"/>
    <w:rsid w:val="006F7C45"/>
    <w:rsid w:val="007007B9"/>
    <w:rsid w:val="0070127A"/>
    <w:rsid w:val="00703092"/>
    <w:rsid w:val="0070497B"/>
    <w:rsid w:val="00704F09"/>
    <w:rsid w:val="007116F0"/>
    <w:rsid w:val="007116FC"/>
    <w:rsid w:val="007133DF"/>
    <w:rsid w:val="00713AF5"/>
    <w:rsid w:val="007144EC"/>
    <w:rsid w:val="00715D48"/>
    <w:rsid w:val="00716022"/>
    <w:rsid w:val="00716EAB"/>
    <w:rsid w:val="00717622"/>
    <w:rsid w:val="00720157"/>
    <w:rsid w:val="0072048F"/>
    <w:rsid w:val="00720E55"/>
    <w:rsid w:val="007213C0"/>
    <w:rsid w:val="00722168"/>
    <w:rsid w:val="00723011"/>
    <w:rsid w:val="00723233"/>
    <w:rsid w:val="00723318"/>
    <w:rsid w:val="00723366"/>
    <w:rsid w:val="007233F3"/>
    <w:rsid w:val="0072431A"/>
    <w:rsid w:val="00725674"/>
    <w:rsid w:val="007258B4"/>
    <w:rsid w:val="00725966"/>
    <w:rsid w:val="0072652F"/>
    <w:rsid w:val="0072710C"/>
    <w:rsid w:val="007303E2"/>
    <w:rsid w:val="00731107"/>
    <w:rsid w:val="007313C4"/>
    <w:rsid w:val="0073173D"/>
    <w:rsid w:val="007319C9"/>
    <w:rsid w:val="00732EE5"/>
    <w:rsid w:val="00732F30"/>
    <w:rsid w:val="00733610"/>
    <w:rsid w:val="00734201"/>
    <w:rsid w:val="00734ABD"/>
    <w:rsid w:val="00735BFC"/>
    <w:rsid w:val="00737A6B"/>
    <w:rsid w:val="00737F07"/>
    <w:rsid w:val="00742E4E"/>
    <w:rsid w:val="00745C3E"/>
    <w:rsid w:val="0074602B"/>
    <w:rsid w:val="007464DC"/>
    <w:rsid w:val="00746FC3"/>
    <w:rsid w:val="007503F2"/>
    <w:rsid w:val="00751188"/>
    <w:rsid w:val="00754727"/>
    <w:rsid w:val="00755ECA"/>
    <w:rsid w:val="00756005"/>
    <w:rsid w:val="00757DF3"/>
    <w:rsid w:val="0076052A"/>
    <w:rsid w:val="007608D4"/>
    <w:rsid w:val="007625DE"/>
    <w:rsid w:val="00762F10"/>
    <w:rsid w:val="007636AA"/>
    <w:rsid w:val="00763C4A"/>
    <w:rsid w:val="007659C4"/>
    <w:rsid w:val="00765D9B"/>
    <w:rsid w:val="0076664A"/>
    <w:rsid w:val="00766988"/>
    <w:rsid w:val="00766CBA"/>
    <w:rsid w:val="00771D84"/>
    <w:rsid w:val="00772ABC"/>
    <w:rsid w:val="007741EA"/>
    <w:rsid w:val="007743E5"/>
    <w:rsid w:val="00775B29"/>
    <w:rsid w:val="00777A42"/>
    <w:rsid w:val="0078021C"/>
    <w:rsid w:val="0078053B"/>
    <w:rsid w:val="0078089B"/>
    <w:rsid w:val="00780A98"/>
    <w:rsid w:val="007811E1"/>
    <w:rsid w:val="00781722"/>
    <w:rsid w:val="007818D0"/>
    <w:rsid w:val="00782A4E"/>
    <w:rsid w:val="00782BB6"/>
    <w:rsid w:val="007837C9"/>
    <w:rsid w:val="0078698A"/>
    <w:rsid w:val="00790DE3"/>
    <w:rsid w:val="00790F29"/>
    <w:rsid w:val="00792D59"/>
    <w:rsid w:val="007934DC"/>
    <w:rsid w:val="00797DF5"/>
    <w:rsid w:val="007A0AD3"/>
    <w:rsid w:val="007A2CE6"/>
    <w:rsid w:val="007A4E8E"/>
    <w:rsid w:val="007A54B3"/>
    <w:rsid w:val="007A5E4D"/>
    <w:rsid w:val="007A6520"/>
    <w:rsid w:val="007A66D2"/>
    <w:rsid w:val="007A77B8"/>
    <w:rsid w:val="007B32FC"/>
    <w:rsid w:val="007B5FAD"/>
    <w:rsid w:val="007B64BA"/>
    <w:rsid w:val="007C2FFA"/>
    <w:rsid w:val="007C427A"/>
    <w:rsid w:val="007C458D"/>
    <w:rsid w:val="007C4E93"/>
    <w:rsid w:val="007C5D2A"/>
    <w:rsid w:val="007C6C1C"/>
    <w:rsid w:val="007D0112"/>
    <w:rsid w:val="007D255D"/>
    <w:rsid w:val="007D422A"/>
    <w:rsid w:val="007D44A9"/>
    <w:rsid w:val="007D4F3C"/>
    <w:rsid w:val="007D5894"/>
    <w:rsid w:val="007D7F80"/>
    <w:rsid w:val="007E02EA"/>
    <w:rsid w:val="007E147F"/>
    <w:rsid w:val="007E1D08"/>
    <w:rsid w:val="007E2163"/>
    <w:rsid w:val="007E2F8F"/>
    <w:rsid w:val="007E30D2"/>
    <w:rsid w:val="007E4213"/>
    <w:rsid w:val="007E4255"/>
    <w:rsid w:val="007E634B"/>
    <w:rsid w:val="007F06EC"/>
    <w:rsid w:val="007F08EA"/>
    <w:rsid w:val="007F1973"/>
    <w:rsid w:val="007F2CD4"/>
    <w:rsid w:val="007F35DF"/>
    <w:rsid w:val="007F43E4"/>
    <w:rsid w:val="007F49B5"/>
    <w:rsid w:val="007F4A49"/>
    <w:rsid w:val="007F57DC"/>
    <w:rsid w:val="007F5C6D"/>
    <w:rsid w:val="007F60F4"/>
    <w:rsid w:val="007F6522"/>
    <w:rsid w:val="007F6A5B"/>
    <w:rsid w:val="007F713A"/>
    <w:rsid w:val="00800B96"/>
    <w:rsid w:val="0080167A"/>
    <w:rsid w:val="0080190F"/>
    <w:rsid w:val="008020A2"/>
    <w:rsid w:val="00802C80"/>
    <w:rsid w:val="00804DFB"/>
    <w:rsid w:val="0080588B"/>
    <w:rsid w:val="008058B3"/>
    <w:rsid w:val="00807057"/>
    <w:rsid w:val="00807EC8"/>
    <w:rsid w:val="00807F34"/>
    <w:rsid w:val="008101DE"/>
    <w:rsid w:val="008109DB"/>
    <w:rsid w:val="00811051"/>
    <w:rsid w:val="00811BC4"/>
    <w:rsid w:val="00812CA5"/>
    <w:rsid w:val="00813AB0"/>
    <w:rsid w:val="00813C26"/>
    <w:rsid w:val="00814431"/>
    <w:rsid w:val="00814AA3"/>
    <w:rsid w:val="00815717"/>
    <w:rsid w:val="008164A1"/>
    <w:rsid w:val="00817722"/>
    <w:rsid w:val="0081793D"/>
    <w:rsid w:val="008208FC"/>
    <w:rsid w:val="008213C7"/>
    <w:rsid w:val="008214AC"/>
    <w:rsid w:val="0082192D"/>
    <w:rsid w:val="00821CD5"/>
    <w:rsid w:val="0082209E"/>
    <w:rsid w:val="008244F7"/>
    <w:rsid w:val="008245D3"/>
    <w:rsid w:val="00825945"/>
    <w:rsid w:val="00826E96"/>
    <w:rsid w:val="00832099"/>
    <w:rsid w:val="00833F81"/>
    <w:rsid w:val="008343EC"/>
    <w:rsid w:val="00834EE5"/>
    <w:rsid w:val="0083616E"/>
    <w:rsid w:val="00837553"/>
    <w:rsid w:val="0083797E"/>
    <w:rsid w:val="00840D13"/>
    <w:rsid w:val="008411DF"/>
    <w:rsid w:val="00841C39"/>
    <w:rsid w:val="00842493"/>
    <w:rsid w:val="00842ED0"/>
    <w:rsid w:val="00843D1E"/>
    <w:rsid w:val="008449CF"/>
    <w:rsid w:val="00850BF5"/>
    <w:rsid w:val="008516DB"/>
    <w:rsid w:val="00852C8A"/>
    <w:rsid w:val="00854F6B"/>
    <w:rsid w:val="008605BF"/>
    <w:rsid w:val="00861495"/>
    <w:rsid w:val="00861651"/>
    <w:rsid w:val="00862173"/>
    <w:rsid w:val="008624C8"/>
    <w:rsid w:val="00862CAA"/>
    <w:rsid w:val="0086458C"/>
    <w:rsid w:val="00867087"/>
    <w:rsid w:val="008707CB"/>
    <w:rsid w:val="00870DB4"/>
    <w:rsid w:val="00870FE1"/>
    <w:rsid w:val="008714BC"/>
    <w:rsid w:val="00871D75"/>
    <w:rsid w:val="00874273"/>
    <w:rsid w:val="008760AB"/>
    <w:rsid w:val="00876F1B"/>
    <w:rsid w:val="00880BED"/>
    <w:rsid w:val="0088126F"/>
    <w:rsid w:val="00883111"/>
    <w:rsid w:val="008831E4"/>
    <w:rsid w:val="0088328B"/>
    <w:rsid w:val="00883541"/>
    <w:rsid w:val="008840E7"/>
    <w:rsid w:val="0088504B"/>
    <w:rsid w:val="00885464"/>
    <w:rsid w:val="008857B4"/>
    <w:rsid w:val="00885AED"/>
    <w:rsid w:val="00885C3B"/>
    <w:rsid w:val="00886511"/>
    <w:rsid w:val="00886E2E"/>
    <w:rsid w:val="00887443"/>
    <w:rsid w:val="00890264"/>
    <w:rsid w:val="0089058B"/>
    <w:rsid w:val="008910A1"/>
    <w:rsid w:val="0089192B"/>
    <w:rsid w:val="00892647"/>
    <w:rsid w:val="008932E8"/>
    <w:rsid w:val="008937A0"/>
    <w:rsid w:val="00896025"/>
    <w:rsid w:val="008A03BE"/>
    <w:rsid w:val="008A0D7F"/>
    <w:rsid w:val="008A11FC"/>
    <w:rsid w:val="008A1D49"/>
    <w:rsid w:val="008A1F91"/>
    <w:rsid w:val="008A202D"/>
    <w:rsid w:val="008A24C5"/>
    <w:rsid w:val="008A3804"/>
    <w:rsid w:val="008A47FD"/>
    <w:rsid w:val="008A4BFC"/>
    <w:rsid w:val="008A55D3"/>
    <w:rsid w:val="008B093A"/>
    <w:rsid w:val="008B0B11"/>
    <w:rsid w:val="008B2406"/>
    <w:rsid w:val="008B274A"/>
    <w:rsid w:val="008B3C83"/>
    <w:rsid w:val="008B4E17"/>
    <w:rsid w:val="008B77BB"/>
    <w:rsid w:val="008C004A"/>
    <w:rsid w:val="008C0834"/>
    <w:rsid w:val="008C1A5B"/>
    <w:rsid w:val="008C21D9"/>
    <w:rsid w:val="008C41B0"/>
    <w:rsid w:val="008C4506"/>
    <w:rsid w:val="008C57DB"/>
    <w:rsid w:val="008C5BD6"/>
    <w:rsid w:val="008C668D"/>
    <w:rsid w:val="008C67A0"/>
    <w:rsid w:val="008C70FF"/>
    <w:rsid w:val="008C7573"/>
    <w:rsid w:val="008C777C"/>
    <w:rsid w:val="008C7FEE"/>
    <w:rsid w:val="008D0704"/>
    <w:rsid w:val="008D26B0"/>
    <w:rsid w:val="008D26B7"/>
    <w:rsid w:val="008D29EF"/>
    <w:rsid w:val="008D30D5"/>
    <w:rsid w:val="008D3866"/>
    <w:rsid w:val="008D4A56"/>
    <w:rsid w:val="008D5833"/>
    <w:rsid w:val="008E0B9B"/>
    <w:rsid w:val="008E0BBD"/>
    <w:rsid w:val="008E0DAF"/>
    <w:rsid w:val="008E0E6C"/>
    <w:rsid w:val="008E16BB"/>
    <w:rsid w:val="008E1F9D"/>
    <w:rsid w:val="008E5714"/>
    <w:rsid w:val="008E62F8"/>
    <w:rsid w:val="008E6479"/>
    <w:rsid w:val="008E7463"/>
    <w:rsid w:val="008F0327"/>
    <w:rsid w:val="008F0A29"/>
    <w:rsid w:val="008F1B2A"/>
    <w:rsid w:val="008F36FA"/>
    <w:rsid w:val="008F466F"/>
    <w:rsid w:val="008F46D8"/>
    <w:rsid w:val="008F507D"/>
    <w:rsid w:val="008F5DE1"/>
    <w:rsid w:val="008F67E4"/>
    <w:rsid w:val="008F67F4"/>
    <w:rsid w:val="008F7839"/>
    <w:rsid w:val="00900DA1"/>
    <w:rsid w:val="00900E3E"/>
    <w:rsid w:val="00900F13"/>
    <w:rsid w:val="00900F53"/>
    <w:rsid w:val="0090104F"/>
    <w:rsid w:val="009012C3"/>
    <w:rsid w:val="009032C8"/>
    <w:rsid w:val="0090332B"/>
    <w:rsid w:val="00906518"/>
    <w:rsid w:val="009078DB"/>
    <w:rsid w:val="00907FD0"/>
    <w:rsid w:val="00910E1E"/>
    <w:rsid w:val="00911F1A"/>
    <w:rsid w:val="009127F9"/>
    <w:rsid w:val="0091375B"/>
    <w:rsid w:val="0091495A"/>
    <w:rsid w:val="0091517B"/>
    <w:rsid w:val="00915CC6"/>
    <w:rsid w:val="009169CB"/>
    <w:rsid w:val="00922D0C"/>
    <w:rsid w:val="0092316D"/>
    <w:rsid w:val="009240D0"/>
    <w:rsid w:val="00925AEA"/>
    <w:rsid w:val="00926344"/>
    <w:rsid w:val="00927C0B"/>
    <w:rsid w:val="00931AB4"/>
    <w:rsid w:val="00934F95"/>
    <w:rsid w:val="00935F7F"/>
    <w:rsid w:val="00940A92"/>
    <w:rsid w:val="009421A5"/>
    <w:rsid w:val="00942DDA"/>
    <w:rsid w:val="00942E8E"/>
    <w:rsid w:val="009442BC"/>
    <w:rsid w:val="0094537E"/>
    <w:rsid w:val="00950A48"/>
    <w:rsid w:val="009510E1"/>
    <w:rsid w:val="00953494"/>
    <w:rsid w:val="009549DB"/>
    <w:rsid w:val="009575FA"/>
    <w:rsid w:val="0096078B"/>
    <w:rsid w:val="0096237B"/>
    <w:rsid w:val="00962856"/>
    <w:rsid w:val="00962D35"/>
    <w:rsid w:val="0096316D"/>
    <w:rsid w:val="00963B1C"/>
    <w:rsid w:val="00963E70"/>
    <w:rsid w:val="00963F9D"/>
    <w:rsid w:val="00964DC9"/>
    <w:rsid w:val="00965BCD"/>
    <w:rsid w:val="00965D61"/>
    <w:rsid w:val="00967CC7"/>
    <w:rsid w:val="009708B9"/>
    <w:rsid w:val="00972A04"/>
    <w:rsid w:val="00972CC3"/>
    <w:rsid w:val="00973441"/>
    <w:rsid w:val="0097489E"/>
    <w:rsid w:val="00975062"/>
    <w:rsid w:val="00975ADC"/>
    <w:rsid w:val="00975FF4"/>
    <w:rsid w:val="00976AC4"/>
    <w:rsid w:val="00976E1A"/>
    <w:rsid w:val="00977037"/>
    <w:rsid w:val="009803A9"/>
    <w:rsid w:val="009803F4"/>
    <w:rsid w:val="00982267"/>
    <w:rsid w:val="00982E7A"/>
    <w:rsid w:val="00983E34"/>
    <w:rsid w:val="009849DB"/>
    <w:rsid w:val="00985570"/>
    <w:rsid w:val="00985DEC"/>
    <w:rsid w:val="0098621B"/>
    <w:rsid w:val="00986EBB"/>
    <w:rsid w:val="00987242"/>
    <w:rsid w:val="00987AFF"/>
    <w:rsid w:val="00987D4B"/>
    <w:rsid w:val="00990447"/>
    <w:rsid w:val="009908B7"/>
    <w:rsid w:val="00990961"/>
    <w:rsid w:val="00990C7E"/>
    <w:rsid w:val="00990E55"/>
    <w:rsid w:val="0099128A"/>
    <w:rsid w:val="00992042"/>
    <w:rsid w:val="009921E5"/>
    <w:rsid w:val="009928A0"/>
    <w:rsid w:val="00993C8E"/>
    <w:rsid w:val="00994583"/>
    <w:rsid w:val="00994FD0"/>
    <w:rsid w:val="0099514C"/>
    <w:rsid w:val="00995E3F"/>
    <w:rsid w:val="00996793"/>
    <w:rsid w:val="00996AB1"/>
    <w:rsid w:val="009A0414"/>
    <w:rsid w:val="009A0649"/>
    <w:rsid w:val="009A0FA0"/>
    <w:rsid w:val="009A3068"/>
    <w:rsid w:val="009A411F"/>
    <w:rsid w:val="009A4BED"/>
    <w:rsid w:val="009A510A"/>
    <w:rsid w:val="009A647C"/>
    <w:rsid w:val="009A6D4F"/>
    <w:rsid w:val="009A7EFF"/>
    <w:rsid w:val="009B0FA9"/>
    <w:rsid w:val="009B30BE"/>
    <w:rsid w:val="009B59DE"/>
    <w:rsid w:val="009B66DF"/>
    <w:rsid w:val="009B7E39"/>
    <w:rsid w:val="009B7F0E"/>
    <w:rsid w:val="009C021E"/>
    <w:rsid w:val="009C1180"/>
    <w:rsid w:val="009C19C9"/>
    <w:rsid w:val="009C4045"/>
    <w:rsid w:val="009C6672"/>
    <w:rsid w:val="009C6DB5"/>
    <w:rsid w:val="009C6EFD"/>
    <w:rsid w:val="009C7AB0"/>
    <w:rsid w:val="009D07AF"/>
    <w:rsid w:val="009D1637"/>
    <w:rsid w:val="009D2DFE"/>
    <w:rsid w:val="009D4B70"/>
    <w:rsid w:val="009D54E6"/>
    <w:rsid w:val="009D56F3"/>
    <w:rsid w:val="009D65A6"/>
    <w:rsid w:val="009D660F"/>
    <w:rsid w:val="009D6973"/>
    <w:rsid w:val="009D6E59"/>
    <w:rsid w:val="009E2DF8"/>
    <w:rsid w:val="009E3126"/>
    <w:rsid w:val="009E42BE"/>
    <w:rsid w:val="009E48E9"/>
    <w:rsid w:val="009E57FA"/>
    <w:rsid w:val="009E5E44"/>
    <w:rsid w:val="009E7573"/>
    <w:rsid w:val="009E793E"/>
    <w:rsid w:val="009F01EE"/>
    <w:rsid w:val="009F035F"/>
    <w:rsid w:val="009F1188"/>
    <w:rsid w:val="009F309E"/>
    <w:rsid w:val="009F3EDA"/>
    <w:rsid w:val="009F4DE4"/>
    <w:rsid w:val="009F69F9"/>
    <w:rsid w:val="009F6D53"/>
    <w:rsid w:val="009F6E02"/>
    <w:rsid w:val="00A000B8"/>
    <w:rsid w:val="00A00D90"/>
    <w:rsid w:val="00A011E4"/>
    <w:rsid w:val="00A01835"/>
    <w:rsid w:val="00A02119"/>
    <w:rsid w:val="00A02A97"/>
    <w:rsid w:val="00A0326B"/>
    <w:rsid w:val="00A041D7"/>
    <w:rsid w:val="00A044D9"/>
    <w:rsid w:val="00A064A6"/>
    <w:rsid w:val="00A06F73"/>
    <w:rsid w:val="00A077C4"/>
    <w:rsid w:val="00A07CC2"/>
    <w:rsid w:val="00A1228C"/>
    <w:rsid w:val="00A12637"/>
    <w:rsid w:val="00A1359D"/>
    <w:rsid w:val="00A13BE1"/>
    <w:rsid w:val="00A1675E"/>
    <w:rsid w:val="00A168EF"/>
    <w:rsid w:val="00A17806"/>
    <w:rsid w:val="00A17B3E"/>
    <w:rsid w:val="00A2015C"/>
    <w:rsid w:val="00A2063E"/>
    <w:rsid w:val="00A20DBD"/>
    <w:rsid w:val="00A21E3B"/>
    <w:rsid w:val="00A234B7"/>
    <w:rsid w:val="00A25AC0"/>
    <w:rsid w:val="00A26897"/>
    <w:rsid w:val="00A268CC"/>
    <w:rsid w:val="00A31DA0"/>
    <w:rsid w:val="00A34ED3"/>
    <w:rsid w:val="00A353FA"/>
    <w:rsid w:val="00A35CFB"/>
    <w:rsid w:val="00A36F46"/>
    <w:rsid w:val="00A40461"/>
    <w:rsid w:val="00A4094C"/>
    <w:rsid w:val="00A4140D"/>
    <w:rsid w:val="00A445D5"/>
    <w:rsid w:val="00A46708"/>
    <w:rsid w:val="00A46A43"/>
    <w:rsid w:val="00A46B92"/>
    <w:rsid w:val="00A4709D"/>
    <w:rsid w:val="00A4745E"/>
    <w:rsid w:val="00A47D76"/>
    <w:rsid w:val="00A47FFB"/>
    <w:rsid w:val="00A50615"/>
    <w:rsid w:val="00A51274"/>
    <w:rsid w:val="00A512B3"/>
    <w:rsid w:val="00A51922"/>
    <w:rsid w:val="00A53C8E"/>
    <w:rsid w:val="00A55B0A"/>
    <w:rsid w:val="00A563BA"/>
    <w:rsid w:val="00A56D52"/>
    <w:rsid w:val="00A573B0"/>
    <w:rsid w:val="00A60546"/>
    <w:rsid w:val="00A6090B"/>
    <w:rsid w:val="00A6097A"/>
    <w:rsid w:val="00A60F7E"/>
    <w:rsid w:val="00A62C38"/>
    <w:rsid w:val="00A632AF"/>
    <w:rsid w:val="00A67545"/>
    <w:rsid w:val="00A67FE3"/>
    <w:rsid w:val="00A71C40"/>
    <w:rsid w:val="00A730F8"/>
    <w:rsid w:val="00A7423A"/>
    <w:rsid w:val="00A74B2D"/>
    <w:rsid w:val="00A77D80"/>
    <w:rsid w:val="00A80F71"/>
    <w:rsid w:val="00A84C58"/>
    <w:rsid w:val="00A8549D"/>
    <w:rsid w:val="00A8643B"/>
    <w:rsid w:val="00A86574"/>
    <w:rsid w:val="00A86F98"/>
    <w:rsid w:val="00A8723D"/>
    <w:rsid w:val="00A90396"/>
    <w:rsid w:val="00A907B2"/>
    <w:rsid w:val="00A91B8F"/>
    <w:rsid w:val="00A9262C"/>
    <w:rsid w:val="00A92AC0"/>
    <w:rsid w:val="00A93D3A"/>
    <w:rsid w:val="00A944BA"/>
    <w:rsid w:val="00A94A66"/>
    <w:rsid w:val="00A9594C"/>
    <w:rsid w:val="00A95D4B"/>
    <w:rsid w:val="00A95E74"/>
    <w:rsid w:val="00A96318"/>
    <w:rsid w:val="00A96A02"/>
    <w:rsid w:val="00AA1B9E"/>
    <w:rsid w:val="00AA203B"/>
    <w:rsid w:val="00AA37D7"/>
    <w:rsid w:val="00AA4476"/>
    <w:rsid w:val="00AA4B2F"/>
    <w:rsid w:val="00AA5494"/>
    <w:rsid w:val="00AA6740"/>
    <w:rsid w:val="00AB1F77"/>
    <w:rsid w:val="00AB26F5"/>
    <w:rsid w:val="00AB428C"/>
    <w:rsid w:val="00AB5439"/>
    <w:rsid w:val="00AB5C76"/>
    <w:rsid w:val="00AB5CB4"/>
    <w:rsid w:val="00AC2AF1"/>
    <w:rsid w:val="00AC3590"/>
    <w:rsid w:val="00AC46D9"/>
    <w:rsid w:val="00AC5931"/>
    <w:rsid w:val="00AC5A55"/>
    <w:rsid w:val="00AC5B7E"/>
    <w:rsid w:val="00AC6DED"/>
    <w:rsid w:val="00AC7371"/>
    <w:rsid w:val="00AD0B46"/>
    <w:rsid w:val="00AD1274"/>
    <w:rsid w:val="00AD13E9"/>
    <w:rsid w:val="00AD23A4"/>
    <w:rsid w:val="00AD2E50"/>
    <w:rsid w:val="00AD3646"/>
    <w:rsid w:val="00AD38D0"/>
    <w:rsid w:val="00AD5FC3"/>
    <w:rsid w:val="00AD6249"/>
    <w:rsid w:val="00AD70FB"/>
    <w:rsid w:val="00AE09EA"/>
    <w:rsid w:val="00AE1745"/>
    <w:rsid w:val="00AE1951"/>
    <w:rsid w:val="00AE1EAF"/>
    <w:rsid w:val="00AE2881"/>
    <w:rsid w:val="00AE312D"/>
    <w:rsid w:val="00AE4DF9"/>
    <w:rsid w:val="00AE5B04"/>
    <w:rsid w:val="00AE7CF1"/>
    <w:rsid w:val="00AF07E7"/>
    <w:rsid w:val="00AF0C11"/>
    <w:rsid w:val="00AF1189"/>
    <w:rsid w:val="00AF14D2"/>
    <w:rsid w:val="00AF24B1"/>
    <w:rsid w:val="00AF3526"/>
    <w:rsid w:val="00AF5023"/>
    <w:rsid w:val="00AF5572"/>
    <w:rsid w:val="00AF5A90"/>
    <w:rsid w:val="00AF6BFD"/>
    <w:rsid w:val="00AF7297"/>
    <w:rsid w:val="00B0121C"/>
    <w:rsid w:val="00B042A5"/>
    <w:rsid w:val="00B04FF6"/>
    <w:rsid w:val="00B05590"/>
    <w:rsid w:val="00B058C4"/>
    <w:rsid w:val="00B10C36"/>
    <w:rsid w:val="00B10FFA"/>
    <w:rsid w:val="00B11319"/>
    <w:rsid w:val="00B13EBA"/>
    <w:rsid w:val="00B14C3B"/>
    <w:rsid w:val="00B160A8"/>
    <w:rsid w:val="00B16DEB"/>
    <w:rsid w:val="00B17073"/>
    <w:rsid w:val="00B1715A"/>
    <w:rsid w:val="00B17956"/>
    <w:rsid w:val="00B202E1"/>
    <w:rsid w:val="00B204DB"/>
    <w:rsid w:val="00B2242C"/>
    <w:rsid w:val="00B23F6E"/>
    <w:rsid w:val="00B25002"/>
    <w:rsid w:val="00B30725"/>
    <w:rsid w:val="00B34AF2"/>
    <w:rsid w:val="00B34BB2"/>
    <w:rsid w:val="00B362F9"/>
    <w:rsid w:val="00B37A97"/>
    <w:rsid w:val="00B4064B"/>
    <w:rsid w:val="00B4118D"/>
    <w:rsid w:val="00B45827"/>
    <w:rsid w:val="00B46561"/>
    <w:rsid w:val="00B479A0"/>
    <w:rsid w:val="00B5030D"/>
    <w:rsid w:val="00B51B26"/>
    <w:rsid w:val="00B51D18"/>
    <w:rsid w:val="00B521B4"/>
    <w:rsid w:val="00B52491"/>
    <w:rsid w:val="00B54D1E"/>
    <w:rsid w:val="00B54D6D"/>
    <w:rsid w:val="00B55627"/>
    <w:rsid w:val="00B57A96"/>
    <w:rsid w:val="00B61FC5"/>
    <w:rsid w:val="00B64CD1"/>
    <w:rsid w:val="00B6535A"/>
    <w:rsid w:val="00B6545C"/>
    <w:rsid w:val="00B66132"/>
    <w:rsid w:val="00B669A1"/>
    <w:rsid w:val="00B66FA7"/>
    <w:rsid w:val="00B71DF7"/>
    <w:rsid w:val="00B72267"/>
    <w:rsid w:val="00B7339C"/>
    <w:rsid w:val="00B73C60"/>
    <w:rsid w:val="00B7476D"/>
    <w:rsid w:val="00B815B4"/>
    <w:rsid w:val="00B822BD"/>
    <w:rsid w:val="00B826A9"/>
    <w:rsid w:val="00B82F48"/>
    <w:rsid w:val="00B84584"/>
    <w:rsid w:val="00B84C8D"/>
    <w:rsid w:val="00B84F43"/>
    <w:rsid w:val="00B86134"/>
    <w:rsid w:val="00B864D5"/>
    <w:rsid w:val="00B86DBC"/>
    <w:rsid w:val="00B86FF0"/>
    <w:rsid w:val="00B87574"/>
    <w:rsid w:val="00B878F3"/>
    <w:rsid w:val="00B90FC4"/>
    <w:rsid w:val="00B9518B"/>
    <w:rsid w:val="00B95ECE"/>
    <w:rsid w:val="00B961A0"/>
    <w:rsid w:val="00B96256"/>
    <w:rsid w:val="00B9631A"/>
    <w:rsid w:val="00B96460"/>
    <w:rsid w:val="00B96518"/>
    <w:rsid w:val="00B96764"/>
    <w:rsid w:val="00B96FD5"/>
    <w:rsid w:val="00B97356"/>
    <w:rsid w:val="00B97A6F"/>
    <w:rsid w:val="00BA09BC"/>
    <w:rsid w:val="00BA09BD"/>
    <w:rsid w:val="00BA2BD9"/>
    <w:rsid w:val="00BA54DB"/>
    <w:rsid w:val="00BB076D"/>
    <w:rsid w:val="00BB21AE"/>
    <w:rsid w:val="00BB23A9"/>
    <w:rsid w:val="00BB246C"/>
    <w:rsid w:val="00BB2E01"/>
    <w:rsid w:val="00BB4346"/>
    <w:rsid w:val="00BB54AC"/>
    <w:rsid w:val="00BB7F79"/>
    <w:rsid w:val="00BC01A2"/>
    <w:rsid w:val="00BC049B"/>
    <w:rsid w:val="00BC0B11"/>
    <w:rsid w:val="00BC5353"/>
    <w:rsid w:val="00BC59E8"/>
    <w:rsid w:val="00BC6D25"/>
    <w:rsid w:val="00BC7688"/>
    <w:rsid w:val="00BD0748"/>
    <w:rsid w:val="00BD0D70"/>
    <w:rsid w:val="00BD21B1"/>
    <w:rsid w:val="00BD2CBA"/>
    <w:rsid w:val="00BD53E1"/>
    <w:rsid w:val="00BD64A7"/>
    <w:rsid w:val="00BD7882"/>
    <w:rsid w:val="00BD7A68"/>
    <w:rsid w:val="00BE08D3"/>
    <w:rsid w:val="00BE14BF"/>
    <w:rsid w:val="00BE2353"/>
    <w:rsid w:val="00BE3EF4"/>
    <w:rsid w:val="00BE489B"/>
    <w:rsid w:val="00BE5776"/>
    <w:rsid w:val="00BF06D6"/>
    <w:rsid w:val="00BF0EAE"/>
    <w:rsid w:val="00BF15AB"/>
    <w:rsid w:val="00BF1BFD"/>
    <w:rsid w:val="00BF1FB2"/>
    <w:rsid w:val="00BF24E6"/>
    <w:rsid w:val="00BF45BB"/>
    <w:rsid w:val="00BF48CE"/>
    <w:rsid w:val="00BF4A93"/>
    <w:rsid w:val="00BF703E"/>
    <w:rsid w:val="00BF7707"/>
    <w:rsid w:val="00BF797F"/>
    <w:rsid w:val="00BF7FF5"/>
    <w:rsid w:val="00C02B42"/>
    <w:rsid w:val="00C03DFD"/>
    <w:rsid w:val="00C03EF3"/>
    <w:rsid w:val="00C04CD9"/>
    <w:rsid w:val="00C05384"/>
    <w:rsid w:val="00C0601F"/>
    <w:rsid w:val="00C103E1"/>
    <w:rsid w:val="00C12906"/>
    <w:rsid w:val="00C145AE"/>
    <w:rsid w:val="00C149B7"/>
    <w:rsid w:val="00C14B3B"/>
    <w:rsid w:val="00C15702"/>
    <w:rsid w:val="00C17A41"/>
    <w:rsid w:val="00C17BF4"/>
    <w:rsid w:val="00C203CE"/>
    <w:rsid w:val="00C205E4"/>
    <w:rsid w:val="00C21190"/>
    <w:rsid w:val="00C23F4E"/>
    <w:rsid w:val="00C2414B"/>
    <w:rsid w:val="00C24A84"/>
    <w:rsid w:val="00C24D06"/>
    <w:rsid w:val="00C2754E"/>
    <w:rsid w:val="00C2776E"/>
    <w:rsid w:val="00C31119"/>
    <w:rsid w:val="00C320AC"/>
    <w:rsid w:val="00C3492B"/>
    <w:rsid w:val="00C35336"/>
    <w:rsid w:val="00C35AD8"/>
    <w:rsid w:val="00C3617B"/>
    <w:rsid w:val="00C41B6C"/>
    <w:rsid w:val="00C41C8C"/>
    <w:rsid w:val="00C41FAA"/>
    <w:rsid w:val="00C4275F"/>
    <w:rsid w:val="00C43924"/>
    <w:rsid w:val="00C439A2"/>
    <w:rsid w:val="00C43E33"/>
    <w:rsid w:val="00C44BB4"/>
    <w:rsid w:val="00C44DB0"/>
    <w:rsid w:val="00C452D3"/>
    <w:rsid w:val="00C457BC"/>
    <w:rsid w:val="00C502C8"/>
    <w:rsid w:val="00C50BA1"/>
    <w:rsid w:val="00C50CEB"/>
    <w:rsid w:val="00C50ECE"/>
    <w:rsid w:val="00C51A9A"/>
    <w:rsid w:val="00C53171"/>
    <w:rsid w:val="00C53A92"/>
    <w:rsid w:val="00C55AFB"/>
    <w:rsid w:val="00C60B1B"/>
    <w:rsid w:val="00C61839"/>
    <w:rsid w:val="00C6399A"/>
    <w:rsid w:val="00C64F12"/>
    <w:rsid w:val="00C64F61"/>
    <w:rsid w:val="00C70945"/>
    <w:rsid w:val="00C71031"/>
    <w:rsid w:val="00C71B73"/>
    <w:rsid w:val="00C73EE7"/>
    <w:rsid w:val="00C75500"/>
    <w:rsid w:val="00C75D9B"/>
    <w:rsid w:val="00C822F1"/>
    <w:rsid w:val="00C82580"/>
    <w:rsid w:val="00C82626"/>
    <w:rsid w:val="00C83672"/>
    <w:rsid w:val="00C85B7B"/>
    <w:rsid w:val="00C86D8B"/>
    <w:rsid w:val="00C87133"/>
    <w:rsid w:val="00C931E7"/>
    <w:rsid w:val="00C94183"/>
    <w:rsid w:val="00C94341"/>
    <w:rsid w:val="00C946AA"/>
    <w:rsid w:val="00C97225"/>
    <w:rsid w:val="00C9758F"/>
    <w:rsid w:val="00C9792F"/>
    <w:rsid w:val="00CA00F8"/>
    <w:rsid w:val="00CA01F7"/>
    <w:rsid w:val="00CA2B1A"/>
    <w:rsid w:val="00CA2DCD"/>
    <w:rsid w:val="00CA3ACF"/>
    <w:rsid w:val="00CA3C04"/>
    <w:rsid w:val="00CA3D40"/>
    <w:rsid w:val="00CA3D95"/>
    <w:rsid w:val="00CA5111"/>
    <w:rsid w:val="00CA5584"/>
    <w:rsid w:val="00CA5ED6"/>
    <w:rsid w:val="00CA617F"/>
    <w:rsid w:val="00CA70C2"/>
    <w:rsid w:val="00CA7D7C"/>
    <w:rsid w:val="00CA7DA6"/>
    <w:rsid w:val="00CB0829"/>
    <w:rsid w:val="00CB1BB4"/>
    <w:rsid w:val="00CB1C94"/>
    <w:rsid w:val="00CB2D95"/>
    <w:rsid w:val="00CB3D14"/>
    <w:rsid w:val="00CB42B1"/>
    <w:rsid w:val="00CB6425"/>
    <w:rsid w:val="00CC28AC"/>
    <w:rsid w:val="00CC2E52"/>
    <w:rsid w:val="00CC332D"/>
    <w:rsid w:val="00CC398B"/>
    <w:rsid w:val="00CC68C6"/>
    <w:rsid w:val="00CC77A3"/>
    <w:rsid w:val="00CC7EF6"/>
    <w:rsid w:val="00CD0A06"/>
    <w:rsid w:val="00CD1328"/>
    <w:rsid w:val="00CD1B12"/>
    <w:rsid w:val="00CD250E"/>
    <w:rsid w:val="00CD28C3"/>
    <w:rsid w:val="00CD32D4"/>
    <w:rsid w:val="00CD3C46"/>
    <w:rsid w:val="00CD41DD"/>
    <w:rsid w:val="00CD55EE"/>
    <w:rsid w:val="00CD5C70"/>
    <w:rsid w:val="00CD6396"/>
    <w:rsid w:val="00CD6D27"/>
    <w:rsid w:val="00CE10A5"/>
    <w:rsid w:val="00CE2BB5"/>
    <w:rsid w:val="00CE303C"/>
    <w:rsid w:val="00CE6A2D"/>
    <w:rsid w:val="00CE6AD9"/>
    <w:rsid w:val="00CF1807"/>
    <w:rsid w:val="00CF5D7E"/>
    <w:rsid w:val="00CF7BC5"/>
    <w:rsid w:val="00CF7BC7"/>
    <w:rsid w:val="00D007FE"/>
    <w:rsid w:val="00D02C5D"/>
    <w:rsid w:val="00D0391B"/>
    <w:rsid w:val="00D0617C"/>
    <w:rsid w:val="00D0671F"/>
    <w:rsid w:val="00D07380"/>
    <w:rsid w:val="00D0784D"/>
    <w:rsid w:val="00D079F7"/>
    <w:rsid w:val="00D07A9A"/>
    <w:rsid w:val="00D10B2A"/>
    <w:rsid w:val="00D146F7"/>
    <w:rsid w:val="00D153D2"/>
    <w:rsid w:val="00D157C3"/>
    <w:rsid w:val="00D16733"/>
    <w:rsid w:val="00D20262"/>
    <w:rsid w:val="00D21FCF"/>
    <w:rsid w:val="00D22954"/>
    <w:rsid w:val="00D23FA4"/>
    <w:rsid w:val="00D240FA"/>
    <w:rsid w:val="00D25CF7"/>
    <w:rsid w:val="00D25FC1"/>
    <w:rsid w:val="00D26683"/>
    <w:rsid w:val="00D267D2"/>
    <w:rsid w:val="00D31E0A"/>
    <w:rsid w:val="00D329F1"/>
    <w:rsid w:val="00D33AF1"/>
    <w:rsid w:val="00D33D40"/>
    <w:rsid w:val="00D34740"/>
    <w:rsid w:val="00D35341"/>
    <w:rsid w:val="00D3534B"/>
    <w:rsid w:val="00D357D1"/>
    <w:rsid w:val="00D361B3"/>
    <w:rsid w:val="00D37C3D"/>
    <w:rsid w:val="00D40FBB"/>
    <w:rsid w:val="00D4292C"/>
    <w:rsid w:val="00D430DE"/>
    <w:rsid w:val="00D43499"/>
    <w:rsid w:val="00D43CBF"/>
    <w:rsid w:val="00D44F3B"/>
    <w:rsid w:val="00D46007"/>
    <w:rsid w:val="00D472CB"/>
    <w:rsid w:val="00D47403"/>
    <w:rsid w:val="00D47947"/>
    <w:rsid w:val="00D47A32"/>
    <w:rsid w:val="00D50A79"/>
    <w:rsid w:val="00D50F5B"/>
    <w:rsid w:val="00D5233D"/>
    <w:rsid w:val="00D528BB"/>
    <w:rsid w:val="00D52FAD"/>
    <w:rsid w:val="00D54903"/>
    <w:rsid w:val="00D54C9E"/>
    <w:rsid w:val="00D55770"/>
    <w:rsid w:val="00D566AD"/>
    <w:rsid w:val="00D56709"/>
    <w:rsid w:val="00D56EEA"/>
    <w:rsid w:val="00D57251"/>
    <w:rsid w:val="00D5743B"/>
    <w:rsid w:val="00D6047D"/>
    <w:rsid w:val="00D6187B"/>
    <w:rsid w:val="00D636C6"/>
    <w:rsid w:val="00D64A98"/>
    <w:rsid w:val="00D667F8"/>
    <w:rsid w:val="00D66C90"/>
    <w:rsid w:val="00D6734C"/>
    <w:rsid w:val="00D70D1D"/>
    <w:rsid w:val="00D70F62"/>
    <w:rsid w:val="00D73667"/>
    <w:rsid w:val="00D73911"/>
    <w:rsid w:val="00D76A4E"/>
    <w:rsid w:val="00D80DBC"/>
    <w:rsid w:val="00D81095"/>
    <w:rsid w:val="00D835F9"/>
    <w:rsid w:val="00D83FE4"/>
    <w:rsid w:val="00D84B07"/>
    <w:rsid w:val="00D860E4"/>
    <w:rsid w:val="00D86684"/>
    <w:rsid w:val="00D918BE"/>
    <w:rsid w:val="00D91AF0"/>
    <w:rsid w:val="00D93FBB"/>
    <w:rsid w:val="00D94053"/>
    <w:rsid w:val="00D96B9E"/>
    <w:rsid w:val="00DA0809"/>
    <w:rsid w:val="00DA1254"/>
    <w:rsid w:val="00DA1343"/>
    <w:rsid w:val="00DA29BB"/>
    <w:rsid w:val="00DA5773"/>
    <w:rsid w:val="00DA6AC1"/>
    <w:rsid w:val="00DB03B0"/>
    <w:rsid w:val="00DB1140"/>
    <w:rsid w:val="00DB1FB1"/>
    <w:rsid w:val="00DB2494"/>
    <w:rsid w:val="00DB2495"/>
    <w:rsid w:val="00DB2E78"/>
    <w:rsid w:val="00DB338A"/>
    <w:rsid w:val="00DB42E2"/>
    <w:rsid w:val="00DB4869"/>
    <w:rsid w:val="00DB519C"/>
    <w:rsid w:val="00DB6B35"/>
    <w:rsid w:val="00DB79C4"/>
    <w:rsid w:val="00DC14B5"/>
    <w:rsid w:val="00DC37A3"/>
    <w:rsid w:val="00DC3B5E"/>
    <w:rsid w:val="00DC796B"/>
    <w:rsid w:val="00DC7AE1"/>
    <w:rsid w:val="00DD05DD"/>
    <w:rsid w:val="00DD0DFE"/>
    <w:rsid w:val="00DD15B8"/>
    <w:rsid w:val="00DD1D56"/>
    <w:rsid w:val="00DD4309"/>
    <w:rsid w:val="00DD5442"/>
    <w:rsid w:val="00DD674B"/>
    <w:rsid w:val="00DE0DC5"/>
    <w:rsid w:val="00DE1544"/>
    <w:rsid w:val="00DE4F0A"/>
    <w:rsid w:val="00DE5CD9"/>
    <w:rsid w:val="00DE60F8"/>
    <w:rsid w:val="00DE68EC"/>
    <w:rsid w:val="00DF5C15"/>
    <w:rsid w:val="00DF5E5F"/>
    <w:rsid w:val="00DF65CE"/>
    <w:rsid w:val="00DF7E74"/>
    <w:rsid w:val="00E008F6"/>
    <w:rsid w:val="00E01239"/>
    <w:rsid w:val="00E019F4"/>
    <w:rsid w:val="00E0231F"/>
    <w:rsid w:val="00E03105"/>
    <w:rsid w:val="00E037AE"/>
    <w:rsid w:val="00E04223"/>
    <w:rsid w:val="00E04380"/>
    <w:rsid w:val="00E0654D"/>
    <w:rsid w:val="00E06B95"/>
    <w:rsid w:val="00E115A7"/>
    <w:rsid w:val="00E128AB"/>
    <w:rsid w:val="00E16609"/>
    <w:rsid w:val="00E2106E"/>
    <w:rsid w:val="00E2135A"/>
    <w:rsid w:val="00E2154F"/>
    <w:rsid w:val="00E21886"/>
    <w:rsid w:val="00E22192"/>
    <w:rsid w:val="00E22ED2"/>
    <w:rsid w:val="00E23761"/>
    <w:rsid w:val="00E239BF"/>
    <w:rsid w:val="00E25026"/>
    <w:rsid w:val="00E25CFC"/>
    <w:rsid w:val="00E2633B"/>
    <w:rsid w:val="00E264AB"/>
    <w:rsid w:val="00E2770B"/>
    <w:rsid w:val="00E326AB"/>
    <w:rsid w:val="00E341BC"/>
    <w:rsid w:val="00E34DEB"/>
    <w:rsid w:val="00E36B7B"/>
    <w:rsid w:val="00E36F68"/>
    <w:rsid w:val="00E40110"/>
    <w:rsid w:val="00E40C7B"/>
    <w:rsid w:val="00E4218B"/>
    <w:rsid w:val="00E42AD1"/>
    <w:rsid w:val="00E43016"/>
    <w:rsid w:val="00E442A2"/>
    <w:rsid w:val="00E46367"/>
    <w:rsid w:val="00E46BE0"/>
    <w:rsid w:val="00E50F65"/>
    <w:rsid w:val="00E51E18"/>
    <w:rsid w:val="00E51F64"/>
    <w:rsid w:val="00E52B5A"/>
    <w:rsid w:val="00E52C35"/>
    <w:rsid w:val="00E53916"/>
    <w:rsid w:val="00E5459C"/>
    <w:rsid w:val="00E5600E"/>
    <w:rsid w:val="00E56B4A"/>
    <w:rsid w:val="00E56D5B"/>
    <w:rsid w:val="00E5730E"/>
    <w:rsid w:val="00E57B78"/>
    <w:rsid w:val="00E6025E"/>
    <w:rsid w:val="00E61765"/>
    <w:rsid w:val="00E63171"/>
    <w:rsid w:val="00E64B84"/>
    <w:rsid w:val="00E6540D"/>
    <w:rsid w:val="00E65690"/>
    <w:rsid w:val="00E65B2C"/>
    <w:rsid w:val="00E660AB"/>
    <w:rsid w:val="00E66689"/>
    <w:rsid w:val="00E667C9"/>
    <w:rsid w:val="00E6739A"/>
    <w:rsid w:val="00E719C7"/>
    <w:rsid w:val="00E71B7B"/>
    <w:rsid w:val="00E7211A"/>
    <w:rsid w:val="00E73B42"/>
    <w:rsid w:val="00E748D4"/>
    <w:rsid w:val="00E7676D"/>
    <w:rsid w:val="00E76B97"/>
    <w:rsid w:val="00E80B01"/>
    <w:rsid w:val="00E81177"/>
    <w:rsid w:val="00E8133A"/>
    <w:rsid w:val="00E81BCB"/>
    <w:rsid w:val="00E82E1C"/>
    <w:rsid w:val="00E845EA"/>
    <w:rsid w:val="00E85388"/>
    <w:rsid w:val="00E85424"/>
    <w:rsid w:val="00E85BDA"/>
    <w:rsid w:val="00E8725E"/>
    <w:rsid w:val="00E901E3"/>
    <w:rsid w:val="00E908DC"/>
    <w:rsid w:val="00E909C1"/>
    <w:rsid w:val="00E929A9"/>
    <w:rsid w:val="00E94260"/>
    <w:rsid w:val="00E94ED0"/>
    <w:rsid w:val="00E94FC2"/>
    <w:rsid w:val="00EA0E57"/>
    <w:rsid w:val="00EA118D"/>
    <w:rsid w:val="00EA15CB"/>
    <w:rsid w:val="00EA22DF"/>
    <w:rsid w:val="00EA29DC"/>
    <w:rsid w:val="00EA3E53"/>
    <w:rsid w:val="00EA458D"/>
    <w:rsid w:val="00EB1B83"/>
    <w:rsid w:val="00EB1F71"/>
    <w:rsid w:val="00EB20DE"/>
    <w:rsid w:val="00EB30AC"/>
    <w:rsid w:val="00EB4E47"/>
    <w:rsid w:val="00EC1297"/>
    <w:rsid w:val="00EC1965"/>
    <w:rsid w:val="00EC1A8D"/>
    <w:rsid w:val="00EC3859"/>
    <w:rsid w:val="00EC507F"/>
    <w:rsid w:val="00EC72D9"/>
    <w:rsid w:val="00EC7426"/>
    <w:rsid w:val="00EC74FF"/>
    <w:rsid w:val="00ED06D5"/>
    <w:rsid w:val="00ED0F50"/>
    <w:rsid w:val="00ED16AC"/>
    <w:rsid w:val="00ED1DEA"/>
    <w:rsid w:val="00ED42A2"/>
    <w:rsid w:val="00ED4EDE"/>
    <w:rsid w:val="00ED5A51"/>
    <w:rsid w:val="00ED5EB9"/>
    <w:rsid w:val="00ED6402"/>
    <w:rsid w:val="00EE0261"/>
    <w:rsid w:val="00EE061D"/>
    <w:rsid w:val="00EE297F"/>
    <w:rsid w:val="00EE3D69"/>
    <w:rsid w:val="00EE400F"/>
    <w:rsid w:val="00EE4ABF"/>
    <w:rsid w:val="00EE52E9"/>
    <w:rsid w:val="00EF1FF0"/>
    <w:rsid w:val="00EF6A9A"/>
    <w:rsid w:val="00EF73E1"/>
    <w:rsid w:val="00F002C0"/>
    <w:rsid w:val="00F00644"/>
    <w:rsid w:val="00F0066E"/>
    <w:rsid w:val="00F021A4"/>
    <w:rsid w:val="00F02CC0"/>
    <w:rsid w:val="00F034F0"/>
    <w:rsid w:val="00F03EC6"/>
    <w:rsid w:val="00F04E8D"/>
    <w:rsid w:val="00F05297"/>
    <w:rsid w:val="00F06121"/>
    <w:rsid w:val="00F068AA"/>
    <w:rsid w:val="00F06E1F"/>
    <w:rsid w:val="00F104A9"/>
    <w:rsid w:val="00F10D2D"/>
    <w:rsid w:val="00F10EA7"/>
    <w:rsid w:val="00F118DD"/>
    <w:rsid w:val="00F132BF"/>
    <w:rsid w:val="00F15094"/>
    <w:rsid w:val="00F154DB"/>
    <w:rsid w:val="00F15B5F"/>
    <w:rsid w:val="00F16798"/>
    <w:rsid w:val="00F177C7"/>
    <w:rsid w:val="00F21D88"/>
    <w:rsid w:val="00F22242"/>
    <w:rsid w:val="00F224A7"/>
    <w:rsid w:val="00F23D2A"/>
    <w:rsid w:val="00F2503D"/>
    <w:rsid w:val="00F25B0D"/>
    <w:rsid w:val="00F26259"/>
    <w:rsid w:val="00F26DFD"/>
    <w:rsid w:val="00F278CA"/>
    <w:rsid w:val="00F27B2C"/>
    <w:rsid w:val="00F300FE"/>
    <w:rsid w:val="00F31936"/>
    <w:rsid w:val="00F35685"/>
    <w:rsid w:val="00F36EDC"/>
    <w:rsid w:val="00F37059"/>
    <w:rsid w:val="00F3712E"/>
    <w:rsid w:val="00F409CB"/>
    <w:rsid w:val="00F41BEF"/>
    <w:rsid w:val="00F442F1"/>
    <w:rsid w:val="00F4524E"/>
    <w:rsid w:val="00F4622C"/>
    <w:rsid w:val="00F46B4A"/>
    <w:rsid w:val="00F502B1"/>
    <w:rsid w:val="00F52894"/>
    <w:rsid w:val="00F52B7D"/>
    <w:rsid w:val="00F55934"/>
    <w:rsid w:val="00F62DE1"/>
    <w:rsid w:val="00F640DB"/>
    <w:rsid w:val="00F6440B"/>
    <w:rsid w:val="00F64DDE"/>
    <w:rsid w:val="00F70102"/>
    <w:rsid w:val="00F710AF"/>
    <w:rsid w:val="00F71C0A"/>
    <w:rsid w:val="00F721A8"/>
    <w:rsid w:val="00F73321"/>
    <w:rsid w:val="00F742B7"/>
    <w:rsid w:val="00F74BB1"/>
    <w:rsid w:val="00F7559C"/>
    <w:rsid w:val="00F772CE"/>
    <w:rsid w:val="00F7766E"/>
    <w:rsid w:val="00F7783B"/>
    <w:rsid w:val="00F7788F"/>
    <w:rsid w:val="00F804A4"/>
    <w:rsid w:val="00F8121F"/>
    <w:rsid w:val="00F81610"/>
    <w:rsid w:val="00F820F7"/>
    <w:rsid w:val="00F836C6"/>
    <w:rsid w:val="00F83D14"/>
    <w:rsid w:val="00F83FC3"/>
    <w:rsid w:val="00F846FD"/>
    <w:rsid w:val="00F85299"/>
    <w:rsid w:val="00F85C2A"/>
    <w:rsid w:val="00F872FA"/>
    <w:rsid w:val="00F87E69"/>
    <w:rsid w:val="00F905FB"/>
    <w:rsid w:val="00F91815"/>
    <w:rsid w:val="00F935BD"/>
    <w:rsid w:val="00F94509"/>
    <w:rsid w:val="00F96C40"/>
    <w:rsid w:val="00F97540"/>
    <w:rsid w:val="00F977FF"/>
    <w:rsid w:val="00FA1919"/>
    <w:rsid w:val="00FA268A"/>
    <w:rsid w:val="00FA30A8"/>
    <w:rsid w:val="00FA35A1"/>
    <w:rsid w:val="00FA3DEA"/>
    <w:rsid w:val="00FA494C"/>
    <w:rsid w:val="00FA4D9A"/>
    <w:rsid w:val="00FA5294"/>
    <w:rsid w:val="00FA52F5"/>
    <w:rsid w:val="00FA57B4"/>
    <w:rsid w:val="00FA5E76"/>
    <w:rsid w:val="00FB0162"/>
    <w:rsid w:val="00FB092D"/>
    <w:rsid w:val="00FB09F6"/>
    <w:rsid w:val="00FB17AE"/>
    <w:rsid w:val="00FB1DC4"/>
    <w:rsid w:val="00FB2718"/>
    <w:rsid w:val="00FB2AC9"/>
    <w:rsid w:val="00FB66D3"/>
    <w:rsid w:val="00FB6E14"/>
    <w:rsid w:val="00FB744D"/>
    <w:rsid w:val="00FC0059"/>
    <w:rsid w:val="00FC31BB"/>
    <w:rsid w:val="00FC6035"/>
    <w:rsid w:val="00FC693F"/>
    <w:rsid w:val="00FC6F01"/>
    <w:rsid w:val="00FD0250"/>
    <w:rsid w:val="00FD1758"/>
    <w:rsid w:val="00FD2D91"/>
    <w:rsid w:val="00FD5FF5"/>
    <w:rsid w:val="00FD645A"/>
    <w:rsid w:val="00FE264F"/>
    <w:rsid w:val="00FE69FC"/>
    <w:rsid w:val="00FE6A38"/>
    <w:rsid w:val="00FE7A3D"/>
    <w:rsid w:val="00FF0F57"/>
    <w:rsid w:val="00FF16EA"/>
    <w:rsid w:val="00FF215A"/>
    <w:rsid w:val="00FF348E"/>
    <w:rsid w:val="00FF3AE2"/>
    <w:rsid w:val="00FF3C66"/>
    <w:rsid w:val="00FF42A2"/>
    <w:rsid w:val="00FF4700"/>
    <w:rsid w:val="00FF5526"/>
    <w:rsid w:val="00FF770C"/>
    <w:rsid w:val="00FF7C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annotation subject" w:uiPriority="0"/>
    <w:lsdException w:name="Table Grid 5"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94C"/>
    <w:pPr>
      <w:tabs>
        <w:tab w:val="left" w:pos="227"/>
        <w:tab w:val="left" w:pos="454"/>
      </w:tabs>
      <w:spacing w:after="90" w:line="190" w:lineRule="exact"/>
    </w:pPr>
    <w:rPr>
      <w:rFonts w:ascii="Arial" w:eastAsia="Times New Roman" w:hAnsi="Arial"/>
      <w:color w:val="000000"/>
      <w:spacing w:val="-2"/>
      <w:sz w:val="18"/>
      <w:szCs w:val="24"/>
    </w:rPr>
  </w:style>
  <w:style w:type="paragraph" w:styleId="Heading1">
    <w:name w:val="heading 1"/>
    <w:basedOn w:val="Normal"/>
    <w:next w:val="Normal"/>
    <w:link w:val="Heading1Char"/>
    <w:qFormat/>
    <w:rsid w:val="003B4739"/>
    <w:pPr>
      <w:keepNext/>
      <w:pBdr>
        <w:bottom w:val="single" w:sz="4" w:space="3" w:color="auto"/>
      </w:pBdr>
      <w:spacing w:before="190"/>
      <w:outlineLvl w:val="0"/>
    </w:pPr>
    <w:rPr>
      <w:rFonts w:cs="Arial"/>
      <w:b/>
      <w:bCs/>
      <w:kern w:val="32"/>
      <w:szCs w:val="32"/>
    </w:rPr>
  </w:style>
  <w:style w:type="paragraph" w:styleId="Heading2">
    <w:name w:val="heading 2"/>
    <w:aliases w:val="Heading_2"/>
    <w:basedOn w:val="Normal"/>
    <w:next w:val="Normal"/>
    <w:link w:val="Heading2Char1"/>
    <w:qFormat/>
    <w:rsid w:val="003B4739"/>
    <w:pPr>
      <w:keepNext/>
      <w:spacing w:before="190"/>
      <w:outlineLvl w:val="1"/>
    </w:pPr>
    <w:rPr>
      <w:rFonts w:cs="Arial"/>
      <w:b/>
      <w:bCs/>
      <w:iCs/>
      <w:szCs w:val="28"/>
    </w:rPr>
  </w:style>
  <w:style w:type="paragraph" w:styleId="Heading3">
    <w:name w:val="heading 3"/>
    <w:basedOn w:val="Heading2"/>
    <w:next w:val="Normal"/>
    <w:link w:val="Heading3Char"/>
    <w:qFormat/>
    <w:rsid w:val="003B4739"/>
    <w:pPr>
      <w:outlineLvl w:val="2"/>
    </w:pPr>
    <w:rPr>
      <w:b w:val="0"/>
    </w:rPr>
  </w:style>
  <w:style w:type="paragraph" w:styleId="Heading4">
    <w:name w:val="heading 4"/>
    <w:basedOn w:val="Heading3"/>
    <w:next w:val="Normal"/>
    <w:link w:val="Heading4Char"/>
    <w:qFormat/>
    <w:rsid w:val="00AC3590"/>
    <w:pPr>
      <w:tabs>
        <w:tab w:val="clear" w:pos="227"/>
        <w:tab w:val="clear" w:pos="454"/>
      </w:tabs>
      <w:spacing w:before="0" w:after="0" w:line="200" w:lineRule="exact"/>
      <w:outlineLvl w:val="3"/>
    </w:pPr>
    <w:rPr>
      <w:i/>
      <w:iCs w:val="0"/>
      <w:spacing w:val="-5"/>
      <w:szCs w:val="26"/>
    </w:rPr>
  </w:style>
  <w:style w:type="paragraph" w:styleId="Heading5">
    <w:name w:val="heading 5"/>
    <w:basedOn w:val="Normal"/>
    <w:next w:val="Normal"/>
    <w:link w:val="Heading5Char"/>
    <w:qFormat/>
    <w:rsid w:val="007F57DC"/>
    <w:pPr>
      <w:tabs>
        <w:tab w:val="clear" w:pos="227"/>
        <w:tab w:val="clear" w:pos="454"/>
      </w:tabs>
      <w:spacing w:before="240" w:after="60" w:line="240" w:lineRule="auto"/>
      <w:outlineLvl w:val="4"/>
    </w:pPr>
    <w:rPr>
      <w:rFonts w:ascii="Times New Roman" w:hAnsi="Times New Roman"/>
      <w:b/>
      <w:bCs/>
      <w:i/>
      <w:iCs/>
      <w:color w:val="auto"/>
      <w:spacing w:val="0"/>
      <w:sz w:val="26"/>
      <w:szCs w:val="26"/>
      <w:lang w:eastAsia="en-US"/>
    </w:rPr>
  </w:style>
  <w:style w:type="paragraph" w:styleId="Heading9">
    <w:name w:val="heading 9"/>
    <w:basedOn w:val="Normal"/>
    <w:next w:val="Normal"/>
    <w:link w:val="Heading9Char"/>
    <w:qFormat/>
    <w:rsid w:val="007F57DC"/>
    <w:pPr>
      <w:tabs>
        <w:tab w:val="clear" w:pos="227"/>
        <w:tab w:val="clear" w:pos="454"/>
      </w:tabs>
      <w:spacing w:before="240" w:after="60" w:line="240" w:lineRule="auto"/>
      <w:outlineLvl w:val="8"/>
    </w:pPr>
    <w:rPr>
      <w:rFonts w:cs="Arial"/>
      <w:color w:val="auto"/>
      <w:spacing w:val="0"/>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B4739"/>
    <w:rPr>
      <w:rFonts w:ascii="Arial" w:eastAsia="Times New Roman" w:hAnsi="Arial" w:cs="Arial"/>
      <w:b/>
      <w:bCs/>
      <w:color w:val="000000"/>
      <w:spacing w:val="-2"/>
      <w:kern w:val="32"/>
      <w:sz w:val="18"/>
      <w:szCs w:val="32"/>
      <w:lang w:eastAsia="en-GB"/>
    </w:rPr>
  </w:style>
  <w:style w:type="character" w:customStyle="1" w:styleId="Heading2Char1">
    <w:name w:val="Heading 2 Char1"/>
    <w:aliases w:val="Heading_2 Char"/>
    <w:link w:val="Heading2"/>
    <w:rsid w:val="003B4739"/>
    <w:rPr>
      <w:rFonts w:ascii="Arial" w:eastAsia="Times New Roman" w:hAnsi="Arial" w:cs="Arial"/>
      <w:b/>
      <w:bCs/>
      <w:iCs/>
      <w:color w:val="000000"/>
      <w:spacing w:val="-2"/>
      <w:sz w:val="18"/>
      <w:szCs w:val="28"/>
      <w:lang w:eastAsia="en-GB"/>
    </w:rPr>
  </w:style>
  <w:style w:type="character" w:customStyle="1" w:styleId="Heading3Char">
    <w:name w:val="Heading 3 Char"/>
    <w:link w:val="Heading3"/>
    <w:rsid w:val="003B4739"/>
    <w:rPr>
      <w:rFonts w:ascii="Arial" w:eastAsia="Times New Roman" w:hAnsi="Arial" w:cs="Arial"/>
      <w:bCs/>
      <w:iCs/>
      <w:color w:val="000000"/>
      <w:spacing w:val="-2"/>
      <w:sz w:val="18"/>
      <w:szCs w:val="28"/>
      <w:lang w:eastAsia="en-GB"/>
    </w:rPr>
  </w:style>
  <w:style w:type="character" w:customStyle="1" w:styleId="Heading4Char">
    <w:name w:val="Heading 4 Char"/>
    <w:link w:val="Heading4"/>
    <w:rsid w:val="00AC3590"/>
    <w:rPr>
      <w:rFonts w:ascii="Arial" w:eastAsia="Times New Roman" w:hAnsi="Arial" w:cs="Arial"/>
      <w:bCs/>
      <w:i/>
      <w:color w:val="000000"/>
      <w:spacing w:val="-5"/>
      <w:sz w:val="18"/>
      <w:szCs w:val="26"/>
      <w:lang w:val="en-GB" w:eastAsia="en-GB"/>
    </w:rPr>
  </w:style>
  <w:style w:type="character" w:customStyle="1" w:styleId="Heading5Char">
    <w:name w:val="Heading 5 Char"/>
    <w:link w:val="Heading5"/>
    <w:rsid w:val="007F57DC"/>
    <w:rPr>
      <w:rFonts w:ascii="Times New Roman" w:eastAsia="Times New Roman" w:hAnsi="Times New Roman"/>
      <w:b/>
      <w:bCs/>
      <w:i/>
      <w:iCs/>
      <w:sz w:val="26"/>
      <w:szCs w:val="26"/>
      <w:lang w:eastAsia="en-US"/>
    </w:rPr>
  </w:style>
  <w:style w:type="character" w:customStyle="1" w:styleId="Heading9Char">
    <w:name w:val="Heading 9 Char"/>
    <w:link w:val="Heading9"/>
    <w:rsid w:val="007F57DC"/>
    <w:rPr>
      <w:rFonts w:ascii="Arial" w:eastAsia="Times New Roman" w:hAnsi="Arial" w:cs="Arial"/>
      <w:sz w:val="22"/>
      <w:szCs w:val="22"/>
      <w:lang w:eastAsia="en-US"/>
    </w:rPr>
  </w:style>
  <w:style w:type="paragraph" w:styleId="Header">
    <w:name w:val="header"/>
    <w:basedOn w:val="Normal"/>
    <w:link w:val="HeaderChar"/>
    <w:rsid w:val="003B4739"/>
    <w:pPr>
      <w:tabs>
        <w:tab w:val="left" w:pos="284"/>
      </w:tabs>
      <w:spacing w:line="300" w:lineRule="exact"/>
    </w:pPr>
    <w:rPr>
      <w:sz w:val="30"/>
    </w:rPr>
  </w:style>
  <w:style w:type="character" w:customStyle="1" w:styleId="HeaderChar">
    <w:name w:val="Header Char"/>
    <w:link w:val="Header"/>
    <w:rsid w:val="003B4739"/>
    <w:rPr>
      <w:rFonts w:ascii="Arial" w:eastAsia="Times New Roman" w:hAnsi="Arial" w:cs="Times New Roman"/>
      <w:color w:val="000000"/>
      <w:spacing w:val="-2"/>
      <w:sz w:val="30"/>
      <w:szCs w:val="24"/>
      <w:lang w:eastAsia="en-GB"/>
    </w:rPr>
  </w:style>
  <w:style w:type="paragraph" w:styleId="Footer">
    <w:name w:val="footer"/>
    <w:basedOn w:val="Normal"/>
    <w:link w:val="FooterChar"/>
    <w:rsid w:val="003B4739"/>
    <w:pPr>
      <w:tabs>
        <w:tab w:val="center" w:pos="4153"/>
        <w:tab w:val="right" w:pos="8306"/>
      </w:tabs>
    </w:pPr>
  </w:style>
  <w:style w:type="character" w:customStyle="1" w:styleId="FooterChar">
    <w:name w:val="Footer Char"/>
    <w:link w:val="Footer"/>
    <w:rsid w:val="003B4739"/>
    <w:rPr>
      <w:rFonts w:ascii="Arial" w:eastAsia="Times New Roman" w:hAnsi="Arial" w:cs="Times New Roman"/>
      <w:color w:val="000000"/>
      <w:spacing w:val="-2"/>
      <w:sz w:val="18"/>
      <w:szCs w:val="24"/>
      <w:lang w:eastAsia="en-GB"/>
    </w:rPr>
  </w:style>
  <w:style w:type="character" w:styleId="PageNumber">
    <w:name w:val="page number"/>
    <w:rsid w:val="003B4739"/>
    <w:rPr>
      <w:rFonts w:ascii="Univers LT Std 47 Cn Lt" w:hAnsi="Univers LT Std 47 Cn Lt"/>
      <w:color w:val="72634D"/>
      <w:sz w:val="30"/>
    </w:rPr>
  </w:style>
  <w:style w:type="paragraph" w:customStyle="1" w:styleId="TableText">
    <w:name w:val="TableText"/>
    <w:basedOn w:val="Normal"/>
    <w:link w:val="TableTextChar"/>
    <w:rsid w:val="003B4739"/>
    <w:pPr>
      <w:tabs>
        <w:tab w:val="clear" w:pos="227"/>
        <w:tab w:val="clear" w:pos="454"/>
        <w:tab w:val="left" w:pos="170"/>
        <w:tab w:val="left" w:pos="340"/>
      </w:tabs>
      <w:spacing w:before="20" w:after="20"/>
    </w:pPr>
  </w:style>
  <w:style w:type="character" w:customStyle="1" w:styleId="TableTextChar">
    <w:name w:val="TableText Char"/>
    <w:link w:val="TableText"/>
    <w:rsid w:val="003B4739"/>
    <w:rPr>
      <w:rFonts w:ascii="Arial" w:eastAsia="Times New Roman" w:hAnsi="Arial" w:cs="Times New Roman"/>
      <w:color w:val="000000"/>
      <w:spacing w:val="-2"/>
      <w:sz w:val="18"/>
      <w:szCs w:val="24"/>
      <w:lang w:eastAsia="en-GB"/>
    </w:rPr>
  </w:style>
  <w:style w:type="paragraph" w:customStyle="1" w:styleId="Figures">
    <w:name w:val="Figures"/>
    <w:basedOn w:val="TableText"/>
    <w:link w:val="FiguresChar"/>
    <w:rsid w:val="003B4739"/>
    <w:pPr>
      <w:ind w:right="68"/>
      <w:jc w:val="right"/>
    </w:pPr>
    <w:rPr>
      <w:szCs w:val="20"/>
    </w:rPr>
  </w:style>
  <w:style w:type="character" w:customStyle="1" w:styleId="FiguresChar">
    <w:name w:val="Figures Char"/>
    <w:link w:val="Figures"/>
    <w:rsid w:val="003B4739"/>
    <w:rPr>
      <w:rFonts w:ascii="Arial" w:eastAsia="Times New Roman" w:hAnsi="Arial" w:cs="Times New Roman"/>
      <w:color w:val="000000"/>
      <w:spacing w:val="-2"/>
      <w:sz w:val="18"/>
      <w:szCs w:val="20"/>
      <w:lang w:eastAsia="en-GB"/>
    </w:rPr>
  </w:style>
  <w:style w:type="paragraph" w:customStyle="1" w:styleId="FiguresBrackets">
    <w:name w:val="FiguresBrackets"/>
    <w:basedOn w:val="Figures"/>
    <w:rsid w:val="003B4739"/>
    <w:pPr>
      <w:ind w:right="28"/>
    </w:pPr>
  </w:style>
  <w:style w:type="paragraph" w:customStyle="1" w:styleId="TableTextBold">
    <w:name w:val="TableTextBold"/>
    <w:basedOn w:val="TableText"/>
    <w:link w:val="TableTextBoldChar"/>
    <w:rsid w:val="003B4739"/>
    <w:rPr>
      <w:b/>
    </w:rPr>
  </w:style>
  <w:style w:type="character" w:customStyle="1" w:styleId="TableTextBoldChar">
    <w:name w:val="TableTextBold Char"/>
    <w:link w:val="TableTextBold"/>
    <w:rsid w:val="003B4739"/>
    <w:rPr>
      <w:rFonts w:ascii="Arial" w:eastAsia="Times New Roman" w:hAnsi="Arial" w:cs="Times New Roman"/>
      <w:b/>
      <w:color w:val="000000"/>
      <w:spacing w:val="-2"/>
      <w:sz w:val="18"/>
      <w:szCs w:val="24"/>
      <w:lang w:eastAsia="en-GB"/>
    </w:rPr>
  </w:style>
  <w:style w:type="paragraph" w:customStyle="1" w:styleId="TableColHead">
    <w:name w:val="TableColHead"/>
    <w:basedOn w:val="Figures"/>
    <w:link w:val="TableColHeadChar"/>
    <w:rsid w:val="003B4739"/>
    <w:pPr>
      <w:spacing w:line="120" w:lineRule="exact"/>
    </w:pPr>
    <w:rPr>
      <w:sz w:val="12"/>
    </w:rPr>
  </w:style>
  <w:style w:type="character" w:customStyle="1" w:styleId="TableColHeadChar">
    <w:name w:val="TableColHead Char"/>
    <w:link w:val="TableColHead"/>
    <w:rsid w:val="003B4739"/>
    <w:rPr>
      <w:rFonts w:ascii="Arial" w:eastAsia="Times New Roman" w:hAnsi="Arial" w:cs="Times New Roman"/>
      <w:color w:val="000000"/>
      <w:spacing w:val="-2"/>
      <w:sz w:val="12"/>
      <w:szCs w:val="20"/>
      <w:lang w:eastAsia="en-GB"/>
    </w:rPr>
  </w:style>
  <w:style w:type="paragraph" w:customStyle="1" w:styleId="TableColHeadBold">
    <w:name w:val="TableColHeadBold"/>
    <w:basedOn w:val="TableColHead"/>
    <w:link w:val="TableColHeadBoldChar"/>
    <w:rsid w:val="003B4739"/>
    <w:rPr>
      <w:b/>
    </w:rPr>
  </w:style>
  <w:style w:type="character" w:customStyle="1" w:styleId="TableColHeadBoldChar">
    <w:name w:val="TableColHeadBold Char"/>
    <w:link w:val="TableColHeadBold"/>
    <w:rsid w:val="003B4739"/>
    <w:rPr>
      <w:rFonts w:ascii="Arial" w:eastAsia="Times New Roman" w:hAnsi="Arial" w:cs="Times New Roman"/>
      <w:b/>
      <w:color w:val="000000"/>
      <w:spacing w:val="-2"/>
      <w:sz w:val="12"/>
      <w:szCs w:val="20"/>
      <w:lang w:eastAsia="en-GB"/>
    </w:rPr>
  </w:style>
  <w:style w:type="paragraph" w:customStyle="1" w:styleId="TableColHeadLeft">
    <w:name w:val="TableColHeadLeft"/>
    <w:basedOn w:val="TableColHead"/>
    <w:link w:val="TableColHeadLeftChar"/>
    <w:rsid w:val="003B4739"/>
    <w:pPr>
      <w:jc w:val="left"/>
    </w:pPr>
  </w:style>
  <w:style w:type="character" w:customStyle="1" w:styleId="TableColHeadLeftChar">
    <w:name w:val="TableColHeadLeft Char"/>
    <w:basedOn w:val="TableColHeadChar"/>
    <w:link w:val="TableColHeadLeft"/>
    <w:rsid w:val="003B4739"/>
    <w:rPr>
      <w:rFonts w:ascii="Arial" w:eastAsia="Times New Roman" w:hAnsi="Arial" w:cs="Times New Roman"/>
      <w:color w:val="000000"/>
      <w:spacing w:val="-2"/>
      <w:sz w:val="12"/>
      <w:szCs w:val="20"/>
      <w:lang w:eastAsia="en-GB"/>
    </w:rPr>
  </w:style>
  <w:style w:type="paragraph" w:customStyle="1" w:styleId="BulletedList">
    <w:name w:val="BulletedList"/>
    <w:basedOn w:val="Normal"/>
    <w:rsid w:val="003B4739"/>
    <w:pPr>
      <w:tabs>
        <w:tab w:val="num" w:pos="170"/>
      </w:tabs>
      <w:spacing w:before="95"/>
      <w:ind w:left="170" w:hanging="170"/>
    </w:pPr>
  </w:style>
  <w:style w:type="paragraph" w:customStyle="1" w:styleId="HalfLineSpace">
    <w:name w:val="HalfLineSpace"/>
    <w:basedOn w:val="BodytextSpaceBefore"/>
    <w:rsid w:val="003B4739"/>
    <w:pPr>
      <w:spacing w:before="0" w:line="95" w:lineRule="exact"/>
    </w:pPr>
  </w:style>
  <w:style w:type="paragraph" w:customStyle="1" w:styleId="BodytextSpaceBefore">
    <w:name w:val="BodytextSpaceBefore"/>
    <w:basedOn w:val="Normal"/>
    <w:link w:val="BodytextSpaceBeforeChar"/>
    <w:rsid w:val="003B4739"/>
    <w:pPr>
      <w:spacing w:before="95" w:after="95"/>
    </w:pPr>
    <w:rPr>
      <w:szCs w:val="20"/>
    </w:rPr>
  </w:style>
  <w:style w:type="character" w:customStyle="1" w:styleId="BodytextSpaceBeforeChar">
    <w:name w:val="BodytextSpaceBefore Char"/>
    <w:link w:val="BodytextSpaceBefore"/>
    <w:rsid w:val="003B4739"/>
    <w:rPr>
      <w:rFonts w:ascii="Arial" w:eastAsia="Times New Roman" w:hAnsi="Arial" w:cs="Times New Roman"/>
      <w:color w:val="000000"/>
      <w:spacing w:val="-2"/>
      <w:sz w:val="18"/>
      <w:szCs w:val="20"/>
      <w:lang w:eastAsia="en-GB"/>
    </w:rPr>
  </w:style>
  <w:style w:type="paragraph" w:customStyle="1" w:styleId="Heading1NoSpace">
    <w:name w:val="Heading 1 NoSpace"/>
    <w:basedOn w:val="Heading1"/>
    <w:rsid w:val="003B4739"/>
    <w:pPr>
      <w:spacing w:before="0"/>
    </w:pPr>
    <w:rPr>
      <w:rFonts w:cs="Times New Roman"/>
      <w:szCs w:val="20"/>
    </w:rPr>
  </w:style>
  <w:style w:type="paragraph" w:customStyle="1" w:styleId="PageTitle">
    <w:name w:val="PageTitle"/>
    <w:basedOn w:val="Normal"/>
    <w:rsid w:val="003B4739"/>
    <w:pPr>
      <w:spacing w:before="535" w:line="300" w:lineRule="exact"/>
    </w:pPr>
    <w:rPr>
      <w:b/>
      <w:sz w:val="28"/>
    </w:rPr>
  </w:style>
  <w:style w:type="paragraph" w:customStyle="1" w:styleId="Bodytext1stpara">
    <w:name w:val="Bodytext1stpara"/>
    <w:basedOn w:val="Normal"/>
    <w:link w:val="Bodytext1stparaChar"/>
    <w:rsid w:val="003B4739"/>
    <w:rPr>
      <w:szCs w:val="20"/>
    </w:rPr>
  </w:style>
  <w:style w:type="character" w:customStyle="1" w:styleId="Bodytext1stparaChar">
    <w:name w:val="Bodytext1stpara Char"/>
    <w:link w:val="Bodytext1stpara"/>
    <w:rsid w:val="003B4739"/>
    <w:rPr>
      <w:rFonts w:ascii="Arial" w:eastAsia="Times New Roman" w:hAnsi="Arial" w:cs="Times New Roman"/>
      <w:color w:val="000000"/>
      <w:spacing w:val="-2"/>
      <w:sz w:val="18"/>
      <w:szCs w:val="20"/>
      <w:lang w:eastAsia="en-GB"/>
    </w:rPr>
  </w:style>
  <w:style w:type="paragraph" w:customStyle="1" w:styleId="Bodytextbeforetable">
    <w:name w:val="Bodytext before table"/>
    <w:basedOn w:val="BodytextSpaceBefore"/>
    <w:link w:val="BodytextbeforetableChar"/>
    <w:rsid w:val="003B4739"/>
    <w:pPr>
      <w:spacing w:before="0"/>
    </w:pPr>
  </w:style>
  <w:style w:type="character" w:customStyle="1" w:styleId="BodytextbeforetableChar">
    <w:name w:val="Bodytext before table Char"/>
    <w:basedOn w:val="BodytextSpaceBeforeChar"/>
    <w:link w:val="Bodytextbeforetable"/>
    <w:rsid w:val="003B4739"/>
    <w:rPr>
      <w:rFonts w:ascii="Arial" w:eastAsia="Times New Roman" w:hAnsi="Arial" w:cs="Times New Roman"/>
      <w:color w:val="000000"/>
      <w:spacing w:val="-2"/>
      <w:sz w:val="18"/>
      <w:szCs w:val="20"/>
      <w:lang w:eastAsia="en-GB"/>
    </w:rPr>
  </w:style>
  <w:style w:type="paragraph" w:customStyle="1" w:styleId="Heading2NoSpace">
    <w:name w:val="Heading 2 NoSpace"/>
    <w:basedOn w:val="Heading2"/>
    <w:link w:val="Heading2NoSpaceChar"/>
    <w:rsid w:val="003B4739"/>
    <w:pPr>
      <w:spacing w:before="0"/>
    </w:pPr>
    <w:rPr>
      <w:rFonts w:cs="Times New Roman"/>
      <w:iCs w:val="0"/>
      <w:szCs w:val="20"/>
    </w:rPr>
  </w:style>
  <w:style w:type="character" w:customStyle="1" w:styleId="Heading2NoSpaceChar">
    <w:name w:val="Heading 2 NoSpace Char"/>
    <w:link w:val="Heading2NoSpace"/>
    <w:rsid w:val="003B4739"/>
    <w:rPr>
      <w:rFonts w:ascii="Arial" w:eastAsia="Times New Roman" w:hAnsi="Arial" w:cs="Times New Roman"/>
      <w:b/>
      <w:bCs/>
      <w:iCs/>
      <w:color w:val="000000"/>
      <w:spacing w:val="-2"/>
      <w:sz w:val="18"/>
      <w:szCs w:val="20"/>
      <w:lang w:eastAsia="en-GB"/>
    </w:rPr>
  </w:style>
  <w:style w:type="paragraph" w:customStyle="1" w:styleId="FiguresNotes">
    <w:name w:val="Figures Notes"/>
    <w:basedOn w:val="Figures"/>
    <w:rsid w:val="003B4739"/>
    <w:rPr>
      <w:sz w:val="14"/>
    </w:rPr>
  </w:style>
  <w:style w:type="paragraph" w:customStyle="1" w:styleId="PageTitleContinued">
    <w:name w:val="PageTitleContinued"/>
    <w:basedOn w:val="PageTitle"/>
    <w:rsid w:val="003B4739"/>
    <w:rPr>
      <w:b w:val="0"/>
    </w:rPr>
  </w:style>
  <w:style w:type="paragraph" w:customStyle="1" w:styleId="PageTitletextbefore">
    <w:name w:val="PageTitle text before"/>
    <w:basedOn w:val="PageTitle"/>
    <w:rsid w:val="003B4739"/>
    <w:pPr>
      <w:spacing w:before="0" w:line="200" w:lineRule="exact"/>
    </w:pPr>
    <w:rPr>
      <w:b w:val="0"/>
      <w:sz w:val="18"/>
    </w:rPr>
  </w:style>
  <w:style w:type="paragraph" w:customStyle="1" w:styleId="PageTitlebelowtext">
    <w:name w:val="PageTitlebelowtext"/>
    <w:basedOn w:val="PageTitle"/>
    <w:rsid w:val="003B4739"/>
    <w:pPr>
      <w:spacing w:before="60" w:after="300"/>
    </w:pPr>
  </w:style>
  <w:style w:type="paragraph" w:customStyle="1" w:styleId="FiguresBold">
    <w:name w:val="FiguresBold"/>
    <w:basedOn w:val="Figures"/>
    <w:link w:val="FiguresBoldChar"/>
    <w:rsid w:val="003B4739"/>
    <w:rPr>
      <w:b/>
      <w:bCs/>
    </w:rPr>
  </w:style>
  <w:style w:type="character" w:customStyle="1" w:styleId="FiguresBoldChar">
    <w:name w:val="FiguresBold Char"/>
    <w:link w:val="FiguresBold"/>
    <w:rsid w:val="003B4739"/>
    <w:rPr>
      <w:rFonts w:ascii="Arial" w:eastAsia="Times New Roman" w:hAnsi="Arial" w:cs="Times New Roman"/>
      <w:b/>
      <w:bCs/>
      <w:color w:val="000000"/>
      <w:spacing w:val="-2"/>
      <w:sz w:val="18"/>
      <w:szCs w:val="20"/>
      <w:lang w:eastAsia="en-GB"/>
    </w:rPr>
  </w:style>
  <w:style w:type="paragraph" w:customStyle="1" w:styleId="FiguresBoldBrackets">
    <w:name w:val="FiguresBoldBrackets"/>
    <w:basedOn w:val="FiguresBold"/>
    <w:rsid w:val="003B4739"/>
    <w:pPr>
      <w:ind w:right="28"/>
    </w:pPr>
  </w:style>
  <w:style w:type="paragraph" w:customStyle="1" w:styleId="NoSpace">
    <w:name w:val="NoSpace"/>
    <w:basedOn w:val="Normal"/>
    <w:link w:val="NoSpaceChar"/>
    <w:rsid w:val="003B4739"/>
    <w:pPr>
      <w:spacing w:line="14" w:lineRule="exact"/>
    </w:pPr>
    <w:rPr>
      <w:szCs w:val="20"/>
    </w:rPr>
  </w:style>
  <w:style w:type="character" w:customStyle="1" w:styleId="NoSpaceChar">
    <w:name w:val="NoSpace Char"/>
    <w:link w:val="NoSpace"/>
    <w:rsid w:val="003B4739"/>
    <w:rPr>
      <w:rFonts w:ascii="Arial" w:eastAsia="Times New Roman" w:hAnsi="Arial" w:cs="Times New Roman"/>
      <w:color w:val="000000"/>
      <w:spacing w:val="-2"/>
      <w:sz w:val="18"/>
      <w:szCs w:val="20"/>
      <w:lang w:eastAsia="en-GB"/>
    </w:rPr>
  </w:style>
  <w:style w:type="paragraph" w:customStyle="1" w:styleId="graph">
    <w:name w:val="graph"/>
    <w:basedOn w:val="Normal"/>
    <w:rsid w:val="003B4739"/>
    <w:pPr>
      <w:spacing w:line="240" w:lineRule="auto"/>
    </w:pPr>
    <w:rPr>
      <w:szCs w:val="20"/>
    </w:rPr>
  </w:style>
  <w:style w:type="paragraph" w:customStyle="1" w:styleId="BodytextHangingIndent">
    <w:name w:val="BodytextHangingIndent"/>
    <w:basedOn w:val="Normal"/>
    <w:rsid w:val="003B4739"/>
    <w:pPr>
      <w:tabs>
        <w:tab w:val="clear" w:pos="227"/>
        <w:tab w:val="clear" w:pos="454"/>
      </w:tabs>
      <w:ind w:left="340" w:hanging="340"/>
    </w:pPr>
  </w:style>
  <w:style w:type="paragraph" w:customStyle="1" w:styleId="TableColHeadBoldLeft">
    <w:name w:val="TableColHeadBoldLeft"/>
    <w:basedOn w:val="TableColHeadBold"/>
    <w:rsid w:val="003B4739"/>
    <w:pPr>
      <w:jc w:val="left"/>
    </w:pPr>
    <w:rPr>
      <w:bCs/>
    </w:rPr>
  </w:style>
  <w:style w:type="paragraph" w:customStyle="1" w:styleId="Heading1BeforeTable">
    <w:name w:val="Heading 1 BeforeTable"/>
    <w:basedOn w:val="Heading1"/>
    <w:rsid w:val="003B4739"/>
    <w:pPr>
      <w:spacing w:after="95"/>
    </w:pPr>
    <w:rPr>
      <w:rFonts w:cs="Times New Roman"/>
      <w:szCs w:val="20"/>
    </w:rPr>
  </w:style>
  <w:style w:type="paragraph" w:customStyle="1" w:styleId="Heading1NoSpaceBeforeTable">
    <w:name w:val="Heading 1 NoSpaceBeforeTable"/>
    <w:basedOn w:val="Heading1NoSpace"/>
    <w:rsid w:val="003B4739"/>
    <w:pPr>
      <w:spacing w:after="95"/>
    </w:pPr>
  </w:style>
  <w:style w:type="paragraph" w:customStyle="1" w:styleId="BodyTextBetweenTables">
    <w:name w:val="BodyTextBetweenTables"/>
    <w:basedOn w:val="Normal"/>
    <w:link w:val="BodyTextBetweenTablesChar"/>
    <w:rsid w:val="003B4739"/>
    <w:pPr>
      <w:spacing w:before="95" w:after="95"/>
    </w:pPr>
    <w:rPr>
      <w:szCs w:val="20"/>
    </w:rPr>
  </w:style>
  <w:style w:type="character" w:customStyle="1" w:styleId="BodyTextBetweenTablesChar">
    <w:name w:val="BodyTextBetweenTables Char"/>
    <w:link w:val="BodyTextBetweenTables"/>
    <w:rsid w:val="003B4739"/>
    <w:rPr>
      <w:rFonts w:ascii="Arial" w:eastAsia="Times New Roman" w:hAnsi="Arial" w:cs="Times New Roman"/>
      <w:color w:val="000000"/>
      <w:spacing w:val="-2"/>
      <w:sz w:val="18"/>
      <w:szCs w:val="20"/>
      <w:lang w:eastAsia="en-GB"/>
    </w:rPr>
  </w:style>
  <w:style w:type="paragraph" w:customStyle="1" w:styleId="Bodytext1stparabeforetable">
    <w:name w:val="Bodytext1stpara before table"/>
    <w:basedOn w:val="Bodytextbeforetable"/>
    <w:rsid w:val="003B4739"/>
  </w:style>
  <w:style w:type="paragraph" w:customStyle="1" w:styleId="Heading3NoSpace">
    <w:name w:val="Heading 3 NoSpace"/>
    <w:basedOn w:val="Heading3"/>
    <w:rsid w:val="003B4739"/>
    <w:pPr>
      <w:spacing w:before="0"/>
    </w:pPr>
    <w:rPr>
      <w:rFonts w:cs="Times New Roman"/>
      <w:bCs w:val="0"/>
      <w:iCs w:val="0"/>
      <w:szCs w:val="20"/>
    </w:rPr>
  </w:style>
  <w:style w:type="paragraph" w:customStyle="1" w:styleId="Heading2BeforeTable">
    <w:name w:val="Heading 2 BeforeTable"/>
    <w:basedOn w:val="Heading2"/>
    <w:rsid w:val="003B4739"/>
    <w:pPr>
      <w:spacing w:after="95"/>
    </w:pPr>
    <w:rPr>
      <w:rFonts w:cs="Times New Roman"/>
      <w:iCs w:val="0"/>
      <w:szCs w:val="20"/>
    </w:rPr>
  </w:style>
  <w:style w:type="paragraph" w:customStyle="1" w:styleId="Heading2NoSpaceBeforeTable">
    <w:name w:val="Heading 2 NoSpace BeforeTable"/>
    <w:basedOn w:val="Heading2NoSpace"/>
    <w:link w:val="Heading2NoSpaceBeforeTableChar"/>
    <w:rsid w:val="003B4739"/>
    <w:pPr>
      <w:spacing w:after="95"/>
    </w:pPr>
  </w:style>
  <w:style w:type="character" w:customStyle="1" w:styleId="Heading2NoSpaceBeforeTableChar">
    <w:name w:val="Heading 2 NoSpace BeforeTable Char"/>
    <w:basedOn w:val="Heading2NoSpaceChar"/>
    <w:link w:val="Heading2NoSpaceBeforeTable"/>
    <w:rsid w:val="003B4739"/>
    <w:rPr>
      <w:rFonts w:ascii="Arial" w:eastAsia="Times New Roman" w:hAnsi="Arial" w:cs="Times New Roman"/>
      <w:b/>
      <w:bCs/>
      <w:iCs/>
      <w:color w:val="000000"/>
      <w:spacing w:val="-2"/>
      <w:sz w:val="18"/>
      <w:szCs w:val="20"/>
      <w:lang w:eastAsia="en-GB"/>
    </w:rPr>
  </w:style>
  <w:style w:type="paragraph" w:customStyle="1" w:styleId="Heading3BeforeTable">
    <w:name w:val="Heading 3 BeforeTable"/>
    <w:basedOn w:val="Heading3"/>
    <w:rsid w:val="003B4739"/>
    <w:pPr>
      <w:spacing w:after="95"/>
    </w:pPr>
    <w:rPr>
      <w:rFonts w:cs="Times New Roman"/>
      <w:bCs w:val="0"/>
      <w:iCs w:val="0"/>
      <w:szCs w:val="20"/>
    </w:rPr>
  </w:style>
  <w:style w:type="character" w:customStyle="1" w:styleId="DocumentMapChar">
    <w:name w:val="Document Map Char"/>
    <w:link w:val="DocumentMap"/>
    <w:semiHidden/>
    <w:rsid w:val="003B4739"/>
    <w:rPr>
      <w:rFonts w:ascii="Tahoma" w:eastAsia="Times New Roman" w:hAnsi="Tahoma" w:cs="Tahoma"/>
      <w:color w:val="000000"/>
      <w:spacing w:val="-2"/>
      <w:sz w:val="20"/>
      <w:szCs w:val="20"/>
      <w:shd w:val="clear" w:color="auto" w:fill="000080"/>
      <w:lang w:eastAsia="en-GB"/>
    </w:rPr>
  </w:style>
  <w:style w:type="paragraph" w:styleId="DocumentMap">
    <w:name w:val="Document Map"/>
    <w:basedOn w:val="Normal"/>
    <w:link w:val="DocumentMapChar"/>
    <w:semiHidden/>
    <w:rsid w:val="003B4739"/>
    <w:pPr>
      <w:shd w:val="clear" w:color="auto" w:fill="000080"/>
    </w:pPr>
    <w:rPr>
      <w:rFonts w:ascii="Tahoma" w:hAnsi="Tahoma" w:cs="Tahoma"/>
      <w:sz w:val="20"/>
      <w:szCs w:val="20"/>
    </w:rPr>
  </w:style>
  <w:style w:type="character" w:customStyle="1" w:styleId="BalloonTextChar">
    <w:name w:val="Balloon Text Char"/>
    <w:link w:val="BalloonText"/>
    <w:semiHidden/>
    <w:rsid w:val="003B4739"/>
    <w:rPr>
      <w:rFonts w:ascii="Tahoma" w:eastAsia="Times New Roman" w:hAnsi="Tahoma" w:cs="Tahoma"/>
      <w:color w:val="000000"/>
      <w:spacing w:val="-2"/>
      <w:sz w:val="16"/>
      <w:szCs w:val="16"/>
      <w:lang w:eastAsia="en-GB"/>
    </w:rPr>
  </w:style>
  <w:style w:type="paragraph" w:styleId="BalloonText">
    <w:name w:val="Balloon Text"/>
    <w:basedOn w:val="Normal"/>
    <w:link w:val="BalloonTextChar"/>
    <w:semiHidden/>
    <w:rsid w:val="003B4739"/>
    <w:rPr>
      <w:rFonts w:ascii="Tahoma" w:hAnsi="Tahoma" w:cs="Tahoma"/>
      <w:sz w:val="16"/>
      <w:szCs w:val="16"/>
    </w:rPr>
  </w:style>
  <w:style w:type="paragraph" w:customStyle="1" w:styleId="Footnote">
    <w:name w:val="Footnote"/>
    <w:basedOn w:val="BodytextSpaceBefore"/>
    <w:rsid w:val="003B4739"/>
    <w:pPr>
      <w:ind w:left="113" w:hanging="113"/>
    </w:pPr>
  </w:style>
  <w:style w:type="character" w:customStyle="1" w:styleId="CommentTextChar">
    <w:name w:val="Comment Text Char"/>
    <w:link w:val="CommentText"/>
    <w:rsid w:val="003B4739"/>
    <w:rPr>
      <w:rFonts w:ascii="Arial" w:eastAsia="Times New Roman" w:hAnsi="Arial" w:cs="Times New Roman"/>
      <w:color w:val="000000"/>
      <w:spacing w:val="-2"/>
      <w:sz w:val="20"/>
      <w:szCs w:val="20"/>
      <w:lang w:eastAsia="en-GB"/>
    </w:rPr>
  </w:style>
  <w:style w:type="paragraph" w:styleId="CommentText">
    <w:name w:val="annotation text"/>
    <w:basedOn w:val="Normal"/>
    <w:link w:val="CommentTextChar"/>
    <w:rsid w:val="003B4739"/>
    <w:rPr>
      <w:sz w:val="20"/>
      <w:szCs w:val="20"/>
    </w:rPr>
  </w:style>
  <w:style w:type="character" w:customStyle="1" w:styleId="CommentSubjectChar">
    <w:name w:val="Comment Subject Char"/>
    <w:link w:val="CommentSubject"/>
    <w:rsid w:val="003B4739"/>
    <w:rPr>
      <w:rFonts w:ascii="Arial" w:eastAsia="Times New Roman" w:hAnsi="Arial" w:cs="Times New Roman"/>
      <w:b/>
      <w:bCs/>
      <w:color w:val="000000"/>
      <w:spacing w:val="-2"/>
      <w:sz w:val="20"/>
      <w:szCs w:val="20"/>
      <w:lang w:eastAsia="en-GB"/>
    </w:rPr>
  </w:style>
  <w:style w:type="paragraph" w:styleId="CommentSubject">
    <w:name w:val="annotation subject"/>
    <w:basedOn w:val="CommentText"/>
    <w:next w:val="CommentText"/>
    <w:link w:val="CommentSubjectChar"/>
    <w:rsid w:val="003B4739"/>
    <w:rPr>
      <w:b/>
      <w:bCs/>
    </w:rPr>
  </w:style>
  <w:style w:type="paragraph" w:customStyle="1" w:styleId="FootnoteSpaceAfter">
    <w:name w:val="FootnoteSpaceAfter"/>
    <w:basedOn w:val="Footnote"/>
    <w:rsid w:val="003B4739"/>
  </w:style>
  <w:style w:type="paragraph" w:customStyle="1" w:styleId="BodytextHangingIndentAfterTable">
    <w:name w:val="BodytextHangingIndentAfterTable"/>
    <w:basedOn w:val="BodytextHangingIndent"/>
    <w:rsid w:val="003B4739"/>
    <w:pPr>
      <w:spacing w:before="95"/>
    </w:pPr>
    <w:rPr>
      <w:szCs w:val="20"/>
    </w:rPr>
  </w:style>
  <w:style w:type="paragraph" w:customStyle="1" w:styleId="Heading2Table">
    <w:name w:val="Heading 2 Table"/>
    <w:basedOn w:val="TableTextBold"/>
    <w:link w:val="Heading2TableChar"/>
    <w:rsid w:val="003B4739"/>
    <w:rPr>
      <w:rFonts w:ascii="Univers LT Std 47 Cn Lt" w:hAnsi="Univers LT Std 47 Cn Lt"/>
      <w:b w:val="0"/>
      <w:color w:val="72634D"/>
    </w:rPr>
  </w:style>
  <w:style w:type="character" w:customStyle="1" w:styleId="Heading2TableChar">
    <w:name w:val="Heading 2 Table Char"/>
    <w:link w:val="Heading2Table"/>
    <w:rsid w:val="003B4739"/>
    <w:rPr>
      <w:rFonts w:ascii="Univers LT Std 47 Cn Lt" w:eastAsia="Times New Roman" w:hAnsi="Univers LT Std 47 Cn Lt" w:cs="Times New Roman"/>
      <w:b/>
      <w:color w:val="72634D"/>
      <w:spacing w:val="-2"/>
      <w:sz w:val="18"/>
      <w:szCs w:val="24"/>
      <w:lang w:eastAsia="en-GB"/>
    </w:rPr>
  </w:style>
  <w:style w:type="paragraph" w:customStyle="1" w:styleId="TableColHeadBoldAsterics">
    <w:name w:val="TableColHeadBoldAsterics"/>
    <w:basedOn w:val="TableColHeadBold"/>
    <w:rsid w:val="003B4739"/>
    <w:pPr>
      <w:ind w:right="17"/>
    </w:pPr>
    <w:rPr>
      <w:bCs/>
    </w:rPr>
  </w:style>
  <w:style w:type="paragraph" w:customStyle="1" w:styleId="TableColHeadAsterics">
    <w:name w:val="TableColHeadAsterics"/>
    <w:basedOn w:val="TableColHead"/>
    <w:rsid w:val="003B4739"/>
    <w:pPr>
      <w:ind w:right="17"/>
    </w:pPr>
  </w:style>
  <w:style w:type="paragraph" w:customStyle="1" w:styleId="TableColHeadBoldCondensed">
    <w:name w:val="TableColHeadBoldCondensed"/>
    <w:basedOn w:val="TableColHeadBold"/>
    <w:link w:val="TableColHeadBoldCondensedChar"/>
    <w:rsid w:val="003B4739"/>
    <w:rPr>
      <w:bCs/>
      <w:spacing w:val="-6"/>
    </w:rPr>
  </w:style>
  <w:style w:type="character" w:customStyle="1" w:styleId="TableColHeadBoldCondensedChar">
    <w:name w:val="TableColHeadBoldCondensed Char"/>
    <w:link w:val="TableColHeadBoldCondensed"/>
    <w:rsid w:val="003B4739"/>
    <w:rPr>
      <w:rFonts w:ascii="Arial" w:eastAsia="Times New Roman" w:hAnsi="Arial" w:cs="Times New Roman"/>
      <w:b/>
      <w:bCs/>
      <w:color w:val="000000"/>
      <w:spacing w:val="-6"/>
      <w:sz w:val="12"/>
      <w:szCs w:val="20"/>
      <w:lang w:eastAsia="en-GB"/>
    </w:rPr>
  </w:style>
  <w:style w:type="paragraph" w:styleId="BodyText">
    <w:name w:val="Body Text"/>
    <w:basedOn w:val="Normal"/>
    <w:link w:val="BodyTextChar"/>
    <w:rsid w:val="007A6520"/>
    <w:pPr>
      <w:spacing w:after="120"/>
    </w:pPr>
  </w:style>
  <w:style w:type="character" w:customStyle="1" w:styleId="BodyTextChar">
    <w:name w:val="Body Text Char"/>
    <w:basedOn w:val="DefaultParagraphFont"/>
    <w:link w:val="BodyText"/>
    <w:rsid w:val="00353873"/>
    <w:rPr>
      <w:rFonts w:ascii="Arial" w:eastAsia="Times New Roman" w:hAnsi="Arial"/>
      <w:color w:val="000000"/>
      <w:spacing w:val="-2"/>
      <w:sz w:val="18"/>
      <w:szCs w:val="24"/>
    </w:rPr>
  </w:style>
  <w:style w:type="paragraph" w:styleId="ListContinue5">
    <w:name w:val="List Continue 5"/>
    <w:basedOn w:val="Normal"/>
    <w:rsid w:val="00BC6D25"/>
    <w:pPr>
      <w:spacing w:after="120"/>
      <w:ind w:left="1415"/>
    </w:pPr>
  </w:style>
  <w:style w:type="paragraph" w:styleId="BodyText2">
    <w:name w:val="Body Text 2"/>
    <w:basedOn w:val="Normal"/>
    <w:link w:val="BodyText2Char"/>
    <w:rsid w:val="002C3FD3"/>
    <w:pPr>
      <w:tabs>
        <w:tab w:val="clear" w:pos="227"/>
        <w:tab w:val="clear" w:pos="454"/>
      </w:tabs>
      <w:spacing w:after="120" w:line="480" w:lineRule="auto"/>
    </w:pPr>
    <w:rPr>
      <w:rFonts w:ascii="Times New Roman" w:hAnsi="Times New Roman"/>
      <w:color w:val="auto"/>
      <w:spacing w:val="0"/>
      <w:sz w:val="24"/>
      <w:lang w:eastAsia="en-US"/>
    </w:rPr>
  </w:style>
  <w:style w:type="character" w:customStyle="1" w:styleId="BodyText2Char">
    <w:name w:val="Body Text 2 Char"/>
    <w:link w:val="BodyText2"/>
    <w:rsid w:val="002C3FD3"/>
    <w:rPr>
      <w:rFonts w:ascii="Times New Roman" w:eastAsia="Times New Roman" w:hAnsi="Times New Roman"/>
      <w:sz w:val="24"/>
      <w:szCs w:val="24"/>
      <w:lang w:eastAsia="en-US"/>
    </w:rPr>
  </w:style>
  <w:style w:type="paragraph" w:customStyle="1" w:styleId="Default">
    <w:name w:val="Default"/>
    <w:rsid w:val="002C3FD3"/>
    <w:pPr>
      <w:autoSpaceDE w:val="0"/>
      <w:autoSpaceDN w:val="0"/>
      <w:adjustRightInd w:val="0"/>
    </w:pPr>
    <w:rPr>
      <w:rFonts w:ascii="Times New Roman" w:eastAsia="Times New Roman" w:hAnsi="Times New Roman"/>
      <w:color w:val="000000"/>
      <w:sz w:val="24"/>
      <w:szCs w:val="24"/>
      <w:lang w:eastAsia="en-US"/>
    </w:rPr>
  </w:style>
  <w:style w:type="paragraph" w:styleId="HTMLPreformatted">
    <w:name w:val="HTML Preformatted"/>
    <w:basedOn w:val="Normal"/>
    <w:link w:val="HTMLPreformattedChar"/>
    <w:rsid w:val="002C3FD3"/>
    <w:pPr>
      <w:tabs>
        <w:tab w:val="clear" w:pos="227"/>
        <w:tab w:val="clear" w:pos="45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s="Courier New"/>
      <w:color w:val="auto"/>
      <w:spacing w:val="0"/>
      <w:sz w:val="24"/>
    </w:rPr>
  </w:style>
  <w:style w:type="character" w:customStyle="1" w:styleId="HTMLPreformattedChar">
    <w:name w:val="HTML Preformatted Char"/>
    <w:link w:val="HTMLPreformatted"/>
    <w:rsid w:val="002C3FD3"/>
    <w:rPr>
      <w:rFonts w:ascii="Courier New" w:hAnsi="Courier New" w:cs="Courier New"/>
      <w:sz w:val="24"/>
      <w:szCs w:val="24"/>
    </w:rPr>
  </w:style>
  <w:style w:type="character" w:styleId="Hyperlink">
    <w:name w:val="Hyperlink"/>
    <w:rsid w:val="002C3FD3"/>
    <w:rPr>
      <w:color w:val="0000FF"/>
      <w:u w:val="single"/>
    </w:rPr>
  </w:style>
  <w:style w:type="paragraph" w:styleId="BodyText3">
    <w:name w:val="Body Text 3"/>
    <w:basedOn w:val="Normal"/>
    <w:link w:val="BodyText3Char"/>
    <w:rsid w:val="002C3FD3"/>
    <w:pPr>
      <w:tabs>
        <w:tab w:val="clear" w:pos="227"/>
        <w:tab w:val="clear" w:pos="454"/>
      </w:tabs>
      <w:spacing w:after="120" w:line="240" w:lineRule="auto"/>
    </w:pPr>
    <w:rPr>
      <w:rFonts w:ascii="Times New Roman" w:hAnsi="Times New Roman"/>
      <w:color w:val="auto"/>
      <w:spacing w:val="0"/>
      <w:sz w:val="16"/>
      <w:szCs w:val="16"/>
    </w:rPr>
  </w:style>
  <w:style w:type="character" w:customStyle="1" w:styleId="BodyText3Char">
    <w:name w:val="Body Text 3 Char"/>
    <w:link w:val="BodyText3"/>
    <w:rsid w:val="002C3FD3"/>
    <w:rPr>
      <w:rFonts w:ascii="Times New Roman" w:eastAsia="Times New Roman" w:hAnsi="Times New Roman"/>
      <w:sz w:val="16"/>
      <w:szCs w:val="16"/>
    </w:rPr>
  </w:style>
  <w:style w:type="table" w:styleId="TableGrid">
    <w:name w:val="Table Grid"/>
    <w:basedOn w:val="TableNormal"/>
    <w:rsid w:val="001514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qFormat/>
    <w:rsid w:val="004E7855"/>
    <w:rPr>
      <w:b/>
      <w:bCs/>
    </w:rPr>
  </w:style>
  <w:style w:type="paragraph" w:customStyle="1" w:styleId="NewsReleaseTitle">
    <w:name w:val="News Release Title"/>
    <w:basedOn w:val="Normal"/>
    <w:rsid w:val="00994FD0"/>
    <w:pPr>
      <w:tabs>
        <w:tab w:val="clear" w:pos="227"/>
        <w:tab w:val="clear" w:pos="454"/>
      </w:tabs>
      <w:spacing w:after="0" w:line="240" w:lineRule="auto"/>
    </w:pPr>
    <w:rPr>
      <w:rFonts w:ascii="Times New Roman" w:hAnsi="Times New Roman"/>
      <w:i/>
      <w:color w:val="auto"/>
      <w:spacing w:val="-5"/>
      <w:sz w:val="84"/>
      <w:szCs w:val="20"/>
      <w:lang w:val="en-AU" w:eastAsia="en-US"/>
    </w:rPr>
  </w:style>
  <w:style w:type="paragraph" w:customStyle="1" w:styleId="Bodytext0">
    <w:name w:val="Bodytext"/>
    <w:basedOn w:val="Normal"/>
    <w:rsid w:val="00814AA3"/>
    <w:pPr>
      <w:tabs>
        <w:tab w:val="clear" w:pos="227"/>
        <w:tab w:val="clear" w:pos="454"/>
      </w:tabs>
      <w:spacing w:after="120" w:line="240" w:lineRule="exact"/>
    </w:pPr>
    <w:rPr>
      <w:color w:val="auto"/>
      <w:spacing w:val="0"/>
    </w:rPr>
  </w:style>
  <w:style w:type="paragraph" w:styleId="NormalWeb">
    <w:name w:val="Normal (Web)"/>
    <w:basedOn w:val="Normal"/>
    <w:uiPriority w:val="99"/>
    <w:rsid w:val="00137F22"/>
    <w:pPr>
      <w:tabs>
        <w:tab w:val="clear" w:pos="227"/>
        <w:tab w:val="clear" w:pos="454"/>
      </w:tabs>
      <w:spacing w:after="0" w:line="240" w:lineRule="auto"/>
    </w:pPr>
    <w:rPr>
      <w:rFonts w:ascii="Times New Roman" w:hAnsi="Times New Roman"/>
      <w:color w:val="auto"/>
      <w:spacing w:val="0"/>
      <w:sz w:val="24"/>
    </w:rPr>
  </w:style>
  <w:style w:type="paragraph" w:customStyle="1" w:styleId="TableColHeads">
    <w:name w:val="TableColHeads"/>
    <w:basedOn w:val="Normal"/>
    <w:link w:val="TableColHeadsChar"/>
    <w:rsid w:val="00AC3590"/>
    <w:pPr>
      <w:tabs>
        <w:tab w:val="clear" w:pos="227"/>
        <w:tab w:val="clear" w:pos="454"/>
      </w:tabs>
      <w:spacing w:before="40" w:after="40" w:line="140" w:lineRule="exact"/>
      <w:ind w:right="57"/>
      <w:jc w:val="right"/>
    </w:pPr>
    <w:rPr>
      <w:spacing w:val="-5"/>
      <w:sz w:val="13"/>
    </w:rPr>
  </w:style>
  <w:style w:type="character" w:customStyle="1" w:styleId="TableColHeadsChar">
    <w:name w:val="TableColHeads Char"/>
    <w:link w:val="TableColHeads"/>
    <w:rsid w:val="00AC3590"/>
    <w:rPr>
      <w:rFonts w:ascii="Arial" w:eastAsia="Times New Roman" w:hAnsi="Arial"/>
      <w:color w:val="000000"/>
      <w:spacing w:val="-5"/>
      <w:sz w:val="13"/>
      <w:szCs w:val="24"/>
      <w:lang w:val="en-GB" w:eastAsia="en-GB"/>
    </w:rPr>
  </w:style>
  <w:style w:type="paragraph" w:customStyle="1" w:styleId="TableColHeadsBold">
    <w:name w:val="TableColHeadsBold"/>
    <w:basedOn w:val="TableColHeads"/>
    <w:link w:val="TableColHeadsBoldChar"/>
    <w:rsid w:val="00AC3590"/>
    <w:rPr>
      <w:b/>
      <w:bCs/>
    </w:rPr>
  </w:style>
  <w:style w:type="character" w:customStyle="1" w:styleId="TableColHeadsBoldChar">
    <w:name w:val="TableColHeadsBold Char"/>
    <w:link w:val="TableColHeadsBold"/>
    <w:rsid w:val="00AC3590"/>
    <w:rPr>
      <w:rFonts w:ascii="Arial" w:eastAsia="Times New Roman" w:hAnsi="Arial"/>
      <w:b/>
      <w:bCs/>
      <w:color w:val="000000"/>
      <w:spacing w:val="-5"/>
      <w:sz w:val="13"/>
      <w:szCs w:val="24"/>
      <w:lang w:val="en-GB" w:eastAsia="en-GB"/>
    </w:rPr>
  </w:style>
  <w:style w:type="paragraph" w:customStyle="1" w:styleId="Tabletext0">
    <w:name w:val="Tabletext"/>
    <w:basedOn w:val="Normal"/>
    <w:link w:val="TabletextChar0"/>
    <w:rsid w:val="00AC3590"/>
    <w:pPr>
      <w:tabs>
        <w:tab w:val="clear" w:pos="227"/>
        <w:tab w:val="clear" w:pos="454"/>
      </w:tabs>
      <w:spacing w:before="20" w:after="20" w:line="200" w:lineRule="exact"/>
    </w:pPr>
    <w:rPr>
      <w:spacing w:val="-5"/>
    </w:rPr>
  </w:style>
  <w:style w:type="character" w:customStyle="1" w:styleId="TabletextChar0">
    <w:name w:val="Tabletext Char"/>
    <w:link w:val="Tabletext0"/>
    <w:rsid w:val="00AC3590"/>
    <w:rPr>
      <w:rFonts w:ascii="Arial" w:eastAsia="Times New Roman" w:hAnsi="Arial"/>
      <w:color w:val="000000"/>
      <w:spacing w:val="-5"/>
      <w:sz w:val="18"/>
      <w:szCs w:val="24"/>
      <w:lang w:val="en-GB" w:eastAsia="en-GB"/>
    </w:rPr>
  </w:style>
  <w:style w:type="paragraph" w:customStyle="1" w:styleId="TabletextBold0">
    <w:name w:val="TabletextBold"/>
    <w:basedOn w:val="Tabletext0"/>
    <w:link w:val="TabletextBoldChar0"/>
    <w:rsid w:val="00AC3590"/>
    <w:rPr>
      <w:bCs/>
    </w:rPr>
  </w:style>
  <w:style w:type="character" w:customStyle="1" w:styleId="TabletextBoldChar0">
    <w:name w:val="TabletextBold Char"/>
    <w:link w:val="TabletextBold0"/>
    <w:rsid w:val="000C0F4C"/>
    <w:rPr>
      <w:rFonts w:ascii="Arial" w:eastAsia="Times New Roman" w:hAnsi="Arial"/>
      <w:bCs/>
      <w:color w:val="000000"/>
      <w:spacing w:val="-5"/>
      <w:sz w:val="18"/>
      <w:szCs w:val="24"/>
      <w:lang w:val="en-GB" w:eastAsia="en-GB" w:bidi="ar-SA"/>
    </w:rPr>
  </w:style>
  <w:style w:type="paragraph" w:customStyle="1" w:styleId="TableFigures">
    <w:name w:val="TableFigures"/>
    <w:basedOn w:val="Tabletext0"/>
    <w:link w:val="TableFiguresChar"/>
    <w:rsid w:val="00AC3590"/>
    <w:pPr>
      <w:ind w:right="57"/>
      <w:jc w:val="right"/>
    </w:pPr>
  </w:style>
  <w:style w:type="character" w:customStyle="1" w:styleId="TableFiguresChar">
    <w:name w:val="TableFigures Char"/>
    <w:basedOn w:val="TabletextChar0"/>
    <w:link w:val="TableFigures"/>
    <w:rsid w:val="00AC3590"/>
    <w:rPr>
      <w:rFonts w:ascii="Arial" w:eastAsia="Times New Roman" w:hAnsi="Arial"/>
      <w:color w:val="000000"/>
      <w:spacing w:val="-5"/>
      <w:sz w:val="18"/>
      <w:szCs w:val="24"/>
      <w:lang w:val="en-GB" w:eastAsia="en-GB"/>
    </w:rPr>
  </w:style>
  <w:style w:type="paragraph" w:customStyle="1" w:styleId="TableFiguresBold">
    <w:name w:val="TableFiguresBold"/>
    <w:basedOn w:val="Tabletext0"/>
    <w:rsid w:val="00AC3590"/>
    <w:pPr>
      <w:ind w:right="57"/>
      <w:jc w:val="right"/>
    </w:pPr>
    <w:rPr>
      <w:b/>
      <w:bCs/>
    </w:rPr>
  </w:style>
  <w:style w:type="paragraph" w:customStyle="1" w:styleId="TableFiguresBrackets">
    <w:name w:val="TableFiguresBrackets"/>
    <w:basedOn w:val="TableFigures"/>
    <w:link w:val="TableFiguresBracketsChar"/>
    <w:rsid w:val="00AC3590"/>
    <w:pPr>
      <w:ind w:right="17"/>
    </w:pPr>
  </w:style>
  <w:style w:type="character" w:customStyle="1" w:styleId="TableFiguresBracketsChar">
    <w:name w:val="TableFiguresBrackets Char"/>
    <w:basedOn w:val="TableFiguresChar"/>
    <w:link w:val="TableFiguresBrackets"/>
    <w:rsid w:val="00AC3590"/>
    <w:rPr>
      <w:rFonts w:ascii="Arial" w:eastAsia="Times New Roman" w:hAnsi="Arial"/>
      <w:color w:val="000000"/>
      <w:spacing w:val="-5"/>
      <w:sz w:val="18"/>
      <w:szCs w:val="24"/>
      <w:lang w:val="en-GB" w:eastAsia="en-GB"/>
    </w:rPr>
  </w:style>
  <w:style w:type="paragraph" w:customStyle="1" w:styleId="TableFiguresBracketsBold">
    <w:name w:val="TableFiguresBracketsBold"/>
    <w:basedOn w:val="TableFiguresBrackets"/>
    <w:link w:val="TableFiguresBracketsBoldChar"/>
    <w:rsid w:val="00AC3590"/>
    <w:rPr>
      <w:b/>
      <w:bCs/>
    </w:rPr>
  </w:style>
  <w:style w:type="character" w:customStyle="1" w:styleId="TableFiguresBracketsBoldChar">
    <w:name w:val="TableFiguresBracketsBold Char"/>
    <w:link w:val="TableFiguresBracketsBold"/>
    <w:rsid w:val="00AC3590"/>
    <w:rPr>
      <w:rFonts w:ascii="Arial" w:eastAsia="Times New Roman" w:hAnsi="Arial"/>
      <w:b/>
      <w:bCs/>
      <w:color w:val="000000"/>
      <w:spacing w:val="-5"/>
      <w:sz w:val="18"/>
      <w:szCs w:val="24"/>
      <w:lang w:val="en-GB" w:eastAsia="en-GB"/>
    </w:rPr>
  </w:style>
  <w:style w:type="paragraph" w:customStyle="1" w:styleId="Bullets">
    <w:name w:val="Bullets"/>
    <w:basedOn w:val="Normal"/>
    <w:rsid w:val="00AC3590"/>
    <w:pPr>
      <w:tabs>
        <w:tab w:val="clear" w:pos="227"/>
        <w:tab w:val="clear" w:pos="454"/>
        <w:tab w:val="num" w:pos="170"/>
      </w:tabs>
      <w:spacing w:after="100" w:line="200" w:lineRule="exact"/>
      <w:ind w:left="170" w:hanging="170"/>
    </w:pPr>
    <w:rPr>
      <w:spacing w:val="-5"/>
    </w:rPr>
  </w:style>
  <w:style w:type="paragraph" w:customStyle="1" w:styleId="Lists">
    <w:name w:val="Lists"/>
    <w:basedOn w:val="Bullets"/>
    <w:rsid w:val="00AC3590"/>
    <w:pPr>
      <w:tabs>
        <w:tab w:val="clear" w:pos="170"/>
        <w:tab w:val="num" w:pos="284"/>
      </w:tabs>
      <w:ind w:left="284" w:hanging="284"/>
    </w:pPr>
  </w:style>
  <w:style w:type="paragraph" w:customStyle="1" w:styleId="PageTitle2ndLine">
    <w:name w:val="PageTitle2ndLine"/>
    <w:basedOn w:val="PageTitle"/>
    <w:rsid w:val="00AC3590"/>
    <w:pPr>
      <w:keepNext/>
      <w:tabs>
        <w:tab w:val="clear" w:pos="227"/>
        <w:tab w:val="clear" w:pos="454"/>
      </w:tabs>
      <w:spacing w:before="0" w:after="0"/>
      <w:outlineLvl w:val="0"/>
    </w:pPr>
    <w:rPr>
      <w:rFonts w:cs="Arial"/>
      <w:b w:val="0"/>
      <w:spacing w:val="-10"/>
      <w:kern w:val="32"/>
      <w:szCs w:val="36"/>
    </w:rPr>
  </w:style>
  <w:style w:type="paragraph" w:customStyle="1" w:styleId="Bodytextaftertables">
    <w:name w:val="Bodytext_aftertables"/>
    <w:basedOn w:val="Normal"/>
    <w:link w:val="BodytextaftertablesChar"/>
    <w:rsid w:val="00AC3590"/>
    <w:pPr>
      <w:tabs>
        <w:tab w:val="clear" w:pos="227"/>
        <w:tab w:val="clear" w:pos="454"/>
      </w:tabs>
      <w:spacing w:before="100" w:after="100" w:line="200" w:lineRule="exact"/>
    </w:pPr>
    <w:rPr>
      <w:spacing w:val="-5"/>
    </w:rPr>
  </w:style>
  <w:style w:type="character" w:customStyle="1" w:styleId="BodytextaftertablesChar">
    <w:name w:val="Bodytext_aftertables Char"/>
    <w:link w:val="Bodytextaftertables"/>
    <w:rsid w:val="00AC3590"/>
    <w:rPr>
      <w:rFonts w:ascii="Arial" w:eastAsia="Times New Roman" w:hAnsi="Arial"/>
      <w:color w:val="000000"/>
      <w:spacing w:val="-5"/>
      <w:sz w:val="18"/>
      <w:szCs w:val="24"/>
      <w:lang w:val="en-GB" w:eastAsia="en-GB"/>
    </w:rPr>
  </w:style>
  <w:style w:type="paragraph" w:customStyle="1" w:styleId="Footnotes">
    <w:name w:val="Footnotes"/>
    <w:basedOn w:val="Bodytextaftertables"/>
    <w:link w:val="FootnotesChar"/>
    <w:rsid w:val="00AC3590"/>
    <w:pPr>
      <w:spacing w:before="80" w:after="0" w:line="160" w:lineRule="exact"/>
      <w:ind w:left="199" w:hanging="199"/>
    </w:pPr>
    <w:rPr>
      <w:sz w:val="14"/>
    </w:rPr>
  </w:style>
  <w:style w:type="character" w:customStyle="1" w:styleId="FootnotesChar">
    <w:name w:val="Footnotes Char"/>
    <w:link w:val="Footnotes"/>
    <w:rsid w:val="004702C0"/>
    <w:rPr>
      <w:rFonts w:ascii="Arial" w:eastAsia="Times New Roman" w:hAnsi="Arial"/>
      <w:color w:val="000000"/>
      <w:spacing w:val="-5"/>
      <w:sz w:val="14"/>
      <w:szCs w:val="24"/>
    </w:rPr>
  </w:style>
  <w:style w:type="paragraph" w:customStyle="1" w:styleId="Heading1nospace0">
    <w:name w:val="Heading 1_nospace"/>
    <w:basedOn w:val="Heading1"/>
    <w:rsid w:val="00AC3590"/>
    <w:pPr>
      <w:pBdr>
        <w:bottom w:val="none" w:sz="0" w:space="0" w:color="auto"/>
      </w:pBdr>
      <w:tabs>
        <w:tab w:val="clear" w:pos="227"/>
        <w:tab w:val="clear" w:pos="454"/>
      </w:tabs>
      <w:spacing w:before="0" w:after="0" w:line="200" w:lineRule="exact"/>
    </w:pPr>
    <w:rPr>
      <w:spacing w:val="-5"/>
    </w:rPr>
  </w:style>
  <w:style w:type="paragraph" w:customStyle="1" w:styleId="Picture">
    <w:name w:val="Picture"/>
    <w:basedOn w:val="Normal"/>
    <w:rsid w:val="00AC3590"/>
    <w:pPr>
      <w:tabs>
        <w:tab w:val="clear" w:pos="227"/>
        <w:tab w:val="clear" w:pos="454"/>
      </w:tabs>
      <w:spacing w:after="0" w:line="240" w:lineRule="auto"/>
    </w:pPr>
    <w:rPr>
      <w:spacing w:val="-5"/>
    </w:rPr>
  </w:style>
  <w:style w:type="paragraph" w:customStyle="1" w:styleId="TableColHeadsLeft">
    <w:name w:val="TableColHeadsLeft"/>
    <w:basedOn w:val="TableColHeads"/>
    <w:link w:val="TableColHeadsLeftChar"/>
    <w:rsid w:val="00AC3590"/>
    <w:pPr>
      <w:jc w:val="left"/>
    </w:pPr>
    <w:rPr>
      <w:szCs w:val="20"/>
    </w:rPr>
  </w:style>
  <w:style w:type="paragraph" w:customStyle="1" w:styleId="BodyTextHangingIndent0">
    <w:name w:val="BodyTextHangingIndent"/>
    <w:basedOn w:val="Normal"/>
    <w:rsid w:val="00AC3590"/>
    <w:pPr>
      <w:tabs>
        <w:tab w:val="clear" w:pos="227"/>
        <w:tab w:val="clear" w:pos="454"/>
      </w:tabs>
      <w:spacing w:after="100" w:line="200" w:lineRule="exact"/>
      <w:ind w:left="227" w:hanging="227"/>
    </w:pPr>
    <w:rPr>
      <w:spacing w:val="-5"/>
    </w:rPr>
  </w:style>
  <w:style w:type="paragraph" w:customStyle="1" w:styleId="Heading3AfterTable">
    <w:name w:val="Heading 3 AfterTable"/>
    <w:basedOn w:val="Heading3"/>
    <w:rsid w:val="00AC3590"/>
    <w:pPr>
      <w:tabs>
        <w:tab w:val="clear" w:pos="227"/>
        <w:tab w:val="clear" w:pos="454"/>
      </w:tabs>
      <w:spacing w:before="100" w:after="0" w:line="200" w:lineRule="exact"/>
    </w:pPr>
    <w:rPr>
      <w:rFonts w:cs="Times New Roman"/>
      <w:bCs w:val="0"/>
      <w:iCs w:val="0"/>
      <w:spacing w:val="-5"/>
      <w:szCs w:val="20"/>
    </w:rPr>
  </w:style>
  <w:style w:type="paragraph" w:customStyle="1" w:styleId="TableColHeadsBoldLeft">
    <w:name w:val="TableColHeadsBoldLeft"/>
    <w:basedOn w:val="TableColHeadsBold"/>
    <w:rsid w:val="00AC3590"/>
    <w:pPr>
      <w:jc w:val="left"/>
    </w:pPr>
    <w:rPr>
      <w:szCs w:val="20"/>
    </w:rPr>
  </w:style>
  <w:style w:type="paragraph" w:customStyle="1" w:styleId="Heading2belowtables">
    <w:name w:val="Heading 2 below tables"/>
    <w:basedOn w:val="Heading2"/>
    <w:rsid w:val="00AC3590"/>
    <w:pPr>
      <w:tabs>
        <w:tab w:val="clear" w:pos="227"/>
        <w:tab w:val="clear" w:pos="454"/>
      </w:tabs>
      <w:spacing w:before="200" w:after="20" w:line="200" w:lineRule="exact"/>
    </w:pPr>
    <w:rPr>
      <w:rFonts w:cs="Times New Roman"/>
      <w:iCs w:val="0"/>
      <w:spacing w:val="-5"/>
      <w:szCs w:val="20"/>
    </w:rPr>
  </w:style>
  <w:style w:type="paragraph" w:customStyle="1" w:styleId="Disclaimer">
    <w:name w:val="Disclaimer"/>
    <w:basedOn w:val="Normal"/>
    <w:rsid w:val="00AC3590"/>
    <w:pPr>
      <w:tabs>
        <w:tab w:val="clear" w:pos="227"/>
        <w:tab w:val="clear" w:pos="454"/>
      </w:tabs>
      <w:spacing w:after="80" w:line="160" w:lineRule="exact"/>
    </w:pPr>
    <w:rPr>
      <w:spacing w:val="-5"/>
      <w:sz w:val="14"/>
      <w:szCs w:val="20"/>
    </w:rPr>
  </w:style>
  <w:style w:type="character" w:customStyle="1" w:styleId="DisclaimerBold">
    <w:name w:val="DisclaimerBold"/>
    <w:rsid w:val="00AC3590"/>
    <w:rPr>
      <w:rFonts w:ascii="Arial" w:eastAsia="Times New Roman" w:hAnsi="Arial" w:cs="Arial"/>
      <w:b w:val="0"/>
      <w:bCs w:val="0"/>
      <w:iCs w:val="0"/>
      <w:color w:val="000000"/>
      <w:spacing w:val="-5"/>
      <w:sz w:val="14"/>
      <w:szCs w:val="14"/>
      <w:lang w:val="en-GB" w:eastAsia="en-GB" w:bidi="ar-SA"/>
    </w:rPr>
  </w:style>
  <w:style w:type="paragraph" w:customStyle="1" w:styleId="Heading2insidetable">
    <w:name w:val="Heading 2 inside table"/>
    <w:basedOn w:val="Heading2"/>
    <w:rsid w:val="00AC3590"/>
    <w:pPr>
      <w:tabs>
        <w:tab w:val="clear" w:pos="227"/>
        <w:tab w:val="clear" w:pos="454"/>
      </w:tabs>
      <w:spacing w:before="0" w:after="0" w:line="200" w:lineRule="exact"/>
    </w:pPr>
    <w:rPr>
      <w:rFonts w:cs="Times New Roman"/>
      <w:iCs w:val="0"/>
      <w:spacing w:val="-5"/>
      <w:szCs w:val="20"/>
    </w:rPr>
  </w:style>
  <w:style w:type="paragraph" w:customStyle="1" w:styleId="Heading2nospace0">
    <w:name w:val="Heading 2 no space"/>
    <w:basedOn w:val="Heading2"/>
    <w:rsid w:val="00AC3590"/>
    <w:pPr>
      <w:tabs>
        <w:tab w:val="clear" w:pos="227"/>
        <w:tab w:val="clear" w:pos="454"/>
      </w:tabs>
      <w:spacing w:before="0" w:after="0" w:line="200" w:lineRule="exact"/>
    </w:pPr>
    <w:rPr>
      <w:rFonts w:cs="Times New Roman"/>
      <w:iCs w:val="0"/>
      <w:spacing w:val="-5"/>
      <w:szCs w:val="20"/>
    </w:rPr>
  </w:style>
  <w:style w:type="character" w:customStyle="1" w:styleId="StyleBold">
    <w:name w:val="Style Bold"/>
    <w:rsid w:val="00AC3590"/>
    <w:rPr>
      <w:rFonts w:ascii="Arial" w:hAnsi="Arial"/>
      <w:b/>
      <w:bCs/>
    </w:rPr>
  </w:style>
  <w:style w:type="character" w:customStyle="1" w:styleId="StyleKernat16pt">
    <w:name w:val="Style Kern at 16 pt"/>
    <w:rsid w:val="00AC3590"/>
    <w:rPr>
      <w:rFonts w:ascii="Arial" w:hAnsi="Arial"/>
      <w:kern w:val="32"/>
    </w:rPr>
  </w:style>
  <w:style w:type="character" w:customStyle="1" w:styleId="Heading2Char">
    <w:name w:val="Heading 2 Char"/>
    <w:rsid w:val="002866D7"/>
    <w:rPr>
      <w:rFonts w:ascii="Univers LT Std 55" w:eastAsia="Batang" w:hAnsi="Univers LT Std 55" w:cs="Arial"/>
      <w:bCs/>
      <w:iCs/>
      <w:color w:val="0065A4"/>
      <w:spacing w:val="-6"/>
      <w:sz w:val="17"/>
      <w:szCs w:val="28"/>
      <w:lang w:val="en-GB" w:eastAsia="en-GB" w:bidi="ar-SA"/>
    </w:rPr>
  </w:style>
  <w:style w:type="paragraph" w:customStyle="1" w:styleId="TableColHeadsFootnotelvl1">
    <w:name w:val="TableColHeads_Footnotelvl1"/>
    <w:basedOn w:val="TableColHeads"/>
    <w:rsid w:val="0064578F"/>
    <w:pPr>
      <w:spacing w:before="0" w:after="0"/>
    </w:pPr>
    <w:rPr>
      <w:rFonts w:ascii="Univers LT Std 45 Light" w:hAnsi="Univers LT Std 45 Light"/>
      <w:spacing w:val="-6"/>
      <w:sz w:val="12"/>
      <w:szCs w:val="20"/>
    </w:rPr>
  </w:style>
  <w:style w:type="paragraph" w:customStyle="1" w:styleId="TableColHeadsFootnoteLvl2">
    <w:name w:val="TableColHeads_FootnoteLvl2"/>
    <w:basedOn w:val="TableColHeads"/>
    <w:rsid w:val="0064578F"/>
    <w:pPr>
      <w:spacing w:before="0" w:after="0"/>
      <w:ind w:right="28"/>
    </w:pPr>
    <w:rPr>
      <w:rFonts w:ascii="Univers LT Std 45 Light" w:hAnsi="Univers LT Std 45 Light"/>
      <w:spacing w:val="-6"/>
      <w:sz w:val="12"/>
      <w:szCs w:val="20"/>
    </w:rPr>
  </w:style>
  <w:style w:type="paragraph" w:customStyle="1" w:styleId="TableColHeadsFootnotelvl3">
    <w:name w:val="TableColHeads_Footnotelvl3"/>
    <w:basedOn w:val="TableColHeads"/>
    <w:rsid w:val="0064578F"/>
    <w:pPr>
      <w:spacing w:before="0"/>
    </w:pPr>
    <w:rPr>
      <w:rFonts w:ascii="Univers LT Std 45 Light" w:hAnsi="Univers LT Std 45 Light"/>
      <w:spacing w:val="-6"/>
      <w:sz w:val="12"/>
      <w:szCs w:val="20"/>
    </w:rPr>
  </w:style>
  <w:style w:type="paragraph" w:customStyle="1" w:styleId="TableFiguresBoldbrackets">
    <w:name w:val="TableFiguresBold_brackets"/>
    <w:basedOn w:val="TableFiguresBold"/>
    <w:rsid w:val="00C457BC"/>
    <w:pPr>
      <w:spacing w:line="190" w:lineRule="exact"/>
      <w:ind w:right="0"/>
    </w:pPr>
    <w:rPr>
      <w:rFonts w:ascii="Univers LT Std 45 Light" w:hAnsi="Univers LT Std 45 Light"/>
      <w:szCs w:val="20"/>
    </w:rPr>
  </w:style>
  <w:style w:type="paragraph" w:customStyle="1" w:styleId="Heading10">
    <w:name w:val="Heading_1"/>
    <w:basedOn w:val="Normal"/>
    <w:rsid w:val="00177F0B"/>
    <w:pPr>
      <w:keepNext/>
      <w:tabs>
        <w:tab w:val="clear" w:pos="227"/>
        <w:tab w:val="clear" w:pos="454"/>
      </w:tabs>
      <w:spacing w:before="190" w:after="0"/>
      <w:outlineLvl w:val="0"/>
    </w:pPr>
    <w:rPr>
      <w:rFonts w:ascii="Univers LT Std 45 Light" w:hAnsi="Univers LT Std 45 Light"/>
      <w:b/>
      <w:bCs/>
      <w:color w:val="0065A4"/>
      <w:spacing w:val="-6"/>
      <w:kern w:val="32"/>
      <w:sz w:val="17"/>
      <w:szCs w:val="20"/>
    </w:rPr>
  </w:style>
  <w:style w:type="character" w:styleId="CommentReference">
    <w:name w:val="annotation reference"/>
    <w:rsid w:val="007F57DC"/>
    <w:rPr>
      <w:sz w:val="16"/>
      <w:szCs w:val="16"/>
    </w:rPr>
  </w:style>
  <w:style w:type="paragraph" w:customStyle="1" w:styleId="CompanyName">
    <w:name w:val="Company Name"/>
    <w:basedOn w:val="Normal"/>
    <w:rsid w:val="007F57DC"/>
    <w:pPr>
      <w:keepLines/>
      <w:framePr w:w="3557" w:hSpace="187" w:vSpace="187" w:wrap="notBeside" w:vAnchor="page" w:hAnchor="page" w:x="7345" w:y="1009" w:anchorLock="1"/>
      <w:pBdr>
        <w:top w:val="single" w:sz="6" w:space="9" w:color="auto"/>
        <w:left w:val="single" w:sz="6" w:space="9" w:color="auto"/>
        <w:bottom w:val="single" w:sz="6" w:space="9" w:color="auto"/>
        <w:right w:val="single" w:sz="6" w:space="9" w:color="auto"/>
      </w:pBdr>
      <w:shd w:val="solid" w:color="auto" w:fill="auto"/>
      <w:tabs>
        <w:tab w:val="clear" w:pos="227"/>
        <w:tab w:val="clear" w:pos="454"/>
      </w:tabs>
      <w:spacing w:after="0" w:line="320" w:lineRule="exact"/>
    </w:pPr>
    <w:rPr>
      <w:rFonts w:ascii="Arial Black" w:hAnsi="Arial Black"/>
      <w:color w:val="auto"/>
      <w:spacing w:val="-15"/>
      <w:position w:val="-2"/>
      <w:sz w:val="32"/>
      <w:szCs w:val="20"/>
      <w:lang w:val="en-AU" w:eastAsia="en-US"/>
    </w:rPr>
  </w:style>
  <w:style w:type="character" w:customStyle="1" w:styleId="aj">
    <w:name w:val="aj"/>
    <w:rsid w:val="007F57DC"/>
  </w:style>
  <w:style w:type="character" w:styleId="FollowedHyperlink">
    <w:name w:val="FollowedHyperlink"/>
    <w:rsid w:val="007F57DC"/>
    <w:rPr>
      <w:color w:val="800080"/>
      <w:u w:val="single"/>
    </w:rPr>
  </w:style>
  <w:style w:type="paragraph" w:customStyle="1" w:styleId="BodyBulletList1">
    <w:name w:val="BodyBulletList1"/>
    <w:basedOn w:val="BodyText"/>
    <w:rsid w:val="007F57DC"/>
    <w:pPr>
      <w:tabs>
        <w:tab w:val="clear" w:pos="227"/>
        <w:tab w:val="clear" w:pos="454"/>
        <w:tab w:val="num" w:pos="737"/>
      </w:tabs>
      <w:spacing w:after="0" w:line="240" w:lineRule="auto"/>
      <w:ind w:left="1134" w:hanging="397"/>
      <w:jc w:val="both"/>
    </w:pPr>
    <w:rPr>
      <w:color w:val="auto"/>
      <w:spacing w:val="0"/>
      <w:sz w:val="20"/>
      <w:szCs w:val="20"/>
      <w:lang w:eastAsia="en-US"/>
    </w:rPr>
  </w:style>
  <w:style w:type="paragraph" w:customStyle="1" w:styleId="TableColumnHeading15mmCellTables">
    <w:name w:val="Table Column Heading (15mm Cell) (Tables)"/>
    <w:basedOn w:val="Normal"/>
    <w:uiPriority w:val="99"/>
    <w:rsid w:val="007F57DC"/>
    <w:pPr>
      <w:tabs>
        <w:tab w:val="clear" w:pos="227"/>
        <w:tab w:val="clear" w:pos="454"/>
        <w:tab w:val="left" w:pos="780"/>
      </w:tabs>
      <w:suppressAutoHyphens/>
      <w:autoSpaceDE w:val="0"/>
      <w:autoSpaceDN w:val="0"/>
      <w:adjustRightInd w:val="0"/>
      <w:spacing w:after="0" w:line="140" w:lineRule="atLeast"/>
      <w:textAlignment w:val="center"/>
    </w:pPr>
    <w:rPr>
      <w:rFonts w:ascii="Univers LT Std 45 Light" w:hAnsi="Univers LT Std 45 Light" w:cs="Univers LT Std 45 Light"/>
      <w:spacing w:val="-1"/>
      <w:sz w:val="13"/>
      <w:szCs w:val="13"/>
    </w:rPr>
  </w:style>
  <w:style w:type="paragraph" w:customStyle="1" w:styleId="TableDataText15mmCellTables">
    <w:name w:val="Table Data Text (15mm Cell) (Tables)"/>
    <w:basedOn w:val="Normal"/>
    <w:uiPriority w:val="99"/>
    <w:rsid w:val="007F57DC"/>
    <w:pPr>
      <w:tabs>
        <w:tab w:val="clear" w:pos="227"/>
        <w:tab w:val="clear" w:pos="454"/>
        <w:tab w:val="left" w:pos="780"/>
      </w:tabs>
      <w:suppressAutoHyphens/>
      <w:autoSpaceDE w:val="0"/>
      <w:autoSpaceDN w:val="0"/>
      <w:adjustRightInd w:val="0"/>
      <w:spacing w:after="0" w:line="180" w:lineRule="atLeast"/>
      <w:textAlignment w:val="center"/>
    </w:pPr>
    <w:rPr>
      <w:rFonts w:ascii="Univers LT Std 45 Light" w:hAnsi="Univers LT Std 45 Light" w:cs="Univers LT Std 45 Light"/>
      <w:spacing w:val="-1"/>
      <w:sz w:val="17"/>
      <w:szCs w:val="17"/>
    </w:rPr>
  </w:style>
  <w:style w:type="paragraph" w:customStyle="1" w:styleId="TableBodyText85ptTables">
    <w:name w:val="Table Body Text 8.5pt (Tables)"/>
    <w:basedOn w:val="Normal"/>
    <w:uiPriority w:val="99"/>
    <w:rsid w:val="007F57DC"/>
    <w:pPr>
      <w:tabs>
        <w:tab w:val="clear" w:pos="227"/>
        <w:tab w:val="clear" w:pos="454"/>
      </w:tabs>
      <w:suppressAutoHyphens/>
      <w:autoSpaceDE w:val="0"/>
      <w:autoSpaceDN w:val="0"/>
      <w:adjustRightInd w:val="0"/>
      <w:spacing w:after="0" w:line="200" w:lineRule="atLeast"/>
      <w:textAlignment w:val="center"/>
    </w:pPr>
    <w:rPr>
      <w:rFonts w:ascii="Univers LT Std 45 Light" w:hAnsi="Univers LT Std 45 Light" w:cs="Univers LT Std 45 Light"/>
      <w:spacing w:val="-1"/>
      <w:sz w:val="17"/>
      <w:szCs w:val="17"/>
    </w:rPr>
  </w:style>
  <w:style w:type="paragraph" w:styleId="ListParagraph">
    <w:name w:val="List Paragraph"/>
    <w:basedOn w:val="Normal"/>
    <w:uiPriority w:val="34"/>
    <w:qFormat/>
    <w:rsid w:val="00900F13"/>
    <w:pPr>
      <w:ind w:left="720"/>
    </w:pPr>
  </w:style>
  <w:style w:type="paragraph" w:customStyle="1" w:styleId="THead13mm2013Tables">
    <w:name w:val="T Head 13mm (2013:Tables)"/>
    <w:basedOn w:val="Normal"/>
    <w:uiPriority w:val="99"/>
    <w:rsid w:val="009127F9"/>
    <w:pPr>
      <w:tabs>
        <w:tab w:val="clear" w:pos="227"/>
        <w:tab w:val="clear" w:pos="454"/>
        <w:tab w:val="left" w:pos="666"/>
      </w:tabs>
      <w:suppressAutoHyphens/>
      <w:autoSpaceDE w:val="0"/>
      <w:autoSpaceDN w:val="0"/>
      <w:adjustRightInd w:val="0"/>
      <w:spacing w:after="0" w:line="140" w:lineRule="atLeast"/>
      <w:textAlignment w:val="center"/>
    </w:pPr>
    <w:rPr>
      <w:rFonts w:ascii="UniversLTStd-Bold" w:eastAsia="Calibri" w:hAnsi="UniversLTStd-Bold"/>
      <w:color w:val="191919"/>
      <w:spacing w:val="-1"/>
      <w:sz w:val="13"/>
      <w:szCs w:val="13"/>
    </w:rPr>
  </w:style>
  <w:style w:type="paragraph" w:customStyle="1" w:styleId="THead15mm2013Tables">
    <w:name w:val="T Head 15mm (2013:Tables)"/>
    <w:basedOn w:val="Normal"/>
    <w:uiPriority w:val="99"/>
    <w:rsid w:val="009127F9"/>
    <w:pPr>
      <w:tabs>
        <w:tab w:val="clear" w:pos="227"/>
        <w:tab w:val="clear" w:pos="454"/>
        <w:tab w:val="left" w:pos="780"/>
      </w:tabs>
      <w:suppressAutoHyphens/>
      <w:autoSpaceDE w:val="0"/>
      <w:autoSpaceDN w:val="0"/>
      <w:adjustRightInd w:val="0"/>
      <w:spacing w:after="0" w:line="140" w:lineRule="atLeast"/>
      <w:textAlignment w:val="center"/>
    </w:pPr>
    <w:rPr>
      <w:rFonts w:ascii="UniversLTStd-Bold" w:eastAsia="Calibri" w:hAnsi="UniversLTStd-Bold"/>
      <w:color w:val="191919"/>
      <w:spacing w:val="-1"/>
      <w:sz w:val="13"/>
      <w:szCs w:val="13"/>
    </w:rPr>
  </w:style>
  <w:style w:type="character" w:customStyle="1" w:styleId="aBold2013figs">
    <w:name w:val="a. Bold/ 2013 figs"/>
    <w:uiPriority w:val="99"/>
    <w:rsid w:val="009127F9"/>
    <w:rPr>
      <w:b/>
      <w:bCs/>
    </w:rPr>
  </w:style>
  <w:style w:type="paragraph" w:customStyle="1" w:styleId="06Body85ptspaceafter2013">
    <w:name w:val="06 Body 8.5pt/ space after (2013)"/>
    <w:basedOn w:val="Normal"/>
    <w:uiPriority w:val="99"/>
    <w:rsid w:val="00E66689"/>
    <w:pPr>
      <w:tabs>
        <w:tab w:val="clear" w:pos="227"/>
        <w:tab w:val="clear" w:pos="454"/>
        <w:tab w:val="left" w:pos="113"/>
        <w:tab w:val="left" w:pos="170"/>
      </w:tabs>
      <w:suppressAutoHyphens/>
      <w:autoSpaceDE w:val="0"/>
      <w:autoSpaceDN w:val="0"/>
      <w:adjustRightInd w:val="0"/>
      <w:spacing w:after="100" w:line="200" w:lineRule="atLeast"/>
      <w:textAlignment w:val="center"/>
    </w:pPr>
    <w:rPr>
      <w:rFonts w:ascii="UniversLTStd-Light" w:eastAsia="Calibri" w:hAnsi="UniversLTStd-Light" w:cs="UniversLTStd-Light"/>
      <w:color w:val="191919"/>
      <w:spacing w:val="-1"/>
      <w:sz w:val="17"/>
      <w:szCs w:val="17"/>
    </w:rPr>
  </w:style>
  <w:style w:type="paragraph" w:customStyle="1" w:styleId="TData13mm2013Tables">
    <w:name w:val="T Data 13mm (2013:Tables)"/>
    <w:basedOn w:val="Normal"/>
    <w:uiPriority w:val="99"/>
    <w:rsid w:val="00E66689"/>
    <w:pPr>
      <w:tabs>
        <w:tab w:val="clear" w:pos="227"/>
        <w:tab w:val="clear" w:pos="454"/>
        <w:tab w:val="left" w:pos="666"/>
      </w:tabs>
      <w:suppressAutoHyphens/>
      <w:autoSpaceDE w:val="0"/>
      <w:autoSpaceDN w:val="0"/>
      <w:adjustRightInd w:val="0"/>
      <w:spacing w:after="0" w:line="180" w:lineRule="atLeast"/>
      <w:textAlignment w:val="center"/>
    </w:pPr>
    <w:rPr>
      <w:rFonts w:ascii="UniversLTStd-Light" w:eastAsia="Calibri" w:hAnsi="UniversLTStd-Light" w:cs="UniversLTStd-Light"/>
      <w:color w:val="191919"/>
      <w:spacing w:val="-1"/>
      <w:sz w:val="17"/>
      <w:szCs w:val="17"/>
    </w:rPr>
  </w:style>
  <w:style w:type="paragraph" w:customStyle="1" w:styleId="TData15mm2013Tables">
    <w:name w:val="T Data 15mm (2013:Tables)"/>
    <w:basedOn w:val="Normal"/>
    <w:uiPriority w:val="99"/>
    <w:rsid w:val="00E66689"/>
    <w:pPr>
      <w:tabs>
        <w:tab w:val="clear" w:pos="227"/>
        <w:tab w:val="clear" w:pos="454"/>
        <w:tab w:val="left" w:pos="780"/>
      </w:tabs>
      <w:suppressAutoHyphens/>
      <w:autoSpaceDE w:val="0"/>
      <w:autoSpaceDN w:val="0"/>
      <w:adjustRightInd w:val="0"/>
      <w:spacing w:after="0" w:line="180" w:lineRule="atLeast"/>
      <w:textAlignment w:val="center"/>
    </w:pPr>
    <w:rPr>
      <w:rFonts w:ascii="UniversLTStd-Light" w:eastAsia="Calibri" w:hAnsi="UniversLTStd-Light" w:cs="UniversLTStd-Light"/>
      <w:color w:val="191919"/>
      <w:spacing w:val="-1"/>
      <w:sz w:val="17"/>
      <w:szCs w:val="17"/>
    </w:rPr>
  </w:style>
  <w:style w:type="paragraph" w:customStyle="1" w:styleId="NoParagraphStyle">
    <w:name w:val="[No Paragraph Style]"/>
    <w:rsid w:val="00E66689"/>
    <w:pPr>
      <w:autoSpaceDE w:val="0"/>
      <w:autoSpaceDN w:val="0"/>
      <w:adjustRightInd w:val="0"/>
      <w:spacing w:line="288" w:lineRule="auto"/>
      <w:textAlignment w:val="center"/>
    </w:pPr>
    <w:rPr>
      <w:rFonts w:ascii="UniversLTStd-Light" w:hAnsi="UniversLTStd-Light"/>
      <w:color w:val="000000"/>
      <w:sz w:val="24"/>
      <w:szCs w:val="24"/>
    </w:rPr>
  </w:style>
  <w:style w:type="paragraph" w:customStyle="1" w:styleId="TBody85pt2013Tables">
    <w:name w:val="T Body 8.5pt (2013:Tables)"/>
    <w:basedOn w:val="NoParagraphStyle"/>
    <w:uiPriority w:val="99"/>
    <w:rsid w:val="00E66689"/>
    <w:pPr>
      <w:tabs>
        <w:tab w:val="left" w:pos="227"/>
        <w:tab w:val="left" w:pos="454"/>
        <w:tab w:val="left" w:pos="907"/>
        <w:tab w:val="left" w:pos="1361"/>
        <w:tab w:val="left" w:pos="1814"/>
        <w:tab w:val="left" w:pos="2041"/>
      </w:tabs>
      <w:suppressAutoHyphens/>
      <w:spacing w:line="190" w:lineRule="atLeast"/>
    </w:pPr>
    <w:rPr>
      <w:rFonts w:cs="UniversLTStd-Light"/>
      <w:color w:val="191919"/>
      <w:spacing w:val="-1"/>
      <w:sz w:val="17"/>
      <w:szCs w:val="17"/>
    </w:rPr>
  </w:style>
  <w:style w:type="paragraph" w:customStyle="1" w:styleId="02Subhead2nospace2013">
    <w:name w:val="02 Subhead 2 no space (2013)"/>
    <w:basedOn w:val="Normal"/>
    <w:uiPriority w:val="99"/>
    <w:rsid w:val="00353873"/>
    <w:pPr>
      <w:tabs>
        <w:tab w:val="clear" w:pos="227"/>
        <w:tab w:val="clear" w:pos="454"/>
      </w:tabs>
      <w:suppressAutoHyphens/>
      <w:autoSpaceDE w:val="0"/>
      <w:autoSpaceDN w:val="0"/>
      <w:adjustRightInd w:val="0"/>
      <w:spacing w:after="0" w:line="200" w:lineRule="atLeast"/>
      <w:textAlignment w:val="center"/>
    </w:pPr>
    <w:rPr>
      <w:rFonts w:ascii="UniversLTStd-Bold" w:hAnsi="UniversLTStd-Bold" w:cs="UniversLTStd-Bold"/>
      <w:b/>
      <w:bCs/>
      <w:color w:val="0065A4"/>
      <w:spacing w:val="-1"/>
      <w:sz w:val="17"/>
      <w:szCs w:val="17"/>
    </w:rPr>
  </w:style>
  <w:style w:type="paragraph" w:customStyle="1" w:styleId="01Subhead1nospace2013">
    <w:name w:val="01 Subhead 1 no space (2013)"/>
    <w:basedOn w:val="Normal"/>
    <w:next w:val="Normal"/>
    <w:uiPriority w:val="99"/>
    <w:rsid w:val="00353873"/>
    <w:pPr>
      <w:tabs>
        <w:tab w:val="clear" w:pos="227"/>
        <w:tab w:val="clear" w:pos="454"/>
      </w:tabs>
      <w:suppressAutoHyphens/>
      <w:autoSpaceDE w:val="0"/>
      <w:autoSpaceDN w:val="0"/>
      <w:adjustRightInd w:val="0"/>
      <w:spacing w:before="50" w:after="50" w:line="200" w:lineRule="atLeast"/>
      <w:textAlignment w:val="center"/>
    </w:pPr>
    <w:rPr>
      <w:rFonts w:ascii="UniversLTStd-Bold" w:hAnsi="UniversLTStd-Bold" w:cs="UniversLTStd-Bold"/>
      <w:b/>
      <w:bCs/>
      <w:caps/>
      <w:color w:val="0065A4"/>
      <w:spacing w:val="-1"/>
      <w:sz w:val="17"/>
      <w:szCs w:val="17"/>
    </w:rPr>
  </w:style>
  <w:style w:type="paragraph" w:customStyle="1" w:styleId="07BodybulletsL1spaceafter2013">
    <w:name w:val="07 Body bullets L1/ space after (2013)"/>
    <w:basedOn w:val="Normal"/>
    <w:uiPriority w:val="99"/>
    <w:rsid w:val="00353873"/>
    <w:pPr>
      <w:tabs>
        <w:tab w:val="clear" w:pos="227"/>
        <w:tab w:val="clear" w:pos="454"/>
        <w:tab w:val="left" w:pos="170"/>
      </w:tabs>
      <w:suppressAutoHyphens/>
      <w:autoSpaceDE w:val="0"/>
      <w:autoSpaceDN w:val="0"/>
      <w:adjustRightInd w:val="0"/>
      <w:spacing w:after="100" w:line="200" w:lineRule="atLeast"/>
      <w:ind w:left="170" w:hanging="170"/>
      <w:textAlignment w:val="center"/>
    </w:pPr>
    <w:rPr>
      <w:rFonts w:ascii="UniversLTStd-Light" w:hAnsi="UniversLTStd-Light" w:cs="UniversLTStd-Light"/>
      <w:color w:val="404041"/>
      <w:spacing w:val="-1"/>
      <w:sz w:val="17"/>
      <w:szCs w:val="17"/>
    </w:rPr>
  </w:style>
  <w:style w:type="paragraph" w:customStyle="1" w:styleId="03Subhead32013">
    <w:name w:val="03 Subhead 3 (2013)"/>
    <w:basedOn w:val="Normal"/>
    <w:next w:val="06Body85ptspaceafter2013"/>
    <w:uiPriority w:val="99"/>
    <w:rsid w:val="00353873"/>
    <w:pPr>
      <w:tabs>
        <w:tab w:val="clear" w:pos="227"/>
        <w:tab w:val="clear" w:pos="454"/>
      </w:tabs>
      <w:suppressAutoHyphens/>
      <w:autoSpaceDE w:val="0"/>
      <w:autoSpaceDN w:val="0"/>
      <w:adjustRightInd w:val="0"/>
      <w:spacing w:after="0" w:line="200" w:lineRule="atLeast"/>
      <w:textAlignment w:val="center"/>
    </w:pPr>
    <w:rPr>
      <w:rFonts w:ascii="UniversLTStd" w:hAnsi="UniversLTStd" w:cs="UniversLTStd"/>
      <w:color w:val="0065A4"/>
      <w:spacing w:val="0"/>
      <w:sz w:val="17"/>
      <w:szCs w:val="17"/>
    </w:rPr>
  </w:style>
  <w:style w:type="paragraph" w:customStyle="1" w:styleId="02Subhead22013">
    <w:name w:val="02 Subhead 2 (2013)"/>
    <w:basedOn w:val="Normal"/>
    <w:uiPriority w:val="99"/>
    <w:rsid w:val="00353873"/>
    <w:pPr>
      <w:tabs>
        <w:tab w:val="clear" w:pos="227"/>
        <w:tab w:val="clear" w:pos="454"/>
      </w:tabs>
      <w:suppressAutoHyphens/>
      <w:autoSpaceDE w:val="0"/>
      <w:autoSpaceDN w:val="0"/>
      <w:adjustRightInd w:val="0"/>
      <w:spacing w:before="50" w:after="0" w:line="200" w:lineRule="atLeast"/>
      <w:textAlignment w:val="center"/>
    </w:pPr>
    <w:rPr>
      <w:rFonts w:ascii="UniversLTStd-Bold" w:hAnsi="UniversLTStd-Bold" w:cs="UniversLTStd-Bold"/>
      <w:b/>
      <w:bCs/>
      <w:color w:val="0065A4"/>
      <w:spacing w:val="-1"/>
      <w:sz w:val="17"/>
      <w:szCs w:val="17"/>
    </w:rPr>
  </w:style>
  <w:style w:type="paragraph" w:customStyle="1" w:styleId="06IntroBodyCopyL22013">
    <w:name w:val="06 Intro Body Copy L2 (2013)"/>
    <w:basedOn w:val="Normal"/>
    <w:uiPriority w:val="99"/>
    <w:rsid w:val="00353873"/>
    <w:pPr>
      <w:tabs>
        <w:tab w:val="clear" w:pos="227"/>
        <w:tab w:val="clear" w:pos="454"/>
      </w:tabs>
      <w:suppressAutoHyphens/>
      <w:autoSpaceDE w:val="0"/>
      <w:autoSpaceDN w:val="0"/>
      <w:adjustRightInd w:val="0"/>
      <w:spacing w:after="100" w:line="260" w:lineRule="atLeast"/>
      <w:textAlignment w:val="center"/>
    </w:pPr>
    <w:rPr>
      <w:rFonts w:ascii="UniversLTStd-Light" w:hAnsi="UniversLTStd-Light" w:cs="UniversLTStd-Light"/>
      <w:color w:val="404041"/>
      <w:spacing w:val="-1"/>
      <w:sz w:val="22"/>
      <w:szCs w:val="22"/>
    </w:rPr>
  </w:style>
  <w:style w:type="paragraph" w:customStyle="1" w:styleId="Body1">
    <w:name w:val="Body 1"/>
    <w:rsid w:val="007934DC"/>
    <w:rPr>
      <w:rFonts w:ascii="Helvetica" w:eastAsia="Arial Unicode MS" w:hAnsi="Helvetica"/>
      <w:color w:val="000000"/>
      <w:sz w:val="24"/>
    </w:rPr>
  </w:style>
  <w:style w:type="paragraph" w:styleId="Revision">
    <w:name w:val="Revision"/>
    <w:hidden/>
    <w:uiPriority w:val="99"/>
    <w:semiHidden/>
    <w:rsid w:val="007C458D"/>
    <w:rPr>
      <w:rFonts w:ascii="Times New Roman" w:eastAsia="Times New Roman" w:hAnsi="Times New Roman"/>
      <w:sz w:val="24"/>
      <w:szCs w:val="24"/>
      <w:lang w:eastAsia="en-US"/>
    </w:rPr>
  </w:style>
  <w:style w:type="table" w:customStyle="1" w:styleId="TableGrid1">
    <w:name w:val="Table Grid1"/>
    <w:basedOn w:val="TableNormal"/>
    <w:next w:val="TableGrid"/>
    <w:rsid w:val="007C458D"/>
    <w:pPr>
      <w:spacing w:after="120" w:line="240" w:lineRule="exact"/>
    </w:pPr>
    <w:rPr>
      <w:rFonts w:ascii="Times New Roman" w:eastAsia="Batang" w:hAnsi="Times New Roman"/>
    </w:rPr>
    <w:tblPr>
      <w:tblCellMar>
        <w:left w:w="0" w:type="dxa"/>
        <w:right w:w="0" w:type="dxa"/>
      </w:tblCellMar>
    </w:tblPr>
    <w:tcPr>
      <w:vAlign w:val="bottom"/>
    </w:tcPr>
  </w:style>
  <w:style w:type="paragraph" w:customStyle="1" w:styleId="Sectionheader">
    <w:name w:val="Section header"/>
    <w:basedOn w:val="PageTitle"/>
    <w:rsid w:val="007C458D"/>
    <w:pPr>
      <w:keepNext/>
      <w:tabs>
        <w:tab w:val="clear" w:pos="227"/>
        <w:tab w:val="clear" w:pos="454"/>
      </w:tabs>
      <w:spacing w:before="0" w:after="220" w:line="220" w:lineRule="exact"/>
      <w:outlineLvl w:val="0"/>
    </w:pPr>
    <w:rPr>
      <w:rFonts w:ascii="Univers LT Std 47 Cn Lt" w:eastAsia="Batang" w:hAnsi="Univers LT Std 47 Cn Lt" w:cs="Arial"/>
      <w:b w:val="0"/>
      <w:bCs/>
      <w:caps/>
      <w:color w:val="908271"/>
      <w:spacing w:val="-10"/>
      <w:kern w:val="32"/>
      <w:sz w:val="22"/>
      <w:szCs w:val="22"/>
    </w:rPr>
  </w:style>
  <w:style w:type="paragraph" w:customStyle="1" w:styleId="Heading1nospace1">
    <w:name w:val="Heading_1_nospace"/>
    <w:basedOn w:val="Heading1"/>
    <w:rsid w:val="007C458D"/>
    <w:pPr>
      <w:pBdr>
        <w:bottom w:val="none" w:sz="0" w:space="0" w:color="auto"/>
      </w:pBdr>
      <w:tabs>
        <w:tab w:val="clear" w:pos="227"/>
        <w:tab w:val="clear" w:pos="454"/>
      </w:tabs>
      <w:spacing w:before="0" w:after="0"/>
    </w:pPr>
    <w:rPr>
      <w:rFonts w:ascii="Univers LT Std 45 Light" w:eastAsia="Batang" w:hAnsi="Univers LT Std 45 Light"/>
      <w:color w:val="0065A4"/>
      <w:spacing w:val="-6"/>
      <w:sz w:val="17"/>
    </w:rPr>
  </w:style>
  <w:style w:type="character" w:customStyle="1" w:styleId="PageReferences">
    <w:name w:val="Page References"/>
    <w:rsid w:val="007C458D"/>
    <w:rPr>
      <w:rFonts w:ascii="Univers LT Std 55" w:hAnsi="Univers LT Std 55"/>
      <w:i/>
    </w:rPr>
  </w:style>
  <w:style w:type="paragraph" w:customStyle="1" w:styleId="Bodytextaftertable">
    <w:name w:val="Bodytext_after_table"/>
    <w:basedOn w:val="Normal"/>
    <w:rsid w:val="007C458D"/>
    <w:pPr>
      <w:tabs>
        <w:tab w:val="clear" w:pos="227"/>
        <w:tab w:val="clear" w:pos="454"/>
      </w:tabs>
      <w:spacing w:before="100" w:after="100"/>
    </w:pPr>
    <w:rPr>
      <w:rFonts w:ascii="Univers LT Std 45 Light" w:hAnsi="Univers LT Std 45 Light"/>
      <w:spacing w:val="-6"/>
      <w:sz w:val="17"/>
      <w:szCs w:val="20"/>
    </w:rPr>
  </w:style>
  <w:style w:type="paragraph" w:customStyle="1" w:styleId="Heading3belowtable">
    <w:name w:val="Heading_3_below_table"/>
    <w:basedOn w:val="Heading3"/>
    <w:rsid w:val="007C458D"/>
    <w:pPr>
      <w:tabs>
        <w:tab w:val="clear" w:pos="227"/>
        <w:tab w:val="clear" w:pos="454"/>
      </w:tabs>
      <w:spacing w:before="95" w:after="0"/>
    </w:pPr>
    <w:rPr>
      <w:rFonts w:ascii="Univers LT Std 55" w:hAnsi="Univers LT Std 55" w:cs="Times New Roman"/>
      <w:bCs w:val="0"/>
      <w:iCs w:val="0"/>
      <w:spacing w:val="-6"/>
      <w:sz w:val="17"/>
      <w:szCs w:val="20"/>
    </w:rPr>
  </w:style>
  <w:style w:type="paragraph" w:customStyle="1" w:styleId="Normalnospaceafterright">
    <w:name w:val="Normal no space after right"/>
    <w:basedOn w:val="Normal"/>
    <w:qFormat/>
    <w:rsid w:val="007C458D"/>
    <w:pPr>
      <w:tabs>
        <w:tab w:val="clear" w:pos="227"/>
        <w:tab w:val="clear" w:pos="454"/>
        <w:tab w:val="left" w:pos="284"/>
      </w:tabs>
      <w:suppressAutoHyphens/>
      <w:spacing w:after="0" w:line="240" w:lineRule="auto"/>
      <w:jc w:val="right"/>
    </w:pPr>
    <w:rPr>
      <w:rFonts w:cs="Arial"/>
      <w:color w:val="auto"/>
      <w:spacing w:val="0"/>
      <w:sz w:val="17"/>
      <w:szCs w:val="17"/>
      <w:lang w:eastAsia="en-US"/>
    </w:rPr>
  </w:style>
  <w:style w:type="paragraph" w:customStyle="1" w:styleId="Normalnospaceafterleft">
    <w:name w:val="Normal no space after left"/>
    <w:basedOn w:val="Normalnospaceafterright"/>
    <w:qFormat/>
    <w:rsid w:val="007C458D"/>
    <w:pPr>
      <w:jc w:val="left"/>
    </w:pPr>
    <w:rPr>
      <w:color w:val="000000"/>
      <w:spacing w:val="-1"/>
    </w:rPr>
  </w:style>
  <w:style w:type="character" w:customStyle="1" w:styleId="TableColHeadsLeftChar">
    <w:name w:val="TableColHeadsLeft Char"/>
    <w:link w:val="TableColHeadsLeft"/>
    <w:rsid w:val="007C458D"/>
    <w:rPr>
      <w:rFonts w:ascii="Arial" w:eastAsia="Times New Roman" w:hAnsi="Arial"/>
      <w:color w:val="000000"/>
      <w:spacing w:val="-5"/>
      <w:sz w:val="13"/>
    </w:rPr>
  </w:style>
  <w:style w:type="paragraph" w:customStyle="1" w:styleId="TabletextItalic">
    <w:name w:val="TabletextItalic"/>
    <w:basedOn w:val="Tabletext0"/>
    <w:rsid w:val="007C458D"/>
    <w:pPr>
      <w:spacing w:line="190" w:lineRule="exact"/>
    </w:pPr>
    <w:rPr>
      <w:rFonts w:ascii="Univers LT Std 45 Light" w:eastAsia="Batang" w:hAnsi="Univers LT Std 45 Light"/>
      <w:i/>
      <w:iCs/>
    </w:rPr>
  </w:style>
  <w:style w:type="paragraph" w:styleId="Title">
    <w:name w:val="Title"/>
    <w:basedOn w:val="Normal"/>
    <w:next w:val="Normal"/>
    <w:link w:val="TitleChar"/>
    <w:qFormat/>
    <w:rsid w:val="007C458D"/>
    <w:pPr>
      <w:tabs>
        <w:tab w:val="clear" w:pos="227"/>
        <w:tab w:val="clear" w:pos="454"/>
      </w:tabs>
      <w:spacing w:before="240" w:after="60"/>
      <w:jc w:val="center"/>
      <w:outlineLvl w:val="0"/>
    </w:pPr>
    <w:rPr>
      <w:rFonts w:ascii="Cambria" w:hAnsi="Cambria"/>
      <w:b/>
      <w:bCs/>
      <w:spacing w:val="-6"/>
      <w:kern w:val="28"/>
      <w:sz w:val="32"/>
      <w:szCs w:val="32"/>
    </w:rPr>
  </w:style>
  <w:style w:type="character" w:customStyle="1" w:styleId="TitleChar">
    <w:name w:val="Title Char"/>
    <w:basedOn w:val="DefaultParagraphFont"/>
    <w:link w:val="Title"/>
    <w:rsid w:val="007C458D"/>
    <w:rPr>
      <w:rFonts w:ascii="Cambria" w:eastAsia="Times New Roman" w:hAnsi="Cambria"/>
      <w:b/>
      <w:bCs/>
      <w:color w:val="000000"/>
      <w:spacing w:val="-6"/>
      <w:kern w:val="28"/>
      <w:sz w:val="32"/>
      <w:szCs w:val="32"/>
    </w:rPr>
  </w:style>
  <w:style w:type="character" w:customStyle="1" w:styleId="aBold">
    <w:name w:val="a. Bold"/>
    <w:uiPriority w:val="99"/>
    <w:rsid w:val="007C458D"/>
    <w:rPr>
      <w:b/>
      <w:bCs/>
    </w:rPr>
  </w:style>
  <w:style w:type="numbering" w:customStyle="1" w:styleId="NoList1">
    <w:name w:val="No List1"/>
    <w:next w:val="NoList"/>
    <w:uiPriority w:val="99"/>
    <w:semiHidden/>
    <w:unhideWhenUsed/>
    <w:rsid w:val="007C458D"/>
  </w:style>
  <w:style w:type="table" w:customStyle="1" w:styleId="TableGrid2">
    <w:name w:val="Table Grid2"/>
    <w:basedOn w:val="TableNormal"/>
    <w:next w:val="TableGrid"/>
    <w:rsid w:val="007C458D"/>
    <w:pPr>
      <w:spacing w:after="120" w:line="240" w:lineRule="exact"/>
    </w:pPr>
    <w:rPr>
      <w:rFonts w:ascii="Times New Roman" w:eastAsia="Batang" w:hAnsi="Times New Roman"/>
    </w:rPr>
    <w:tblPr>
      <w:tblCellMar>
        <w:left w:w="0" w:type="dxa"/>
        <w:right w:w="0" w:type="dxa"/>
      </w:tblCellMar>
    </w:tblPr>
    <w:tcPr>
      <w:vAlign w:val="bottom"/>
    </w:tcPr>
  </w:style>
  <w:style w:type="table" w:styleId="TableGrid5">
    <w:name w:val="Table Grid 5"/>
    <w:basedOn w:val="TableNormal"/>
    <w:rsid w:val="007C458D"/>
    <w:pPr>
      <w:spacing w:after="100" w:line="190" w:lineRule="exact"/>
    </w:pPr>
    <w:rPr>
      <w:rFonts w:ascii="Times New Roman" w:eastAsia="Batang"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annotation subject" w:uiPriority="0"/>
    <w:lsdException w:name="Table Grid 5"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594C"/>
    <w:pPr>
      <w:tabs>
        <w:tab w:val="left" w:pos="227"/>
        <w:tab w:val="left" w:pos="454"/>
      </w:tabs>
      <w:spacing w:after="90" w:line="190" w:lineRule="exact"/>
    </w:pPr>
    <w:rPr>
      <w:rFonts w:ascii="Arial" w:eastAsia="Times New Roman" w:hAnsi="Arial"/>
      <w:color w:val="000000"/>
      <w:spacing w:val="-2"/>
      <w:sz w:val="18"/>
      <w:szCs w:val="24"/>
    </w:rPr>
  </w:style>
  <w:style w:type="paragraph" w:styleId="Heading1">
    <w:name w:val="heading 1"/>
    <w:basedOn w:val="Normal"/>
    <w:next w:val="Normal"/>
    <w:link w:val="Heading1Char"/>
    <w:qFormat/>
    <w:rsid w:val="003B4739"/>
    <w:pPr>
      <w:keepNext/>
      <w:pBdr>
        <w:bottom w:val="single" w:sz="4" w:space="3" w:color="auto"/>
      </w:pBdr>
      <w:spacing w:before="190"/>
      <w:outlineLvl w:val="0"/>
    </w:pPr>
    <w:rPr>
      <w:rFonts w:cs="Arial"/>
      <w:b/>
      <w:bCs/>
      <w:kern w:val="32"/>
      <w:szCs w:val="32"/>
    </w:rPr>
  </w:style>
  <w:style w:type="paragraph" w:styleId="Heading2">
    <w:name w:val="heading 2"/>
    <w:aliases w:val="Heading_2"/>
    <w:basedOn w:val="Normal"/>
    <w:next w:val="Normal"/>
    <w:link w:val="Heading2Char1"/>
    <w:qFormat/>
    <w:rsid w:val="003B4739"/>
    <w:pPr>
      <w:keepNext/>
      <w:spacing w:before="190"/>
      <w:outlineLvl w:val="1"/>
    </w:pPr>
    <w:rPr>
      <w:rFonts w:cs="Arial"/>
      <w:b/>
      <w:bCs/>
      <w:iCs/>
      <w:szCs w:val="28"/>
    </w:rPr>
  </w:style>
  <w:style w:type="paragraph" w:styleId="Heading3">
    <w:name w:val="heading 3"/>
    <w:basedOn w:val="Heading2"/>
    <w:next w:val="Normal"/>
    <w:link w:val="Heading3Char"/>
    <w:qFormat/>
    <w:rsid w:val="003B4739"/>
    <w:pPr>
      <w:outlineLvl w:val="2"/>
    </w:pPr>
    <w:rPr>
      <w:b w:val="0"/>
    </w:rPr>
  </w:style>
  <w:style w:type="paragraph" w:styleId="Heading4">
    <w:name w:val="heading 4"/>
    <w:basedOn w:val="Heading3"/>
    <w:next w:val="Normal"/>
    <w:link w:val="Heading4Char"/>
    <w:qFormat/>
    <w:rsid w:val="00AC3590"/>
    <w:pPr>
      <w:tabs>
        <w:tab w:val="clear" w:pos="227"/>
        <w:tab w:val="clear" w:pos="454"/>
      </w:tabs>
      <w:spacing w:before="0" w:after="0" w:line="200" w:lineRule="exact"/>
      <w:outlineLvl w:val="3"/>
    </w:pPr>
    <w:rPr>
      <w:i/>
      <w:iCs w:val="0"/>
      <w:spacing w:val="-5"/>
      <w:szCs w:val="26"/>
    </w:rPr>
  </w:style>
  <w:style w:type="paragraph" w:styleId="Heading5">
    <w:name w:val="heading 5"/>
    <w:basedOn w:val="Normal"/>
    <w:next w:val="Normal"/>
    <w:link w:val="Heading5Char"/>
    <w:qFormat/>
    <w:rsid w:val="007F57DC"/>
    <w:pPr>
      <w:tabs>
        <w:tab w:val="clear" w:pos="227"/>
        <w:tab w:val="clear" w:pos="454"/>
      </w:tabs>
      <w:spacing w:before="240" w:after="60" w:line="240" w:lineRule="auto"/>
      <w:outlineLvl w:val="4"/>
    </w:pPr>
    <w:rPr>
      <w:rFonts w:ascii="Times New Roman" w:hAnsi="Times New Roman"/>
      <w:b/>
      <w:bCs/>
      <w:i/>
      <w:iCs/>
      <w:color w:val="auto"/>
      <w:spacing w:val="0"/>
      <w:sz w:val="26"/>
      <w:szCs w:val="26"/>
      <w:lang w:eastAsia="en-US"/>
    </w:rPr>
  </w:style>
  <w:style w:type="paragraph" w:styleId="Heading9">
    <w:name w:val="heading 9"/>
    <w:basedOn w:val="Normal"/>
    <w:next w:val="Normal"/>
    <w:link w:val="Heading9Char"/>
    <w:qFormat/>
    <w:rsid w:val="007F57DC"/>
    <w:pPr>
      <w:tabs>
        <w:tab w:val="clear" w:pos="227"/>
        <w:tab w:val="clear" w:pos="454"/>
      </w:tabs>
      <w:spacing w:before="240" w:after="60" w:line="240" w:lineRule="auto"/>
      <w:outlineLvl w:val="8"/>
    </w:pPr>
    <w:rPr>
      <w:rFonts w:cs="Arial"/>
      <w:color w:val="auto"/>
      <w:spacing w:val="0"/>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3B4739"/>
    <w:rPr>
      <w:rFonts w:ascii="Arial" w:eastAsia="Times New Roman" w:hAnsi="Arial" w:cs="Arial"/>
      <w:b/>
      <w:bCs/>
      <w:color w:val="000000"/>
      <w:spacing w:val="-2"/>
      <w:kern w:val="32"/>
      <w:sz w:val="18"/>
      <w:szCs w:val="32"/>
      <w:lang w:eastAsia="en-GB"/>
    </w:rPr>
  </w:style>
  <w:style w:type="character" w:customStyle="1" w:styleId="Heading2Char1">
    <w:name w:val="Heading 2 Char1"/>
    <w:aliases w:val="Heading_2 Char"/>
    <w:link w:val="Heading2"/>
    <w:rsid w:val="003B4739"/>
    <w:rPr>
      <w:rFonts w:ascii="Arial" w:eastAsia="Times New Roman" w:hAnsi="Arial" w:cs="Arial"/>
      <w:b/>
      <w:bCs/>
      <w:iCs/>
      <w:color w:val="000000"/>
      <w:spacing w:val="-2"/>
      <w:sz w:val="18"/>
      <w:szCs w:val="28"/>
      <w:lang w:eastAsia="en-GB"/>
    </w:rPr>
  </w:style>
  <w:style w:type="character" w:customStyle="1" w:styleId="Heading3Char">
    <w:name w:val="Heading 3 Char"/>
    <w:link w:val="Heading3"/>
    <w:rsid w:val="003B4739"/>
    <w:rPr>
      <w:rFonts w:ascii="Arial" w:eastAsia="Times New Roman" w:hAnsi="Arial" w:cs="Arial"/>
      <w:bCs/>
      <w:iCs/>
      <w:color w:val="000000"/>
      <w:spacing w:val="-2"/>
      <w:sz w:val="18"/>
      <w:szCs w:val="28"/>
      <w:lang w:eastAsia="en-GB"/>
    </w:rPr>
  </w:style>
  <w:style w:type="character" w:customStyle="1" w:styleId="Heading4Char">
    <w:name w:val="Heading 4 Char"/>
    <w:link w:val="Heading4"/>
    <w:rsid w:val="00AC3590"/>
    <w:rPr>
      <w:rFonts w:ascii="Arial" w:eastAsia="Times New Roman" w:hAnsi="Arial" w:cs="Arial"/>
      <w:bCs/>
      <w:i/>
      <w:color w:val="000000"/>
      <w:spacing w:val="-5"/>
      <w:sz w:val="18"/>
      <w:szCs w:val="26"/>
      <w:lang w:val="en-GB" w:eastAsia="en-GB"/>
    </w:rPr>
  </w:style>
  <w:style w:type="character" w:customStyle="1" w:styleId="Heading5Char">
    <w:name w:val="Heading 5 Char"/>
    <w:link w:val="Heading5"/>
    <w:rsid w:val="007F57DC"/>
    <w:rPr>
      <w:rFonts w:ascii="Times New Roman" w:eastAsia="Times New Roman" w:hAnsi="Times New Roman"/>
      <w:b/>
      <w:bCs/>
      <w:i/>
      <w:iCs/>
      <w:sz w:val="26"/>
      <w:szCs w:val="26"/>
      <w:lang w:eastAsia="en-US"/>
    </w:rPr>
  </w:style>
  <w:style w:type="character" w:customStyle="1" w:styleId="Heading9Char">
    <w:name w:val="Heading 9 Char"/>
    <w:link w:val="Heading9"/>
    <w:rsid w:val="007F57DC"/>
    <w:rPr>
      <w:rFonts w:ascii="Arial" w:eastAsia="Times New Roman" w:hAnsi="Arial" w:cs="Arial"/>
      <w:sz w:val="22"/>
      <w:szCs w:val="22"/>
      <w:lang w:eastAsia="en-US"/>
    </w:rPr>
  </w:style>
  <w:style w:type="paragraph" w:styleId="Header">
    <w:name w:val="header"/>
    <w:basedOn w:val="Normal"/>
    <w:link w:val="HeaderChar"/>
    <w:rsid w:val="003B4739"/>
    <w:pPr>
      <w:tabs>
        <w:tab w:val="left" w:pos="284"/>
      </w:tabs>
      <w:spacing w:line="300" w:lineRule="exact"/>
    </w:pPr>
    <w:rPr>
      <w:sz w:val="30"/>
    </w:rPr>
  </w:style>
  <w:style w:type="character" w:customStyle="1" w:styleId="HeaderChar">
    <w:name w:val="Header Char"/>
    <w:link w:val="Header"/>
    <w:rsid w:val="003B4739"/>
    <w:rPr>
      <w:rFonts w:ascii="Arial" w:eastAsia="Times New Roman" w:hAnsi="Arial" w:cs="Times New Roman"/>
      <w:color w:val="000000"/>
      <w:spacing w:val="-2"/>
      <w:sz w:val="30"/>
      <w:szCs w:val="24"/>
      <w:lang w:eastAsia="en-GB"/>
    </w:rPr>
  </w:style>
  <w:style w:type="paragraph" w:styleId="Footer">
    <w:name w:val="footer"/>
    <w:basedOn w:val="Normal"/>
    <w:link w:val="FooterChar"/>
    <w:rsid w:val="003B4739"/>
    <w:pPr>
      <w:tabs>
        <w:tab w:val="center" w:pos="4153"/>
        <w:tab w:val="right" w:pos="8306"/>
      </w:tabs>
    </w:pPr>
  </w:style>
  <w:style w:type="character" w:customStyle="1" w:styleId="FooterChar">
    <w:name w:val="Footer Char"/>
    <w:link w:val="Footer"/>
    <w:rsid w:val="003B4739"/>
    <w:rPr>
      <w:rFonts w:ascii="Arial" w:eastAsia="Times New Roman" w:hAnsi="Arial" w:cs="Times New Roman"/>
      <w:color w:val="000000"/>
      <w:spacing w:val="-2"/>
      <w:sz w:val="18"/>
      <w:szCs w:val="24"/>
      <w:lang w:eastAsia="en-GB"/>
    </w:rPr>
  </w:style>
  <w:style w:type="character" w:styleId="PageNumber">
    <w:name w:val="page number"/>
    <w:rsid w:val="003B4739"/>
    <w:rPr>
      <w:rFonts w:ascii="Univers LT Std 47 Cn Lt" w:hAnsi="Univers LT Std 47 Cn Lt"/>
      <w:color w:val="72634D"/>
      <w:sz w:val="30"/>
    </w:rPr>
  </w:style>
  <w:style w:type="paragraph" w:customStyle="1" w:styleId="TableText">
    <w:name w:val="TableText"/>
    <w:basedOn w:val="Normal"/>
    <w:link w:val="TableTextChar"/>
    <w:rsid w:val="003B4739"/>
    <w:pPr>
      <w:tabs>
        <w:tab w:val="clear" w:pos="227"/>
        <w:tab w:val="clear" w:pos="454"/>
        <w:tab w:val="left" w:pos="170"/>
        <w:tab w:val="left" w:pos="340"/>
      </w:tabs>
      <w:spacing w:before="20" w:after="20"/>
    </w:pPr>
  </w:style>
  <w:style w:type="character" w:customStyle="1" w:styleId="TableTextChar">
    <w:name w:val="TableText Char"/>
    <w:link w:val="TableText"/>
    <w:rsid w:val="003B4739"/>
    <w:rPr>
      <w:rFonts w:ascii="Arial" w:eastAsia="Times New Roman" w:hAnsi="Arial" w:cs="Times New Roman"/>
      <w:color w:val="000000"/>
      <w:spacing w:val="-2"/>
      <w:sz w:val="18"/>
      <w:szCs w:val="24"/>
      <w:lang w:eastAsia="en-GB"/>
    </w:rPr>
  </w:style>
  <w:style w:type="paragraph" w:customStyle="1" w:styleId="Figures">
    <w:name w:val="Figures"/>
    <w:basedOn w:val="TableText"/>
    <w:link w:val="FiguresChar"/>
    <w:rsid w:val="003B4739"/>
    <w:pPr>
      <w:ind w:right="68"/>
      <w:jc w:val="right"/>
    </w:pPr>
    <w:rPr>
      <w:szCs w:val="20"/>
    </w:rPr>
  </w:style>
  <w:style w:type="character" w:customStyle="1" w:styleId="FiguresChar">
    <w:name w:val="Figures Char"/>
    <w:link w:val="Figures"/>
    <w:rsid w:val="003B4739"/>
    <w:rPr>
      <w:rFonts w:ascii="Arial" w:eastAsia="Times New Roman" w:hAnsi="Arial" w:cs="Times New Roman"/>
      <w:color w:val="000000"/>
      <w:spacing w:val="-2"/>
      <w:sz w:val="18"/>
      <w:szCs w:val="20"/>
      <w:lang w:eastAsia="en-GB"/>
    </w:rPr>
  </w:style>
  <w:style w:type="paragraph" w:customStyle="1" w:styleId="FiguresBrackets">
    <w:name w:val="FiguresBrackets"/>
    <w:basedOn w:val="Figures"/>
    <w:rsid w:val="003B4739"/>
    <w:pPr>
      <w:ind w:right="28"/>
    </w:pPr>
  </w:style>
  <w:style w:type="paragraph" w:customStyle="1" w:styleId="TableTextBold">
    <w:name w:val="TableTextBold"/>
    <w:basedOn w:val="TableText"/>
    <w:link w:val="TableTextBoldChar"/>
    <w:rsid w:val="003B4739"/>
    <w:rPr>
      <w:b/>
    </w:rPr>
  </w:style>
  <w:style w:type="character" w:customStyle="1" w:styleId="TableTextBoldChar">
    <w:name w:val="TableTextBold Char"/>
    <w:link w:val="TableTextBold"/>
    <w:rsid w:val="003B4739"/>
    <w:rPr>
      <w:rFonts w:ascii="Arial" w:eastAsia="Times New Roman" w:hAnsi="Arial" w:cs="Times New Roman"/>
      <w:b/>
      <w:color w:val="000000"/>
      <w:spacing w:val="-2"/>
      <w:sz w:val="18"/>
      <w:szCs w:val="24"/>
      <w:lang w:eastAsia="en-GB"/>
    </w:rPr>
  </w:style>
  <w:style w:type="paragraph" w:customStyle="1" w:styleId="TableColHead">
    <w:name w:val="TableColHead"/>
    <w:basedOn w:val="Figures"/>
    <w:link w:val="TableColHeadChar"/>
    <w:rsid w:val="003B4739"/>
    <w:pPr>
      <w:spacing w:line="120" w:lineRule="exact"/>
    </w:pPr>
    <w:rPr>
      <w:sz w:val="12"/>
    </w:rPr>
  </w:style>
  <w:style w:type="character" w:customStyle="1" w:styleId="TableColHeadChar">
    <w:name w:val="TableColHead Char"/>
    <w:link w:val="TableColHead"/>
    <w:rsid w:val="003B4739"/>
    <w:rPr>
      <w:rFonts w:ascii="Arial" w:eastAsia="Times New Roman" w:hAnsi="Arial" w:cs="Times New Roman"/>
      <w:color w:val="000000"/>
      <w:spacing w:val="-2"/>
      <w:sz w:val="12"/>
      <w:szCs w:val="20"/>
      <w:lang w:eastAsia="en-GB"/>
    </w:rPr>
  </w:style>
  <w:style w:type="paragraph" w:customStyle="1" w:styleId="TableColHeadBold">
    <w:name w:val="TableColHeadBold"/>
    <w:basedOn w:val="TableColHead"/>
    <w:link w:val="TableColHeadBoldChar"/>
    <w:rsid w:val="003B4739"/>
    <w:rPr>
      <w:b/>
    </w:rPr>
  </w:style>
  <w:style w:type="character" w:customStyle="1" w:styleId="TableColHeadBoldChar">
    <w:name w:val="TableColHeadBold Char"/>
    <w:link w:val="TableColHeadBold"/>
    <w:rsid w:val="003B4739"/>
    <w:rPr>
      <w:rFonts w:ascii="Arial" w:eastAsia="Times New Roman" w:hAnsi="Arial" w:cs="Times New Roman"/>
      <w:b/>
      <w:color w:val="000000"/>
      <w:spacing w:val="-2"/>
      <w:sz w:val="12"/>
      <w:szCs w:val="20"/>
      <w:lang w:eastAsia="en-GB"/>
    </w:rPr>
  </w:style>
  <w:style w:type="paragraph" w:customStyle="1" w:styleId="TableColHeadLeft">
    <w:name w:val="TableColHeadLeft"/>
    <w:basedOn w:val="TableColHead"/>
    <w:link w:val="TableColHeadLeftChar"/>
    <w:rsid w:val="003B4739"/>
    <w:pPr>
      <w:jc w:val="left"/>
    </w:pPr>
  </w:style>
  <w:style w:type="character" w:customStyle="1" w:styleId="TableColHeadLeftChar">
    <w:name w:val="TableColHeadLeft Char"/>
    <w:basedOn w:val="TableColHeadChar"/>
    <w:link w:val="TableColHeadLeft"/>
    <w:rsid w:val="003B4739"/>
    <w:rPr>
      <w:rFonts w:ascii="Arial" w:eastAsia="Times New Roman" w:hAnsi="Arial" w:cs="Times New Roman"/>
      <w:color w:val="000000"/>
      <w:spacing w:val="-2"/>
      <w:sz w:val="12"/>
      <w:szCs w:val="20"/>
      <w:lang w:eastAsia="en-GB"/>
    </w:rPr>
  </w:style>
  <w:style w:type="paragraph" w:customStyle="1" w:styleId="BulletedList">
    <w:name w:val="BulletedList"/>
    <w:basedOn w:val="Normal"/>
    <w:rsid w:val="003B4739"/>
    <w:pPr>
      <w:tabs>
        <w:tab w:val="num" w:pos="170"/>
      </w:tabs>
      <w:spacing w:before="95"/>
      <w:ind w:left="170" w:hanging="170"/>
    </w:pPr>
  </w:style>
  <w:style w:type="paragraph" w:customStyle="1" w:styleId="HalfLineSpace">
    <w:name w:val="HalfLineSpace"/>
    <w:basedOn w:val="BodytextSpaceBefore"/>
    <w:rsid w:val="003B4739"/>
    <w:pPr>
      <w:spacing w:before="0" w:line="95" w:lineRule="exact"/>
    </w:pPr>
  </w:style>
  <w:style w:type="paragraph" w:customStyle="1" w:styleId="BodytextSpaceBefore">
    <w:name w:val="BodytextSpaceBefore"/>
    <w:basedOn w:val="Normal"/>
    <w:link w:val="BodytextSpaceBeforeChar"/>
    <w:rsid w:val="003B4739"/>
    <w:pPr>
      <w:spacing w:before="95" w:after="95"/>
    </w:pPr>
    <w:rPr>
      <w:szCs w:val="20"/>
    </w:rPr>
  </w:style>
  <w:style w:type="character" w:customStyle="1" w:styleId="BodytextSpaceBeforeChar">
    <w:name w:val="BodytextSpaceBefore Char"/>
    <w:link w:val="BodytextSpaceBefore"/>
    <w:rsid w:val="003B4739"/>
    <w:rPr>
      <w:rFonts w:ascii="Arial" w:eastAsia="Times New Roman" w:hAnsi="Arial" w:cs="Times New Roman"/>
      <w:color w:val="000000"/>
      <w:spacing w:val="-2"/>
      <w:sz w:val="18"/>
      <w:szCs w:val="20"/>
      <w:lang w:eastAsia="en-GB"/>
    </w:rPr>
  </w:style>
  <w:style w:type="paragraph" w:customStyle="1" w:styleId="Heading1NoSpace">
    <w:name w:val="Heading 1 NoSpace"/>
    <w:basedOn w:val="Heading1"/>
    <w:rsid w:val="003B4739"/>
    <w:pPr>
      <w:spacing w:before="0"/>
    </w:pPr>
    <w:rPr>
      <w:rFonts w:cs="Times New Roman"/>
      <w:szCs w:val="20"/>
    </w:rPr>
  </w:style>
  <w:style w:type="paragraph" w:customStyle="1" w:styleId="PageTitle">
    <w:name w:val="PageTitle"/>
    <w:basedOn w:val="Normal"/>
    <w:rsid w:val="003B4739"/>
    <w:pPr>
      <w:spacing w:before="535" w:line="300" w:lineRule="exact"/>
    </w:pPr>
    <w:rPr>
      <w:b/>
      <w:sz w:val="28"/>
    </w:rPr>
  </w:style>
  <w:style w:type="paragraph" w:customStyle="1" w:styleId="Bodytext1stpara">
    <w:name w:val="Bodytext1stpara"/>
    <w:basedOn w:val="Normal"/>
    <w:link w:val="Bodytext1stparaChar"/>
    <w:rsid w:val="003B4739"/>
    <w:rPr>
      <w:szCs w:val="20"/>
    </w:rPr>
  </w:style>
  <w:style w:type="character" w:customStyle="1" w:styleId="Bodytext1stparaChar">
    <w:name w:val="Bodytext1stpara Char"/>
    <w:link w:val="Bodytext1stpara"/>
    <w:rsid w:val="003B4739"/>
    <w:rPr>
      <w:rFonts w:ascii="Arial" w:eastAsia="Times New Roman" w:hAnsi="Arial" w:cs="Times New Roman"/>
      <w:color w:val="000000"/>
      <w:spacing w:val="-2"/>
      <w:sz w:val="18"/>
      <w:szCs w:val="20"/>
      <w:lang w:eastAsia="en-GB"/>
    </w:rPr>
  </w:style>
  <w:style w:type="paragraph" w:customStyle="1" w:styleId="Bodytextbeforetable">
    <w:name w:val="Bodytext before table"/>
    <w:basedOn w:val="BodytextSpaceBefore"/>
    <w:link w:val="BodytextbeforetableChar"/>
    <w:rsid w:val="003B4739"/>
    <w:pPr>
      <w:spacing w:before="0"/>
    </w:pPr>
  </w:style>
  <w:style w:type="character" w:customStyle="1" w:styleId="BodytextbeforetableChar">
    <w:name w:val="Bodytext before table Char"/>
    <w:basedOn w:val="BodytextSpaceBeforeChar"/>
    <w:link w:val="Bodytextbeforetable"/>
    <w:rsid w:val="003B4739"/>
    <w:rPr>
      <w:rFonts w:ascii="Arial" w:eastAsia="Times New Roman" w:hAnsi="Arial" w:cs="Times New Roman"/>
      <w:color w:val="000000"/>
      <w:spacing w:val="-2"/>
      <w:sz w:val="18"/>
      <w:szCs w:val="20"/>
      <w:lang w:eastAsia="en-GB"/>
    </w:rPr>
  </w:style>
  <w:style w:type="paragraph" w:customStyle="1" w:styleId="Heading2NoSpace">
    <w:name w:val="Heading 2 NoSpace"/>
    <w:basedOn w:val="Heading2"/>
    <w:link w:val="Heading2NoSpaceChar"/>
    <w:rsid w:val="003B4739"/>
    <w:pPr>
      <w:spacing w:before="0"/>
    </w:pPr>
    <w:rPr>
      <w:rFonts w:cs="Times New Roman"/>
      <w:iCs w:val="0"/>
      <w:szCs w:val="20"/>
    </w:rPr>
  </w:style>
  <w:style w:type="character" w:customStyle="1" w:styleId="Heading2NoSpaceChar">
    <w:name w:val="Heading 2 NoSpace Char"/>
    <w:link w:val="Heading2NoSpace"/>
    <w:rsid w:val="003B4739"/>
    <w:rPr>
      <w:rFonts w:ascii="Arial" w:eastAsia="Times New Roman" w:hAnsi="Arial" w:cs="Times New Roman"/>
      <w:b/>
      <w:bCs/>
      <w:iCs/>
      <w:color w:val="000000"/>
      <w:spacing w:val="-2"/>
      <w:sz w:val="18"/>
      <w:szCs w:val="20"/>
      <w:lang w:eastAsia="en-GB"/>
    </w:rPr>
  </w:style>
  <w:style w:type="paragraph" w:customStyle="1" w:styleId="FiguresNotes">
    <w:name w:val="Figures Notes"/>
    <w:basedOn w:val="Figures"/>
    <w:rsid w:val="003B4739"/>
    <w:rPr>
      <w:sz w:val="14"/>
    </w:rPr>
  </w:style>
  <w:style w:type="paragraph" w:customStyle="1" w:styleId="PageTitleContinued">
    <w:name w:val="PageTitleContinued"/>
    <w:basedOn w:val="PageTitle"/>
    <w:rsid w:val="003B4739"/>
    <w:rPr>
      <w:b w:val="0"/>
    </w:rPr>
  </w:style>
  <w:style w:type="paragraph" w:customStyle="1" w:styleId="PageTitletextbefore">
    <w:name w:val="PageTitle text before"/>
    <w:basedOn w:val="PageTitle"/>
    <w:rsid w:val="003B4739"/>
    <w:pPr>
      <w:spacing w:before="0" w:line="200" w:lineRule="exact"/>
    </w:pPr>
    <w:rPr>
      <w:b w:val="0"/>
      <w:sz w:val="18"/>
    </w:rPr>
  </w:style>
  <w:style w:type="paragraph" w:customStyle="1" w:styleId="PageTitlebelowtext">
    <w:name w:val="PageTitlebelowtext"/>
    <w:basedOn w:val="PageTitle"/>
    <w:rsid w:val="003B4739"/>
    <w:pPr>
      <w:spacing w:before="60" w:after="300"/>
    </w:pPr>
  </w:style>
  <w:style w:type="paragraph" w:customStyle="1" w:styleId="FiguresBold">
    <w:name w:val="FiguresBold"/>
    <w:basedOn w:val="Figures"/>
    <w:link w:val="FiguresBoldChar"/>
    <w:rsid w:val="003B4739"/>
    <w:rPr>
      <w:b/>
      <w:bCs/>
    </w:rPr>
  </w:style>
  <w:style w:type="character" w:customStyle="1" w:styleId="FiguresBoldChar">
    <w:name w:val="FiguresBold Char"/>
    <w:link w:val="FiguresBold"/>
    <w:rsid w:val="003B4739"/>
    <w:rPr>
      <w:rFonts w:ascii="Arial" w:eastAsia="Times New Roman" w:hAnsi="Arial" w:cs="Times New Roman"/>
      <w:b/>
      <w:bCs/>
      <w:color w:val="000000"/>
      <w:spacing w:val="-2"/>
      <w:sz w:val="18"/>
      <w:szCs w:val="20"/>
      <w:lang w:eastAsia="en-GB"/>
    </w:rPr>
  </w:style>
  <w:style w:type="paragraph" w:customStyle="1" w:styleId="FiguresBoldBrackets">
    <w:name w:val="FiguresBoldBrackets"/>
    <w:basedOn w:val="FiguresBold"/>
    <w:rsid w:val="003B4739"/>
    <w:pPr>
      <w:ind w:right="28"/>
    </w:pPr>
  </w:style>
  <w:style w:type="paragraph" w:customStyle="1" w:styleId="NoSpace">
    <w:name w:val="NoSpace"/>
    <w:basedOn w:val="Normal"/>
    <w:link w:val="NoSpaceChar"/>
    <w:rsid w:val="003B4739"/>
    <w:pPr>
      <w:spacing w:line="14" w:lineRule="exact"/>
    </w:pPr>
    <w:rPr>
      <w:szCs w:val="20"/>
    </w:rPr>
  </w:style>
  <w:style w:type="character" w:customStyle="1" w:styleId="NoSpaceChar">
    <w:name w:val="NoSpace Char"/>
    <w:link w:val="NoSpace"/>
    <w:rsid w:val="003B4739"/>
    <w:rPr>
      <w:rFonts w:ascii="Arial" w:eastAsia="Times New Roman" w:hAnsi="Arial" w:cs="Times New Roman"/>
      <w:color w:val="000000"/>
      <w:spacing w:val="-2"/>
      <w:sz w:val="18"/>
      <w:szCs w:val="20"/>
      <w:lang w:eastAsia="en-GB"/>
    </w:rPr>
  </w:style>
  <w:style w:type="paragraph" w:customStyle="1" w:styleId="graph">
    <w:name w:val="graph"/>
    <w:basedOn w:val="Normal"/>
    <w:rsid w:val="003B4739"/>
    <w:pPr>
      <w:spacing w:line="240" w:lineRule="auto"/>
    </w:pPr>
    <w:rPr>
      <w:szCs w:val="20"/>
    </w:rPr>
  </w:style>
  <w:style w:type="paragraph" w:customStyle="1" w:styleId="BodytextHangingIndent">
    <w:name w:val="BodytextHangingIndent"/>
    <w:basedOn w:val="Normal"/>
    <w:rsid w:val="003B4739"/>
    <w:pPr>
      <w:tabs>
        <w:tab w:val="clear" w:pos="227"/>
        <w:tab w:val="clear" w:pos="454"/>
      </w:tabs>
      <w:ind w:left="340" w:hanging="340"/>
    </w:pPr>
  </w:style>
  <w:style w:type="paragraph" w:customStyle="1" w:styleId="TableColHeadBoldLeft">
    <w:name w:val="TableColHeadBoldLeft"/>
    <w:basedOn w:val="TableColHeadBold"/>
    <w:rsid w:val="003B4739"/>
    <w:pPr>
      <w:jc w:val="left"/>
    </w:pPr>
    <w:rPr>
      <w:bCs/>
    </w:rPr>
  </w:style>
  <w:style w:type="paragraph" w:customStyle="1" w:styleId="Heading1BeforeTable">
    <w:name w:val="Heading 1 BeforeTable"/>
    <w:basedOn w:val="Heading1"/>
    <w:rsid w:val="003B4739"/>
    <w:pPr>
      <w:spacing w:after="95"/>
    </w:pPr>
    <w:rPr>
      <w:rFonts w:cs="Times New Roman"/>
      <w:szCs w:val="20"/>
    </w:rPr>
  </w:style>
  <w:style w:type="paragraph" w:customStyle="1" w:styleId="Heading1NoSpaceBeforeTable">
    <w:name w:val="Heading 1 NoSpaceBeforeTable"/>
    <w:basedOn w:val="Heading1NoSpace"/>
    <w:rsid w:val="003B4739"/>
    <w:pPr>
      <w:spacing w:after="95"/>
    </w:pPr>
  </w:style>
  <w:style w:type="paragraph" w:customStyle="1" w:styleId="BodyTextBetweenTables">
    <w:name w:val="BodyTextBetweenTables"/>
    <w:basedOn w:val="Normal"/>
    <w:link w:val="BodyTextBetweenTablesChar"/>
    <w:rsid w:val="003B4739"/>
    <w:pPr>
      <w:spacing w:before="95" w:after="95"/>
    </w:pPr>
    <w:rPr>
      <w:szCs w:val="20"/>
    </w:rPr>
  </w:style>
  <w:style w:type="character" w:customStyle="1" w:styleId="BodyTextBetweenTablesChar">
    <w:name w:val="BodyTextBetweenTables Char"/>
    <w:link w:val="BodyTextBetweenTables"/>
    <w:rsid w:val="003B4739"/>
    <w:rPr>
      <w:rFonts w:ascii="Arial" w:eastAsia="Times New Roman" w:hAnsi="Arial" w:cs="Times New Roman"/>
      <w:color w:val="000000"/>
      <w:spacing w:val="-2"/>
      <w:sz w:val="18"/>
      <w:szCs w:val="20"/>
      <w:lang w:eastAsia="en-GB"/>
    </w:rPr>
  </w:style>
  <w:style w:type="paragraph" w:customStyle="1" w:styleId="Bodytext1stparabeforetable">
    <w:name w:val="Bodytext1stpara before table"/>
    <w:basedOn w:val="Bodytextbeforetable"/>
    <w:rsid w:val="003B4739"/>
  </w:style>
  <w:style w:type="paragraph" w:customStyle="1" w:styleId="Heading3NoSpace">
    <w:name w:val="Heading 3 NoSpace"/>
    <w:basedOn w:val="Heading3"/>
    <w:rsid w:val="003B4739"/>
    <w:pPr>
      <w:spacing w:before="0"/>
    </w:pPr>
    <w:rPr>
      <w:rFonts w:cs="Times New Roman"/>
      <w:bCs w:val="0"/>
      <w:iCs w:val="0"/>
      <w:szCs w:val="20"/>
    </w:rPr>
  </w:style>
  <w:style w:type="paragraph" w:customStyle="1" w:styleId="Heading2BeforeTable">
    <w:name w:val="Heading 2 BeforeTable"/>
    <w:basedOn w:val="Heading2"/>
    <w:rsid w:val="003B4739"/>
    <w:pPr>
      <w:spacing w:after="95"/>
    </w:pPr>
    <w:rPr>
      <w:rFonts w:cs="Times New Roman"/>
      <w:iCs w:val="0"/>
      <w:szCs w:val="20"/>
    </w:rPr>
  </w:style>
  <w:style w:type="paragraph" w:customStyle="1" w:styleId="Heading2NoSpaceBeforeTable">
    <w:name w:val="Heading 2 NoSpace BeforeTable"/>
    <w:basedOn w:val="Heading2NoSpace"/>
    <w:link w:val="Heading2NoSpaceBeforeTableChar"/>
    <w:rsid w:val="003B4739"/>
    <w:pPr>
      <w:spacing w:after="95"/>
    </w:pPr>
  </w:style>
  <w:style w:type="character" w:customStyle="1" w:styleId="Heading2NoSpaceBeforeTableChar">
    <w:name w:val="Heading 2 NoSpace BeforeTable Char"/>
    <w:basedOn w:val="Heading2NoSpaceChar"/>
    <w:link w:val="Heading2NoSpaceBeforeTable"/>
    <w:rsid w:val="003B4739"/>
    <w:rPr>
      <w:rFonts w:ascii="Arial" w:eastAsia="Times New Roman" w:hAnsi="Arial" w:cs="Times New Roman"/>
      <w:b/>
      <w:bCs/>
      <w:iCs/>
      <w:color w:val="000000"/>
      <w:spacing w:val="-2"/>
      <w:sz w:val="18"/>
      <w:szCs w:val="20"/>
      <w:lang w:eastAsia="en-GB"/>
    </w:rPr>
  </w:style>
  <w:style w:type="paragraph" w:customStyle="1" w:styleId="Heading3BeforeTable">
    <w:name w:val="Heading 3 BeforeTable"/>
    <w:basedOn w:val="Heading3"/>
    <w:rsid w:val="003B4739"/>
    <w:pPr>
      <w:spacing w:after="95"/>
    </w:pPr>
    <w:rPr>
      <w:rFonts w:cs="Times New Roman"/>
      <w:bCs w:val="0"/>
      <w:iCs w:val="0"/>
      <w:szCs w:val="20"/>
    </w:rPr>
  </w:style>
  <w:style w:type="character" w:customStyle="1" w:styleId="DocumentMapChar">
    <w:name w:val="Document Map Char"/>
    <w:link w:val="DocumentMap"/>
    <w:semiHidden/>
    <w:rsid w:val="003B4739"/>
    <w:rPr>
      <w:rFonts w:ascii="Tahoma" w:eastAsia="Times New Roman" w:hAnsi="Tahoma" w:cs="Tahoma"/>
      <w:color w:val="000000"/>
      <w:spacing w:val="-2"/>
      <w:sz w:val="20"/>
      <w:szCs w:val="20"/>
      <w:shd w:val="clear" w:color="auto" w:fill="000080"/>
      <w:lang w:eastAsia="en-GB"/>
    </w:rPr>
  </w:style>
  <w:style w:type="paragraph" w:styleId="DocumentMap">
    <w:name w:val="Document Map"/>
    <w:basedOn w:val="Normal"/>
    <w:link w:val="DocumentMapChar"/>
    <w:semiHidden/>
    <w:rsid w:val="003B4739"/>
    <w:pPr>
      <w:shd w:val="clear" w:color="auto" w:fill="000080"/>
    </w:pPr>
    <w:rPr>
      <w:rFonts w:ascii="Tahoma" w:hAnsi="Tahoma" w:cs="Tahoma"/>
      <w:sz w:val="20"/>
      <w:szCs w:val="20"/>
    </w:rPr>
  </w:style>
  <w:style w:type="character" w:customStyle="1" w:styleId="BalloonTextChar">
    <w:name w:val="Balloon Text Char"/>
    <w:link w:val="BalloonText"/>
    <w:semiHidden/>
    <w:rsid w:val="003B4739"/>
    <w:rPr>
      <w:rFonts w:ascii="Tahoma" w:eastAsia="Times New Roman" w:hAnsi="Tahoma" w:cs="Tahoma"/>
      <w:color w:val="000000"/>
      <w:spacing w:val="-2"/>
      <w:sz w:val="16"/>
      <w:szCs w:val="16"/>
      <w:lang w:eastAsia="en-GB"/>
    </w:rPr>
  </w:style>
  <w:style w:type="paragraph" w:styleId="BalloonText">
    <w:name w:val="Balloon Text"/>
    <w:basedOn w:val="Normal"/>
    <w:link w:val="BalloonTextChar"/>
    <w:semiHidden/>
    <w:rsid w:val="003B4739"/>
    <w:rPr>
      <w:rFonts w:ascii="Tahoma" w:hAnsi="Tahoma" w:cs="Tahoma"/>
      <w:sz w:val="16"/>
      <w:szCs w:val="16"/>
    </w:rPr>
  </w:style>
  <w:style w:type="paragraph" w:customStyle="1" w:styleId="Footnote">
    <w:name w:val="Footnote"/>
    <w:basedOn w:val="BodytextSpaceBefore"/>
    <w:rsid w:val="003B4739"/>
    <w:pPr>
      <w:ind w:left="113" w:hanging="113"/>
    </w:pPr>
  </w:style>
  <w:style w:type="character" w:customStyle="1" w:styleId="CommentTextChar">
    <w:name w:val="Comment Text Char"/>
    <w:link w:val="CommentText"/>
    <w:rsid w:val="003B4739"/>
    <w:rPr>
      <w:rFonts w:ascii="Arial" w:eastAsia="Times New Roman" w:hAnsi="Arial" w:cs="Times New Roman"/>
      <w:color w:val="000000"/>
      <w:spacing w:val="-2"/>
      <w:sz w:val="20"/>
      <w:szCs w:val="20"/>
      <w:lang w:eastAsia="en-GB"/>
    </w:rPr>
  </w:style>
  <w:style w:type="paragraph" w:styleId="CommentText">
    <w:name w:val="annotation text"/>
    <w:basedOn w:val="Normal"/>
    <w:link w:val="CommentTextChar"/>
    <w:rsid w:val="003B4739"/>
    <w:rPr>
      <w:sz w:val="20"/>
      <w:szCs w:val="20"/>
    </w:rPr>
  </w:style>
  <w:style w:type="character" w:customStyle="1" w:styleId="CommentSubjectChar">
    <w:name w:val="Comment Subject Char"/>
    <w:link w:val="CommentSubject"/>
    <w:rsid w:val="003B4739"/>
    <w:rPr>
      <w:rFonts w:ascii="Arial" w:eastAsia="Times New Roman" w:hAnsi="Arial" w:cs="Times New Roman"/>
      <w:b/>
      <w:bCs/>
      <w:color w:val="000000"/>
      <w:spacing w:val="-2"/>
      <w:sz w:val="20"/>
      <w:szCs w:val="20"/>
      <w:lang w:eastAsia="en-GB"/>
    </w:rPr>
  </w:style>
  <w:style w:type="paragraph" w:styleId="CommentSubject">
    <w:name w:val="annotation subject"/>
    <w:basedOn w:val="CommentText"/>
    <w:next w:val="CommentText"/>
    <w:link w:val="CommentSubjectChar"/>
    <w:rsid w:val="003B4739"/>
    <w:rPr>
      <w:b/>
      <w:bCs/>
    </w:rPr>
  </w:style>
  <w:style w:type="paragraph" w:customStyle="1" w:styleId="FootnoteSpaceAfter">
    <w:name w:val="FootnoteSpaceAfter"/>
    <w:basedOn w:val="Footnote"/>
    <w:rsid w:val="003B4739"/>
  </w:style>
  <w:style w:type="paragraph" w:customStyle="1" w:styleId="BodytextHangingIndentAfterTable">
    <w:name w:val="BodytextHangingIndentAfterTable"/>
    <w:basedOn w:val="BodytextHangingIndent"/>
    <w:rsid w:val="003B4739"/>
    <w:pPr>
      <w:spacing w:before="95"/>
    </w:pPr>
    <w:rPr>
      <w:szCs w:val="20"/>
    </w:rPr>
  </w:style>
  <w:style w:type="paragraph" w:customStyle="1" w:styleId="Heading2Table">
    <w:name w:val="Heading 2 Table"/>
    <w:basedOn w:val="TableTextBold"/>
    <w:link w:val="Heading2TableChar"/>
    <w:rsid w:val="003B4739"/>
    <w:rPr>
      <w:rFonts w:ascii="Univers LT Std 47 Cn Lt" w:hAnsi="Univers LT Std 47 Cn Lt"/>
      <w:b w:val="0"/>
      <w:color w:val="72634D"/>
    </w:rPr>
  </w:style>
  <w:style w:type="character" w:customStyle="1" w:styleId="Heading2TableChar">
    <w:name w:val="Heading 2 Table Char"/>
    <w:link w:val="Heading2Table"/>
    <w:rsid w:val="003B4739"/>
    <w:rPr>
      <w:rFonts w:ascii="Univers LT Std 47 Cn Lt" w:eastAsia="Times New Roman" w:hAnsi="Univers LT Std 47 Cn Lt" w:cs="Times New Roman"/>
      <w:b/>
      <w:color w:val="72634D"/>
      <w:spacing w:val="-2"/>
      <w:sz w:val="18"/>
      <w:szCs w:val="24"/>
      <w:lang w:eastAsia="en-GB"/>
    </w:rPr>
  </w:style>
  <w:style w:type="paragraph" w:customStyle="1" w:styleId="TableColHeadBoldAsterics">
    <w:name w:val="TableColHeadBoldAsterics"/>
    <w:basedOn w:val="TableColHeadBold"/>
    <w:rsid w:val="003B4739"/>
    <w:pPr>
      <w:ind w:right="17"/>
    </w:pPr>
    <w:rPr>
      <w:bCs/>
    </w:rPr>
  </w:style>
  <w:style w:type="paragraph" w:customStyle="1" w:styleId="TableColHeadAsterics">
    <w:name w:val="TableColHeadAsterics"/>
    <w:basedOn w:val="TableColHead"/>
    <w:rsid w:val="003B4739"/>
    <w:pPr>
      <w:ind w:right="17"/>
    </w:pPr>
  </w:style>
  <w:style w:type="paragraph" w:customStyle="1" w:styleId="TableColHeadBoldCondensed">
    <w:name w:val="TableColHeadBoldCondensed"/>
    <w:basedOn w:val="TableColHeadBold"/>
    <w:link w:val="TableColHeadBoldCondensedChar"/>
    <w:rsid w:val="003B4739"/>
    <w:rPr>
      <w:bCs/>
      <w:spacing w:val="-6"/>
    </w:rPr>
  </w:style>
  <w:style w:type="character" w:customStyle="1" w:styleId="TableColHeadBoldCondensedChar">
    <w:name w:val="TableColHeadBoldCondensed Char"/>
    <w:link w:val="TableColHeadBoldCondensed"/>
    <w:rsid w:val="003B4739"/>
    <w:rPr>
      <w:rFonts w:ascii="Arial" w:eastAsia="Times New Roman" w:hAnsi="Arial" w:cs="Times New Roman"/>
      <w:b/>
      <w:bCs/>
      <w:color w:val="000000"/>
      <w:spacing w:val="-6"/>
      <w:sz w:val="12"/>
      <w:szCs w:val="20"/>
      <w:lang w:eastAsia="en-GB"/>
    </w:rPr>
  </w:style>
  <w:style w:type="paragraph" w:styleId="BodyText">
    <w:name w:val="Body Text"/>
    <w:basedOn w:val="Normal"/>
    <w:link w:val="BodyTextChar"/>
    <w:rsid w:val="007A6520"/>
    <w:pPr>
      <w:spacing w:after="120"/>
    </w:pPr>
  </w:style>
  <w:style w:type="character" w:customStyle="1" w:styleId="BodyTextChar">
    <w:name w:val="Body Text Char"/>
    <w:basedOn w:val="DefaultParagraphFont"/>
    <w:link w:val="BodyText"/>
    <w:rsid w:val="00353873"/>
    <w:rPr>
      <w:rFonts w:ascii="Arial" w:eastAsia="Times New Roman" w:hAnsi="Arial"/>
      <w:color w:val="000000"/>
      <w:spacing w:val="-2"/>
      <w:sz w:val="18"/>
      <w:szCs w:val="24"/>
    </w:rPr>
  </w:style>
  <w:style w:type="paragraph" w:styleId="ListContinue5">
    <w:name w:val="List Continue 5"/>
    <w:basedOn w:val="Normal"/>
    <w:rsid w:val="00BC6D25"/>
    <w:pPr>
      <w:spacing w:after="120"/>
      <w:ind w:left="1415"/>
    </w:pPr>
  </w:style>
  <w:style w:type="paragraph" w:styleId="BodyText2">
    <w:name w:val="Body Text 2"/>
    <w:basedOn w:val="Normal"/>
    <w:link w:val="BodyText2Char"/>
    <w:rsid w:val="002C3FD3"/>
    <w:pPr>
      <w:tabs>
        <w:tab w:val="clear" w:pos="227"/>
        <w:tab w:val="clear" w:pos="454"/>
      </w:tabs>
      <w:spacing w:after="120" w:line="480" w:lineRule="auto"/>
    </w:pPr>
    <w:rPr>
      <w:rFonts w:ascii="Times New Roman" w:hAnsi="Times New Roman"/>
      <w:color w:val="auto"/>
      <w:spacing w:val="0"/>
      <w:sz w:val="24"/>
      <w:lang w:eastAsia="en-US"/>
    </w:rPr>
  </w:style>
  <w:style w:type="character" w:customStyle="1" w:styleId="BodyText2Char">
    <w:name w:val="Body Text 2 Char"/>
    <w:link w:val="BodyText2"/>
    <w:rsid w:val="002C3FD3"/>
    <w:rPr>
      <w:rFonts w:ascii="Times New Roman" w:eastAsia="Times New Roman" w:hAnsi="Times New Roman"/>
      <w:sz w:val="24"/>
      <w:szCs w:val="24"/>
      <w:lang w:eastAsia="en-US"/>
    </w:rPr>
  </w:style>
  <w:style w:type="paragraph" w:customStyle="1" w:styleId="Default">
    <w:name w:val="Default"/>
    <w:rsid w:val="002C3FD3"/>
    <w:pPr>
      <w:autoSpaceDE w:val="0"/>
      <w:autoSpaceDN w:val="0"/>
      <w:adjustRightInd w:val="0"/>
    </w:pPr>
    <w:rPr>
      <w:rFonts w:ascii="Times New Roman" w:eastAsia="Times New Roman" w:hAnsi="Times New Roman"/>
      <w:color w:val="000000"/>
      <w:sz w:val="24"/>
      <w:szCs w:val="24"/>
      <w:lang w:eastAsia="en-US"/>
    </w:rPr>
  </w:style>
  <w:style w:type="paragraph" w:styleId="HTMLPreformatted">
    <w:name w:val="HTML Preformatted"/>
    <w:basedOn w:val="Normal"/>
    <w:link w:val="HTMLPreformattedChar"/>
    <w:rsid w:val="002C3FD3"/>
    <w:pPr>
      <w:tabs>
        <w:tab w:val="clear" w:pos="227"/>
        <w:tab w:val="clear" w:pos="45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alibri" w:hAnsi="Courier New" w:cs="Courier New"/>
      <w:color w:val="auto"/>
      <w:spacing w:val="0"/>
      <w:sz w:val="24"/>
    </w:rPr>
  </w:style>
  <w:style w:type="character" w:customStyle="1" w:styleId="HTMLPreformattedChar">
    <w:name w:val="HTML Preformatted Char"/>
    <w:link w:val="HTMLPreformatted"/>
    <w:rsid w:val="002C3FD3"/>
    <w:rPr>
      <w:rFonts w:ascii="Courier New" w:hAnsi="Courier New" w:cs="Courier New"/>
      <w:sz w:val="24"/>
      <w:szCs w:val="24"/>
    </w:rPr>
  </w:style>
  <w:style w:type="character" w:styleId="Hyperlink">
    <w:name w:val="Hyperlink"/>
    <w:rsid w:val="002C3FD3"/>
    <w:rPr>
      <w:color w:val="0000FF"/>
      <w:u w:val="single"/>
    </w:rPr>
  </w:style>
  <w:style w:type="paragraph" w:styleId="BodyText3">
    <w:name w:val="Body Text 3"/>
    <w:basedOn w:val="Normal"/>
    <w:link w:val="BodyText3Char"/>
    <w:rsid w:val="002C3FD3"/>
    <w:pPr>
      <w:tabs>
        <w:tab w:val="clear" w:pos="227"/>
        <w:tab w:val="clear" w:pos="454"/>
      </w:tabs>
      <w:spacing w:after="120" w:line="240" w:lineRule="auto"/>
    </w:pPr>
    <w:rPr>
      <w:rFonts w:ascii="Times New Roman" w:hAnsi="Times New Roman"/>
      <w:color w:val="auto"/>
      <w:spacing w:val="0"/>
      <w:sz w:val="16"/>
      <w:szCs w:val="16"/>
    </w:rPr>
  </w:style>
  <w:style w:type="character" w:customStyle="1" w:styleId="BodyText3Char">
    <w:name w:val="Body Text 3 Char"/>
    <w:link w:val="BodyText3"/>
    <w:rsid w:val="002C3FD3"/>
    <w:rPr>
      <w:rFonts w:ascii="Times New Roman" w:eastAsia="Times New Roman" w:hAnsi="Times New Roman"/>
      <w:sz w:val="16"/>
      <w:szCs w:val="16"/>
    </w:rPr>
  </w:style>
  <w:style w:type="table" w:styleId="TableGrid">
    <w:name w:val="Table Grid"/>
    <w:basedOn w:val="TableNormal"/>
    <w:rsid w:val="001514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Strong">
    <w:name w:val="Strong"/>
    <w:qFormat/>
    <w:rsid w:val="004E7855"/>
    <w:rPr>
      <w:b/>
      <w:bCs/>
    </w:rPr>
  </w:style>
  <w:style w:type="paragraph" w:customStyle="1" w:styleId="NewsReleaseTitle">
    <w:name w:val="News Release Title"/>
    <w:basedOn w:val="Normal"/>
    <w:rsid w:val="00994FD0"/>
    <w:pPr>
      <w:tabs>
        <w:tab w:val="clear" w:pos="227"/>
        <w:tab w:val="clear" w:pos="454"/>
      </w:tabs>
      <w:spacing w:after="0" w:line="240" w:lineRule="auto"/>
    </w:pPr>
    <w:rPr>
      <w:rFonts w:ascii="Times New Roman" w:hAnsi="Times New Roman"/>
      <w:i/>
      <w:color w:val="auto"/>
      <w:spacing w:val="-5"/>
      <w:sz w:val="84"/>
      <w:szCs w:val="20"/>
      <w:lang w:val="en-AU" w:eastAsia="en-US"/>
    </w:rPr>
  </w:style>
  <w:style w:type="paragraph" w:customStyle="1" w:styleId="Bodytext0">
    <w:name w:val="Bodytext"/>
    <w:basedOn w:val="Normal"/>
    <w:rsid w:val="00814AA3"/>
    <w:pPr>
      <w:tabs>
        <w:tab w:val="clear" w:pos="227"/>
        <w:tab w:val="clear" w:pos="454"/>
      </w:tabs>
      <w:spacing w:after="120" w:line="240" w:lineRule="exact"/>
    </w:pPr>
    <w:rPr>
      <w:color w:val="auto"/>
      <w:spacing w:val="0"/>
    </w:rPr>
  </w:style>
  <w:style w:type="paragraph" w:styleId="NormalWeb">
    <w:name w:val="Normal (Web)"/>
    <w:basedOn w:val="Normal"/>
    <w:uiPriority w:val="99"/>
    <w:rsid w:val="00137F22"/>
    <w:pPr>
      <w:tabs>
        <w:tab w:val="clear" w:pos="227"/>
        <w:tab w:val="clear" w:pos="454"/>
      </w:tabs>
      <w:spacing w:after="0" w:line="240" w:lineRule="auto"/>
    </w:pPr>
    <w:rPr>
      <w:rFonts w:ascii="Times New Roman" w:hAnsi="Times New Roman"/>
      <w:color w:val="auto"/>
      <w:spacing w:val="0"/>
      <w:sz w:val="24"/>
    </w:rPr>
  </w:style>
  <w:style w:type="paragraph" w:customStyle="1" w:styleId="TableColHeads">
    <w:name w:val="TableColHeads"/>
    <w:basedOn w:val="Normal"/>
    <w:link w:val="TableColHeadsChar"/>
    <w:rsid w:val="00AC3590"/>
    <w:pPr>
      <w:tabs>
        <w:tab w:val="clear" w:pos="227"/>
        <w:tab w:val="clear" w:pos="454"/>
      </w:tabs>
      <w:spacing w:before="40" w:after="40" w:line="140" w:lineRule="exact"/>
      <w:ind w:right="57"/>
      <w:jc w:val="right"/>
    </w:pPr>
    <w:rPr>
      <w:spacing w:val="-5"/>
      <w:sz w:val="13"/>
    </w:rPr>
  </w:style>
  <w:style w:type="character" w:customStyle="1" w:styleId="TableColHeadsChar">
    <w:name w:val="TableColHeads Char"/>
    <w:link w:val="TableColHeads"/>
    <w:rsid w:val="00AC3590"/>
    <w:rPr>
      <w:rFonts w:ascii="Arial" w:eastAsia="Times New Roman" w:hAnsi="Arial"/>
      <w:color w:val="000000"/>
      <w:spacing w:val="-5"/>
      <w:sz w:val="13"/>
      <w:szCs w:val="24"/>
      <w:lang w:val="en-GB" w:eastAsia="en-GB"/>
    </w:rPr>
  </w:style>
  <w:style w:type="paragraph" w:customStyle="1" w:styleId="TableColHeadsBold">
    <w:name w:val="TableColHeadsBold"/>
    <w:basedOn w:val="TableColHeads"/>
    <w:link w:val="TableColHeadsBoldChar"/>
    <w:rsid w:val="00AC3590"/>
    <w:rPr>
      <w:b/>
      <w:bCs/>
    </w:rPr>
  </w:style>
  <w:style w:type="character" w:customStyle="1" w:styleId="TableColHeadsBoldChar">
    <w:name w:val="TableColHeadsBold Char"/>
    <w:link w:val="TableColHeadsBold"/>
    <w:rsid w:val="00AC3590"/>
    <w:rPr>
      <w:rFonts w:ascii="Arial" w:eastAsia="Times New Roman" w:hAnsi="Arial"/>
      <w:b/>
      <w:bCs/>
      <w:color w:val="000000"/>
      <w:spacing w:val="-5"/>
      <w:sz w:val="13"/>
      <w:szCs w:val="24"/>
      <w:lang w:val="en-GB" w:eastAsia="en-GB"/>
    </w:rPr>
  </w:style>
  <w:style w:type="paragraph" w:customStyle="1" w:styleId="Tabletext0">
    <w:name w:val="Tabletext"/>
    <w:basedOn w:val="Normal"/>
    <w:link w:val="TabletextChar0"/>
    <w:rsid w:val="00AC3590"/>
    <w:pPr>
      <w:tabs>
        <w:tab w:val="clear" w:pos="227"/>
        <w:tab w:val="clear" w:pos="454"/>
      </w:tabs>
      <w:spacing w:before="20" w:after="20" w:line="200" w:lineRule="exact"/>
    </w:pPr>
    <w:rPr>
      <w:spacing w:val="-5"/>
    </w:rPr>
  </w:style>
  <w:style w:type="character" w:customStyle="1" w:styleId="TabletextChar0">
    <w:name w:val="Tabletext Char"/>
    <w:link w:val="Tabletext0"/>
    <w:rsid w:val="00AC3590"/>
    <w:rPr>
      <w:rFonts w:ascii="Arial" w:eastAsia="Times New Roman" w:hAnsi="Arial"/>
      <w:color w:val="000000"/>
      <w:spacing w:val="-5"/>
      <w:sz w:val="18"/>
      <w:szCs w:val="24"/>
      <w:lang w:val="en-GB" w:eastAsia="en-GB"/>
    </w:rPr>
  </w:style>
  <w:style w:type="paragraph" w:customStyle="1" w:styleId="TabletextBold0">
    <w:name w:val="TabletextBold"/>
    <w:basedOn w:val="Tabletext0"/>
    <w:link w:val="TabletextBoldChar0"/>
    <w:rsid w:val="00AC3590"/>
    <w:rPr>
      <w:bCs/>
    </w:rPr>
  </w:style>
  <w:style w:type="character" w:customStyle="1" w:styleId="TabletextBoldChar0">
    <w:name w:val="TabletextBold Char"/>
    <w:link w:val="TabletextBold0"/>
    <w:rsid w:val="000C0F4C"/>
    <w:rPr>
      <w:rFonts w:ascii="Arial" w:eastAsia="Times New Roman" w:hAnsi="Arial"/>
      <w:bCs/>
      <w:color w:val="000000"/>
      <w:spacing w:val="-5"/>
      <w:sz w:val="18"/>
      <w:szCs w:val="24"/>
      <w:lang w:val="en-GB" w:eastAsia="en-GB" w:bidi="ar-SA"/>
    </w:rPr>
  </w:style>
  <w:style w:type="paragraph" w:customStyle="1" w:styleId="TableFigures">
    <w:name w:val="TableFigures"/>
    <w:basedOn w:val="Tabletext0"/>
    <w:link w:val="TableFiguresChar"/>
    <w:rsid w:val="00AC3590"/>
    <w:pPr>
      <w:ind w:right="57"/>
      <w:jc w:val="right"/>
    </w:pPr>
  </w:style>
  <w:style w:type="character" w:customStyle="1" w:styleId="TableFiguresChar">
    <w:name w:val="TableFigures Char"/>
    <w:basedOn w:val="TabletextChar0"/>
    <w:link w:val="TableFigures"/>
    <w:rsid w:val="00AC3590"/>
    <w:rPr>
      <w:rFonts w:ascii="Arial" w:eastAsia="Times New Roman" w:hAnsi="Arial"/>
      <w:color w:val="000000"/>
      <w:spacing w:val="-5"/>
      <w:sz w:val="18"/>
      <w:szCs w:val="24"/>
      <w:lang w:val="en-GB" w:eastAsia="en-GB"/>
    </w:rPr>
  </w:style>
  <w:style w:type="paragraph" w:customStyle="1" w:styleId="TableFiguresBold">
    <w:name w:val="TableFiguresBold"/>
    <w:basedOn w:val="Tabletext0"/>
    <w:rsid w:val="00AC3590"/>
    <w:pPr>
      <w:ind w:right="57"/>
      <w:jc w:val="right"/>
    </w:pPr>
    <w:rPr>
      <w:b/>
      <w:bCs/>
    </w:rPr>
  </w:style>
  <w:style w:type="paragraph" w:customStyle="1" w:styleId="TableFiguresBrackets">
    <w:name w:val="TableFiguresBrackets"/>
    <w:basedOn w:val="TableFigures"/>
    <w:link w:val="TableFiguresBracketsChar"/>
    <w:rsid w:val="00AC3590"/>
    <w:pPr>
      <w:ind w:right="17"/>
    </w:pPr>
  </w:style>
  <w:style w:type="character" w:customStyle="1" w:styleId="TableFiguresBracketsChar">
    <w:name w:val="TableFiguresBrackets Char"/>
    <w:basedOn w:val="TableFiguresChar"/>
    <w:link w:val="TableFiguresBrackets"/>
    <w:rsid w:val="00AC3590"/>
    <w:rPr>
      <w:rFonts w:ascii="Arial" w:eastAsia="Times New Roman" w:hAnsi="Arial"/>
      <w:color w:val="000000"/>
      <w:spacing w:val="-5"/>
      <w:sz w:val="18"/>
      <w:szCs w:val="24"/>
      <w:lang w:val="en-GB" w:eastAsia="en-GB"/>
    </w:rPr>
  </w:style>
  <w:style w:type="paragraph" w:customStyle="1" w:styleId="TableFiguresBracketsBold">
    <w:name w:val="TableFiguresBracketsBold"/>
    <w:basedOn w:val="TableFiguresBrackets"/>
    <w:link w:val="TableFiguresBracketsBoldChar"/>
    <w:rsid w:val="00AC3590"/>
    <w:rPr>
      <w:b/>
      <w:bCs/>
    </w:rPr>
  </w:style>
  <w:style w:type="character" w:customStyle="1" w:styleId="TableFiguresBracketsBoldChar">
    <w:name w:val="TableFiguresBracketsBold Char"/>
    <w:link w:val="TableFiguresBracketsBold"/>
    <w:rsid w:val="00AC3590"/>
    <w:rPr>
      <w:rFonts w:ascii="Arial" w:eastAsia="Times New Roman" w:hAnsi="Arial"/>
      <w:b/>
      <w:bCs/>
      <w:color w:val="000000"/>
      <w:spacing w:val="-5"/>
      <w:sz w:val="18"/>
      <w:szCs w:val="24"/>
      <w:lang w:val="en-GB" w:eastAsia="en-GB"/>
    </w:rPr>
  </w:style>
  <w:style w:type="paragraph" w:customStyle="1" w:styleId="Bullets">
    <w:name w:val="Bullets"/>
    <w:basedOn w:val="Normal"/>
    <w:rsid w:val="00AC3590"/>
    <w:pPr>
      <w:tabs>
        <w:tab w:val="clear" w:pos="227"/>
        <w:tab w:val="clear" w:pos="454"/>
        <w:tab w:val="num" w:pos="170"/>
      </w:tabs>
      <w:spacing w:after="100" w:line="200" w:lineRule="exact"/>
      <w:ind w:left="170" w:hanging="170"/>
    </w:pPr>
    <w:rPr>
      <w:spacing w:val="-5"/>
    </w:rPr>
  </w:style>
  <w:style w:type="paragraph" w:customStyle="1" w:styleId="Lists">
    <w:name w:val="Lists"/>
    <w:basedOn w:val="Bullets"/>
    <w:rsid w:val="00AC3590"/>
    <w:pPr>
      <w:tabs>
        <w:tab w:val="clear" w:pos="170"/>
        <w:tab w:val="num" w:pos="284"/>
      </w:tabs>
      <w:ind w:left="284" w:hanging="284"/>
    </w:pPr>
  </w:style>
  <w:style w:type="paragraph" w:customStyle="1" w:styleId="PageTitle2ndLine">
    <w:name w:val="PageTitle2ndLine"/>
    <w:basedOn w:val="PageTitle"/>
    <w:rsid w:val="00AC3590"/>
    <w:pPr>
      <w:keepNext/>
      <w:tabs>
        <w:tab w:val="clear" w:pos="227"/>
        <w:tab w:val="clear" w:pos="454"/>
      </w:tabs>
      <w:spacing w:before="0" w:after="0"/>
      <w:outlineLvl w:val="0"/>
    </w:pPr>
    <w:rPr>
      <w:rFonts w:cs="Arial"/>
      <w:b w:val="0"/>
      <w:spacing w:val="-10"/>
      <w:kern w:val="32"/>
      <w:szCs w:val="36"/>
    </w:rPr>
  </w:style>
  <w:style w:type="paragraph" w:customStyle="1" w:styleId="Bodytextaftertables">
    <w:name w:val="Bodytext_aftertables"/>
    <w:basedOn w:val="Normal"/>
    <w:link w:val="BodytextaftertablesChar"/>
    <w:rsid w:val="00AC3590"/>
    <w:pPr>
      <w:tabs>
        <w:tab w:val="clear" w:pos="227"/>
        <w:tab w:val="clear" w:pos="454"/>
      </w:tabs>
      <w:spacing w:before="100" w:after="100" w:line="200" w:lineRule="exact"/>
    </w:pPr>
    <w:rPr>
      <w:spacing w:val="-5"/>
    </w:rPr>
  </w:style>
  <w:style w:type="character" w:customStyle="1" w:styleId="BodytextaftertablesChar">
    <w:name w:val="Bodytext_aftertables Char"/>
    <w:link w:val="Bodytextaftertables"/>
    <w:rsid w:val="00AC3590"/>
    <w:rPr>
      <w:rFonts w:ascii="Arial" w:eastAsia="Times New Roman" w:hAnsi="Arial"/>
      <w:color w:val="000000"/>
      <w:spacing w:val="-5"/>
      <w:sz w:val="18"/>
      <w:szCs w:val="24"/>
      <w:lang w:val="en-GB" w:eastAsia="en-GB"/>
    </w:rPr>
  </w:style>
  <w:style w:type="paragraph" w:customStyle="1" w:styleId="Footnotes">
    <w:name w:val="Footnotes"/>
    <w:basedOn w:val="Bodytextaftertables"/>
    <w:link w:val="FootnotesChar"/>
    <w:rsid w:val="00AC3590"/>
    <w:pPr>
      <w:spacing w:before="80" w:after="0" w:line="160" w:lineRule="exact"/>
      <w:ind w:left="199" w:hanging="199"/>
    </w:pPr>
    <w:rPr>
      <w:sz w:val="14"/>
    </w:rPr>
  </w:style>
  <w:style w:type="character" w:customStyle="1" w:styleId="FootnotesChar">
    <w:name w:val="Footnotes Char"/>
    <w:link w:val="Footnotes"/>
    <w:rsid w:val="004702C0"/>
    <w:rPr>
      <w:rFonts w:ascii="Arial" w:eastAsia="Times New Roman" w:hAnsi="Arial"/>
      <w:color w:val="000000"/>
      <w:spacing w:val="-5"/>
      <w:sz w:val="14"/>
      <w:szCs w:val="24"/>
    </w:rPr>
  </w:style>
  <w:style w:type="paragraph" w:customStyle="1" w:styleId="Heading1nospace0">
    <w:name w:val="Heading 1_nospace"/>
    <w:basedOn w:val="Heading1"/>
    <w:rsid w:val="00AC3590"/>
    <w:pPr>
      <w:pBdr>
        <w:bottom w:val="none" w:sz="0" w:space="0" w:color="auto"/>
      </w:pBdr>
      <w:tabs>
        <w:tab w:val="clear" w:pos="227"/>
        <w:tab w:val="clear" w:pos="454"/>
      </w:tabs>
      <w:spacing w:before="0" w:after="0" w:line="200" w:lineRule="exact"/>
    </w:pPr>
    <w:rPr>
      <w:spacing w:val="-5"/>
    </w:rPr>
  </w:style>
  <w:style w:type="paragraph" w:customStyle="1" w:styleId="Picture">
    <w:name w:val="Picture"/>
    <w:basedOn w:val="Normal"/>
    <w:rsid w:val="00AC3590"/>
    <w:pPr>
      <w:tabs>
        <w:tab w:val="clear" w:pos="227"/>
        <w:tab w:val="clear" w:pos="454"/>
      </w:tabs>
      <w:spacing w:after="0" w:line="240" w:lineRule="auto"/>
    </w:pPr>
    <w:rPr>
      <w:spacing w:val="-5"/>
    </w:rPr>
  </w:style>
  <w:style w:type="paragraph" w:customStyle="1" w:styleId="TableColHeadsLeft">
    <w:name w:val="TableColHeadsLeft"/>
    <w:basedOn w:val="TableColHeads"/>
    <w:link w:val="TableColHeadsLeftChar"/>
    <w:rsid w:val="00AC3590"/>
    <w:pPr>
      <w:jc w:val="left"/>
    </w:pPr>
    <w:rPr>
      <w:szCs w:val="20"/>
    </w:rPr>
  </w:style>
  <w:style w:type="paragraph" w:customStyle="1" w:styleId="BodyTextHangingIndent0">
    <w:name w:val="BodyTextHangingIndent"/>
    <w:basedOn w:val="Normal"/>
    <w:rsid w:val="00AC3590"/>
    <w:pPr>
      <w:tabs>
        <w:tab w:val="clear" w:pos="227"/>
        <w:tab w:val="clear" w:pos="454"/>
      </w:tabs>
      <w:spacing w:after="100" w:line="200" w:lineRule="exact"/>
      <w:ind w:left="227" w:hanging="227"/>
    </w:pPr>
    <w:rPr>
      <w:spacing w:val="-5"/>
    </w:rPr>
  </w:style>
  <w:style w:type="paragraph" w:customStyle="1" w:styleId="Heading3AfterTable">
    <w:name w:val="Heading 3 AfterTable"/>
    <w:basedOn w:val="Heading3"/>
    <w:rsid w:val="00AC3590"/>
    <w:pPr>
      <w:tabs>
        <w:tab w:val="clear" w:pos="227"/>
        <w:tab w:val="clear" w:pos="454"/>
      </w:tabs>
      <w:spacing w:before="100" w:after="0" w:line="200" w:lineRule="exact"/>
    </w:pPr>
    <w:rPr>
      <w:rFonts w:cs="Times New Roman"/>
      <w:bCs w:val="0"/>
      <w:iCs w:val="0"/>
      <w:spacing w:val="-5"/>
      <w:szCs w:val="20"/>
    </w:rPr>
  </w:style>
  <w:style w:type="paragraph" w:customStyle="1" w:styleId="TableColHeadsBoldLeft">
    <w:name w:val="TableColHeadsBoldLeft"/>
    <w:basedOn w:val="TableColHeadsBold"/>
    <w:rsid w:val="00AC3590"/>
    <w:pPr>
      <w:jc w:val="left"/>
    </w:pPr>
    <w:rPr>
      <w:szCs w:val="20"/>
    </w:rPr>
  </w:style>
  <w:style w:type="paragraph" w:customStyle="1" w:styleId="Heading2belowtables">
    <w:name w:val="Heading 2 below tables"/>
    <w:basedOn w:val="Heading2"/>
    <w:rsid w:val="00AC3590"/>
    <w:pPr>
      <w:tabs>
        <w:tab w:val="clear" w:pos="227"/>
        <w:tab w:val="clear" w:pos="454"/>
      </w:tabs>
      <w:spacing w:before="200" w:after="20" w:line="200" w:lineRule="exact"/>
    </w:pPr>
    <w:rPr>
      <w:rFonts w:cs="Times New Roman"/>
      <w:iCs w:val="0"/>
      <w:spacing w:val="-5"/>
      <w:szCs w:val="20"/>
    </w:rPr>
  </w:style>
  <w:style w:type="paragraph" w:customStyle="1" w:styleId="Disclaimer">
    <w:name w:val="Disclaimer"/>
    <w:basedOn w:val="Normal"/>
    <w:rsid w:val="00AC3590"/>
    <w:pPr>
      <w:tabs>
        <w:tab w:val="clear" w:pos="227"/>
        <w:tab w:val="clear" w:pos="454"/>
      </w:tabs>
      <w:spacing w:after="80" w:line="160" w:lineRule="exact"/>
    </w:pPr>
    <w:rPr>
      <w:spacing w:val="-5"/>
      <w:sz w:val="14"/>
      <w:szCs w:val="20"/>
    </w:rPr>
  </w:style>
  <w:style w:type="character" w:customStyle="1" w:styleId="DisclaimerBold">
    <w:name w:val="DisclaimerBold"/>
    <w:rsid w:val="00AC3590"/>
    <w:rPr>
      <w:rFonts w:ascii="Arial" w:eastAsia="Times New Roman" w:hAnsi="Arial" w:cs="Arial"/>
      <w:b w:val="0"/>
      <w:bCs w:val="0"/>
      <w:iCs w:val="0"/>
      <w:color w:val="000000"/>
      <w:spacing w:val="-5"/>
      <w:sz w:val="14"/>
      <w:szCs w:val="14"/>
      <w:lang w:val="en-GB" w:eastAsia="en-GB" w:bidi="ar-SA"/>
    </w:rPr>
  </w:style>
  <w:style w:type="paragraph" w:customStyle="1" w:styleId="Heading2insidetable">
    <w:name w:val="Heading 2 inside table"/>
    <w:basedOn w:val="Heading2"/>
    <w:rsid w:val="00AC3590"/>
    <w:pPr>
      <w:tabs>
        <w:tab w:val="clear" w:pos="227"/>
        <w:tab w:val="clear" w:pos="454"/>
      </w:tabs>
      <w:spacing w:before="0" w:after="0" w:line="200" w:lineRule="exact"/>
    </w:pPr>
    <w:rPr>
      <w:rFonts w:cs="Times New Roman"/>
      <w:iCs w:val="0"/>
      <w:spacing w:val="-5"/>
      <w:szCs w:val="20"/>
    </w:rPr>
  </w:style>
  <w:style w:type="paragraph" w:customStyle="1" w:styleId="Heading2nospace0">
    <w:name w:val="Heading 2 no space"/>
    <w:basedOn w:val="Heading2"/>
    <w:rsid w:val="00AC3590"/>
    <w:pPr>
      <w:tabs>
        <w:tab w:val="clear" w:pos="227"/>
        <w:tab w:val="clear" w:pos="454"/>
      </w:tabs>
      <w:spacing w:before="0" w:after="0" w:line="200" w:lineRule="exact"/>
    </w:pPr>
    <w:rPr>
      <w:rFonts w:cs="Times New Roman"/>
      <w:iCs w:val="0"/>
      <w:spacing w:val="-5"/>
      <w:szCs w:val="20"/>
    </w:rPr>
  </w:style>
  <w:style w:type="character" w:customStyle="1" w:styleId="StyleBold">
    <w:name w:val="Style Bold"/>
    <w:rsid w:val="00AC3590"/>
    <w:rPr>
      <w:rFonts w:ascii="Arial" w:hAnsi="Arial"/>
      <w:b/>
      <w:bCs/>
    </w:rPr>
  </w:style>
  <w:style w:type="character" w:customStyle="1" w:styleId="StyleKernat16pt">
    <w:name w:val="Style Kern at 16 pt"/>
    <w:rsid w:val="00AC3590"/>
    <w:rPr>
      <w:rFonts w:ascii="Arial" w:hAnsi="Arial"/>
      <w:kern w:val="32"/>
    </w:rPr>
  </w:style>
  <w:style w:type="character" w:customStyle="1" w:styleId="Heading2Char">
    <w:name w:val="Heading 2 Char"/>
    <w:rsid w:val="002866D7"/>
    <w:rPr>
      <w:rFonts w:ascii="Univers LT Std 55" w:eastAsia="Batang" w:hAnsi="Univers LT Std 55" w:cs="Arial"/>
      <w:bCs/>
      <w:iCs/>
      <w:color w:val="0065A4"/>
      <w:spacing w:val="-6"/>
      <w:sz w:val="17"/>
      <w:szCs w:val="28"/>
      <w:lang w:val="en-GB" w:eastAsia="en-GB" w:bidi="ar-SA"/>
    </w:rPr>
  </w:style>
  <w:style w:type="paragraph" w:customStyle="1" w:styleId="TableColHeadsFootnotelvl1">
    <w:name w:val="TableColHeads_Footnotelvl1"/>
    <w:basedOn w:val="TableColHeads"/>
    <w:rsid w:val="0064578F"/>
    <w:pPr>
      <w:spacing w:before="0" w:after="0"/>
    </w:pPr>
    <w:rPr>
      <w:rFonts w:ascii="Univers LT Std 45 Light" w:hAnsi="Univers LT Std 45 Light"/>
      <w:spacing w:val="-6"/>
      <w:sz w:val="12"/>
      <w:szCs w:val="20"/>
    </w:rPr>
  </w:style>
  <w:style w:type="paragraph" w:customStyle="1" w:styleId="TableColHeadsFootnoteLvl2">
    <w:name w:val="TableColHeads_FootnoteLvl2"/>
    <w:basedOn w:val="TableColHeads"/>
    <w:rsid w:val="0064578F"/>
    <w:pPr>
      <w:spacing w:before="0" w:after="0"/>
      <w:ind w:right="28"/>
    </w:pPr>
    <w:rPr>
      <w:rFonts w:ascii="Univers LT Std 45 Light" w:hAnsi="Univers LT Std 45 Light"/>
      <w:spacing w:val="-6"/>
      <w:sz w:val="12"/>
      <w:szCs w:val="20"/>
    </w:rPr>
  </w:style>
  <w:style w:type="paragraph" w:customStyle="1" w:styleId="TableColHeadsFootnotelvl3">
    <w:name w:val="TableColHeads_Footnotelvl3"/>
    <w:basedOn w:val="TableColHeads"/>
    <w:rsid w:val="0064578F"/>
    <w:pPr>
      <w:spacing w:before="0"/>
    </w:pPr>
    <w:rPr>
      <w:rFonts w:ascii="Univers LT Std 45 Light" w:hAnsi="Univers LT Std 45 Light"/>
      <w:spacing w:val="-6"/>
      <w:sz w:val="12"/>
      <w:szCs w:val="20"/>
    </w:rPr>
  </w:style>
  <w:style w:type="paragraph" w:customStyle="1" w:styleId="TableFiguresBoldbrackets">
    <w:name w:val="TableFiguresBold_brackets"/>
    <w:basedOn w:val="TableFiguresBold"/>
    <w:rsid w:val="00C457BC"/>
    <w:pPr>
      <w:spacing w:line="190" w:lineRule="exact"/>
      <w:ind w:right="0"/>
    </w:pPr>
    <w:rPr>
      <w:rFonts w:ascii="Univers LT Std 45 Light" w:hAnsi="Univers LT Std 45 Light"/>
      <w:szCs w:val="20"/>
    </w:rPr>
  </w:style>
  <w:style w:type="paragraph" w:customStyle="1" w:styleId="Heading10">
    <w:name w:val="Heading_1"/>
    <w:basedOn w:val="Normal"/>
    <w:rsid w:val="00177F0B"/>
    <w:pPr>
      <w:keepNext/>
      <w:tabs>
        <w:tab w:val="clear" w:pos="227"/>
        <w:tab w:val="clear" w:pos="454"/>
      </w:tabs>
      <w:spacing w:before="190" w:after="0"/>
      <w:outlineLvl w:val="0"/>
    </w:pPr>
    <w:rPr>
      <w:rFonts w:ascii="Univers LT Std 45 Light" w:hAnsi="Univers LT Std 45 Light"/>
      <w:b/>
      <w:bCs/>
      <w:color w:val="0065A4"/>
      <w:spacing w:val="-6"/>
      <w:kern w:val="32"/>
      <w:sz w:val="17"/>
      <w:szCs w:val="20"/>
    </w:rPr>
  </w:style>
  <w:style w:type="character" w:styleId="CommentReference">
    <w:name w:val="annotation reference"/>
    <w:rsid w:val="007F57DC"/>
    <w:rPr>
      <w:sz w:val="16"/>
      <w:szCs w:val="16"/>
    </w:rPr>
  </w:style>
  <w:style w:type="paragraph" w:customStyle="1" w:styleId="CompanyName">
    <w:name w:val="Company Name"/>
    <w:basedOn w:val="Normal"/>
    <w:rsid w:val="007F57DC"/>
    <w:pPr>
      <w:keepLines/>
      <w:framePr w:w="3557" w:hSpace="187" w:vSpace="187" w:wrap="notBeside" w:vAnchor="page" w:hAnchor="page" w:x="7345" w:y="1009" w:anchorLock="1"/>
      <w:pBdr>
        <w:top w:val="single" w:sz="6" w:space="9" w:color="auto"/>
        <w:left w:val="single" w:sz="6" w:space="9" w:color="auto"/>
        <w:bottom w:val="single" w:sz="6" w:space="9" w:color="auto"/>
        <w:right w:val="single" w:sz="6" w:space="9" w:color="auto"/>
      </w:pBdr>
      <w:shd w:val="solid" w:color="auto" w:fill="auto"/>
      <w:tabs>
        <w:tab w:val="clear" w:pos="227"/>
        <w:tab w:val="clear" w:pos="454"/>
      </w:tabs>
      <w:spacing w:after="0" w:line="320" w:lineRule="exact"/>
    </w:pPr>
    <w:rPr>
      <w:rFonts w:ascii="Arial Black" w:hAnsi="Arial Black"/>
      <w:color w:val="auto"/>
      <w:spacing w:val="-15"/>
      <w:position w:val="-2"/>
      <w:sz w:val="32"/>
      <w:szCs w:val="20"/>
      <w:lang w:val="en-AU" w:eastAsia="en-US"/>
    </w:rPr>
  </w:style>
  <w:style w:type="character" w:customStyle="1" w:styleId="aj">
    <w:name w:val="aj"/>
    <w:rsid w:val="007F57DC"/>
  </w:style>
  <w:style w:type="character" w:styleId="FollowedHyperlink">
    <w:name w:val="FollowedHyperlink"/>
    <w:rsid w:val="007F57DC"/>
    <w:rPr>
      <w:color w:val="800080"/>
      <w:u w:val="single"/>
    </w:rPr>
  </w:style>
  <w:style w:type="paragraph" w:customStyle="1" w:styleId="BodyBulletList1">
    <w:name w:val="BodyBulletList1"/>
    <w:basedOn w:val="BodyText"/>
    <w:rsid w:val="007F57DC"/>
    <w:pPr>
      <w:tabs>
        <w:tab w:val="clear" w:pos="227"/>
        <w:tab w:val="clear" w:pos="454"/>
        <w:tab w:val="num" w:pos="737"/>
      </w:tabs>
      <w:spacing w:after="0" w:line="240" w:lineRule="auto"/>
      <w:ind w:left="1134" w:hanging="397"/>
      <w:jc w:val="both"/>
    </w:pPr>
    <w:rPr>
      <w:color w:val="auto"/>
      <w:spacing w:val="0"/>
      <w:sz w:val="20"/>
      <w:szCs w:val="20"/>
      <w:lang w:eastAsia="en-US"/>
    </w:rPr>
  </w:style>
  <w:style w:type="paragraph" w:customStyle="1" w:styleId="TableColumnHeading15mmCellTables">
    <w:name w:val="Table Column Heading (15mm Cell) (Tables)"/>
    <w:basedOn w:val="Normal"/>
    <w:uiPriority w:val="99"/>
    <w:rsid w:val="007F57DC"/>
    <w:pPr>
      <w:tabs>
        <w:tab w:val="clear" w:pos="227"/>
        <w:tab w:val="clear" w:pos="454"/>
        <w:tab w:val="left" w:pos="780"/>
      </w:tabs>
      <w:suppressAutoHyphens/>
      <w:autoSpaceDE w:val="0"/>
      <w:autoSpaceDN w:val="0"/>
      <w:adjustRightInd w:val="0"/>
      <w:spacing w:after="0" w:line="140" w:lineRule="atLeast"/>
      <w:textAlignment w:val="center"/>
    </w:pPr>
    <w:rPr>
      <w:rFonts w:ascii="Univers LT Std 45 Light" w:hAnsi="Univers LT Std 45 Light" w:cs="Univers LT Std 45 Light"/>
      <w:spacing w:val="-1"/>
      <w:sz w:val="13"/>
      <w:szCs w:val="13"/>
    </w:rPr>
  </w:style>
  <w:style w:type="paragraph" w:customStyle="1" w:styleId="TableDataText15mmCellTables">
    <w:name w:val="Table Data Text (15mm Cell) (Tables)"/>
    <w:basedOn w:val="Normal"/>
    <w:uiPriority w:val="99"/>
    <w:rsid w:val="007F57DC"/>
    <w:pPr>
      <w:tabs>
        <w:tab w:val="clear" w:pos="227"/>
        <w:tab w:val="clear" w:pos="454"/>
        <w:tab w:val="left" w:pos="780"/>
      </w:tabs>
      <w:suppressAutoHyphens/>
      <w:autoSpaceDE w:val="0"/>
      <w:autoSpaceDN w:val="0"/>
      <w:adjustRightInd w:val="0"/>
      <w:spacing w:after="0" w:line="180" w:lineRule="atLeast"/>
      <w:textAlignment w:val="center"/>
    </w:pPr>
    <w:rPr>
      <w:rFonts w:ascii="Univers LT Std 45 Light" w:hAnsi="Univers LT Std 45 Light" w:cs="Univers LT Std 45 Light"/>
      <w:spacing w:val="-1"/>
      <w:sz w:val="17"/>
      <w:szCs w:val="17"/>
    </w:rPr>
  </w:style>
  <w:style w:type="paragraph" w:customStyle="1" w:styleId="TableBodyText85ptTables">
    <w:name w:val="Table Body Text 8.5pt (Tables)"/>
    <w:basedOn w:val="Normal"/>
    <w:uiPriority w:val="99"/>
    <w:rsid w:val="007F57DC"/>
    <w:pPr>
      <w:tabs>
        <w:tab w:val="clear" w:pos="227"/>
        <w:tab w:val="clear" w:pos="454"/>
      </w:tabs>
      <w:suppressAutoHyphens/>
      <w:autoSpaceDE w:val="0"/>
      <w:autoSpaceDN w:val="0"/>
      <w:adjustRightInd w:val="0"/>
      <w:spacing w:after="0" w:line="200" w:lineRule="atLeast"/>
      <w:textAlignment w:val="center"/>
    </w:pPr>
    <w:rPr>
      <w:rFonts w:ascii="Univers LT Std 45 Light" w:hAnsi="Univers LT Std 45 Light" w:cs="Univers LT Std 45 Light"/>
      <w:spacing w:val="-1"/>
      <w:sz w:val="17"/>
      <w:szCs w:val="17"/>
    </w:rPr>
  </w:style>
  <w:style w:type="paragraph" w:styleId="ListParagraph">
    <w:name w:val="List Paragraph"/>
    <w:basedOn w:val="Normal"/>
    <w:uiPriority w:val="34"/>
    <w:qFormat/>
    <w:rsid w:val="00900F13"/>
    <w:pPr>
      <w:ind w:left="720"/>
    </w:pPr>
  </w:style>
  <w:style w:type="paragraph" w:customStyle="1" w:styleId="THead13mm2013Tables">
    <w:name w:val="T Head 13mm (2013:Tables)"/>
    <w:basedOn w:val="Normal"/>
    <w:uiPriority w:val="99"/>
    <w:rsid w:val="009127F9"/>
    <w:pPr>
      <w:tabs>
        <w:tab w:val="clear" w:pos="227"/>
        <w:tab w:val="clear" w:pos="454"/>
        <w:tab w:val="left" w:pos="666"/>
      </w:tabs>
      <w:suppressAutoHyphens/>
      <w:autoSpaceDE w:val="0"/>
      <w:autoSpaceDN w:val="0"/>
      <w:adjustRightInd w:val="0"/>
      <w:spacing w:after="0" w:line="140" w:lineRule="atLeast"/>
      <w:textAlignment w:val="center"/>
    </w:pPr>
    <w:rPr>
      <w:rFonts w:ascii="UniversLTStd-Bold" w:eastAsia="Calibri" w:hAnsi="UniversLTStd-Bold"/>
      <w:color w:val="191919"/>
      <w:spacing w:val="-1"/>
      <w:sz w:val="13"/>
      <w:szCs w:val="13"/>
    </w:rPr>
  </w:style>
  <w:style w:type="paragraph" w:customStyle="1" w:styleId="THead15mm2013Tables">
    <w:name w:val="T Head 15mm (2013:Tables)"/>
    <w:basedOn w:val="Normal"/>
    <w:uiPriority w:val="99"/>
    <w:rsid w:val="009127F9"/>
    <w:pPr>
      <w:tabs>
        <w:tab w:val="clear" w:pos="227"/>
        <w:tab w:val="clear" w:pos="454"/>
        <w:tab w:val="left" w:pos="780"/>
      </w:tabs>
      <w:suppressAutoHyphens/>
      <w:autoSpaceDE w:val="0"/>
      <w:autoSpaceDN w:val="0"/>
      <w:adjustRightInd w:val="0"/>
      <w:spacing w:after="0" w:line="140" w:lineRule="atLeast"/>
      <w:textAlignment w:val="center"/>
    </w:pPr>
    <w:rPr>
      <w:rFonts w:ascii="UniversLTStd-Bold" w:eastAsia="Calibri" w:hAnsi="UniversLTStd-Bold"/>
      <w:color w:val="191919"/>
      <w:spacing w:val="-1"/>
      <w:sz w:val="13"/>
      <w:szCs w:val="13"/>
    </w:rPr>
  </w:style>
  <w:style w:type="character" w:customStyle="1" w:styleId="aBold2013figs">
    <w:name w:val="a. Bold/ 2013 figs"/>
    <w:uiPriority w:val="99"/>
    <w:rsid w:val="009127F9"/>
    <w:rPr>
      <w:b/>
      <w:bCs/>
    </w:rPr>
  </w:style>
  <w:style w:type="paragraph" w:customStyle="1" w:styleId="06Body85ptspaceafter2013">
    <w:name w:val="06 Body 8.5pt/ space after (2013)"/>
    <w:basedOn w:val="Normal"/>
    <w:uiPriority w:val="99"/>
    <w:rsid w:val="00E66689"/>
    <w:pPr>
      <w:tabs>
        <w:tab w:val="clear" w:pos="227"/>
        <w:tab w:val="clear" w:pos="454"/>
        <w:tab w:val="left" w:pos="113"/>
        <w:tab w:val="left" w:pos="170"/>
      </w:tabs>
      <w:suppressAutoHyphens/>
      <w:autoSpaceDE w:val="0"/>
      <w:autoSpaceDN w:val="0"/>
      <w:adjustRightInd w:val="0"/>
      <w:spacing w:after="100" w:line="200" w:lineRule="atLeast"/>
      <w:textAlignment w:val="center"/>
    </w:pPr>
    <w:rPr>
      <w:rFonts w:ascii="UniversLTStd-Light" w:eastAsia="Calibri" w:hAnsi="UniversLTStd-Light" w:cs="UniversLTStd-Light"/>
      <w:color w:val="191919"/>
      <w:spacing w:val="-1"/>
      <w:sz w:val="17"/>
      <w:szCs w:val="17"/>
    </w:rPr>
  </w:style>
  <w:style w:type="paragraph" w:customStyle="1" w:styleId="TData13mm2013Tables">
    <w:name w:val="T Data 13mm (2013:Tables)"/>
    <w:basedOn w:val="Normal"/>
    <w:uiPriority w:val="99"/>
    <w:rsid w:val="00E66689"/>
    <w:pPr>
      <w:tabs>
        <w:tab w:val="clear" w:pos="227"/>
        <w:tab w:val="clear" w:pos="454"/>
        <w:tab w:val="left" w:pos="666"/>
      </w:tabs>
      <w:suppressAutoHyphens/>
      <w:autoSpaceDE w:val="0"/>
      <w:autoSpaceDN w:val="0"/>
      <w:adjustRightInd w:val="0"/>
      <w:spacing w:after="0" w:line="180" w:lineRule="atLeast"/>
      <w:textAlignment w:val="center"/>
    </w:pPr>
    <w:rPr>
      <w:rFonts w:ascii="UniversLTStd-Light" w:eastAsia="Calibri" w:hAnsi="UniversLTStd-Light" w:cs="UniversLTStd-Light"/>
      <w:color w:val="191919"/>
      <w:spacing w:val="-1"/>
      <w:sz w:val="17"/>
      <w:szCs w:val="17"/>
    </w:rPr>
  </w:style>
  <w:style w:type="paragraph" w:customStyle="1" w:styleId="TData15mm2013Tables">
    <w:name w:val="T Data 15mm (2013:Tables)"/>
    <w:basedOn w:val="Normal"/>
    <w:uiPriority w:val="99"/>
    <w:rsid w:val="00E66689"/>
    <w:pPr>
      <w:tabs>
        <w:tab w:val="clear" w:pos="227"/>
        <w:tab w:val="clear" w:pos="454"/>
        <w:tab w:val="left" w:pos="780"/>
      </w:tabs>
      <w:suppressAutoHyphens/>
      <w:autoSpaceDE w:val="0"/>
      <w:autoSpaceDN w:val="0"/>
      <w:adjustRightInd w:val="0"/>
      <w:spacing w:after="0" w:line="180" w:lineRule="atLeast"/>
      <w:textAlignment w:val="center"/>
    </w:pPr>
    <w:rPr>
      <w:rFonts w:ascii="UniversLTStd-Light" w:eastAsia="Calibri" w:hAnsi="UniversLTStd-Light" w:cs="UniversLTStd-Light"/>
      <w:color w:val="191919"/>
      <w:spacing w:val="-1"/>
      <w:sz w:val="17"/>
      <w:szCs w:val="17"/>
    </w:rPr>
  </w:style>
  <w:style w:type="paragraph" w:customStyle="1" w:styleId="NoParagraphStyle">
    <w:name w:val="[No Paragraph Style]"/>
    <w:rsid w:val="00E66689"/>
    <w:pPr>
      <w:autoSpaceDE w:val="0"/>
      <w:autoSpaceDN w:val="0"/>
      <w:adjustRightInd w:val="0"/>
      <w:spacing w:line="288" w:lineRule="auto"/>
      <w:textAlignment w:val="center"/>
    </w:pPr>
    <w:rPr>
      <w:rFonts w:ascii="UniversLTStd-Light" w:hAnsi="UniversLTStd-Light"/>
      <w:color w:val="000000"/>
      <w:sz w:val="24"/>
      <w:szCs w:val="24"/>
    </w:rPr>
  </w:style>
  <w:style w:type="paragraph" w:customStyle="1" w:styleId="TBody85pt2013Tables">
    <w:name w:val="T Body 8.5pt (2013:Tables)"/>
    <w:basedOn w:val="NoParagraphStyle"/>
    <w:uiPriority w:val="99"/>
    <w:rsid w:val="00E66689"/>
    <w:pPr>
      <w:tabs>
        <w:tab w:val="left" w:pos="227"/>
        <w:tab w:val="left" w:pos="454"/>
        <w:tab w:val="left" w:pos="907"/>
        <w:tab w:val="left" w:pos="1361"/>
        <w:tab w:val="left" w:pos="1814"/>
        <w:tab w:val="left" w:pos="2041"/>
      </w:tabs>
      <w:suppressAutoHyphens/>
      <w:spacing w:line="190" w:lineRule="atLeast"/>
    </w:pPr>
    <w:rPr>
      <w:rFonts w:cs="UniversLTStd-Light"/>
      <w:color w:val="191919"/>
      <w:spacing w:val="-1"/>
      <w:sz w:val="17"/>
      <w:szCs w:val="17"/>
    </w:rPr>
  </w:style>
  <w:style w:type="paragraph" w:customStyle="1" w:styleId="02Subhead2nospace2013">
    <w:name w:val="02 Subhead 2 no space (2013)"/>
    <w:basedOn w:val="Normal"/>
    <w:uiPriority w:val="99"/>
    <w:rsid w:val="00353873"/>
    <w:pPr>
      <w:tabs>
        <w:tab w:val="clear" w:pos="227"/>
        <w:tab w:val="clear" w:pos="454"/>
      </w:tabs>
      <w:suppressAutoHyphens/>
      <w:autoSpaceDE w:val="0"/>
      <w:autoSpaceDN w:val="0"/>
      <w:adjustRightInd w:val="0"/>
      <w:spacing w:after="0" w:line="200" w:lineRule="atLeast"/>
      <w:textAlignment w:val="center"/>
    </w:pPr>
    <w:rPr>
      <w:rFonts w:ascii="UniversLTStd-Bold" w:hAnsi="UniversLTStd-Bold" w:cs="UniversLTStd-Bold"/>
      <w:b/>
      <w:bCs/>
      <w:color w:val="0065A4"/>
      <w:spacing w:val="-1"/>
      <w:sz w:val="17"/>
      <w:szCs w:val="17"/>
    </w:rPr>
  </w:style>
  <w:style w:type="paragraph" w:customStyle="1" w:styleId="01Subhead1nospace2013">
    <w:name w:val="01 Subhead 1 no space (2013)"/>
    <w:basedOn w:val="Normal"/>
    <w:next w:val="Normal"/>
    <w:uiPriority w:val="99"/>
    <w:rsid w:val="00353873"/>
    <w:pPr>
      <w:tabs>
        <w:tab w:val="clear" w:pos="227"/>
        <w:tab w:val="clear" w:pos="454"/>
      </w:tabs>
      <w:suppressAutoHyphens/>
      <w:autoSpaceDE w:val="0"/>
      <w:autoSpaceDN w:val="0"/>
      <w:adjustRightInd w:val="0"/>
      <w:spacing w:before="50" w:after="50" w:line="200" w:lineRule="atLeast"/>
      <w:textAlignment w:val="center"/>
    </w:pPr>
    <w:rPr>
      <w:rFonts w:ascii="UniversLTStd-Bold" w:hAnsi="UniversLTStd-Bold" w:cs="UniversLTStd-Bold"/>
      <w:b/>
      <w:bCs/>
      <w:caps/>
      <w:color w:val="0065A4"/>
      <w:spacing w:val="-1"/>
      <w:sz w:val="17"/>
      <w:szCs w:val="17"/>
    </w:rPr>
  </w:style>
  <w:style w:type="paragraph" w:customStyle="1" w:styleId="07BodybulletsL1spaceafter2013">
    <w:name w:val="07 Body bullets L1/ space after (2013)"/>
    <w:basedOn w:val="Normal"/>
    <w:uiPriority w:val="99"/>
    <w:rsid w:val="00353873"/>
    <w:pPr>
      <w:tabs>
        <w:tab w:val="clear" w:pos="227"/>
        <w:tab w:val="clear" w:pos="454"/>
        <w:tab w:val="left" w:pos="170"/>
      </w:tabs>
      <w:suppressAutoHyphens/>
      <w:autoSpaceDE w:val="0"/>
      <w:autoSpaceDN w:val="0"/>
      <w:adjustRightInd w:val="0"/>
      <w:spacing w:after="100" w:line="200" w:lineRule="atLeast"/>
      <w:ind w:left="170" w:hanging="170"/>
      <w:textAlignment w:val="center"/>
    </w:pPr>
    <w:rPr>
      <w:rFonts w:ascii="UniversLTStd-Light" w:hAnsi="UniversLTStd-Light" w:cs="UniversLTStd-Light"/>
      <w:color w:val="404041"/>
      <w:spacing w:val="-1"/>
      <w:sz w:val="17"/>
      <w:szCs w:val="17"/>
    </w:rPr>
  </w:style>
  <w:style w:type="paragraph" w:customStyle="1" w:styleId="03Subhead32013">
    <w:name w:val="03 Subhead 3 (2013)"/>
    <w:basedOn w:val="Normal"/>
    <w:next w:val="06Body85ptspaceafter2013"/>
    <w:uiPriority w:val="99"/>
    <w:rsid w:val="00353873"/>
    <w:pPr>
      <w:tabs>
        <w:tab w:val="clear" w:pos="227"/>
        <w:tab w:val="clear" w:pos="454"/>
      </w:tabs>
      <w:suppressAutoHyphens/>
      <w:autoSpaceDE w:val="0"/>
      <w:autoSpaceDN w:val="0"/>
      <w:adjustRightInd w:val="0"/>
      <w:spacing w:after="0" w:line="200" w:lineRule="atLeast"/>
      <w:textAlignment w:val="center"/>
    </w:pPr>
    <w:rPr>
      <w:rFonts w:ascii="UniversLTStd" w:hAnsi="UniversLTStd" w:cs="UniversLTStd"/>
      <w:color w:val="0065A4"/>
      <w:spacing w:val="0"/>
      <w:sz w:val="17"/>
      <w:szCs w:val="17"/>
    </w:rPr>
  </w:style>
  <w:style w:type="paragraph" w:customStyle="1" w:styleId="02Subhead22013">
    <w:name w:val="02 Subhead 2 (2013)"/>
    <w:basedOn w:val="Normal"/>
    <w:uiPriority w:val="99"/>
    <w:rsid w:val="00353873"/>
    <w:pPr>
      <w:tabs>
        <w:tab w:val="clear" w:pos="227"/>
        <w:tab w:val="clear" w:pos="454"/>
      </w:tabs>
      <w:suppressAutoHyphens/>
      <w:autoSpaceDE w:val="0"/>
      <w:autoSpaceDN w:val="0"/>
      <w:adjustRightInd w:val="0"/>
      <w:spacing w:before="50" w:after="0" w:line="200" w:lineRule="atLeast"/>
      <w:textAlignment w:val="center"/>
    </w:pPr>
    <w:rPr>
      <w:rFonts w:ascii="UniversLTStd-Bold" w:hAnsi="UniversLTStd-Bold" w:cs="UniversLTStd-Bold"/>
      <w:b/>
      <w:bCs/>
      <w:color w:val="0065A4"/>
      <w:spacing w:val="-1"/>
      <w:sz w:val="17"/>
      <w:szCs w:val="17"/>
    </w:rPr>
  </w:style>
  <w:style w:type="paragraph" w:customStyle="1" w:styleId="06IntroBodyCopyL22013">
    <w:name w:val="06 Intro Body Copy L2 (2013)"/>
    <w:basedOn w:val="Normal"/>
    <w:uiPriority w:val="99"/>
    <w:rsid w:val="00353873"/>
    <w:pPr>
      <w:tabs>
        <w:tab w:val="clear" w:pos="227"/>
        <w:tab w:val="clear" w:pos="454"/>
      </w:tabs>
      <w:suppressAutoHyphens/>
      <w:autoSpaceDE w:val="0"/>
      <w:autoSpaceDN w:val="0"/>
      <w:adjustRightInd w:val="0"/>
      <w:spacing w:after="100" w:line="260" w:lineRule="atLeast"/>
      <w:textAlignment w:val="center"/>
    </w:pPr>
    <w:rPr>
      <w:rFonts w:ascii="UniversLTStd-Light" w:hAnsi="UniversLTStd-Light" w:cs="UniversLTStd-Light"/>
      <w:color w:val="404041"/>
      <w:spacing w:val="-1"/>
      <w:sz w:val="22"/>
      <w:szCs w:val="22"/>
    </w:rPr>
  </w:style>
  <w:style w:type="paragraph" w:customStyle="1" w:styleId="Body1">
    <w:name w:val="Body 1"/>
    <w:rsid w:val="007934DC"/>
    <w:rPr>
      <w:rFonts w:ascii="Helvetica" w:eastAsia="Arial Unicode MS" w:hAnsi="Helvetica"/>
      <w:color w:val="000000"/>
      <w:sz w:val="24"/>
    </w:rPr>
  </w:style>
  <w:style w:type="paragraph" w:styleId="Revision">
    <w:name w:val="Revision"/>
    <w:hidden/>
    <w:uiPriority w:val="99"/>
    <w:semiHidden/>
    <w:rsid w:val="007C458D"/>
    <w:rPr>
      <w:rFonts w:ascii="Times New Roman" w:eastAsia="Times New Roman" w:hAnsi="Times New Roman"/>
      <w:sz w:val="24"/>
      <w:szCs w:val="24"/>
      <w:lang w:eastAsia="en-US"/>
    </w:rPr>
  </w:style>
  <w:style w:type="table" w:customStyle="1" w:styleId="TableGrid1">
    <w:name w:val="Table Grid1"/>
    <w:basedOn w:val="TableNormal"/>
    <w:next w:val="TableGrid"/>
    <w:rsid w:val="007C458D"/>
    <w:pPr>
      <w:spacing w:after="120" w:line="240" w:lineRule="exact"/>
    </w:pPr>
    <w:rPr>
      <w:rFonts w:ascii="Times New Roman" w:eastAsia="Batang" w:hAnsi="Times New Roman"/>
    </w:rPr>
    <w:tblPr>
      <w:tblCellMar>
        <w:left w:w="0" w:type="dxa"/>
        <w:right w:w="0" w:type="dxa"/>
      </w:tblCellMar>
    </w:tblPr>
    <w:tcPr>
      <w:vAlign w:val="bottom"/>
    </w:tcPr>
  </w:style>
  <w:style w:type="paragraph" w:customStyle="1" w:styleId="Sectionheader">
    <w:name w:val="Section header"/>
    <w:basedOn w:val="PageTitle"/>
    <w:rsid w:val="007C458D"/>
    <w:pPr>
      <w:keepNext/>
      <w:tabs>
        <w:tab w:val="clear" w:pos="227"/>
        <w:tab w:val="clear" w:pos="454"/>
      </w:tabs>
      <w:spacing w:before="0" w:after="220" w:line="220" w:lineRule="exact"/>
      <w:outlineLvl w:val="0"/>
    </w:pPr>
    <w:rPr>
      <w:rFonts w:ascii="Univers LT Std 47 Cn Lt" w:eastAsia="Batang" w:hAnsi="Univers LT Std 47 Cn Lt" w:cs="Arial"/>
      <w:b w:val="0"/>
      <w:bCs/>
      <w:caps/>
      <w:color w:val="908271"/>
      <w:spacing w:val="-10"/>
      <w:kern w:val="32"/>
      <w:sz w:val="22"/>
      <w:szCs w:val="22"/>
    </w:rPr>
  </w:style>
  <w:style w:type="paragraph" w:customStyle="1" w:styleId="Heading1nospace1">
    <w:name w:val="Heading_1_nospace"/>
    <w:basedOn w:val="Heading1"/>
    <w:rsid w:val="007C458D"/>
    <w:pPr>
      <w:pBdr>
        <w:bottom w:val="none" w:sz="0" w:space="0" w:color="auto"/>
      </w:pBdr>
      <w:tabs>
        <w:tab w:val="clear" w:pos="227"/>
        <w:tab w:val="clear" w:pos="454"/>
      </w:tabs>
      <w:spacing w:before="0" w:after="0"/>
    </w:pPr>
    <w:rPr>
      <w:rFonts w:ascii="Univers LT Std 45 Light" w:eastAsia="Batang" w:hAnsi="Univers LT Std 45 Light"/>
      <w:color w:val="0065A4"/>
      <w:spacing w:val="-6"/>
      <w:sz w:val="17"/>
    </w:rPr>
  </w:style>
  <w:style w:type="character" w:customStyle="1" w:styleId="PageReferences">
    <w:name w:val="Page References"/>
    <w:rsid w:val="007C458D"/>
    <w:rPr>
      <w:rFonts w:ascii="Univers LT Std 55" w:hAnsi="Univers LT Std 55"/>
      <w:i/>
    </w:rPr>
  </w:style>
  <w:style w:type="paragraph" w:customStyle="1" w:styleId="Bodytextaftertable">
    <w:name w:val="Bodytext_after_table"/>
    <w:basedOn w:val="Normal"/>
    <w:rsid w:val="007C458D"/>
    <w:pPr>
      <w:tabs>
        <w:tab w:val="clear" w:pos="227"/>
        <w:tab w:val="clear" w:pos="454"/>
      </w:tabs>
      <w:spacing w:before="100" w:after="100"/>
    </w:pPr>
    <w:rPr>
      <w:rFonts w:ascii="Univers LT Std 45 Light" w:hAnsi="Univers LT Std 45 Light"/>
      <w:spacing w:val="-6"/>
      <w:sz w:val="17"/>
      <w:szCs w:val="20"/>
    </w:rPr>
  </w:style>
  <w:style w:type="paragraph" w:customStyle="1" w:styleId="Heading3belowtable">
    <w:name w:val="Heading_3_below_table"/>
    <w:basedOn w:val="Heading3"/>
    <w:rsid w:val="007C458D"/>
    <w:pPr>
      <w:tabs>
        <w:tab w:val="clear" w:pos="227"/>
        <w:tab w:val="clear" w:pos="454"/>
      </w:tabs>
      <w:spacing w:before="95" w:after="0"/>
    </w:pPr>
    <w:rPr>
      <w:rFonts w:ascii="Univers LT Std 55" w:hAnsi="Univers LT Std 55" w:cs="Times New Roman"/>
      <w:bCs w:val="0"/>
      <w:iCs w:val="0"/>
      <w:spacing w:val="-6"/>
      <w:sz w:val="17"/>
      <w:szCs w:val="20"/>
    </w:rPr>
  </w:style>
  <w:style w:type="paragraph" w:customStyle="1" w:styleId="Normalnospaceafterright">
    <w:name w:val="Normal no space after right"/>
    <w:basedOn w:val="Normal"/>
    <w:qFormat/>
    <w:rsid w:val="007C458D"/>
    <w:pPr>
      <w:tabs>
        <w:tab w:val="clear" w:pos="227"/>
        <w:tab w:val="clear" w:pos="454"/>
        <w:tab w:val="left" w:pos="284"/>
      </w:tabs>
      <w:suppressAutoHyphens/>
      <w:spacing w:after="0" w:line="240" w:lineRule="auto"/>
      <w:jc w:val="right"/>
    </w:pPr>
    <w:rPr>
      <w:rFonts w:cs="Arial"/>
      <w:color w:val="auto"/>
      <w:spacing w:val="0"/>
      <w:sz w:val="17"/>
      <w:szCs w:val="17"/>
      <w:lang w:eastAsia="en-US"/>
    </w:rPr>
  </w:style>
  <w:style w:type="paragraph" w:customStyle="1" w:styleId="Normalnospaceafterleft">
    <w:name w:val="Normal no space after left"/>
    <w:basedOn w:val="Normalnospaceafterright"/>
    <w:qFormat/>
    <w:rsid w:val="007C458D"/>
    <w:pPr>
      <w:jc w:val="left"/>
    </w:pPr>
    <w:rPr>
      <w:color w:val="000000"/>
      <w:spacing w:val="-1"/>
    </w:rPr>
  </w:style>
  <w:style w:type="character" w:customStyle="1" w:styleId="TableColHeadsLeftChar">
    <w:name w:val="TableColHeadsLeft Char"/>
    <w:link w:val="TableColHeadsLeft"/>
    <w:rsid w:val="007C458D"/>
    <w:rPr>
      <w:rFonts w:ascii="Arial" w:eastAsia="Times New Roman" w:hAnsi="Arial"/>
      <w:color w:val="000000"/>
      <w:spacing w:val="-5"/>
      <w:sz w:val="13"/>
    </w:rPr>
  </w:style>
  <w:style w:type="paragraph" w:customStyle="1" w:styleId="TabletextItalic">
    <w:name w:val="TabletextItalic"/>
    <w:basedOn w:val="Tabletext0"/>
    <w:rsid w:val="007C458D"/>
    <w:pPr>
      <w:spacing w:line="190" w:lineRule="exact"/>
    </w:pPr>
    <w:rPr>
      <w:rFonts w:ascii="Univers LT Std 45 Light" w:eastAsia="Batang" w:hAnsi="Univers LT Std 45 Light"/>
      <w:i/>
      <w:iCs/>
    </w:rPr>
  </w:style>
  <w:style w:type="paragraph" w:styleId="Title">
    <w:name w:val="Title"/>
    <w:basedOn w:val="Normal"/>
    <w:next w:val="Normal"/>
    <w:link w:val="TitleChar"/>
    <w:qFormat/>
    <w:rsid w:val="007C458D"/>
    <w:pPr>
      <w:tabs>
        <w:tab w:val="clear" w:pos="227"/>
        <w:tab w:val="clear" w:pos="454"/>
      </w:tabs>
      <w:spacing w:before="240" w:after="60"/>
      <w:jc w:val="center"/>
      <w:outlineLvl w:val="0"/>
    </w:pPr>
    <w:rPr>
      <w:rFonts w:ascii="Cambria" w:hAnsi="Cambria"/>
      <w:b/>
      <w:bCs/>
      <w:spacing w:val="-6"/>
      <w:kern w:val="28"/>
      <w:sz w:val="32"/>
      <w:szCs w:val="32"/>
    </w:rPr>
  </w:style>
  <w:style w:type="character" w:customStyle="1" w:styleId="TitleChar">
    <w:name w:val="Title Char"/>
    <w:basedOn w:val="DefaultParagraphFont"/>
    <w:link w:val="Title"/>
    <w:rsid w:val="007C458D"/>
    <w:rPr>
      <w:rFonts w:ascii="Cambria" w:eastAsia="Times New Roman" w:hAnsi="Cambria"/>
      <w:b/>
      <w:bCs/>
      <w:color w:val="000000"/>
      <w:spacing w:val="-6"/>
      <w:kern w:val="28"/>
      <w:sz w:val="32"/>
      <w:szCs w:val="32"/>
    </w:rPr>
  </w:style>
  <w:style w:type="character" w:customStyle="1" w:styleId="aBold">
    <w:name w:val="a. Bold"/>
    <w:uiPriority w:val="99"/>
    <w:rsid w:val="007C458D"/>
    <w:rPr>
      <w:b/>
      <w:bCs/>
    </w:rPr>
  </w:style>
  <w:style w:type="numbering" w:customStyle="1" w:styleId="NoList1">
    <w:name w:val="No List1"/>
    <w:next w:val="NoList"/>
    <w:uiPriority w:val="99"/>
    <w:semiHidden/>
    <w:unhideWhenUsed/>
    <w:rsid w:val="007C458D"/>
  </w:style>
  <w:style w:type="table" w:customStyle="1" w:styleId="TableGrid2">
    <w:name w:val="Table Grid2"/>
    <w:basedOn w:val="TableNormal"/>
    <w:next w:val="TableGrid"/>
    <w:rsid w:val="007C458D"/>
    <w:pPr>
      <w:spacing w:after="120" w:line="240" w:lineRule="exact"/>
    </w:pPr>
    <w:rPr>
      <w:rFonts w:ascii="Times New Roman" w:eastAsia="Batang" w:hAnsi="Times New Roman"/>
    </w:rPr>
    <w:tblPr>
      <w:tblCellMar>
        <w:left w:w="0" w:type="dxa"/>
        <w:right w:w="0" w:type="dxa"/>
      </w:tblCellMar>
    </w:tblPr>
    <w:tcPr>
      <w:vAlign w:val="bottom"/>
    </w:tcPr>
  </w:style>
  <w:style w:type="table" w:styleId="TableGrid5">
    <w:name w:val="Table Grid 5"/>
    <w:basedOn w:val="TableNormal"/>
    <w:rsid w:val="007C458D"/>
    <w:pPr>
      <w:spacing w:after="100" w:line="190" w:lineRule="exact"/>
    </w:pPr>
    <w:rPr>
      <w:rFonts w:ascii="Times New Roman" w:eastAsia="Batang"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81920">
      <w:bodyDiv w:val="1"/>
      <w:marLeft w:val="0"/>
      <w:marRight w:val="0"/>
      <w:marTop w:val="0"/>
      <w:marBottom w:val="0"/>
      <w:divBdr>
        <w:top w:val="none" w:sz="0" w:space="0" w:color="auto"/>
        <w:left w:val="none" w:sz="0" w:space="0" w:color="auto"/>
        <w:bottom w:val="none" w:sz="0" w:space="0" w:color="auto"/>
        <w:right w:val="none" w:sz="0" w:space="0" w:color="auto"/>
      </w:divBdr>
    </w:div>
    <w:div w:id="61879719">
      <w:bodyDiv w:val="1"/>
      <w:marLeft w:val="0"/>
      <w:marRight w:val="0"/>
      <w:marTop w:val="0"/>
      <w:marBottom w:val="0"/>
      <w:divBdr>
        <w:top w:val="none" w:sz="0" w:space="0" w:color="auto"/>
        <w:left w:val="none" w:sz="0" w:space="0" w:color="auto"/>
        <w:bottom w:val="none" w:sz="0" w:space="0" w:color="auto"/>
        <w:right w:val="none" w:sz="0" w:space="0" w:color="auto"/>
      </w:divBdr>
    </w:div>
    <w:div w:id="92820377">
      <w:bodyDiv w:val="1"/>
      <w:marLeft w:val="0"/>
      <w:marRight w:val="0"/>
      <w:marTop w:val="0"/>
      <w:marBottom w:val="0"/>
      <w:divBdr>
        <w:top w:val="none" w:sz="0" w:space="0" w:color="auto"/>
        <w:left w:val="none" w:sz="0" w:space="0" w:color="auto"/>
        <w:bottom w:val="none" w:sz="0" w:space="0" w:color="auto"/>
        <w:right w:val="none" w:sz="0" w:space="0" w:color="auto"/>
      </w:divBdr>
    </w:div>
    <w:div w:id="169952267">
      <w:bodyDiv w:val="1"/>
      <w:marLeft w:val="0"/>
      <w:marRight w:val="0"/>
      <w:marTop w:val="0"/>
      <w:marBottom w:val="0"/>
      <w:divBdr>
        <w:top w:val="none" w:sz="0" w:space="0" w:color="auto"/>
        <w:left w:val="none" w:sz="0" w:space="0" w:color="auto"/>
        <w:bottom w:val="none" w:sz="0" w:space="0" w:color="auto"/>
        <w:right w:val="none" w:sz="0" w:space="0" w:color="auto"/>
      </w:divBdr>
    </w:div>
    <w:div w:id="187790683">
      <w:bodyDiv w:val="1"/>
      <w:marLeft w:val="0"/>
      <w:marRight w:val="0"/>
      <w:marTop w:val="0"/>
      <w:marBottom w:val="0"/>
      <w:divBdr>
        <w:top w:val="none" w:sz="0" w:space="0" w:color="auto"/>
        <w:left w:val="none" w:sz="0" w:space="0" w:color="auto"/>
        <w:bottom w:val="none" w:sz="0" w:space="0" w:color="auto"/>
        <w:right w:val="none" w:sz="0" w:space="0" w:color="auto"/>
      </w:divBdr>
    </w:div>
    <w:div w:id="360596828">
      <w:bodyDiv w:val="1"/>
      <w:marLeft w:val="0"/>
      <w:marRight w:val="0"/>
      <w:marTop w:val="0"/>
      <w:marBottom w:val="0"/>
      <w:divBdr>
        <w:top w:val="none" w:sz="0" w:space="0" w:color="auto"/>
        <w:left w:val="none" w:sz="0" w:space="0" w:color="auto"/>
        <w:bottom w:val="none" w:sz="0" w:space="0" w:color="auto"/>
        <w:right w:val="none" w:sz="0" w:space="0" w:color="auto"/>
      </w:divBdr>
    </w:div>
    <w:div w:id="417142167">
      <w:bodyDiv w:val="1"/>
      <w:marLeft w:val="0"/>
      <w:marRight w:val="0"/>
      <w:marTop w:val="0"/>
      <w:marBottom w:val="0"/>
      <w:divBdr>
        <w:top w:val="none" w:sz="0" w:space="0" w:color="auto"/>
        <w:left w:val="none" w:sz="0" w:space="0" w:color="auto"/>
        <w:bottom w:val="none" w:sz="0" w:space="0" w:color="auto"/>
        <w:right w:val="none" w:sz="0" w:space="0" w:color="auto"/>
      </w:divBdr>
    </w:div>
    <w:div w:id="437481879">
      <w:bodyDiv w:val="1"/>
      <w:marLeft w:val="0"/>
      <w:marRight w:val="0"/>
      <w:marTop w:val="0"/>
      <w:marBottom w:val="0"/>
      <w:divBdr>
        <w:top w:val="none" w:sz="0" w:space="0" w:color="auto"/>
        <w:left w:val="none" w:sz="0" w:space="0" w:color="auto"/>
        <w:bottom w:val="none" w:sz="0" w:space="0" w:color="auto"/>
        <w:right w:val="none" w:sz="0" w:space="0" w:color="auto"/>
      </w:divBdr>
    </w:div>
    <w:div w:id="468129817">
      <w:bodyDiv w:val="1"/>
      <w:marLeft w:val="0"/>
      <w:marRight w:val="0"/>
      <w:marTop w:val="0"/>
      <w:marBottom w:val="0"/>
      <w:divBdr>
        <w:top w:val="none" w:sz="0" w:space="0" w:color="auto"/>
        <w:left w:val="none" w:sz="0" w:space="0" w:color="auto"/>
        <w:bottom w:val="none" w:sz="0" w:space="0" w:color="auto"/>
        <w:right w:val="none" w:sz="0" w:space="0" w:color="auto"/>
      </w:divBdr>
    </w:div>
    <w:div w:id="615060558">
      <w:bodyDiv w:val="1"/>
      <w:marLeft w:val="0"/>
      <w:marRight w:val="0"/>
      <w:marTop w:val="0"/>
      <w:marBottom w:val="0"/>
      <w:divBdr>
        <w:top w:val="none" w:sz="0" w:space="0" w:color="auto"/>
        <w:left w:val="none" w:sz="0" w:space="0" w:color="auto"/>
        <w:bottom w:val="none" w:sz="0" w:space="0" w:color="auto"/>
        <w:right w:val="none" w:sz="0" w:space="0" w:color="auto"/>
      </w:divBdr>
    </w:div>
    <w:div w:id="615673707">
      <w:bodyDiv w:val="1"/>
      <w:marLeft w:val="0"/>
      <w:marRight w:val="0"/>
      <w:marTop w:val="0"/>
      <w:marBottom w:val="0"/>
      <w:divBdr>
        <w:top w:val="none" w:sz="0" w:space="0" w:color="auto"/>
        <w:left w:val="none" w:sz="0" w:space="0" w:color="auto"/>
        <w:bottom w:val="none" w:sz="0" w:space="0" w:color="auto"/>
        <w:right w:val="none" w:sz="0" w:space="0" w:color="auto"/>
      </w:divBdr>
    </w:div>
    <w:div w:id="778598301">
      <w:bodyDiv w:val="1"/>
      <w:marLeft w:val="0"/>
      <w:marRight w:val="0"/>
      <w:marTop w:val="0"/>
      <w:marBottom w:val="0"/>
      <w:divBdr>
        <w:top w:val="none" w:sz="0" w:space="0" w:color="auto"/>
        <w:left w:val="none" w:sz="0" w:space="0" w:color="auto"/>
        <w:bottom w:val="none" w:sz="0" w:space="0" w:color="auto"/>
        <w:right w:val="none" w:sz="0" w:space="0" w:color="auto"/>
      </w:divBdr>
      <w:divsChild>
        <w:div w:id="13844906">
          <w:marLeft w:val="0"/>
          <w:marRight w:val="0"/>
          <w:marTop w:val="0"/>
          <w:marBottom w:val="0"/>
          <w:divBdr>
            <w:top w:val="none" w:sz="0" w:space="0" w:color="auto"/>
            <w:left w:val="none" w:sz="0" w:space="0" w:color="auto"/>
            <w:bottom w:val="none" w:sz="0" w:space="0" w:color="auto"/>
            <w:right w:val="none" w:sz="0" w:space="0" w:color="auto"/>
          </w:divBdr>
          <w:divsChild>
            <w:div w:id="1325742818">
              <w:marLeft w:val="0"/>
              <w:marRight w:val="450"/>
              <w:marTop w:val="0"/>
              <w:marBottom w:val="0"/>
              <w:divBdr>
                <w:top w:val="none" w:sz="0" w:space="0" w:color="auto"/>
                <w:left w:val="none" w:sz="0" w:space="0" w:color="auto"/>
                <w:bottom w:val="none" w:sz="0" w:space="0" w:color="auto"/>
                <w:right w:val="none" w:sz="0" w:space="0" w:color="auto"/>
              </w:divBdr>
              <w:divsChild>
                <w:div w:id="11310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564056">
      <w:bodyDiv w:val="1"/>
      <w:marLeft w:val="0"/>
      <w:marRight w:val="0"/>
      <w:marTop w:val="0"/>
      <w:marBottom w:val="0"/>
      <w:divBdr>
        <w:top w:val="none" w:sz="0" w:space="0" w:color="auto"/>
        <w:left w:val="none" w:sz="0" w:space="0" w:color="auto"/>
        <w:bottom w:val="none" w:sz="0" w:space="0" w:color="auto"/>
        <w:right w:val="none" w:sz="0" w:space="0" w:color="auto"/>
      </w:divBdr>
    </w:div>
    <w:div w:id="853302015">
      <w:bodyDiv w:val="1"/>
      <w:marLeft w:val="0"/>
      <w:marRight w:val="0"/>
      <w:marTop w:val="0"/>
      <w:marBottom w:val="0"/>
      <w:divBdr>
        <w:top w:val="none" w:sz="0" w:space="0" w:color="auto"/>
        <w:left w:val="none" w:sz="0" w:space="0" w:color="auto"/>
        <w:bottom w:val="none" w:sz="0" w:space="0" w:color="auto"/>
        <w:right w:val="none" w:sz="0" w:space="0" w:color="auto"/>
      </w:divBdr>
    </w:div>
    <w:div w:id="915358383">
      <w:bodyDiv w:val="1"/>
      <w:marLeft w:val="0"/>
      <w:marRight w:val="0"/>
      <w:marTop w:val="0"/>
      <w:marBottom w:val="0"/>
      <w:divBdr>
        <w:top w:val="none" w:sz="0" w:space="0" w:color="auto"/>
        <w:left w:val="none" w:sz="0" w:space="0" w:color="auto"/>
        <w:bottom w:val="none" w:sz="0" w:space="0" w:color="auto"/>
        <w:right w:val="none" w:sz="0" w:space="0" w:color="auto"/>
      </w:divBdr>
    </w:div>
    <w:div w:id="925069540">
      <w:bodyDiv w:val="1"/>
      <w:marLeft w:val="0"/>
      <w:marRight w:val="0"/>
      <w:marTop w:val="0"/>
      <w:marBottom w:val="0"/>
      <w:divBdr>
        <w:top w:val="none" w:sz="0" w:space="0" w:color="auto"/>
        <w:left w:val="none" w:sz="0" w:space="0" w:color="auto"/>
        <w:bottom w:val="none" w:sz="0" w:space="0" w:color="auto"/>
        <w:right w:val="none" w:sz="0" w:space="0" w:color="auto"/>
      </w:divBdr>
    </w:div>
    <w:div w:id="953169615">
      <w:bodyDiv w:val="1"/>
      <w:marLeft w:val="0"/>
      <w:marRight w:val="0"/>
      <w:marTop w:val="0"/>
      <w:marBottom w:val="0"/>
      <w:divBdr>
        <w:top w:val="none" w:sz="0" w:space="0" w:color="auto"/>
        <w:left w:val="none" w:sz="0" w:space="0" w:color="auto"/>
        <w:bottom w:val="none" w:sz="0" w:space="0" w:color="auto"/>
        <w:right w:val="none" w:sz="0" w:space="0" w:color="auto"/>
      </w:divBdr>
    </w:div>
    <w:div w:id="1024091869">
      <w:bodyDiv w:val="1"/>
      <w:marLeft w:val="0"/>
      <w:marRight w:val="0"/>
      <w:marTop w:val="0"/>
      <w:marBottom w:val="0"/>
      <w:divBdr>
        <w:top w:val="none" w:sz="0" w:space="0" w:color="auto"/>
        <w:left w:val="none" w:sz="0" w:space="0" w:color="auto"/>
        <w:bottom w:val="none" w:sz="0" w:space="0" w:color="auto"/>
        <w:right w:val="none" w:sz="0" w:space="0" w:color="auto"/>
      </w:divBdr>
    </w:div>
    <w:div w:id="1091780398">
      <w:bodyDiv w:val="1"/>
      <w:marLeft w:val="0"/>
      <w:marRight w:val="0"/>
      <w:marTop w:val="0"/>
      <w:marBottom w:val="0"/>
      <w:divBdr>
        <w:top w:val="none" w:sz="0" w:space="0" w:color="auto"/>
        <w:left w:val="none" w:sz="0" w:space="0" w:color="auto"/>
        <w:bottom w:val="none" w:sz="0" w:space="0" w:color="auto"/>
        <w:right w:val="none" w:sz="0" w:space="0" w:color="auto"/>
      </w:divBdr>
    </w:div>
    <w:div w:id="1151170380">
      <w:bodyDiv w:val="1"/>
      <w:marLeft w:val="0"/>
      <w:marRight w:val="0"/>
      <w:marTop w:val="0"/>
      <w:marBottom w:val="0"/>
      <w:divBdr>
        <w:top w:val="none" w:sz="0" w:space="0" w:color="auto"/>
        <w:left w:val="none" w:sz="0" w:space="0" w:color="auto"/>
        <w:bottom w:val="none" w:sz="0" w:space="0" w:color="auto"/>
        <w:right w:val="none" w:sz="0" w:space="0" w:color="auto"/>
      </w:divBdr>
    </w:div>
    <w:div w:id="1313411618">
      <w:bodyDiv w:val="1"/>
      <w:marLeft w:val="0"/>
      <w:marRight w:val="0"/>
      <w:marTop w:val="0"/>
      <w:marBottom w:val="0"/>
      <w:divBdr>
        <w:top w:val="none" w:sz="0" w:space="0" w:color="auto"/>
        <w:left w:val="none" w:sz="0" w:space="0" w:color="auto"/>
        <w:bottom w:val="none" w:sz="0" w:space="0" w:color="auto"/>
        <w:right w:val="none" w:sz="0" w:space="0" w:color="auto"/>
      </w:divBdr>
    </w:div>
    <w:div w:id="1341541181">
      <w:bodyDiv w:val="1"/>
      <w:marLeft w:val="0"/>
      <w:marRight w:val="0"/>
      <w:marTop w:val="0"/>
      <w:marBottom w:val="0"/>
      <w:divBdr>
        <w:top w:val="none" w:sz="0" w:space="0" w:color="auto"/>
        <w:left w:val="none" w:sz="0" w:space="0" w:color="auto"/>
        <w:bottom w:val="none" w:sz="0" w:space="0" w:color="auto"/>
        <w:right w:val="none" w:sz="0" w:space="0" w:color="auto"/>
      </w:divBdr>
    </w:div>
    <w:div w:id="1361903709">
      <w:bodyDiv w:val="1"/>
      <w:marLeft w:val="0"/>
      <w:marRight w:val="0"/>
      <w:marTop w:val="0"/>
      <w:marBottom w:val="0"/>
      <w:divBdr>
        <w:top w:val="none" w:sz="0" w:space="0" w:color="auto"/>
        <w:left w:val="none" w:sz="0" w:space="0" w:color="auto"/>
        <w:bottom w:val="none" w:sz="0" w:space="0" w:color="auto"/>
        <w:right w:val="none" w:sz="0" w:space="0" w:color="auto"/>
      </w:divBdr>
    </w:div>
    <w:div w:id="1429231417">
      <w:bodyDiv w:val="1"/>
      <w:marLeft w:val="0"/>
      <w:marRight w:val="0"/>
      <w:marTop w:val="0"/>
      <w:marBottom w:val="0"/>
      <w:divBdr>
        <w:top w:val="none" w:sz="0" w:space="0" w:color="auto"/>
        <w:left w:val="none" w:sz="0" w:space="0" w:color="auto"/>
        <w:bottom w:val="none" w:sz="0" w:space="0" w:color="auto"/>
        <w:right w:val="none" w:sz="0" w:space="0" w:color="auto"/>
      </w:divBdr>
    </w:div>
    <w:div w:id="1488938963">
      <w:bodyDiv w:val="1"/>
      <w:marLeft w:val="0"/>
      <w:marRight w:val="0"/>
      <w:marTop w:val="0"/>
      <w:marBottom w:val="0"/>
      <w:divBdr>
        <w:top w:val="none" w:sz="0" w:space="0" w:color="auto"/>
        <w:left w:val="none" w:sz="0" w:space="0" w:color="auto"/>
        <w:bottom w:val="none" w:sz="0" w:space="0" w:color="auto"/>
        <w:right w:val="none" w:sz="0" w:space="0" w:color="auto"/>
      </w:divBdr>
    </w:div>
    <w:div w:id="1522820779">
      <w:bodyDiv w:val="1"/>
      <w:marLeft w:val="0"/>
      <w:marRight w:val="0"/>
      <w:marTop w:val="0"/>
      <w:marBottom w:val="0"/>
      <w:divBdr>
        <w:top w:val="none" w:sz="0" w:space="0" w:color="auto"/>
        <w:left w:val="none" w:sz="0" w:space="0" w:color="auto"/>
        <w:bottom w:val="none" w:sz="0" w:space="0" w:color="auto"/>
        <w:right w:val="none" w:sz="0" w:space="0" w:color="auto"/>
      </w:divBdr>
    </w:div>
    <w:div w:id="1773428941">
      <w:bodyDiv w:val="1"/>
      <w:marLeft w:val="0"/>
      <w:marRight w:val="0"/>
      <w:marTop w:val="0"/>
      <w:marBottom w:val="0"/>
      <w:divBdr>
        <w:top w:val="none" w:sz="0" w:space="0" w:color="auto"/>
        <w:left w:val="none" w:sz="0" w:space="0" w:color="auto"/>
        <w:bottom w:val="none" w:sz="0" w:space="0" w:color="auto"/>
        <w:right w:val="none" w:sz="0" w:space="0" w:color="auto"/>
      </w:divBdr>
    </w:div>
    <w:div w:id="1826358356">
      <w:bodyDiv w:val="1"/>
      <w:marLeft w:val="0"/>
      <w:marRight w:val="0"/>
      <w:marTop w:val="0"/>
      <w:marBottom w:val="0"/>
      <w:divBdr>
        <w:top w:val="none" w:sz="0" w:space="0" w:color="auto"/>
        <w:left w:val="none" w:sz="0" w:space="0" w:color="auto"/>
        <w:bottom w:val="none" w:sz="0" w:space="0" w:color="auto"/>
        <w:right w:val="none" w:sz="0" w:space="0" w:color="auto"/>
      </w:divBdr>
    </w:div>
    <w:div w:id="1887524513">
      <w:bodyDiv w:val="1"/>
      <w:marLeft w:val="0"/>
      <w:marRight w:val="0"/>
      <w:marTop w:val="0"/>
      <w:marBottom w:val="0"/>
      <w:divBdr>
        <w:top w:val="none" w:sz="0" w:space="0" w:color="auto"/>
        <w:left w:val="none" w:sz="0" w:space="0" w:color="auto"/>
        <w:bottom w:val="none" w:sz="0" w:space="0" w:color="auto"/>
        <w:right w:val="none" w:sz="0" w:space="0" w:color="auto"/>
      </w:divBdr>
    </w:div>
    <w:div w:id="1890531702">
      <w:bodyDiv w:val="1"/>
      <w:marLeft w:val="0"/>
      <w:marRight w:val="0"/>
      <w:marTop w:val="0"/>
      <w:marBottom w:val="0"/>
      <w:divBdr>
        <w:top w:val="none" w:sz="0" w:space="0" w:color="auto"/>
        <w:left w:val="none" w:sz="0" w:space="0" w:color="auto"/>
        <w:bottom w:val="none" w:sz="0" w:space="0" w:color="auto"/>
        <w:right w:val="none" w:sz="0" w:space="0" w:color="auto"/>
      </w:divBdr>
    </w:div>
    <w:div w:id="1968511653">
      <w:bodyDiv w:val="1"/>
      <w:marLeft w:val="0"/>
      <w:marRight w:val="0"/>
      <w:marTop w:val="0"/>
      <w:marBottom w:val="0"/>
      <w:divBdr>
        <w:top w:val="none" w:sz="0" w:space="0" w:color="auto"/>
        <w:left w:val="none" w:sz="0" w:space="0" w:color="auto"/>
        <w:bottom w:val="none" w:sz="0" w:space="0" w:color="auto"/>
        <w:right w:val="none" w:sz="0" w:space="0" w:color="auto"/>
      </w:divBdr>
    </w:div>
    <w:div w:id="1996301359">
      <w:bodyDiv w:val="1"/>
      <w:marLeft w:val="0"/>
      <w:marRight w:val="0"/>
      <w:marTop w:val="0"/>
      <w:marBottom w:val="0"/>
      <w:divBdr>
        <w:top w:val="none" w:sz="0" w:space="0" w:color="auto"/>
        <w:left w:val="none" w:sz="0" w:space="0" w:color="auto"/>
        <w:bottom w:val="none" w:sz="0" w:space="0" w:color="auto"/>
        <w:right w:val="none" w:sz="0" w:space="0" w:color="auto"/>
      </w:divBdr>
    </w:div>
    <w:div w:id="2030639244">
      <w:bodyDiv w:val="1"/>
      <w:marLeft w:val="0"/>
      <w:marRight w:val="0"/>
      <w:marTop w:val="0"/>
      <w:marBottom w:val="0"/>
      <w:divBdr>
        <w:top w:val="none" w:sz="0" w:space="0" w:color="auto"/>
        <w:left w:val="none" w:sz="0" w:space="0" w:color="auto"/>
        <w:bottom w:val="none" w:sz="0" w:space="0" w:color="auto"/>
        <w:right w:val="none" w:sz="0" w:space="0" w:color="auto"/>
      </w:divBdr>
      <w:divsChild>
        <w:div w:id="856504117">
          <w:marLeft w:val="0"/>
          <w:marRight w:val="0"/>
          <w:marTop w:val="0"/>
          <w:marBottom w:val="0"/>
          <w:divBdr>
            <w:top w:val="none" w:sz="0" w:space="0" w:color="auto"/>
            <w:left w:val="none" w:sz="0" w:space="0" w:color="auto"/>
            <w:bottom w:val="none" w:sz="0" w:space="0" w:color="auto"/>
            <w:right w:val="none" w:sz="0" w:space="0" w:color="auto"/>
          </w:divBdr>
          <w:divsChild>
            <w:div w:id="1989481528">
              <w:marLeft w:val="0"/>
              <w:marRight w:val="0"/>
              <w:marTop w:val="0"/>
              <w:marBottom w:val="0"/>
              <w:divBdr>
                <w:top w:val="none" w:sz="0" w:space="0" w:color="auto"/>
                <w:left w:val="none" w:sz="0" w:space="0" w:color="auto"/>
                <w:bottom w:val="none" w:sz="0" w:space="0" w:color="auto"/>
                <w:right w:val="none" w:sz="0" w:space="0" w:color="auto"/>
              </w:divBdr>
              <w:divsChild>
                <w:div w:id="1650862159">
                  <w:marLeft w:val="0"/>
                  <w:marRight w:val="0"/>
                  <w:marTop w:val="0"/>
                  <w:marBottom w:val="0"/>
                  <w:divBdr>
                    <w:top w:val="none" w:sz="0" w:space="0" w:color="auto"/>
                    <w:left w:val="none" w:sz="0" w:space="0" w:color="auto"/>
                    <w:bottom w:val="none" w:sz="0" w:space="0" w:color="auto"/>
                    <w:right w:val="none" w:sz="0" w:space="0" w:color="auto"/>
                  </w:divBdr>
                  <w:divsChild>
                    <w:div w:id="1424455734">
                      <w:marLeft w:val="0"/>
                      <w:marRight w:val="0"/>
                      <w:marTop w:val="0"/>
                      <w:marBottom w:val="0"/>
                      <w:divBdr>
                        <w:top w:val="none" w:sz="0" w:space="0" w:color="auto"/>
                        <w:left w:val="none" w:sz="0" w:space="0" w:color="auto"/>
                        <w:bottom w:val="none" w:sz="0" w:space="0" w:color="auto"/>
                        <w:right w:val="none" w:sz="0" w:space="0" w:color="auto"/>
                      </w:divBdr>
                      <w:divsChild>
                        <w:div w:id="1400857833">
                          <w:marLeft w:val="0"/>
                          <w:marRight w:val="0"/>
                          <w:marTop w:val="0"/>
                          <w:marBottom w:val="0"/>
                          <w:divBdr>
                            <w:top w:val="none" w:sz="0" w:space="0" w:color="auto"/>
                            <w:left w:val="none" w:sz="0" w:space="0" w:color="auto"/>
                            <w:bottom w:val="none" w:sz="0" w:space="0" w:color="auto"/>
                            <w:right w:val="none" w:sz="0" w:space="0" w:color="auto"/>
                          </w:divBdr>
                          <w:divsChild>
                            <w:div w:id="8647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alfourbeatty.com/results"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balfourbeatty.com/webcas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88B95-1CF9-4579-854E-3C3F3EA0A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52</Pages>
  <Words>20060</Words>
  <Characters>114346</Characters>
  <Application>Microsoft Office Word</Application>
  <DocSecurity>0</DocSecurity>
  <Lines>952</Lines>
  <Paragraphs>268</Paragraphs>
  <ScaleCrop>false</ScaleCrop>
  <HeadingPairs>
    <vt:vector size="2" baseType="variant">
      <vt:variant>
        <vt:lpstr>Title</vt:lpstr>
      </vt:variant>
      <vt:variant>
        <vt:i4>1</vt:i4>
      </vt:variant>
    </vt:vector>
  </HeadingPairs>
  <TitlesOfParts>
    <vt:vector size="1" baseType="lpstr">
      <vt:lpstr>12 August 2009 - DRAFT</vt:lpstr>
    </vt:vector>
  </TitlesOfParts>
  <Company>Pelham PR</Company>
  <LinksUpToDate>false</LinksUpToDate>
  <CharactersWithSpaces>134138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 August 2009 - DRAFT</dc:title>
  <dc:creator>alex.boyd-carpenter</dc:creator>
  <cp:lastModifiedBy>Administrator</cp:lastModifiedBy>
  <cp:revision>2</cp:revision>
  <cp:lastPrinted>2014-08-11T04:16:00Z</cp:lastPrinted>
  <dcterms:created xsi:type="dcterms:W3CDTF">2014-08-11T05:01:00Z</dcterms:created>
  <dcterms:modified xsi:type="dcterms:W3CDTF">2014-08-11T05:01:00Z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meKMGUID">
    <vt:lpwstr>WRD-2010-8-9-16-57-37-771</vt:lpwstr>
  </property>
</Properties>
</file>